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BC" w:rsidRDefault="0005567B" w:rsidP="0005567B">
      <w:pPr>
        <w:ind w:firstLine="1985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5567B">
        <w:rPr>
          <w:rFonts w:ascii="Times New Roman" w:hAnsi="Times New Roman" w:cs="Times New Roman"/>
          <w:b/>
          <w:sz w:val="40"/>
          <w:szCs w:val="40"/>
          <w:lang w:val="uk-UA"/>
        </w:rPr>
        <w:t>Вимоги до предмет</w:t>
      </w:r>
      <w:r w:rsidR="002C4D6B">
        <w:rPr>
          <w:rFonts w:ascii="Times New Roman" w:hAnsi="Times New Roman" w:cs="Times New Roman"/>
          <w:b/>
          <w:sz w:val="40"/>
          <w:szCs w:val="40"/>
          <w:lang w:val="uk-UA"/>
        </w:rPr>
        <w:t>а</w:t>
      </w:r>
      <w:r w:rsidRPr="0005567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закупівлі</w:t>
      </w:r>
    </w:p>
    <w:p w:rsidR="00F16761" w:rsidRDefault="002C4D6B" w:rsidP="00007EF6">
      <w:pPr>
        <w:ind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Генератор </w:t>
      </w:r>
      <w:r w:rsidR="00007EF6" w:rsidRPr="00007EF6">
        <w:rPr>
          <w:rFonts w:ascii="Times New Roman" w:hAnsi="Times New Roman" w:cs="Times New Roman"/>
          <w:b/>
          <w:sz w:val="28"/>
          <w:szCs w:val="28"/>
          <w:lang w:val="uk-UA"/>
        </w:rPr>
        <w:t>сигналів</w:t>
      </w:r>
      <w:r w:rsidRPr="00007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4D6B" w:rsidRPr="00007EF6" w:rsidRDefault="002C4D6B" w:rsidP="00007EF6">
      <w:pPr>
        <w:ind w:hanging="851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proofErr w:type="gramStart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>Техн</w:t>
      </w:r>
      <w:proofErr w:type="gramEnd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>ічні</w:t>
      </w:r>
      <w:proofErr w:type="spellEnd"/>
      <w:r w:rsidRPr="002C4D6B">
        <w:rPr>
          <w:rFonts w:ascii="Times New Roman" w:eastAsia="Times New Roman" w:hAnsi="Times New Roman" w:cs="Times New Roman"/>
          <w:b/>
          <w:bCs/>
          <w:color w:val="1C2730"/>
          <w:sz w:val="28"/>
          <w:szCs w:val="28"/>
          <w:lang w:eastAsia="ru-RU"/>
        </w:rPr>
        <w:t xml:space="preserve"> характеристики</w:t>
      </w:r>
      <w:bookmarkStart w:id="0" w:name="_GoBack"/>
      <w:bookmarkEnd w:id="0"/>
    </w:p>
    <w:tbl>
      <w:tblPr>
        <w:tblW w:w="11077" w:type="dxa"/>
        <w:tblInd w:w="-699" w:type="dxa"/>
        <w:shd w:val="clear" w:color="auto" w:fill="FFFFFF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1372"/>
        <w:gridCol w:w="726"/>
        <w:gridCol w:w="1594"/>
        <w:gridCol w:w="2149"/>
        <w:gridCol w:w="1374"/>
        <w:gridCol w:w="513"/>
        <w:gridCol w:w="491"/>
        <w:gridCol w:w="258"/>
        <w:gridCol w:w="275"/>
      </w:tblGrid>
      <w:tr w:rsidR="005E01C2" w:rsidRPr="005E01C2" w:rsidTr="00F16761">
        <w:trPr>
          <w:gridAfter w:val="5"/>
          <w:wAfter w:w="2911" w:type="dxa"/>
          <w:trHeight w:val="547"/>
        </w:trPr>
        <w:tc>
          <w:tcPr>
            <w:tcW w:w="60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007EF6" w:rsidRPr="005E01C2" w:rsidRDefault="00007EF6" w:rsidP="0000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5E01C2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Кількість</w:t>
            </w:r>
            <w:proofErr w:type="spellEnd"/>
            <w:r w:rsidRPr="005E01C2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E01C2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каналі</w:t>
            </w:r>
            <w:proofErr w:type="gramStart"/>
            <w:r w:rsidRPr="005E01C2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007EF6" w:rsidRPr="005E01C2" w:rsidRDefault="00007EF6" w:rsidP="00007EF6">
            <w:pPr>
              <w:numPr>
                <w:ilvl w:val="0"/>
                <w:numId w:val="6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4"/>
                <w:szCs w:val="24"/>
                <w:lang w:eastAsia="ru-RU"/>
              </w:rPr>
            </w:pPr>
            <w:proofErr w:type="spellStart"/>
            <w:r w:rsidRPr="005E01C2">
              <w:rPr>
                <w:rFonts w:ascii="Times New Roman" w:eastAsia="Times New Roman" w:hAnsi="Times New Roman" w:cs="Times New Roman"/>
                <w:color w:val="1C2730"/>
                <w:sz w:val="24"/>
                <w:szCs w:val="24"/>
                <w:lang w:eastAsia="ru-RU"/>
              </w:rPr>
              <w:t>двоканальний</w:t>
            </w:r>
            <w:proofErr w:type="spellEnd"/>
          </w:p>
        </w:tc>
      </w:tr>
      <w:tr w:rsidR="005E01C2" w:rsidRPr="005E01C2" w:rsidTr="00F16761">
        <w:trPr>
          <w:gridAfter w:val="5"/>
          <w:wAfter w:w="2911" w:type="dxa"/>
          <w:trHeight w:val="547"/>
        </w:trPr>
        <w:tc>
          <w:tcPr>
            <w:tcW w:w="60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007EF6" w:rsidRPr="005E01C2" w:rsidRDefault="00007EF6" w:rsidP="0000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5E01C2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Максимальна частота сигналу</w:t>
            </w:r>
          </w:p>
        </w:tc>
        <w:tc>
          <w:tcPr>
            <w:tcW w:w="2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007EF6" w:rsidRPr="005E01C2" w:rsidRDefault="00007EF6" w:rsidP="00007EF6">
            <w:pPr>
              <w:numPr>
                <w:ilvl w:val="0"/>
                <w:numId w:val="7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4"/>
                <w:szCs w:val="24"/>
                <w:lang w:eastAsia="ru-RU"/>
              </w:rPr>
            </w:pPr>
            <w:r w:rsidRPr="005E01C2">
              <w:rPr>
                <w:rFonts w:ascii="Times New Roman" w:eastAsia="Times New Roman" w:hAnsi="Times New Roman" w:cs="Times New Roman"/>
                <w:color w:val="1C2730"/>
                <w:sz w:val="24"/>
                <w:szCs w:val="24"/>
                <w:lang w:eastAsia="ru-RU"/>
              </w:rPr>
              <w:t>160 МГц</w:t>
            </w:r>
          </w:p>
        </w:tc>
      </w:tr>
      <w:tr w:rsidR="005E01C2" w:rsidRPr="005E01C2" w:rsidTr="00F16761">
        <w:trPr>
          <w:gridAfter w:val="5"/>
          <w:wAfter w:w="2911" w:type="dxa"/>
          <w:trHeight w:val="547"/>
        </w:trPr>
        <w:tc>
          <w:tcPr>
            <w:tcW w:w="60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ED2110" w:rsidRPr="005E01C2" w:rsidRDefault="00ED2110" w:rsidP="0000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val="uk-UA" w:eastAsia="ru-RU"/>
              </w:rPr>
            </w:pPr>
            <w:r w:rsidRPr="005E01C2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val="uk-UA" w:eastAsia="ru-RU"/>
              </w:rPr>
              <w:t>Гарантія</w:t>
            </w:r>
          </w:p>
        </w:tc>
        <w:tc>
          <w:tcPr>
            <w:tcW w:w="2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</w:tcPr>
          <w:p w:rsidR="00ED2110" w:rsidRPr="005E01C2" w:rsidRDefault="00ED2110" w:rsidP="00007EF6">
            <w:pPr>
              <w:numPr>
                <w:ilvl w:val="0"/>
                <w:numId w:val="7"/>
              </w:numPr>
              <w:spacing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1C2730"/>
                <w:sz w:val="24"/>
                <w:szCs w:val="24"/>
                <w:lang w:eastAsia="ru-RU"/>
              </w:rPr>
            </w:pPr>
            <w:r w:rsidRPr="005E01C2">
              <w:rPr>
                <w:rFonts w:ascii="Times New Roman" w:eastAsia="Times New Roman" w:hAnsi="Times New Roman" w:cs="Times New Roman"/>
                <w:color w:val="1C2730"/>
                <w:sz w:val="24"/>
                <w:szCs w:val="24"/>
                <w:lang w:val="uk-UA" w:eastAsia="ru-RU"/>
              </w:rPr>
              <w:t>12 місяців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5E01C2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val="uk-UA" w:eastAsia="ru-RU"/>
              </w:rPr>
              <w:t>С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тандартні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імпульсний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шум,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гармонічний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сигнал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довільної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форми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Синусоїдальний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мкГц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до 160 МГц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Прямокутний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мкГц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до 50 МГц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Імпульсний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мкГц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до 40 МГц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пилкоподібний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мкГц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до 4 МГц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Гармонічний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мкГц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до 80 МГц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Б</w:t>
            </w:r>
            <w:proofErr w:type="gram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ілий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шум: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120 МГц (-3 дБ)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Роздільна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здатність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мкГц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Режим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Sine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спектральна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чистота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синусоїдального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</w:tr>
      <w:tr w:rsidR="00F16761" w:rsidRPr="005E01C2" w:rsidTr="005E01C2">
        <w:tblPrEx>
          <w:tblCellMar>
            <w:top w:w="15" w:type="dxa"/>
          </w:tblCellMar>
        </w:tblPrEx>
        <w:trPr>
          <w:gridAfter w:val="1"/>
          <w:wAfter w:w="275" w:type="dxa"/>
        </w:trPr>
        <w:tc>
          <w:tcPr>
            <w:tcW w:w="23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Гармонічне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спотворення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DC-1 МГц</w:t>
            </w:r>
          </w:p>
        </w:tc>
        <w:tc>
          <w:tcPr>
            <w:tcW w:w="37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1 МГц-10 МГц</w:t>
            </w:r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10 МГц-100 МГц</w:t>
            </w:r>
          </w:p>
        </w:tc>
        <w:tc>
          <w:tcPr>
            <w:tcW w:w="12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100 МГц-160 МГц</w:t>
            </w:r>
          </w:p>
        </w:tc>
      </w:tr>
      <w:tr w:rsidR="00F16761" w:rsidRPr="005E01C2" w:rsidTr="005E01C2">
        <w:tblPrEx>
          <w:tblCellMar>
            <w:top w:w="15" w:type="dxa"/>
          </w:tblCellMar>
        </w:tblPrEx>
        <w:trPr>
          <w:gridAfter w:val="1"/>
          <w:wAfter w:w="275" w:type="dxa"/>
        </w:trPr>
        <w:tc>
          <w:tcPr>
            <w:tcW w:w="23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&lt;-60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дБн</w:t>
            </w:r>
            <w:proofErr w:type="spellEnd"/>
          </w:p>
        </w:tc>
        <w:tc>
          <w:tcPr>
            <w:tcW w:w="37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&lt;-55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дБн</w:t>
            </w:r>
            <w:proofErr w:type="spellEnd"/>
          </w:p>
        </w:tc>
        <w:tc>
          <w:tcPr>
            <w:tcW w:w="13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&lt;-50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дБн</w:t>
            </w:r>
            <w:proofErr w:type="spellEnd"/>
          </w:p>
        </w:tc>
        <w:tc>
          <w:tcPr>
            <w:tcW w:w="12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&lt;-40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дБн</w:t>
            </w:r>
            <w:proofErr w:type="spellEnd"/>
          </w:p>
        </w:tc>
      </w:tr>
      <w:tr w:rsidR="00F16761" w:rsidRPr="005E01C2" w:rsidTr="005E01C2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23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Сумарне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гармонічне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спотворення</w:t>
            </w:r>
            <w:proofErr w:type="spellEnd"/>
          </w:p>
        </w:tc>
        <w:tc>
          <w:tcPr>
            <w:tcW w:w="37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&lt;0.1% (10 Гц-20 кГц, 0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дБм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</w:tr>
      <w:tr w:rsidR="00F16761" w:rsidRPr="005E01C2" w:rsidTr="005E01C2">
        <w:tblPrEx>
          <w:tblCellMar>
            <w:top w:w="15" w:type="dxa"/>
          </w:tblCellMar>
        </w:tblPrEx>
        <w:trPr>
          <w:gridAfter w:val="2"/>
          <w:wAfter w:w="533" w:type="dxa"/>
        </w:trPr>
        <w:tc>
          <w:tcPr>
            <w:tcW w:w="23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Негармонічний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</w:t>
            </w:r>
          </w:p>
        </w:tc>
        <w:tc>
          <w:tcPr>
            <w:tcW w:w="37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≤10 МГц:</w:t>
            </w:r>
          </w:p>
        </w:tc>
        <w:tc>
          <w:tcPr>
            <w:tcW w:w="23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&lt;-65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дБн</w:t>
            </w:r>
            <w:proofErr w:type="spellEnd"/>
          </w:p>
        </w:tc>
      </w:tr>
      <w:tr w:rsidR="00F16761" w:rsidRPr="005E01C2" w:rsidTr="005E01C2">
        <w:tblPrEx>
          <w:tblCellMar>
            <w:top w:w="15" w:type="dxa"/>
          </w:tblCellMar>
        </w:tblPrEx>
        <w:trPr>
          <w:gridAfter w:val="2"/>
          <w:wAfter w:w="533" w:type="dxa"/>
        </w:trPr>
        <w:tc>
          <w:tcPr>
            <w:tcW w:w="23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</w:p>
        </w:tc>
        <w:tc>
          <w:tcPr>
            <w:tcW w:w="37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&gt;10 МГц</w:t>
            </w:r>
          </w:p>
        </w:tc>
        <w:tc>
          <w:tcPr>
            <w:tcW w:w="23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&lt;-65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дБн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+ 6 дБ на октаву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23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lastRenderedPageBreak/>
              <w:t>Фазовий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шум</w:t>
            </w:r>
          </w:p>
        </w:tc>
        <w:tc>
          <w:tcPr>
            <w:tcW w:w="584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10 МГц: ≤-115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дБн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/Гц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Режим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Square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: характеристики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прямокутного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сигналу (меандру)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Період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наростання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/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спадання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&lt;8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нс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Викид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&lt;3%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Прогальність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≤10 МГц:</w:t>
            </w:r>
          </w:p>
        </w:tc>
        <w:tc>
          <w:tcPr>
            <w:tcW w:w="2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20.0% до 80.0%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10 МГц-40 МГц</w:t>
            </w:r>
          </w:p>
        </w:tc>
        <w:tc>
          <w:tcPr>
            <w:tcW w:w="2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40,0% до 60,0%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&gt;40 МГц</w:t>
            </w:r>
          </w:p>
        </w:tc>
        <w:tc>
          <w:tcPr>
            <w:tcW w:w="21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50.0%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фіксоване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Мерехтіння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фази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≤5 МГц 2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ппм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+ 500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пс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Режим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Pulse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: характеристики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імпульсного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Період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імпульсу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25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нс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до 1000000 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Довжина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імпульсу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≥10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нс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Викид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&lt;3%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Мерехтіння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фази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≤5 МГц 2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ппм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+ 500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пс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Режим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Arb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: характеристики сигналу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довільної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форми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c>
          <w:tcPr>
            <w:tcW w:w="3697" w:type="dxa"/>
            <w:gridSpan w:val="2"/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2"/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gridSpan w:val="3"/>
            <w:shd w:val="clear" w:color="auto" w:fill="FFFFFF"/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Глибина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пам'яті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16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кБ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Вертикальна</w:t>
            </w:r>
            <w:proofErr w:type="gram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роздільна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здатність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14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бі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</w:t>
            </w:r>
            <w:proofErr w:type="spellEnd"/>
            <w:proofErr w:type="gram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Частота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вибірки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вимірювань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500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МВиб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/с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Період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наростання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/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спадання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&lt;5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нс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Мерехтіння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фази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середньоквадратичне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значення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≤5 МГц 2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ппм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+ 500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пс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Метод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інтерполяції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Закритий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лінійний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Величини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виході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Амплітуда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≤20 МГц 1 мВ до 10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br/>
              <w:t>≤60 МГц 1 мВ до 5 В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br/>
              <w:t>≤120 МГц 1 мВ до 2.5 В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br/>
              <w:t>≤160 МГц 1 мВ до 1 В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Точність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амплітуди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br/>
              <w:t>(1 кГц)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± 1%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заданого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значення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+ 2 мВ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lastRenderedPageBreak/>
              <w:t>Нерівном</w:t>
            </w:r>
            <w:proofErr w:type="gram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ірність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амплітудної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характеристики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гармонічного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 в межах 100 кГц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≤10 МГц</w:t>
            </w:r>
            <w:r w:rsidRPr="00F16761">
              <w:rPr>
                <w:rFonts w:ascii="Times New Roman" w:eastAsia="MS Gothic" w:hAnsi="Times New Roman" w:cs="Times New Roman"/>
                <w:color w:val="1C2730"/>
                <w:sz w:val="21"/>
                <w:szCs w:val="21"/>
                <w:lang w:eastAsia="ru-RU"/>
              </w:rPr>
              <w:t>：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±0.1 дБ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br/>
              <w:t>≤60 МГц</w:t>
            </w:r>
            <w:r w:rsidRPr="00F16761">
              <w:rPr>
                <w:rFonts w:ascii="Times New Roman" w:eastAsia="MS Gothic" w:hAnsi="Times New Roman" w:cs="Times New Roman"/>
                <w:color w:val="1C2730"/>
                <w:sz w:val="21"/>
                <w:szCs w:val="21"/>
                <w:lang w:eastAsia="ru-RU"/>
              </w:rPr>
              <w:t>：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±0.2 дБ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br/>
              <w:t>≤100 МГц</w:t>
            </w:r>
            <w:r w:rsidRPr="00F16761">
              <w:rPr>
                <w:rFonts w:ascii="Times New Roman" w:eastAsia="MS Gothic" w:hAnsi="Times New Roman" w:cs="Times New Roman"/>
                <w:color w:val="1C2730"/>
                <w:sz w:val="21"/>
                <w:szCs w:val="21"/>
                <w:lang w:eastAsia="ru-RU"/>
              </w:rPr>
              <w:t>：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±0.4 дБ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br/>
              <w:t>≤160 МГц</w:t>
            </w:r>
            <w:r w:rsidRPr="00F16761">
              <w:rPr>
                <w:rFonts w:ascii="Times New Roman" w:eastAsia="MS Gothic" w:hAnsi="Times New Roman" w:cs="Times New Roman"/>
                <w:color w:val="1C2730"/>
                <w:sz w:val="21"/>
                <w:szCs w:val="21"/>
                <w:lang w:eastAsia="ru-RU"/>
              </w:rPr>
              <w:t>：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±0.8 дБ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DC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зміщення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Діапазон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±5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ac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dc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Похибка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1%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зміщеного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значення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+ 5 мВ + 0,5%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амплітуди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Амплітудна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шум,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або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зовнішній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Модулюючі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шум,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Глибина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0% до 120%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Частотна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або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зовнішній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Модулюючі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шум,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Частота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модуляції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2 МГц </w:t>
            </w:r>
            <w:r w:rsidRPr="00F16761">
              <w:rPr>
                <w:rFonts w:ascii="Times New Roman" w:eastAsia="MS Gothic" w:hAnsi="Times New Roman" w:cs="Times New Roman"/>
                <w:color w:val="1C2730"/>
                <w:sz w:val="21"/>
                <w:szCs w:val="21"/>
                <w:lang w:eastAsia="ru-RU"/>
              </w:rPr>
              <w:t>～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50 кГц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Фазова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або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зовнішній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Модулюючі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шум,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Девіація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фази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0° до 360°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FSK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lastRenderedPageBreak/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або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зовнішній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Модулюючі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50%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заповнення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імпульсу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3FSK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Модулюючі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50%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заповнення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імпульсу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4FSK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Модулюючі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50%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заповнення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імпульсу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PSK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або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зовнішній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Модулюючі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50%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заповнення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імпульсу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BPSK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Модулюючі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50%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заповнення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імпульсу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QPSK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Модулюючі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50%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заповнення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імпульсу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OSK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lastRenderedPageBreak/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синусоїдальний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або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зовнішній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Період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коливань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нс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r w:rsidRPr="00F16761">
              <w:rPr>
                <w:rFonts w:ascii="Times New Roman" w:eastAsia="MS Gothic" w:hAnsi="Times New Roman" w:cs="Times New Roman"/>
                <w:color w:val="1C2730"/>
                <w:sz w:val="21"/>
                <w:szCs w:val="21"/>
                <w:lang w:eastAsia="ru-RU"/>
              </w:rPr>
              <w:t>～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200 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PWM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модуляція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імпульсний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або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зовнішній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Модулюючі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сигнали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шум,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Девіація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довжини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0% до 100%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від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довжини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імпульса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Св</w:t>
            </w:r>
            <w:proofErr w:type="gram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іпування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Лінійний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логарифмічний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або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кроковий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Напрямок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догори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або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вниз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Частота старт/стоп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мкГц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до 160 МГц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Період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св</w:t>
            </w:r>
            <w:proofErr w:type="gram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іпування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від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мс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до 300 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є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,</w:t>
            </w:r>
            <w:proofErr w:type="gram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зовнішнє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ручне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Пакетний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режим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Форма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синусоїдальна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прямокутна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пилкоподібна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шум,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довільна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Частота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несучого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сигналу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2 МГц до 100 МГц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пакеті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1 до 1 000 000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або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нескінченний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Внутрішній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період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від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мс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до 500 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Передавач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трансмітер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Зовнішній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запуск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Джерела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запуска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внутрішн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є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,</w:t>
            </w:r>
            <w:proofErr w:type="gram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зовнішнє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ручне</w:t>
            </w:r>
            <w:proofErr w:type="spellEnd"/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8166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>Загальні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b/>
                <w:bCs/>
                <w:color w:val="1C2730"/>
                <w:sz w:val="21"/>
                <w:szCs w:val="21"/>
                <w:lang w:eastAsia="ru-RU"/>
              </w:rPr>
              <w:t xml:space="preserve"> характеристики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Дисплей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7-дюймовий 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кольоровий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РК-дисплей (800 × 480)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lastRenderedPageBreak/>
              <w:t>Інтерфейси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USB-хост (×2), USB-</w:t>
            </w: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device</w:t>
            </w:r>
            <w:proofErr w:type="spell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, LAN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Живлення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100</w:t>
            </w:r>
            <w:proofErr w:type="gram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</w:t>
            </w:r>
            <w:r w:rsidRPr="00F16761">
              <w:rPr>
                <w:rFonts w:ascii="Times New Roman" w:eastAsia="MS Gothic" w:hAnsi="Times New Roman" w:cs="Times New Roman"/>
                <w:color w:val="1C2730"/>
                <w:sz w:val="21"/>
                <w:szCs w:val="21"/>
                <w:lang w:eastAsia="ru-RU"/>
              </w:rPr>
              <w:t>～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240 В (45 Гц </w:t>
            </w:r>
            <w:r w:rsidRPr="00F16761">
              <w:rPr>
                <w:rFonts w:ascii="Times New Roman" w:eastAsia="MS Gothic" w:hAnsi="Times New Roman" w:cs="Times New Roman"/>
                <w:color w:val="1C2730"/>
                <w:sz w:val="21"/>
                <w:szCs w:val="21"/>
                <w:lang w:eastAsia="ru-RU"/>
              </w:rPr>
              <w:t>～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 xml:space="preserve"> 440 Гц)</w:t>
            </w: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br/>
              <w:t>меньше 50 Вт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proofErr w:type="spellStart"/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Габарити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313 × 160,7 × 116,74 мм</w:t>
            </w:r>
          </w:p>
        </w:tc>
      </w:tr>
      <w:tr w:rsidR="00F16761" w:rsidRPr="005E01C2" w:rsidTr="00F16761">
        <w:tblPrEx>
          <w:tblCellMar>
            <w:top w:w="15" w:type="dxa"/>
          </w:tblCellMar>
        </w:tblPrEx>
        <w:trPr>
          <w:gridAfter w:val="5"/>
          <w:wAfter w:w="2911" w:type="dxa"/>
        </w:trPr>
        <w:tc>
          <w:tcPr>
            <w:tcW w:w="36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Вага</w:t>
            </w:r>
          </w:p>
        </w:tc>
        <w:tc>
          <w:tcPr>
            <w:tcW w:w="44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F16761" w:rsidRPr="00F16761" w:rsidRDefault="00F16761" w:rsidP="00F16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</w:pPr>
            <w:r w:rsidRPr="00F16761">
              <w:rPr>
                <w:rFonts w:ascii="Times New Roman" w:eastAsia="Times New Roman" w:hAnsi="Times New Roman" w:cs="Times New Roman"/>
                <w:color w:val="1C2730"/>
                <w:sz w:val="21"/>
                <w:szCs w:val="21"/>
                <w:lang w:eastAsia="ru-RU"/>
              </w:rPr>
              <w:t>4,5 кг</w:t>
            </w:r>
          </w:p>
        </w:tc>
      </w:tr>
    </w:tbl>
    <w:p w:rsidR="00FF58AF" w:rsidRDefault="00FF58AF" w:rsidP="009B1E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1E94" w:rsidRPr="00007EF6" w:rsidRDefault="00007EF6" w:rsidP="00465CBA">
      <w:pPr>
        <w:ind w:hanging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7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Генератор сигналів </w:t>
      </w:r>
      <w:r w:rsidR="00465CBA" w:rsidRPr="00007EF6">
        <w:rPr>
          <w:rFonts w:ascii="Times New Roman" w:hAnsi="Times New Roman" w:cs="Times New Roman"/>
          <w:sz w:val="28"/>
          <w:szCs w:val="28"/>
          <w:lang w:val="uk-UA"/>
        </w:rPr>
        <w:t>повинен мати наступні опції:</w:t>
      </w:r>
    </w:p>
    <w:p w:rsidR="00007EF6" w:rsidRPr="00007EF6" w:rsidRDefault="00007EF6" w:rsidP="00007EF6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6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стандартних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форм сигналу:</w:t>
      </w:r>
    </w:p>
    <w:p w:rsidR="00007EF6" w:rsidRPr="00007EF6" w:rsidRDefault="00007EF6" w:rsidP="00007EF6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синусоїдальний</w:t>
      </w:r>
      <w:proofErr w:type="spellEnd"/>
    </w:p>
    <w:p w:rsidR="00007EF6" w:rsidRPr="00007EF6" w:rsidRDefault="00007EF6" w:rsidP="00007EF6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прямокутний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(меандр)</w:t>
      </w:r>
    </w:p>
    <w:p w:rsidR="00007EF6" w:rsidRPr="00007EF6" w:rsidRDefault="00007EF6" w:rsidP="00007EF6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пилкоподібний</w:t>
      </w:r>
      <w:proofErr w:type="spellEnd"/>
    </w:p>
    <w:p w:rsidR="00007EF6" w:rsidRPr="00007EF6" w:rsidRDefault="00007EF6" w:rsidP="00007EF6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імпульсний</w:t>
      </w:r>
      <w:proofErr w:type="spellEnd"/>
    </w:p>
    <w:p w:rsidR="00007EF6" w:rsidRPr="00007EF6" w:rsidRDefault="00007EF6" w:rsidP="00007EF6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шум</w:t>
      </w:r>
    </w:p>
    <w:p w:rsidR="00007EF6" w:rsidRPr="00007EF6" w:rsidRDefault="00007EF6" w:rsidP="00007EF6">
      <w:pPr>
        <w:numPr>
          <w:ilvl w:val="1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гармонічний</w:t>
      </w:r>
      <w:proofErr w:type="spellEnd"/>
    </w:p>
    <w:p w:rsidR="00007EF6" w:rsidRPr="00007EF6" w:rsidRDefault="00007EF6" w:rsidP="00007EF6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Функція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150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сигналі</w:t>
      </w:r>
      <w:proofErr w:type="gram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дов</w:t>
      </w:r>
      <w:proofErr w:type="gram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ільної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форми</w:t>
      </w:r>
      <w:proofErr w:type="spellEnd"/>
    </w:p>
    <w:p w:rsidR="00007EF6" w:rsidRPr="00007EF6" w:rsidRDefault="00007EF6" w:rsidP="00007EF6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Частота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дискретизації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- 500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Мвиб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/с</w:t>
      </w:r>
    </w:p>
    <w:p w:rsidR="00007EF6" w:rsidRPr="00007EF6" w:rsidRDefault="00007EF6" w:rsidP="00007EF6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2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ppm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висока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стабільність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частоти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, -115 дБ/Гц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низький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рівень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фазових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шумів</w:t>
      </w:r>
      <w:proofErr w:type="spellEnd"/>
    </w:p>
    <w:p w:rsidR="00007EF6" w:rsidRPr="00007EF6" w:rsidRDefault="00007EF6" w:rsidP="00007EF6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Вбудований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прецизійний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частотомір</w:t>
      </w:r>
      <w:proofErr w:type="spellEnd"/>
    </w:p>
    <w:p w:rsidR="00007EF6" w:rsidRPr="00007EF6" w:rsidRDefault="00007EF6" w:rsidP="00007EF6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7-дюймовий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кольоровий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РК-дисплей (800 × 480)</w:t>
      </w:r>
    </w:p>
    <w:p w:rsidR="00007EF6" w:rsidRPr="00007EF6" w:rsidRDefault="00007EF6" w:rsidP="00007EF6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14-бітна вертикальна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роздільна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здатність</w:t>
      </w:r>
      <w:proofErr w:type="spellEnd"/>
    </w:p>
    <w:p w:rsidR="00007EF6" w:rsidRPr="00F16761" w:rsidRDefault="00007EF6" w:rsidP="00007EF6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Глибина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пам'яті</w:t>
      </w:r>
      <w:proofErr w:type="spellEnd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 xml:space="preserve"> 16 </w:t>
      </w:r>
      <w:proofErr w:type="spellStart"/>
      <w:r w:rsidRPr="00007EF6"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  <w:t>кБ</w:t>
      </w:r>
      <w:proofErr w:type="spellEnd"/>
    </w:p>
    <w:p w:rsidR="00F16761" w:rsidRPr="00007EF6" w:rsidRDefault="00F16761" w:rsidP="00007EF6">
      <w:pPr>
        <w:numPr>
          <w:ilvl w:val="0"/>
          <w:numId w:val="8"/>
        </w:numPr>
        <w:shd w:val="clear" w:color="auto" w:fill="FFFFFF"/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1C27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730"/>
          <w:sz w:val="24"/>
          <w:szCs w:val="24"/>
          <w:lang w:val="uk-UA" w:eastAsia="ru-RU"/>
        </w:rPr>
        <w:t xml:space="preserve">Технологія прямого синтезу </w:t>
      </w:r>
      <w:r>
        <w:rPr>
          <w:rFonts w:ascii="Times New Roman" w:eastAsia="Times New Roman" w:hAnsi="Times New Roman" w:cs="Times New Roman"/>
          <w:color w:val="1C2730"/>
          <w:sz w:val="24"/>
          <w:szCs w:val="24"/>
          <w:lang w:val="en-US" w:eastAsia="ru-RU"/>
        </w:rPr>
        <w:t>DDS TECHNOLOGY</w:t>
      </w:r>
    </w:p>
    <w:p w:rsidR="009B1E94" w:rsidRPr="002E094A" w:rsidRDefault="002E094A" w:rsidP="009B1E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уточнення технічних характеристик звертатись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 +380677926183 Сергій Іванович</w:t>
      </w:r>
    </w:p>
    <w:sectPr w:rsidR="009B1E94" w:rsidRPr="002E094A" w:rsidSect="00F1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DB7"/>
    <w:multiLevelType w:val="multilevel"/>
    <w:tmpl w:val="A43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E574D"/>
    <w:multiLevelType w:val="multilevel"/>
    <w:tmpl w:val="DB20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001E6"/>
    <w:multiLevelType w:val="multilevel"/>
    <w:tmpl w:val="E6EE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13328"/>
    <w:multiLevelType w:val="multilevel"/>
    <w:tmpl w:val="67860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8E81EDB"/>
    <w:multiLevelType w:val="multilevel"/>
    <w:tmpl w:val="F56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9333F5"/>
    <w:multiLevelType w:val="multilevel"/>
    <w:tmpl w:val="E74A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9361C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D4F5A"/>
    <w:multiLevelType w:val="hybridMultilevel"/>
    <w:tmpl w:val="055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60"/>
    <w:rsid w:val="00007EF6"/>
    <w:rsid w:val="0004605D"/>
    <w:rsid w:val="0005567B"/>
    <w:rsid w:val="000E02BC"/>
    <w:rsid w:val="002C4D6B"/>
    <w:rsid w:val="002E094A"/>
    <w:rsid w:val="00465CBA"/>
    <w:rsid w:val="005E01C2"/>
    <w:rsid w:val="008D5360"/>
    <w:rsid w:val="009B1E94"/>
    <w:rsid w:val="00A54216"/>
    <w:rsid w:val="00ED2110"/>
    <w:rsid w:val="00EF5B4C"/>
    <w:rsid w:val="00F1676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08C7-2A0F-4644-AD6E-800126D9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2024-03-07T08:48:00Z</dcterms:created>
  <dcterms:modified xsi:type="dcterms:W3CDTF">2024-04-04T07:44:00Z</dcterms:modified>
</cp:coreProperties>
</file>