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504E" w14:textId="77777777" w:rsidR="00A73B75" w:rsidRDefault="00A73B75" w:rsidP="00955D62">
      <w:pPr>
        <w:ind w:firstLine="284"/>
        <w:jc w:val="right"/>
        <w:rPr>
          <w:b/>
          <w:lang w:val="uk-UA"/>
        </w:rPr>
      </w:pPr>
      <w:r>
        <w:rPr>
          <w:b/>
          <w:lang w:val="uk-UA"/>
        </w:rPr>
        <w:t>Додаток 2</w:t>
      </w:r>
      <w:r>
        <w:rPr>
          <w:b/>
          <w:lang w:val="uk-UA"/>
        </w:rPr>
        <w:br/>
        <w:t xml:space="preserve">до тендерної документації </w:t>
      </w:r>
    </w:p>
    <w:p w14:paraId="7820663F" w14:textId="77777777" w:rsidR="00A73B75" w:rsidRDefault="00A73B75" w:rsidP="00955D62">
      <w:pPr>
        <w:widowControl w:val="0"/>
        <w:autoSpaceDE w:val="0"/>
        <w:autoSpaceDN w:val="0"/>
        <w:adjustRightInd w:val="0"/>
        <w:ind w:firstLine="284"/>
        <w:jc w:val="both"/>
        <w:rPr>
          <w:rFonts w:eastAsia="Times New Roman"/>
          <w:b/>
          <w:lang w:val="uk-UA"/>
        </w:rPr>
      </w:pPr>
    </w:p>
    <w:p w14:paraId="220B9C3B" w14:textId="77777777" w:rsidR="00D73510" w:rsidRPr="00D73510" w:rsidRDefault="00D73510" w:rsidP="00955D62">
      <w:pPr>
        <w:ind w:firstLine="284"/>
        <w:jc w:val="center"/>
        <w:rPr>
          <w:rFonts w:eastAsia="Calibri"/>
          <w:b/>
          <w:lang w:val="uk-UA"/>
        </w:rPr>
      </w:pPr>
      <w:r w:rsidRPr="00D73510">
        <w:rPr>
          <w:rFonts w:eastAsia="Calibri"/>
          <w:b/>
          <w:lang w:val="uk-UA"/>
        </w:rPr>
        <w:t>ТЕХНІЧНА СПЕЦИФІКАЦІЯ</w:t>
      </w:r>
    </w:p>
    <w:p w14:paraId="51FB50A7" w14:textId="77777777" w:rsidR="00955D62" w:rsidRPr="00955D62" w:rsidRDefault="00955D62" w:rsidP="00955D62">
      <w:pPr>
        <w:widowControl w:val="0"/>
        <w:tabs>
          <w:tab w:val="left" w:pos="1080"/>
          <w:tab w:val="left" w:pos="10381"/>
        </w:tabs>
        <w:suppressAutoHyphens/>
        <w:ind w:firstLine="284"/>
        <w:jc w:val="center"/>
        <w:rPr>
          <w:rFonts w:eastAsia="Times New Roman"/>
          <w:b/>
          <w:bCs/>
          <w:sz w:val="28"/>
          <w:szCs w:val="28"/>
          <w:bdr w:val="none" w:sz="0" w:space="0" w:color="auto" w:frame="1"/>
          <w:lang w:val="uk-UA"/>
        </w:rPr>
      </w:pPr>
      <w:r w:rsidRPr="00955D62">
        <w:rPr>
          <w:rFonts w:eastAsia="Times New Roman"/>
          <w:b/>
          <w:bCs/>
          <w:sz w:val="28"/>
          <w:szCs w:val="28"/>
          <w:bdr w:val="none" w:sz="0" w:space="0" w:color="auto" w:frame="1"/>
          <w:lang w:val="uk-UA"/>
        </w:rPr>
        <w:t xml:space="preserve">Інформація про необхідні технічні, якісні та кількісні </w:t>
      </w:r>
    </w:p>
    <w:p w14:paraId="31520989" w14:textId="77777777" w:rsidR="00955D62" w:rsidRPr="00955D62" w:rsidRDefault="00955D62" w:rsidP="00955D62">
      <w:pPr>
        <w:widowControl w:val="0"/>
        <w:tabs>
          <w:tab w:val="left" w:pos="1080"/>
          <w:tab w:val="left" w:pos="10381"/>
        </w:tabs>
        <w:suppressAutoHyphens/>
        <w:ind w:firstLine="284"/>
        <w:jc w:val="center"/>
        <w:rPr>
          <w:rFonts w:eastAsia="Times New Roman"/>
          <w:b/>
          <w:bCs/>
          <w:sz w:val="32"/>
          <w:szCs w:val="32"/>
          <w:bdr w:val="none" w:sz="0" w:space="0" w:color="auto" w:frame="1"/>
          <w:lang w:val="uk-UA"/>
        </w:rPr>
      </w:pPr>
      <w:r w:rsidRPr="00955D62">
        <w:rPr>
          <w:rFonts w:eastAsia="Times New Roman"/>
          <w:b/>
          <w:bCs/>
          <w:sz w:val="28"/>
          <w:szCs w:val="28"/>
          <w:bdr w:val="none" w:sz="0" w:space="0" w:color="auto" w:frame="1"/>
          <w:lang w:val="uk-UA"/>
        </w:rPr>
        <w:t>характеристики предмета закупівлі</w:t>
      </w:r>
    </w:p>
    <w:p w14:paraId="334491B4" w14:textId="0412FA8D" w:rsidR="00955D62" w:rsidRPr="00955D62" w:rsidRDefault="00955D62" w:rsidP="00955D62">
      <w:pPr>
        <w:widowControl w:val="0"/>
        <w:tabs>
          <w:tab w:val="left" w:pos="1080"/>
          <w:tab w:val="left" w:pos="10381"/>
        </w:tabs>
        <w:suppressAutoHyphens/>
        <w:ind w:firstLine="284"/>
        <w:jc w:val="center"/>
        <w:rPr>
          <w:rFonts w:eastAsia="Times New Roman"/>
          <w:b/>
          <w:i/>
          <w:iCs/>
          <w:szCs w:val="32"/>
          <w:lang w:val="uk-UA" w:eastAsia="zh-CN"/>
        </w:rPr>
      </w:pPr>
      <w:r w:rsidRPr="00955D62">
        <w:rPr>
          <w:rFonts w:eastAsia="Times New Roman"/>
          <w:b/>
          <w:i/>
          <w:iCs/>
          <w:szCs w:val="32"/>
          <w:lang w:val="uk-UA" w:eastAsia="zh-CN"/>
        </w:rPr>
        <w:t xml:space="preserve">ДК 021:2015 – 79710000-4 </w:t>
      </w:r>
      <w:r w:rsidR="009720B3">
        <w:rPr>
          <w:rFonts w:eastAsia="Times New Roman"/>
          <w:b/>
          <w:i/>
          <w:iCs/>
          <w:szCs w:val="32"/>
          <w:lang w:val="uk-UA" w:eastAsia="zh-CN"/>
        </w:rPr>
        <w:t xml:space="preserve">   </w:t>
      </w:r>
      <w:r w:rsidRPr="00955D62">
        <w:rPr>
          <w:rFonts w:eastAsia="Times New Roman"/>
          <w:b/>
          <w:i/>
          <w:iCs/>
          <w:szCs w:val="32"/>
          <w:lang w:val="uk-UA" w:eastAsia="zh-CN"/>
        </w:rPr>
        <w:t>Охоронні послуги (</w:t>
      </w:r>
      <w:r w:rsidR="00E951B0" w:rsidRPr="00E951B0">
        <w:rPr>
          <w:rFonts w:eastAsia="Times New Roman"/>
          <w:b/>
          <w:bCs/>
          <w:i/>
          <w:iCs/>
          <w:szCs w:val="32"/>
          <w:lang w:val="uk-UA" w:eastAsia="zh-CN"/>
        </w:rPr>
        <w:t>Послуги з фізичної охорони об`єктів Замовника, послуги з охорони об'єктів за допомогою технічних засобів охорони</w:t>
      </w:r>
      <w:r w:rsidRPr="00955D62">
        <w:rPr>
          <w:rFonts w:eastAsia="Times New Roman"/>
          <w:b/>
          <w:i/>
          <w:iCs/>
          <w:szCs w:val="32"/>
          <w:lang w:val="uk-UA" w:eastAsia="zh-CN"/>
        </w:rPr>
        <w:t>)</w:t>
      </w:r>
    </w:p>
    <w:p w14:paraId="6896846C" w14:textId="77777777" w:rsidR="00955D62" w:rsidRPr="00955D62" w:rsidRDefault="00955D62" w:rsidP="00955D62">
      <w:pPr>
        <w:widowControl w:val="0"/>
        <w:tabs>
          <w:tab w:val="left" w:pos="1080"/>
          <w:tab w:val="left" w:pos="10381"/>
        </w:tabs>
        <w:suppressAutoHyphens/>
        <w:ind w:firstLine="284"/>
        <w:jc w:val="center"/>
        <w:rPr>
          <w:rFonts w:eastAsia="Times New Roman"/>
          <w:b/>
          <w:bCs/>
          <w:szCs w:val="32"/>
          <w:bdr w:val="none" w:sz="0" w:space="0" w:color="auto" w:frame="1"/>
          <w:lang w:val="uk-UA"/>
        </w:rPr>
      </w:pPr>
    </w:p>
    <w:p w14:paraId="716321DC" w14:textId="14BCA5C2" w:rsid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lang w:val="uk-UA"/>
        </w:rPr>
      </w:pPr>
      <w:r w:rsidRPr="00955D62">
        <w:rPr>
          <w:rFonts w:eastAsia="Times New Roman"/>
          <w:shd w:val="clear" w:color="auto" w:fill="FFFFFF"/>
          <w:lang w:val="uk-UA" w:eastAsia="uk-UA"/>
        </w:rPr>
        <w:tab/>
        <w:t>Учасник зобов'язаний забезпечувати дотримання законодавства з організації та функціонування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r w:rsidRPr="00955D62">
        <w:rPr>
          <w:rFonts w:eastAsia="Calibri"/>
          <w:lang w:val="uk-UA"/>
        </w:rPr>
        <w:t xml:space="preserve"> Послуги повинні надаватись Учасником відповідно до вимог Закону України «Про охоронну діяльність» (із змінами), у відповідності до постанови Кабінету Міністрів України «Про затвердження Ліцензійних умов провадження охоронної діяльності» від 18.11.2015 р. № 960 </w:t>
      </w:r>
      <w:r>
        <w:rPr>
          <w:rFonts w:eastAsia="Calibri"/>
          <w:lang w:val="uk-UA"/>
        </w:rPr>
        <w:t xml:space="preserve">(зі змінами) </w:t>
      </w:r>
      <w:r w:rsidRPr="00955D62">
        <w:rPr>
          <w:rFonts w:eastAsia="Calibri"/>
          <w:lang w:val="uk-UA"/>
        </w:rPr>
        <w:t>та інших нормативно-правових актів, які регулюють даний вид діяльності, про що учасник має надати у складі пропозиції відповідний гарантійний лист.</w:t>
      </w:r>
    </w:p>
    <w:p w14:paraId="351005F1" w14:textId="32743F31" w:rsidR="00763513" w:rsidRPr="00955D62" w:rsidRDefault="00763513"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lang w:val="uk-UA"/>
        </w:rPr>
      </w:pPr>
      <w:r w:rsidRPr="00763513">
        <w:rPr>
          <w:rFonts w:eastAsia="Calibri"/>
          <w:lang w:val="uk-UA"/>
        </w:rPr>
        <w:t>Персоналом охорони можуть бути дієздатні громадяни України, які досягли 18-річного віку, пройшли відповідне навчання або професійну підготовку, уклали трудовий договір із суб’єктом охоронної діяльності (входять до штату суб’єкта охоронної діяльності).</w:t>
      </w:r>
    </w:p>
    <w:p w14:paraId="0316F414" w14:textId="20DCCC36"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eastAsia="uk-UA"/>
        </w:rPr>
      </w:pPr>
      <w:r w:rsidRPr="00955D62">
        <w:rPr>
          <w:rFonts w:eastAsia="Times New Roman"/>
          <w:lang w:val="uk-UA" w:eastAsia="uk-UA"/>
        </w:rPr>
        <w:t>Персонал охорони виконує функції з охорони майна за обов'язкової наявності на його одязі ознак належності до відповідного суб'єкта охоронної діяльності.</w:t>
      </w:r>
    </w:p>
    <w:p w14:paraId="229E602F" w14:textId="77777777" w:rsidR="00955D62" w:rsidRPr="00955D62" w:rsidRDefault="00955D62" w:rsidP="00955D62">
      <w:pPr>
        <w:shd w:val="clear" w:color="auto" w:fill="FFFFFF"/>
        <w:ind w:firstLine="284"/>
        <w:jc w:val="both"/>
        <w:textAlignment w:val="baseline"/>
        <w:rPr>
          <w:rFonts w:eastAsia="Times New Roman"/>
          <w:lang w:val="uk-UA" w:eastAsia="uk-UA"/>
        </w:rPr>
      </w:pPr>
      <w:bookmarkStart w:id="0" w:name="n107"/>
      <w:bookmarkEnd w:id="0"/>
      <w:r w:rsidRPr="00955D62">
        <w:rPr>
          <w:rFonts w:eastAsia="Times New Roman"/>
          <w:lang w:val="uk-UA" w:eastAsia="uk-UA"/>
        </w:rPr>
        <w:t xml:space="preserve">Персонал охорони 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 Персонал охорони під час виконання обов’язків з охорони об’єкту повинен бути у форменому одязі. </w:t>
      </w:r>
    </w:p>
    <w:p w14:paraId="30DCB867"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lang w:val="uk-UA" w:eastAsia="zh-CN"/>
        </w:rPr>
      </w:pPr>
      <w:r w:rsidRPr="00955D62">
        <w:rPr>
          <w:rFonts w:eastAsia="Times New Roman"/>
          <w:lang w:val="uk-UA" w:eastAsia="zh-CN"/>
        </w:rPr>
        <w:tab/>
        <w:t>Виконавець повинен забезпечувати:</w:t>
      </w:r>
    </w:p>
    <w:p w14:paraId="1E9B2348"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Здійснення контролю за цілісністю об’єктів та недоторканістю майна, що знаходиться на їх території.</w:t>
      </w:r>
    </w:p>
    <w:p w14:paraId="40A54F28"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На об’єктах запровадженого Замовником пропускного режиму.</w:t>
      </w:r>
    </w:p>
    <w:p w14:paraId="20DA8EBF"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Попередження виникнення конфліктних ситуацій, що створюють загрозу для безпеки об’єктів та фізичних осіб,</w:t>
      </w:r>
      <w:r w:rsidRPr="00955D62">
        <w:rPr>
          <w:rFonts w:eastAsia="Times New Roman"/>
          <w:color w:val="000000"/>
          <w:spacing w:val="10"/>
          <w:lang w:val="uk-UA" w:eastAsia="uk-UA"/>
        </w:rPr>
        <w:t xml:space="preserve"> знищення, пошкодження майна Замовника</w:t>
      </w:r>
      <w:r w:rsidRPr="00955D62">
        <w:rPr>
          <w:rFonts w:eastAsia="Times New Roman"/>
          <w:color w:val="000000"/>
          <w:spacing w:val="10"/>
          <w:lang w:val="uk-UA" w:eastAsia="zh-CN"/>
        </w:rPr>
        <w:t>.</w:t>
      </w:r>
    </w:p>
    <w:p w14:paraId="7BA2E75C"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Контроль ввезення та вивезення (внесення та винесення) товарно-матеріальних цінностей з об`єктів охорони та на об’єкти охорони.</w:t>
      </w:r>
    </w:p>
    <w:p w14:paraId="3392BA8B"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Запобігання правопорушень, злочинів на об’єктах проти майна, порушень режиму роботи об’єктів та/або зони їх охорони, шляхом здійснення заходів оперативного реагування.</w:t>
      </w:r>
    </w:p>
    <w:p w14:paraId="1F0B45BB"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Негайне повідомлення уповноваженого представника Замовника про вчинення протиправних дій щодо майна, проникнення на об`єкти сторонніх осіб та інших незаконних дій у місцях здійснення заходів охорони.</w:t>
      </w:r>
    </w:p>
    <w:p w14:paraId="0E7EEB9B"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Недоторканість місця вчинення протиправних дій на об’єктах до прибуття представників правоохоронних органів. Про порушення цілісності об’єктів та заподіяні збитки Виконавець сповіщає уповноважену особу Замовника та</w:t>
      </w:r>
      <w:r w:rsidRPr="00955D62">
        <w:rPr>
          <w:rFonts w:eastAsia="Times New Roman"/>
          <w:color w:val="000000"/>
          <w:spacing w:val="10"/>
          <w:lang w:val="uk-UA" w:eastAsia="uk-UA"/>
        </w:rPr>
        <w:t xml:space="preserve"> відповідні органи, служби</w:t>
      </w:r>
      <w:r w:rsidRPr="00955D62">
        <w:rPr>
          <w:rFonts w:eastAsia="Times New Roman"/>
          <w:lang w:val="uk-UA" w:eastAsia="zh-CN"/>
        </w:rPr>
        <w:t xml:space="preserve">. </w:t>
      </w:r>
    </w:p>
    <w:p w14:paraId="36215687"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eastAsia="zh-CN"/>
        </w:rPr>
      </w:pPr>
      <w:r w:rsidRPr="00955D62">
        <w:rPr>
          <w:rFonts w:eastAsia="Times New Roman"/>
          <w:lang w:val="uk-UA" w:eastAsia="zh-CN"/>
        </w:rPr>
        <w:t>Дотримання встановлених правил пожежної безпеки на постах, розміщених на об’єктах, силами своїх постових під час несення ними служби.</w:t>
      </w:r>
    </w:p>
    <w:p w14:paraId="38013BE1" w14:textId="77777777" w:rsidR="00955D62" w:rsidRPr="00955D62" w:rsidRDefault="00955D62" w:rsidP="00955D62">
      <w:pPr>
        <w:numPr>
          <w:ilvl w:val="0"/>
          <w:numId w:val="3"/>
        </w:numPr>
        <w:tabs>
          <w:tab w:val="left" w:pos="142"/>
        </w:tabs>
        <w:suppressAutoHyphens/>
        <w:ind w:left="0" w:firstLine="284"/>
        <w:jc w:val="both"/>
        <w:rPr>
          <w:rFonts w:eastAsia="Times New Roman"/>
          <w:color w:val="000000"/>
          <w:spacing w:val="2"/>
          <w:lang w:val="uk-UA" w:eastAsia="uk-UA"/>
        </w:rPr>
      </w:pPr>
      <w:r w:rsidRPr="00955D62">
        <w:rPr>
          <w:rFonts w:eastAsia="Times New Roman"/>
          <w:lang w:val="uk-UA" w:eastAsia="zh-CN"/>
        </w:rPr>
        <w:t>Конфіденційність інформації щодо діяльності Замовника, оголошеної такою в установленому порядку, відомостей про працівників Замовника, що стали відомі у зв’язку з виконанням обов’язків та відомостей про режим охорони об’єктів;</w:t>
      </w:r>
    </w:p>
    <w:p w14:paraId="2263017B" w14:textId="77777777" w:rsidR="00955D62" w:rsidRPr="00955D62" w:rsidRDefault="00955D62" w:rsidP="00955D62">
      <w:pPr>
        <w:numPr>
          <w:ilvl w:val="0"/>
          <w:numId w:val="3"/>
        </w:numPr>
        <w:tabs>
          <w:tab w:val="left" w:pos="142"/>
        </w:tabs>
        <w:suppressAutoHyphens/>
        <w:ind w:left="0" w:firstLine="284"/>
        <w:jc w:val="both"/>
        <w:rPr>
          <w:rFonts w:eastAsia="Times New Roman"/>
          <w:lang w:val="uk-UA"/>
        </w:rPr>
      </w:pPr>
      <w:r w:rsidRPr="00955D62">
        <w:rPr>
          <w:rFonts w:eastAsia="Times New Roman"/>
          <w:bCs/>
          <w:color w:val="000000"/>
          <w:spacing w:val="2"/>
          <w:lang w:val="uk-UA" w:eastAsia="uk-UA"/>
        </w:rPr>
        <w:t>залучення до несення служби досвідчених працівників, які відповідають кваліфікаційним вимогам згідно встановлених Ліцензійних умов</w:t>
      </w:r>
      <w:r w:rsidRPr="00955D62">
        <w:rPr>
          <w:rFonts w:eastAsia="Times New Roman"/>
          <w:bCs/>
          <w:color w:val="000000"/>
          <w:spacing w:val="10"/>
          <w:lang w:val="uk-UA" w:eastAsia="uk-UA"/>
        </w:rPr>
        <w:t xml:space="preserve">. </w:t>
      </w:r>
    </w:p>
    <w:p w14:paraId="6AB63BC3"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Пост фізичної охорони повинен забезпечувати охорону та має бути:</w:t>
      </w:r>
    </w:p>
    <w:p w14:paraId="6C1FA0EC"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lang w:val="uk-UA"/>
        </w:rPr>
      </w:pPr>
      <w:r w:rsidRPr="00955D62">
        <w:rPr>
          <w:rFonts w:eastAsia="Times New Roman"/>
          <w:lang w:val="uk-UA"/>
        </w:rPr>
        <w:t>Укомплектований штатними працівниками які мають:</w:t>
      </w:r>
    </w:p>
    <w:p w14:paraId="146D6BF5"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володіти основами професійного реагування у надзвичайних та конфліктних ситуаціях, забезпечувати дотримання громадського порядку;</w:t>
      </w:r>
    </w:p>
    <w:p w14:paraId="44D350F9"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lastRenderedPageBreak/>
        <w:t>- запобігати розкраданню матеріальних цінностей,  пошкодженню майна;</w:t>
      </w:r>
    </w:p>
    <w:p w14:paraId="79D6386B"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xml:space="preserve">- негайно </w:t>
      </w:r>
      <w:proofErr w:type="spellStart"/>
      <w:r w:rsidRPr="00955D62">
        <w:rPr>
          <w:rFonts w:eastAsia="Times New Roman"/>
          <w:lang w:val="uk-UA"/>
        </w:rPr>
        <w:t>сповіщувати</w:t>
      </w:r>
      <w:proofErr w:type="spellEnd"/>
      <w:r w:rsidRPr="00955D62">
        <w:rPr>
          <w:rFonts w:eastAsia="Times New Roman"/>
          <w:lang w:val="uk-UA"/>
        </w:rPr>
        <w:t xml:space="preserve"> територіальні підрозділи Національної поліції України та Замовника про факти порушень, завдання збитків (шкоди) пошкодження майна, що охороняється;</w:t>
      </w:r>
    </w:p>
    <w:p w14:paraId="2A3F6A84"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здійснювати контроль за станом майнової безпеки об'єкта охорони;</w:t>
      </w:r>
    </w:p>
    <w:p w14:paraId="5DE6175A" w14:textId="77777777" w:rsidR="00955D62" w:rsidRPr="00955D62" w:rsidRDefault="00955D62" w:rsidP="00955D6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забезпечувати пропускний і внутрішньо об'єктовий режим, встановлений Замовником;</w:t>
      </w:r>
    </w:p>
    <w:p w14:paraId="5F1AC9E2"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застосовувати заходи оперативного реагування безпосередньо на правопорушення  на об'єкті та  у  випадку порушення режиму роботи об'єкта;</w:t>
      </w:r>
    </w:p>
    <w:p w14:paraId="21BFDC6A"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дотримуватись встановлених правил пожежної безпеки;</w:t>
      </w:r>
    </w:p>
    <w:p w14:paraId="587784E8"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одягнені у формений одяг встановленого зразку у відповідності до сезону з атрибутикою Учасника охоронного підрозділу;</w:t>
      </w:r>
    </w:p>
    <w:p w14:paraId="7C328D2C"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 при собі мати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14:paraId="3A5EC978" w14:textId="77777777" w:rsidR="00955D62" w:rsidRPr="00955D62" w:rsidRDefault="00955D62" w:rsidP="00955D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val="uk-UA"/>
        </w:rPr>
      </w:pPr>
      <w:r w:rsidRPr="00955D62">
        <w:rPr>
          <w:rFonts w:eastAsia="Times New Roman"/>
          <w:lang w:val="uk-UA"/>
        </w:rPr>
        <w:t>Забезпечений транспортом реагування відповідно до Ліцензійних умов провадження охоронної діяльності, затверджених Постановою КМУ від 18.11.2015 р. за № 960.</w:t>
      </w:r>
    </w:p>
    <w:p w14:paraId="6163DD6E" w14:textId="532311CE" w:rsidR="00955D62" w:rsidRDefault="00955D62" w:rsidP="00955D62">
      <w:pPr>
        <w:ind w:firstLine="284"/>
        <w:jc w:val="both"/>
        <w:rPr>
          <w:rFonts w:eastAsia="Calibri"/>
          <w:bCs/>
          <w:color w:val="000000"/>
          <w:lang w:val="uk-UA"/>
        </w:rPr>
      </w:pPr>
      <w:r w:rsidRPr="00955D62">
        <w:rPr>
          <w:rFonts w:eastAsia="Times New Roman"/>
          <w:lang w:val="uk-UA"/>
        </w:rPr>
        <w:tab/>
      </w:r>
      <w:r w:rsidRPr="00955D62">
        <w:rPr>
          <w:rFonts w:eastAsia="Calibri"/>
          <w:bCs/>
          <w:color w:val="000000"/>
          <w:lang w:val="uk-UA"/>
        </w:rPr>
        <w:t xml:space="preserve">Місце дислокації транспортних засобів груп реагування повинно знаходитись в межах </w:t>
      </w:r>
      <w:proofErr w:type="spellStart"/>
      <w:r w:rsidRPr="00955D62">
        <w:rPr>
          <w:rFonts w:eastAsia="Calibri"/>
          <w:bCs/>
          <w:color w:val="000000"/>
          <w:lang w:val="uk-UA"/>
        </w:rPr>
        <w:t>доїзду</w:t>
      </w:r>
      <w:proofErr w:type="spellEnd"/>
      <w:r w:rsidRPr="00955D62">
        <w:rPr>
          <w:rFonts w:eastAsia="Calibri"/>
          <w:bCs/>
          <w:color w:val="000000"/>
          <w:lang w:val="uk-UA"/>
        </w:rPr>
        <w:t xml:space="preserve"> до об’єктів </w:t>
      </w:r>
      <w:r w:rsidR="00BB412D" w:rsidRPr="00955D62">
        <w:rPr>
          <w:rFonts w:eastAsia="Calibri"/>
          <w:bCs/>
          <w:color w:val="000000"/>
          <w:lang w:val="uk-UA"/>
        </w:rPr>
        <w:t xml:space="preserve">охорони </w:t>
      </w:r>
      <w:r w:rsidRPr="00955D62">
        <w:rPr>
          <w:rFonts w:eastAsia="Calibri"/>
          <w:bCs/>
          <w:color w:val="000000"/>
          <w:lang w:val="uk-UA"/>
        </w:rPr>
        <w:t>до п’ятнадцяти хвилин, про що учасник у складі тендерної пропозиції надає гарантійний лист. Для підтвердження наявності встановленої GPS навігації на автомобілях учасника він має надати: фото знімку з екрану (скріншоту) місця знаходження (</w:t>
      </w:r>
      <w:proofErr w:type="spellStart"/>
      <w:r w:rsidRPr="00955D62">
        <w:rPr>
          <w:rFonts w:eastAsia="Calibri"/>
          <w:bCs/>
          <w:color w:val="000000"/>
          <w:lang w:val="uk-UA"/>
        </w:rPr>
        <w:t>геолокації</w:t>
      </w:r>
      <w:proofErr w:type="spellEnd"/>
      <w:r w:rsidRPr="00955D62">
        <w:rPr>
          <w:rFonts w:eastAsia="Calibri"/>
          <w:bCs/>
          <w:color w:val="000000"/>
          <w:lang w:val="uk-UA"/>
        </w:rPr>
        <w:t>) з відображенням автотранспорту. На скріншоті має міститися дата, час та номерні знаки транспортних засобів</w:t>
      </w:r>
      <w:r w:rsidR="00BB412D">
        <w:rPr>
          <w:rFonts w:eastAsia="Calibri"/>
          <w:bCs/>
          <w:color w:val="000000"/>
          <w:lang w:val="uk-UA"/>
        </w:rPr>
        <w:t>, які будуть</w:t>
      </w:r>
      <w:r w:rsidR="00BB412D" w:rsidRPr="00BB412D">
        <w:rPr>
          <w:rFonts w:eastAsia="Calibri"/>
          <w:bCs/>
          <w:color w:val="000000"/>
          <w:lang w:val="uk-UA"/>
        </w:rPr>
        <w:t xml:space="preserve"> </w:t>
      </w:r>
      <w:r w:rsidR="00BB412D" w:rsidRPr="00955D62">
        <w:rPr>
          <w:rFonts w:eastAsia="Calibri"/>
          <w:bCs/>
          <w:color w:val="000000"/>
          <w:lang w:val="uk-UA"/>
        </w:rPr>
        <w:t>залучен</w:t>
      </w:r>
      <w:r w:rsidR="00BB412D">
        <w:rPr>
          <w:rFonts w:eastAsia="Calibri"/>
          <w:bCs/>
          <w:color w:val="000000"/>
          <w:lang w:val="uk-UA"/>
        </w:rPr>
        <w:t>і на час надання послуг</w:t>
      </w:r>
      <w:r w:rsidRPr="00955D62">
        <w:rPr>
          <w:rFonts w:eastAsia="Calibri"/>
          <w:bCs/>
          <w:color w:val="000000"/>
          <w:lang w:val="uk-UA"/>
        </w:rPr>
        <w:t>. Транспортні засоби відображені на скріншоті підтверджуються свідоцтвом(</w:t>
      </w:r>
      <w:proofErr w:type="spellStart"/>
      <w:r w:rsidRPr="00955D62">
        <w:rPr>
          <w:rFonts w:eastAsia="Calibri"/>
          <w:bCs/>
          <w:color w:val="000000"/>
          <w:lang w:val="uk-UA"/>
        </w:rPr>
        <w:t>ами</w:t>
      </w:r>
      <w:proofErr w:type="spellEnd"/>
      <w:r w:rsidRPr="00955D62">
        <w:rPr>
          <w:rFonts w:eastAsia="Calibri"/>
          <w:bCs/>
          <w:color w:val="000000"/>
          <w:lang w:val="uk-UA"/>
        </w:rPr>
        <w:t>) про реєстрацію транспортного засобу, довідками про перебування транспортного засобу на військовому обліку, яка має містити інформацію про транспортні засоби (із зазначенням моделі або марки автомобіля, року випуску, номерних знаків або номера шасі)</w:t>
      </w:r>
      <w:r w:rsidR="00BB412D">
        <w:rPr>
          <w:rFonts w:eastAsia="Calibri"/>
          <w:bCs/>
          <w:color w:val="000000"/>
          <w:lang w:val="uk-UA"/>
        </w:rPr>
        <w:t xml:space="preserve">, дозвільними документами на </w:t>
      </w:r>
      <w:r w:rsidR="00BB412D" w:rsidRPr="00BB412D">
        <w:rPr>
          <w:rFonts w:eastAsia="Calibri"/>
          <w:bCs/>
          <w:color w:val="000000"/>
          <w:lang w:val="uk-UA"/>
        </w:rPr>
        <w:t xml:space="preserve">право використання на транспортному засобі реагування суб’єкта охоронної діяльності світлового сигнального пристрою </w:t>
      </w:r>
      <w:proofErr w:type="spellStart"/>
      <w:r w:rsidR="00BB412D" w:rsidRPr="00BB412D">
        <w:rPr>
          <w:rFonts w:eastAsia="Calibri"/>
          <w:bCs/>
          <w:color w:val="000000"/>
          <w:lang w:val="uk-UA"/>
        </w:rPr>
        <w:t>автожовтого</w:t>
      </w:r>
      <w:proofErr w:type="spellEnd"/>
      <w:r w:rsidR="00BB412D" w:rsidRPr="00BB412D">
        <w:rPr>
          <w:rFonts w:eastAsia="Calibri"/>
          <w:bCs/>
          <w:color w:val="000000"/>
          <w:lang w:val="uk-UA"/>
        </w:rPr>
        <w:t xml:space="preserve"> (оранжевого) кольору</w:t>
      </w:r>
      <w:r w:rsidRPr="00955D62">
        <w:rPr>
          <w:rFonts w:eastAsia="Calibri"/>
          <w:bCs/>
          <w:color w:val="000000"/>
          <w:lang w:val="uk-UA"/>
        </w:rPr>
        <w:t xml:space="preserve"> та фото</w:t>
      </w:r>
      <w:r w:rsidR="00BB412D">
        <w:rPr>
          <w:rFonts w:eastAsia="Calibri"/>
          <w:bCs/>
          <w:color w:val="000000"/>
          <w:lang w:val="uk-UA"/>
        </w:rPr>
        <w:t xml:space="preserve"> транспорту</w:t>
      </w:r>
      <w:r w:rsidRPr="00955D62">
        <w:rPr>
          <w:rFonts w:eastAsia="Calibri"/>
          <w:bCs/>
          <w:color w:val="000000"/>
          <w:lang w:val="uk-UA"/>
        </w:rPr>
        <w:t xml:space="preserve"> з логотипом учасника (</w:t>
      </w:r>
      <w:proofErr w:type="spellStart"/>
      <w:r w:rsidRPr="00955D62">
        <w:rPr>
          <w:rFonts w:eastAsia="Calibri"/>
          <w:bCs/>
          <w:color w:val="000000"/>
          <w:lang w:val="uk-UA"/>
        </w:rPr>
        <w:t>кольорографічними</w:t>
      </w:r>
      <w:proofErr w:type="spellEnd"/>
      <w:r w:rsidRPr="00955D62">
        <w:rPr>
          <w:rFonts w:eastAsia="Calibri"/>
          <w:bCs/>
          <w:color w:val="000000"/>
          <w:lang w:val="uk-UA"/>
        </w:rPr>
        <w:t xml:space="preserve"> схемами та написами).</w:t>
      </w:r>
    </w:p>
    <w:p w14:paraId="5003944E" w14:textId="74D95AED" w:rsidR="00BB412D" w:rsidRPr="00955D62" w:rsidRDefault="00BB412D" w:rsidP="00955D62">
      <w:pPr>
        <w:ind w:firstLine="284"/>
        <w:jc w:val="both"/>
        <w:rPr>
          <w:rFonts w:eastAsia="Calibri"/>
          <w:lang w:val="uk-UA" w:eastAsia="en-US"/>
        </w:rPr>
      </w:pPr>
      <w:r w:rsidRPr="001E1151">
        <w:rPr>
          <w:rFonts w:eastAsia="Calibri"/>
          <w:b/>
          <w:color w:val="000000"/>
          <w:lang w:val="uk-UA"/>
        </w:rPr>
        <w:t>Термін надання послуг:</w:t>
      </w:r>
      <w:r>
        <w:rPr>
          <w:rFonts w:eastAsia="Calibri"/>
          <w:bCs/>
          <w:color w:val="000000"/>
          <w:lang w:val="uk-UA"/>
        </w:rPr>
        <w:t xml:space="preserve"> з </w:t>
      </w:r>
      <w:r w:rsidR="000F0BFB" w:rsidRPr="009720B3">
        <w:rPr>
          <w:rFonts w:eastAsia="Calibri"/>
          <w:b/>
          <w:color w:val="000000"/>
          <w:lang w:val="uk-UA"/>
        </w:rPr>
        <w:t>18</w:t>
      </w:r>
      <w:r w:rsidRPr="009720B3">
        <w:rPr>
          <w:rFonts w:eastAsia="Calibri"/>
          <w:b/>
          <w:color w:val="000000"/>
          <w:lang w:val="uk-UA"/>
        </w:rPr>
        <w:t xml:space="preserve">.03.2024 </w:t>
      </w:r>
      <w:r w:rsidRPr="009720B3">
        <w:rPr>
          <w:rFonts w:eastAsia="Calibri"/>
          <w:bCs/>
          <w:color w:val="000000"/>
          <w:lang w:val="uk-UA"/>
        </w:rPr>
        <w:t>по</w:t>
      </w:r>
      <w:r w:rsidRPr="009720B3">
        <w:rPr>
          <w:rFonts w:eastAsia="Calibri"/>
          <w:b/>
          <w:color w:val="000000"/>
          <w:lang w:val="uk-UA"/>
        </w:rPr>
        <w:t xml:space="preserve"> 31.12.2024</w:t>
      </w:r>
      <w:r>
        <w:rPr>
          <w:rFonts w:eastAsia="Calibri"/>
          <w:bCs/>
          <w:color w:val="000000"/>
          <w:lang w:val="uk-UA"/>
        </w:rPr>
        <w:t xml:space="preserve"> року</w:t>
      </w:r>
    </w:p>
    <w:p w14:paraId="4F32A0D3" w14:textId="77777777" w:rsidR="00955D62" w:rsidRDefault="00955D62" w:rsidP="00955D62">
      <w:pPr>
        <w:tabs>
          <w:tab w:val="left" w:pos="567"/>
        </w:tabs>
        <w:ind w:firstLine="284"/>
        <w:jc w:val="both"/>
        <w:rPr>
          <w:rFonts w:eastAsia="Times New Roman"/>
          <w:lang w:val="uk-UA" w:eastAsia="uk-UA"/>
        </w:rPr>
      </w:pPr>
      <w:r w:rsidRPr="00955D62">
        <w:rPr>
          <w:rFonts w:eastAsia="Calibri"/>
          <w:b/>
          <w:lang w:val="uk-UA" w:eastAsia="zh-CN"/>
        </w:rPr>
        <w:t>Дислокація об’єктів, о</w:t>
      </w:r>
      <w:r w:rsidRPr="00955D62">
        <w:rPr>
          <w:rFonts w:eastAsia="Times New Roman"/>
          <w:b/>
          <w:lang w:val="uk-UA" w:eastAsia="uk-UA"/>
        </w:rPr>
        <w:t>хорона яких здійснюється методом пішого патрулювання території</w:t>
      </w:r>
      <w:r w:rsidRPr="00955D62">
        <w:rPr>
          <w:rFonts w:eastAsia="Times New Roman"/>
          <w:lang w:val="uk-UA" w:eastAsia="uk-UA"/>
        </w:rPr>
        <w:t xml:space="preserve"> з метою здійснення комплексу заходів по охороні території та об’єктів охорони, що на ній розташовані, за </w:t>
      </w:r>
      <w:proofErr w:type="spellStart"/>
      <w:r w:rsidRPr="00955D62">
        <w:rPr>
          <w:rFonts w:eastAsia="Times New Roman"/>
          <w:lang w:val="uk-UA" w:eastAsia="uk-UA"/>
        </w:rPr>
        <w:t>адресою</w:t>
      </w:r>
      <w:proofErr w:type="spellEnd"/>
      <w:r w:rsidRPr="00955D62">
        <w:rPr>
          <w:rFonts w:eastAsia="Times New Roman"/>
          <w:lang w:val="uk-UA" w:eastAsia="uk-UA"/>
        </w:rPr>
        <w:t xml:space="preserve">: </w:t>
      </w:r>
    </w:p>
    <w:p w14:paraId="36971B62" w14:textId="5B5DAFA1" w:rsidR="00C855FA" w:rsidRPr="00955D62" w:rsidRDefault="00C855FA" w:rsidP="00955D62">
      <w:pPr>
        <w:tabs>
          <w:tab w:val="left" w:pos="567"/>
        </w:tabs>
        <w:ind w:firstLine="284"/>
        <w:jc w:val="both"/>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Таблиця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2835"/>
        <w:gridCol w:w="1417"/>
        <w:gridCol w:w="993"/>
        <w:gridCol w:w="1559"/>
      </w:tblGrid>
      <w:tr w:rsidR="00955D62" w:rsidRPr="00955D62" w14:paraId="51A32606" w14:textId="77777777" w:rsidTr="001269B7">
        <w:trPr>
          <w:trHeight w:val="64"/>
          <w:jc w:val="center"/>
        </w:trPr>
        <w:tc>
          <w:tcPr>
            <w:tcW w:w="3114" w:type="dxa"/>
            <w:tcMar>
              <w:top w:w="0" w:type="dxa"/>
              <w:left w:w="108" w:type="dxa"/>
              <w:bottom w:w="0" w:type="dxa"/>
              <w:right w:w="108" w:type="dxa"/>
            </w:tcMar>
            <w:vAlign w:val="center"/>
          </w:tcPr>
          <w:p w14:paraId="64508CA7" w14:textId="77777777" w:rsidR="00955D62" w:rsidRPr="00955D62" w:rsidRDefault="00955D62" w:rsidP="00955D62">
            <w:pPr>
              <w:ind w:firstLine="284"/>
              <w:jc w:val="center"/>
              <w:rPr>
                <w:rFonts w:eastAsia="Times New Roman"/>
                <w:b/>
                <w:i/>
                <w:sz w:val="22"/>
                <w:szCs w:val="22"/>
                <w:lang w:val="uk-UA" w:eastAsia="uk-UA"/>
              </w:rPr>
            </w:pPr>
            <w:r w:rsidRPr="00955D62">
              <w:rPr>
                <w:rFonts w:eastAsia="Times New Roman"/>
                <w:b/>
                <w:i/>
                <w:sz w:val="22"/>
                <w:szCs w:val="22"/>
                <w:lang w:val="uk-UA" w:eastAsia="uk-UA"/>
              </w:rPr>
              <w:t>Назва об’єкту, що підлягає охороні та адреса</w:t>
            </w:r>
          </w:p>
        </w:tc>
        <w:tc>
          <w:tcPr>
            <w:tcW w:w="6804" w:type="dxa"/>
            <w:gridSpan w:val="4"/>
            <w:shd w:val="clear" w:color="auto" w:fill="DBE5F1"/>
            <w:tcMar>
              <w:top w:w="0" w:type="dxa"/>
              <w:left w:w="108" w:type="dxa"/>
              <w:bottom w:w="0" w:type="dxa"/>
              <w:right w:w="108" w:type="dxa"/>
            </w:tcMar>
            <w:vAlign w:val="center"/>
          </w:tcPr>
          <w:p w14:paraId="0130BFE2" w14:textId="77777777" w:rsidR="00955D62" w:rsidRPr="00955D62" w:rsidRDefault="00955D62" w:rsidP="00955D62">
            <w:pPr>
              <w:widowControl w:val="0"/>
              <w:ind w:firstLine="284"/>
              <w:jc w:val="center"/>
              <w:rPr>
                <w:rFonts w:eastAsia="Times New Roman"/>
                <w:b/>
                <w:bCs/>
                <w:i/>
                <w:sz w:val="22"/>
                <w:szCs w:val="22"/>
                <w:lang w:val="uk-UA"/>
              </w:rPr>
            </w:pPr>
            <w:r w:rsidRPr="00955D62">
              <w:rPr>
                <w:rFonts w:eastAsia="Times New Roman"/>
                <w:b/>
                <w:bCs/>
                <w:i/>
                <w:sz w:val="22"/>
                <w:szCs w:val="22"/>
                <w:lang w:val="uk-UA"/>
              </w:rPr>
              <w:t xml:space="preserve">МУКАЧІВСЬКИЙ СПОРТИВНО-ОЗДОРОВЧИЙ КОМПЛЕКС ДИТЯЧОЇ ЮНАЦЬКОЇ СПОРТИВНОЇ ШКОЛИ МУКАЧІВСЬКОЇ МІСЬКОЇ РАДИ ЗАКАРПАТСЬКОЇ ОБЛАСТІ </w:t>
            </w:r>
          </w:p>
          <w:p w14:paraId="463DF314" w14:textId="77777777" w:rsidR="00955D62" w:rsidRPr="00955D62" w:rsidRDefault="00955D62" w:rsidP="00955D62">
            <w:pPr>
              <w:widowControl w:val="0"/>
              <w:ind w:firstLine="284"/>
              <w:jc w:val="center"/>
              <w:rPr>
                <w:rFonts w:eastAsia="Times New Roman"/>
                <w:b/>
                <w:bCs/>
                <w:i/>
                <w:sz w:val="22"/>
                <w:szCs w:val="22"/>
                <w:lang w:val="uk-UA"/>
              </w:rPr>
            </w:pPr>
            <w:r w:rsidRPr="00955D62">
              <w:rPr>
                <w:rFonts w:eastAsia="Times New Roman"/>
                <w:bCs/>
                <w:i/>
                <w:sz w:val="22"/>
                <w:szCs w:val="22"/>
                <w:lang w:val="uk-UA"/>
              </w:rPr>
              <w:t>89600, Закарпатська обл., м. Мукачево, вул. Духновича, 93</w:t>
            </w:r>
          </w:p>
        </w:tc>
      </w:tr>
      <w:tr w:rsidR="00955D62" w:rsidRPr="00955D62" w14:paraId="0398308D" w14:textId="77777777" w:rsidTr="000F0BFB">
        <w:trPr>
          <w:trHeight w:val="64"/>
          <w:jc w:val="center"/>
        </w:trPr>
        <w:tc>
          <w:tcPr>
            <w:tcW w:w="3114" w:type="dxa"/>
            <w:vMerge w:val="restart"/>
            <w:tcMar>
              <w:top w:w="0" w:type="dxa"/>
              <w:left w:w="108" w:type="dxa"/>
              <w:bottom w:w="0" w:type="dxa"/>
              <w:right w:w="108" w:type="dxa"/>
            </w:tcMar>
            <w:vAlign w:val="center"/>
          </w:tcPr>
          <w:p w14:paraId="7AF69EB9" w14:textId="77777777" w:rsidR="00955D62" w:rsidRPr="00955D62" w:rsidRDefault="00955D62" w:rsidP="00955D62">
            <w:pPr>
              <w:widowControl w:val="0"/>
              <w:spacing w:before="100" w:beforeAutospacing="1" w:after="100" w:afterAutospacing="1" w:line="64" w:lineRule="atLeast"/>
              <w:ind w:firstLine="284"/>
              <w:jc w:val="center"/>
              <w:rPr>
                <w:rFonts w:eastAsia="Times New Roman"/>
                <w:i/>
                <w:sz w:val="22"/>
                <w:szCs w:val="22"/>
                <w:lang w:val="uk-UA"/>
              </w:rPr>
            </w:pPr>
            <w:r w:rsidRPr="00955D62">
              <w:rPr>
                <w:rFonts w:eastAsia="Times New Roman"/>
                <w:b/>
                <w:bCs/>
                <w:i/>
                <w:sz w:val="22"/>
                <w:szCs w:val="22"/>
                <w:lang w:val="uk-UA"/>
              </w:rPr>
              <w:t>Найменування посту </w:t>
            </w:r>
          </w:p>
        </w:tc>
        <w:tc>
          <w:tcPr>
            <w:tcW w:w="2835" w:type="dxa"/>
            <w:tcMar>
              <w:top w:w="0" w:type="dxa"/>
              <w:left w:w="108" w:type="dxa"/>
              <w:bottom w:w="0" w:type="dxa"/>
              <w:right w:w="108" w:type="dxa"/>
            </w:tcMar>
            <w:vAlign w:val="center"/>
          </w:tcPr>
          <w:p w14:paraId="62342AA6" w14:textId="77777777" w:rsidR="00955D62" w:rsidRPr="00955D62" w:rsidRDefault="00955D62" w:rsidP="00955D62">
            <w:pPr>
              <w:widowControl w:val="0"/>
              <w:spacing w:before="100" w:beforeAutospacing="1" w:after="100" w:afterAutospacing="1" w:line="64" w:lineRule="atLeast"/>
              <w:ind w:firstLine="284"/>
              <w:jc w:val="center"/>
              <w:rPr>
                <w:rFonts w:eastAsia="Times New Roman"/>
                <w:sz w:val="22"/>
                <w:szCs w:val="22"/>
                <w:lang w:val="uk-UA"/>
              </w:rPr>
            </w:pPr>
            <w:r w:rsidRPr="00955D62">
              <w:rPr>
                <w:rFonts w:eastAsia="Times New Roman"/>
                <w:b/>
                <w:bCs/>
                <w:sz w:val="22"/>
                <w:szCs w:val="22"/>
                <w:lang w:val="uk-UA"/>
              </w:rPr>
              <w:t>Години охорони  (від – до годин у добі)</w:t>
            </w:r>
          </w:p>
        </w:tc>
        <w:tc>
          <w:tcPr>
            <w:tcW w:w="1417" w:type="dxa"/>
            <w:vMerge w:val="restart"/>
            <w:tcMar>
              <w:top w:w="0" w:type="dxa"/>
              <w:left w:w="108" w:type="dxa"/>
              <w:bottom w:w="0" w:type="dxa"/>
              <w:right w:w="108" w:type="dxa"/>
            </w:tcMar>
            <w:vAlign w:val="center"/>
          </w:tcPr>
          <w:p w14:paraId="0654FD7F" w14:textId="77777777" w:rsidR="00955D62" w:rsidRPr="00955D62" w:rsidRDefault="00955D62" w:rsidP="000F0BFB">
            <w:pPr>
              <w:widowControl w:val="0"/>
              <w:jc w:val="center"/>
              <w:rPr>
                <w:rFonts w:eastAsia="Times New Roman"/>
                <w:b/>
                <w:bCs/>
                <w:sz w:val="22"/>
                <w:szCs w:val="22"/>
                <w:lang w:val="uk-UA"/>
              </w:rPr>
            </w:pPr>
            <w:r w:rsidRPr="00955D62">
              <w:rPr>
                <w:rFonts w:eastAsia="Times New Roman"/>
                <w:b/>
                <w:bCs/>
                <w:sz w:val="22"/>
                <w:szCs w:val="22"/>
                <w:lang w:val="uk-UA"/>
              </w:rPr>
              <w:t>Кількість </w:t>
            </w:r>
          </w:p>
          <w:p w14:paraId="058DA6CA" w14:textId="77777777" w:rsidR="00955D62" w:rsidRPr="00955D62" w:rsidRDefault="00955D62" w:rsidP="000F0BFB">
            <w:pPr>
              <w:widowControl w:val="0"/>
              <w:jc w:val="center"/>
              <w:rPr>
                <w:rFonts w:eastAsia="Times New Roman"/>
                <w:sz w:val="22"/>
                <w:szCs w:val="22"/>
                <w:lang w:val="uk-UA"/>
              </w:rPr>
            </w:pPr>
            <w:r w:rsidRPr="00955D62">
              <w:rPr>
                <w:rFonts w:eastAsia="Times New Roman"/>
                <w:b/>
                <w:bCs/>
                <w:sz w:val="22"/>
                <w:szCs w:val="22"/>
                <w:lang w:val="uk-UA"/>
              </w:rPr>
              <w:t>охоронців на посту</w:t>
            </w:r>
          </w:p>
        </w:tc>
        <w:tc>
          <w:tcPr>
            <w:tcW w:w="993" w:type="dxa"/>
            <w:vMerge w:val="restart"/>
            <w:vAlign w:val="center"/>
          </w:tcPr>
          <w:p w14:paraId="264448F5" w14:textId="77777777" w:rsidR="00955D62" w:rsidRPr="00955D62" w:rsidRDefault="00955D62" w:rsidP="000F0BFB">
            <w:pPr>
              <w:widowControl w:val="0"/>
              <w:jc w:val="center"/>
              <w:rPr>
                <w:rFonts w:eastAsia="Times New Roman"/>
                <w:b/>
                <w:bCs/>
                <w:sz w:val="22"/>
                <w:szCs w:val="22"/>
                <w:lang w:val="uk-UA"/>
              </w:rPr>
            </w:pPr>
            <w:r w:rsidRPr="00955D62">
              <w:rPr>
                <w:rFonts w:eastAsia="Times New Roman"/>
                <w:b/>
                <w:bCs/>
                <w:sz w:val="22"/>
                <w:szCs w:val="22"/>
                <w:lang w:val="uk-UA"/>
              </w:rPr>
              <w:t>Кількість днів</w:t>
            </w:r>
          </w:p>
        </w:tc>
        <w:tc>
          <w:tcPr>
            <w:tcW w:w="1559" w:type="dxa"/>
            <w:vMerge w:val="restart"/>
            <w:vAlign w:val="center"/>
          </w:tcPr>
          <w:p w14:paraId="24AFB3F9" w14:textId="77777777" w:rsidR="00955D62" w:rsidRPr="00955D62" w:rsidRDefault="00955D62" w:rsidP="000F0BFB">
            <w:pPr>
              <w:widowControl w:val="0"/>
              <w:jc w:val="center"/>
              <w:rPr>
                <w:rFonts w:eastAsia="Times New Roman"/>
                <w:b/>
                <w:bCs/>
                <w:sz w:val="22"/>
                <w:szCs w:val="22"/>
                <w:lang w:val="uk-UA"/>
              </w:rPr>
            </w:pPr>
            <w:r w:rsidRPr="00955D62">
              <w:rPr>
                <w:rFonts w:eastAsia="Times New Roman"/>
                <w:b/>
                <w:sz w:val="22"/>
                <w:szCs w:val="22"/>
                <w:lang w:val="uk-UA" w:eastAsia="zh-CN"/>
              </w:rPr>
              <w:t>Кількість годин охорони</w:t>
            </w:r>
          </w:p>
        </w:tc>
      </w:tr>
      <w:tr w:rsidR="00955D62" w:rsidRPr="00955D62" w14:paraId="61C5CA6F" w14:textId="77777777" w:rsidTr="000F0BFB">
        <w:trPr>
          <w:trHeight w:val="489"/>
          <w:jc w:val="center"/>
        </w:trPr>
        <w:tc>
          <w:tcPr>
            <w:tcW w:w="3114" w:type="dxa"/>
            <w:vMerge/>
            <w:vAlign w:val="center"/>
          </w:tcPr>
          <w:p w14:paraId="008B4394" w14:textId="77777777" w:rsidR="00955D62" w:rsidRPr="00955D62" w:rsidRDefault="00955D62" w:rsidP="00955D62">
            <w:pPr>
              <w:widowControl w:val="0"/>
              <w:ind w:firstLine="284"/>
              <w:rPr>
                <w:rFonts w:eastAsia="Times New Roman"/>
                <w:i/>
                <w:sz w:val="22"/>
                <w:szCs w:val="22"/>
                <w:lang w:val="uk-UA"/>
              </w:rPr>
            </w:pPr>
          </w:p>
        </w:tc>
        <w:tc>
          <w:tcPr>
            <w:tcW w:w="2835" w:type="dxa"/>
            <w:tcMar>
              <w:top w:w="0" w:type="dxa"/>
              <w:left w:w="108" w:type="dxa"/>
              <w:bottom w:w="0" w:type="dxa"/>
              <w:right w:w="108" w:type="dxa"/>
            </w:tcMar>
          </w:tcPr>
          <w:p w14:paraId="79AC3AA3"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понеділок - неділя</w:t>
            </w:r>
          </w:p>
        </w:tc>
        <w:tc>
          <w:tcPr>
            <w:tcW w:w="1417" w:type="dxa"/>
            <w:vMerge/>
            <w:tcMar>
              <w:top w:w="0" w:type="dxa"/>
              <w:left w:w="108" w:type="dxa"/>
              <w:bottom w:w="0" w:type="dxa"/>
              <w:right w:w="108" w:type="dxa"/>
            </w:tcMar>
            <w:vAlign w:val="center"/>
          </w:tcPr>
          <w:p w14:paraId="5F52700E"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p>
        </w:tc>
        <w:tc>
          <w:tcPr>
            <w:tcW w:w="993" w:type="dxa"/>
            <w:vMerge/>
          </w:tcPr>
          <w:p w14:paraId="78A1C397"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p>
        </w:tc>
        <w:tc>
          <w:tcPr>
            <w:tcW w:w="1559" w:type="dxa"/>
            <w:vMerge/>
          </w:tcPr>
          <w:p w14:paraId="70D97761"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p>
        </w:tc>
      </w:tr>
      <w:tr w:rsidR="00955D62" w:rsidRPr="00955D62" w14:paraId="47F4B6C4" w14:textId="77777777" w:rsidTr="000F0BFB">
        <w:trPr>
          <w:trHeight w:val="274"/>
          <w:jc w:val="center"/>
        </w:trPr>
        <w:tc>
          <w:tcPr>
            <w:tcW w:w="3114" w:type="dxa"/>
            <w:tcMar>
              <w:top w:w="0" w:type="dxa"/>
              <w:left w:w="108" w:type="dxa"/>
              <w:bottom w:w="0" w:type="dxa"/>
              <w:right w:w="108" w:type="dxa"/>
            </w:tcMar>
            <w:vAlign w:val="center"/>
          </w:tcPr>
          <w:p w14:paraId="7BF3EA73" w14:textId="77777777" w:rsidR="00955D62" w:rsidRPr="00955D62" w:rsidRDefault="00955D62" w:rsidP="00C35C76">
            <w:pPr>
              <w:widowControl w:val="0"/>
              <w:spacing w:before="100" w:beforeAutospacing="1" w:after="100" w:afterAutospacing="1"/>
              <w:ind w:firstLine="34"/>
              <w:rPr>
                <w:rFonts w:eastAsia="Times New Roman"/>
                <w:i/>
                <w:sz w:val="22"/>
                <w:szCs w:val="22"/>
                <w:lang w:val="uk-UA"/>
              </w:rPr>
            </w:pPr>
            <w:r w:rsidRPr="00955D62">
              <w:rPr>
                <w:rFonts w:eastAsia="Times New Roman"/>
                <w:b/>
                <w:bCs/>
                <w:i/>
                <w:sz w:val="22"/>
                <w:szCs w:val="22"/>
                <w:lang w:val="uk-UA"/>
              </w:rPr>
              <w:t>Денний пост охорони-2</w:t>
            </w:r>
          </w:p>
        </w:tc>
        <w:tc>
          <w:tcPr>
            <w:tcW w:w="2835" w:type="dxa"/>
            <w:tcMar>
              <w:top w:w="0" w:type="dxa"/>
              <w:left w:w="108" w:type="dxa"/>
              <w:bottom w:w="0" w:type="dxa"/>
              <w:right w:w="108" w:type="dxa"/>
            </w:tcMar>
            <w:vAlign w:val="center"/>
          </w:tcPr>
          <w:p w14:paraId="57762DB8"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10.00-22.00</w:t>
            </w:r>
          </w:p>
        </w:tc>
        <w:tc>
          <w:tcPr>
            <w:tcW w:w="1417" w:type="dxa"/>
            <w:tcMar>
              <w:top w:w="0" w:type="dxa"/>
              <w:left w:w="108" w:type="dxa"/>
              <w:bottom w:w="0" w:type="dxa"/>
              <w:right w:w="108" w:type="dxa"/>
            </w:tcMar>
            <w:vAlign w:val="center"/>
          </w:tcPr>
          <w:p w14:paraId="6BC4D411"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4</w:t>
            </w:r>
          </w:p>
        </w:tc>
        <w:tc>
          <w:tcPr>
            <w:tcW w:w="993" w:type="dxa"/>
            <w:vMerge w:val="restart"/>
            <w:shd w:val="clear" w:color="auto" w:fill="auto"/>
          </w:tcPr>
          <w:p w14:paraId="7908836A" w14:textId="1D686A93" w:rsidR="00955D62" w:rsidRPr="00955D62" w:rsidRDefault="00955D62" w:rsidP="000F0BFB">
            <w:pPr>
              <w:widowControl w:val="0"/>
              <w:spacing w:before="100" w:beforeAutospacing="1" w:after="100" w:afterAutospacing="1"/>
              <w:ind w:firstLine="3"/>
              <w:jc w:val="center"/>
              <w:rPr>
                <w:rFonts w:eastAsia="Times New Roman"/>
                <w:color w:val="000000"/>
                <w:sz w:val="22"/>
                <w:szCs w:val="22"/>
                <w:highlight w:val="yellow"/>
                <w:lang w:val="uk-UA"/>
              </w:rPr>
            </w:pPr>
            <w:r w:rsidRPr="003A4F83">
              <w:rPr>
                <w:rFonts w:eastAsia="Times New Roman"/>
                <w:color w:val="000000"/>
                <w:sz w:val="22"/>
                <w:szCs w:val="22"/>
                <w:lang w:val="uk-UA"/>
              </w:rPr>
              <w:t>2</w:t>
            </w:r>
            <w:r w:rsidR="000F0BFB" w:rsidRPr="003A4F83">
              <w:rPr>
                <w:rFonts w:eastAsia="Times New Roman"/>
                <w:color w:val="000000"/>
                <w:sz w:val="22"/>
                <w:szCs w:val="22"/>
                <w:lang w:val="uk-UA"/>
              </w:rPr>
              <w:t>89</w:t>
            </w:r>
          </w:p>
        </w:tc>
        <w:tc>
          <w:tcPr>
            <w:tcW w:w="1559" w:type="dxa"/>
            <w:shd w:val="clear" w:color="auto" w:fill="auto"/>
            <w:vAlign w:val="center"/>
          </w:tcPr>
          <w:p w14:paraId="56A6616F" w14:textId="7BECB08E" w:rsidR="00955D62" w:rsidRPr="003A4F83" w:rsidRDefault="00955D62" w:rsidP="00955D62">
            <w:pPr>
              <w:widowControl w:val="0"/>
              <w:spacing w:before="100" w:beforeAutospacing="1" w:after="100" w:afterAutospacing="1"/>
              <w:ind w:firstLine="284"/>
              <w:jc w:val="center"/>
              <w:rPr>
                <w:rFonts w:eastAsia="Times New Roman"/>
                <w:color w:val="000000"/>
                <w:sz w:val="22"/>
                <w:szCs w:val="22"/>
                <w:lang w:val="uk-UA"/>
              </w:rPr>
            </w:pPr>
            <w:r w:rsidRPr="003A4F83">
              <w:rPr>
                <w:rFonts w:eastAsia="Times New Roman"/>
                <w:color w:val="000000"/>
                <w:sz w:val="22"/>
                <w:szCs w:val="22"/>
                <w:lang w:val="uk-UA"/>
              </w:rPr>
              <w:t>6</w:t>
            </w:r>
            <w:r w:rsidR="000F0BFB" w:rsidRPr="003A4F83">
              <w:rPr>
                <w:rFonts w:eastAsia="Times New Roman"/>
                <w:color w:val="000000"/>
                <w:sz w:val="22"/>
                <w:szCs w:val="22"/>
                <w:lang w:val="uk-UA"/>
              </w:rPr>
              <w:t>936</w:t>
            </w:r>
          </w:p>
        </w:tc>
      </w:tr>
      <w:tr w:rsidR="00955D62" w:rsidRPr="00955D62" w14:paraId="51653867" w14:textId="77777777" w:rsidTr="000F0BFB">
        <w:trPr>
          <w:trHeight w:val="278"/>
          <w:jc w:val="center"/>
        </w:trPr>
        <w:tc>
          <w:tcPr>
            <w:tcW w:w="3114" w:type="dxa"/>
            <w:tcMar>
              <w:top w:w="0" w:type="dxa"/>
              <w:left w:w="108" w:type="dxa"/>
              <w:bottom w:w="0" w:type="dxa"/>
              <w:right w:w="108" w:type="dxa"/>
            </w:tcMar>
            <w:vAlign w:val="center"/>
          </w:tcPr>
          <w:p w14:paraId="12145612" w14:textId="77777777" w:rsidR="00955D62" w:rsidRPr="00955D62" w:rsidRDefault="00955D62" w:rsidP="00C35C76">
            <w:pPr>
              <w:widowControl w:val="0"/>
              <w:spacing w:before="100" w:beforeAutospacing="1" w:after="100" w:afterAutospacing="1"/>
              <w:ind w:firstLine="34"/>
              <w:rPr>
                <w:rFonts w:eastAsia="Times New Roman"/>
                <w:b/>
                <w:bCs/>
                <w:i/>
                <w:sz w:val="22"/>
                <w:szCs w:val="22"/>
                <w:lang w:val="uk-UA"/>
              </w:rPr>
            </w:pPr>
            <w:r w:rsidRPr="00955D62">
              <w:rPr>
                <w:rFonts w:eastAsia="Times New Roman"/>
                <w:b/>
                <w:bCs/>
                <w:i/>
                <w:sz w:val="22"/>
                <w:szCs w:val="22"/>
                <w:lang w:val="uk-UA"/>
              </w:rPr>
              <w:t>Цілодобовий пост охорони-2</w:t>
            </w:r>
          </w:p>
        </w:tc>
        <w:tc>
          <w:tcPr>
            <w:tcW w:w="2835" w:type="dxa"/>
            <w:tcMar>
              <w:top w:w="0" w:type="dxa"/>
              <w:left w:w="108" w:type="dxa"/>
              <w:bottom w:w="0" w:type="dxa"/>
              <w:right w:w="108" w:type="dxa"/>
            </w:tcMar>
            <w:vAlign w:val="center"/>
          </w:tcPr>
          <w:p w14:paraId="3136B45A"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08.00-08.00</w:t>
            </w:r>
          </w:p>
        </w:tc>
        <w:tc>
          <w:tcPr>
            <w:tcW w:w="1417" w:type="dxa"/>
            <w:tcMar>
              <w:top w:w="0" w:type="dxa"/>
              <w:left w:w="108" w:type="dxa"/>
              <w:bottom w:w="0" w:type="dxa"/>
              <w:right w:w="108" w:type="dxa"/>
            </w:tcMar>
            <w:vAlign w:val="center"/>
          </w:tcPr>
          <w:p w14:paraId="1AB1A2EF" w14:textId="77777777" w:rsidR="00955D62" w:rsidRPr="00955D62" w:rsidRDefault="00955D62"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6</w:t>
            </w:r>
          </w:p>
        </w:tc>
        <w:tc>
          <w:tcPr>
            <w:tcW w:w="993" w:type="dxa"/>
            <w:vMerge/>
            <w:shd w:val="clear" w:color="auto" w:fill="auto"/>
          </w:tcPr>
          <w:p w14:paraId="2BC4742E" w14:textId="77777777" w:rsidR="00955D62" w:rsidRPr="00955D62" w:rsidRDefault="00955D62" w:rsidP="00955D62">
            <w:pPr>
              <w:widowControl w:val="0"/>
              <w:spacing w:before="100" w:beforeAutospacing="1" w:after="100" w:afterAutospacing="1"/>
              <w:ind w:firstLine="284"/>
              <w:jc w:val="center"/>
              <w:rPr>
                <w:rFonts w:eastAsia="Times New Roman"/>
                <w:color w:val="000000"/>
                <w:sz w:val="22"/>
                <w:szCs w:val="22"/>
                <w:highlight w:val="yellow"/>
                <w:lang w:val="uk-UA"/>
              </w:rPr>
            </w:pPr>
          </w:p>
        </w:tc>
        <w:tc>
          <w:tcPr>
            <w:tcW w:w="1559" w:type="dxa"/>
            <w:shd w:val="clear" w:color="auto" w:fill="auto"/>
          </w:tcPr>
          <w:p w14:paraId="2AA9DBE2" w14:textId="5BBAAF34" w:rsidR="00955D62" w:rsidRPr="003A4F83" w:rsidRDefault="00955D62" w:rsidP="00955D62">
            <w:pPr>
              <w:widowControl w:val="0"/>
              <w:spacing w:before="100" w:beforeAutospacing="1" w:after="100" w:afterAutospacing="1"/>
              <w:ind w:firstLine="284"/>
              <w:jc w:val="center"/>
              <w:rPr>
                <w:rFonts w:eastAsia="Calibri"/>
                <w:color w:val="000000"/>
                <w:sz w:val="22"/>
                <w:szCs w:val="22"/>
                <w:lang w:val="uk-UA" w:eastAsia="en-US"/>
              </w:rPr>
            </w:pPr>
            <w:r w:rsidRPr="003A4F83">
              <w:rPr>
                <w:rFonts w:eastAsia="Calibri"/>
                <w:color w:val="000000"/>
                <w:sz w:val="22"/>
                <w:szCs w:val="22"/>
                <w:lang w:val="uk-UA" w:eastAsia="en-US"/>
              </w:rPr>
              <w:t>13</w:t>
            </w:r>
            <w:r w:rsidR="000F0BFB" w:rsidRPr="003A4F83">
              <w:rPr>
                <w:rFonts w:eastAsia="Calibri"/>
                <w:color w:val="000000"/>
                <w:sz w:val="22"/>
                <w:szCs w:val="22"/>
                <w:lang w:val="uk-UA" w:eastAsia="en-US"/>
              </w:rPr>
              <w:t>872</w:t>
            </w:r>
          </w:p>
        </w:tc>
      </w:tr>
      <w:tr w:rsidR="00955D62" w:rsidRPr="00955D62" w14:paraId="3C4AFADE" w14:textId="77777777" w:rsidTr="001269B7">
        <w:trPr>
          <w:trHeight w:val="64"/>
          <w:jc w:val="center"/>
        </w:trPr>
        <w:tc>
          <w:tcPr>
            <w:tcW w:w="3114" w:type="dxa"/>
            <w:tcMar>
              <w:top w:w="0" w:type="dxa"/>
              <w:left w:w="108" w:type="dxa"/>
              <w:bottom w:w="0" w:type="dxa"/>
              <w:right w:w="108" w:type="dxa"/>
            </w:tcMar>
            <w:vAlign w:val="center"/>
          </w:tcPr>
          <w:p w14:paraId="3331B650" w14:textId="77777777" w:rsidR="00955D62" w:rsidRPr="00955D62" w:rsidRDefault="00955D62" w:rsidP="00C35C76">
            <w:pPr>
              <w:ind w:firstLine="34"/>
              <w:jc w:val="center"/>
              <w:rPr>
                <w:rFonts w:eastAsia="Times New Roman"/>
                <w:b/>
                <w:i/>
                <w:sz w:val="22"/>
                <w:szCs w:val="22"/>
                <w:lang w:val="uk-UA" w:eastAsia="uk-UA"/>
              </w:rPr>
            </w:pPr>
            <w:r w:rsidRPr="00955D62">
              <w:rPr>
                <w:rFonts w:eastAsia="Times New Roman"/>
                <w:b/>
                <w:i/>
                <w:sz w:val="22"/>
                <w:szCs w:val="22"/>
                <w:lang w:val="uk-UA" w:eastAsia="uk-UA"/>
              </w:rPr>
              <w:t>Назва об’єкту, що підлягає охороні та адреса</w:t>
            </w:r>
          </w:p>
        </w:tc>
        <w:tc>
          <w:tcPr>
            <w:tcW w:w="6804" w:type="dxa"/>
            <w:gridSpan w:val="4"/>
            <w:shd w:val="clear" w:color="auto" w:fill="DBE5F1"/>
            <w:tcMar>
              <w:top w:w="0" w:type="dxa"/>
              <w:left w:w="108" w:type="dxa"/>
              <w:bottom w:w="0" w:type="dxa"/>
              <w:right w:w="108" w:type="dxa"/>
            </w:tcMar>
            <w:vAlign w:val="center"/>
          </w:tcPr>
          <w:p w14:paraId="152BEE50" w14:textId="77777777" w:rsidR="00955D62" w:rsidRPr="00955D62" w:rsidRDefault="00955D62" w:rsidP="00955D62">
            <w:pPr>
              <w:widowControl w:val="0"/>
              <w:ind w:firstLine="284"/>
              <w:jc w:val="center"/>
              <w:rPr>
                <w:rFonts w:eastAsia="Times New Roman"/>
                <w:b/>
                <w:bCs/>
                <w:i/>
                <w:sz w:val="22"/>
                <w:szCs w:val="22"/>
                <w:lang w:val="uk-UA"/>
              </w:rPr>
            </w:pPr>
            <w:r w:rsidRPr="00955D62">
              <w:rPr>
                <w:rFonts w:eastAsia="Times New Roman"/>
                <w:b/>
                <w:bCs/>
                <w:i/>
                <w:sz w:val="22"/>
                <w:szCs w:val="22"/>
                <w:lang w:val="uk-UA"/>
              </w:rPr>
              <w:t xml:space="preserve">Палац культури і мистецтв </w:t>
            </w:r>
          </w:p>
          <w:p w14:paraId="51621EF8" w14:textId="77777777" w:rsidR="00955D62" w:rsidRPr="00955D62" w:rsidRDefault="00955D62" w:rsidP="00955D62">
            <w:pPr>
              <w:widowControl w:val="0"/>
              <w:ind w:firstLine="284"/>
              <w:jc w:val="center"/>
              <w:rPr>
                <w:rFonts w:eastAsia="Times New Roman"/>
                <w:b/>
                <w:bCs/>
                <w:i/>
                <w:sz w:val="22"/>
                <w:szCs w:val="22"/>
                <w:lang w:val="uk-UA"/>
              </w:rPr>
            </w:pPr>
            <w:r w:rsidRPr="00955D62">
              <w:rPr>
                <w:rFonts w:eastAsia="Times New Roman"/>
                <w:i/>
                <w:sz w:val="22"/>
                <w:szCs w:val="22"/>
                <w:lang w:val="uk-UA"/>
              </w:rPr>
              <w:t>вул. Штефана Августина, 19, м. Мукачево, 89600</w:t>
            </w:r>
          </w:p>
        </w:tc>
      </w:tr>
      <w:tr w:rsidR="00955D62" w:rsidRPr="00955D62" w14:paraId="47362423" w14:textId="77777777" w:rsidTr="000F0BFB">
        <w:trPr>
          <w:trHeight w:val="904"/>
          <w:jc w:val="center"/>
        </w:trPr>
        <w:tc>
          <w:tcPr>
            <w:tcW w:w="3114" w:type="dxa"/>
            <w:tcMar>
              <w:top w:w="0" w:type="dxa"/>
              <w:left w:w="108" w:type="dxa"/>
              <w:bottom w:w="0" w:type="dxa"/>
              <w:right w:w="108" w:type="dxa"/>
            </w:tcMar>
            <w:vAlign w:val="center"/>
          </w:tcPr>
          <w:p w14:paraId="2386EA45" w14:textId="77777777" w:rsidR="00955D62" w:rsidRPr="00955D62" w:rsidRDefault="00955D62" w:rsidP="00955D62">
            <w:pPr>
              <w:widowControl w:val="0"/>
              <w:spacing w:before="100" w:beforeAutospacing="1" w:after="100" w:afterAutospacing="1" w:line="64" w:lineRule="atLeast"/>
              <w:ind w:firstLine="284"/>
              <w:jc w:val="center"/>
              <w:rPr>
                <w:rFonts w:eastAsia="Times New Roman"/>
                <w:i/>
                <w:sz w:val="22"/>
                <w:szCs w:val="22"/>
                <w:lang w:val="uk-UA"/>
              </w:rPr>
            </w:pPr>
            <w:r w:rsidRPr="00955D62">
              <w:rPr>
                <w:rFonts w:eastAsia="Times New Roman"/>
                <w:b/>
                <w:bCs/>
                <w:i/>
                <w:sz w:val="22"/>
                <w:szCs w:val="22"/>
                <w:lang w:val="uk-UA"/>
              </w:rPr>
              <w:t>Найменування посту </w:t>
            </w:r>
          </w:p>
        </w:tc>
        <w:tc>
          <w:tcPr>
            <w:tcW w:w="2835" w:type="dxa"/>
            <w:tcMar>
              <w:top w:w="0" w:type="dxa"/>
              <w:left w:w="108" w:type="dxa"/>
              <w:bottom w:w="0" w:type="dxa"/>
              <w:right w:w="108" w:type="dxa"/>
            </w:tcMar>
            <w:vAlign w:val="center"/>
          </w:tcPr>
          <w:p w14:paraId="09D627D2" w14:textId="77777777" w:rsidR="00955D62" w:rsidRPr="00955D62" w:rsidRDefault="00955D62" w:rsidP="00955D62">
            <w:pPr>
              <w:widowControl w:val="0"/>
              <w:ind w:firstLine="284"/>
              <w:jc w:val="center"/>
              <w:rPr>
                <w:rFonts w:eastAsia="Times New Roman"/>
                <w:b/>
                <w:bCs/>
                <w:sz w:val="22"/>
                <w:szCs w:val="22"/>
                <w:lang w:val="uk-UA"/>
              </w:rPr>
            </w:pPr>
            <w:r w:rsidRPr="00955D62">
              <w:rPr>
                <w:rFonts w:eastAsia="Times New Roman"/>
                <w:b/>
                <w:bCs/>
                <w:sz w:val="22"/>
                <w:szCs w:val="22"/>
                <w:lang w:val="uk-UA"/>
              </w:rPr>
              <w:t>Години охорони </w:t>
            </w:r>
          </w:p>
          <w:p w14:paraId="77C25317" w14:textId="77777777" w:rsidR="00955D62" w:rsidRPr="00955D62" w:rsidRDefault="00955D62" w:rsidP="00955D62">
            <w:pPr>
              <w:widowControl w:val="0"/>
              <w:ind w:firstLine="284"/>
              <w:jc w:val="center"/>
              <w:rPr>
                <w:rFonts w:eastAsia="Times New Roman"/>
                <w:sz w:val="22"/>
                <w:szCs w:val="22"/>
                <w:lang w:val="uk-UA"/>
              </w:rPr>
            </w:pPr>
            <w:r w:rsidRPr="00955D62">
              <w:rPr>
                <w:rFonts w:eastAsia="Times New Roman"/>
                <w:b/>
                <w:bCs/>
                <w:sz w:val="22"/>
                <w:szCs w:val="22"/>
                <w:lang w:val="uk-UA"/>
              </w:rPr>
              <w:t> (від – до годин у добі)</w:t>
            </w:r>
          </w:p>
        </w:tc>
        <w:tc>
          <w:tcPr>
            <w:tcW w:w="1417" w:type="dxa"/>
            <w:tcMar>
              <w:top w:w="0" w:type="dxa"/>
              <w:left w:w="108" w:type="dxa"/>
              <w:bottom w:w="0" w:type="dxa"/>
              <w:right w:w="108" w:type="dxa"/>
            </w:tcMar>
            <w:vAlign w:val="center"/>
          </w:tcPr>
          <w:p w14:paraId="74FA9536" w14:textId="77777777" w:rsidR="00955D62" w:rsidRPr="00955D62" w:rsidRDefault="00955D62" w:rsidP="000F0BFB">
            <w:pPr>
              <w:widowControl w:val="0"/>
              <w:jc w:val="center"/>
              <w:rPr>
                <w:rFonts w:eastAsia="Times New Roman"/>
                <w:b/>
                <w:bCs/>
                <w:sz w:val="22"/>
                <w:szCs w:val="22"/>
                <w:lang w:val="uk-UA"/>
              </w:rPr>
            </w:pPr>
            <w:r w:rsidRPr="00955D62">
              <w:rPr>
                <w:rFonts w:eastAsia="Times New Roman"/>
                <w:b/>
                <w:bCs/>
                <w:sz w:val="22"/>
                <w:szCs w:val="22"/>
                <w:lang w:val="uk-UA"/>
              </w:rPr>
              <w:t>Кількість </w:t>
            </w:r>
          </w:p>
          <w:p w14:paraId="4C3B1C32" w14:textId="77777777" w:rsidR="00955D62" w:rsidRPr="00955D62" w:rsidRDefault="00955D62" w:rsidP="000F0BFB">
            <w:pPr>
              <w:widowControl w:val="0"/>
              <w:ind w:firstLine="36"/>
              <w:jc w:val="center"/>
              <w:rPr>
                <w:rFonts w:eastAsia="Times New Roman"/>
                <w:sz w:val="22"/>
                <w:szCs w:val="22"/>
                <w:lang w:val="uk-UA"/>
              </w:rPr>
            </w:pPr>
            <w:r w:rsidRPr="00955D62">
              <w:rPr>
                <w:rFonts w:eastAsia="Times New Roman"/>
                <w:b/>
                <w:bCs/>
                <w:sz w:val="22"/>
                <w:szCs w:val="22"/>
                <w:lang w:val="uk-UA"/>
              </w:rPr>
              <w:t>охоронців на посту</w:t>
            </w:r>
          </w:p>
        </w:tc>
        <w:tc>
          <w:tcPr>
            <w:tcW w:w="993" w:type="dxa"/>
            <w:vAlign w:val="center"/>
          </w:tcPr>
          <w:p w14:paraId="12B59371" w14:textId="77777777" w:rsidR="00955D62" w:rsidRPr="00955D62" w:rsidRDefault="00955D62" w:rsidP="000F0BFB">
            <w:pPr>
              <w:widowControl w:val="0"/>
              <w:ind w:firstLine="3"/>
              <w:jc w:val="center"/>
              <w:rPr>
                <w:rFonts w:eastAsia="Times New Roman"/>
                <w:b/>
                <w:bCs/>
                <w:sz w:val="22"/>
                <w:szCs w:val="22"/>
                <w:lang w:val="uk-UA"/>
              </w:rPr>
            </w:pPr>
            <w:r w:rsidRPr="00955D62">
              <w:rPr>
                <w:rFonts w:eastAsia="Times New Roman"/>
                <w:b/>
                <w:bCs/>
                <w:sz w:val="22"/>
                <w:szCs w:val="22"/>
                <w:lang w:val="uk-UA"/>
              </w:rPr>
              <w:t>Кількість днів</w:t>
            </w:r>
          </w:p>
        </w:tc>
        <w:tc>
          <w:tcPr>
            <w:tcW w:w="1559" w:type="dxa"/>
            <w:vAlign w:val="center"/>
          </w:tcPr>
          <w:p w14:paraId="5AE61165" w14:textId="77777777" w:rsidR="00955D62" w:rsidRPr="00955D62" w:rsidRDefault="00955D62" w:rsidP="00955D62">
            <w:pPr>
              <w:widowControl w:val="0"/>
              <w:ind w:firstLine="284"/>
              <w:jc w:val="center"/>
              <w:rPr>
                <w:rFonts w:eastAsia="Times New Roman"/>
                <w:b/>
                <w:bCs/>
                <w:sz w:val="22"/>
                <w:szCs w:val="22"/>
                <w:lang w:val="uk-UA"/>
              </w:rPr>
            </w:pPr>
            <w:r w:rsidRPr="00955D62">
              <w:rPr>
                <w:rFonts w:eastAsia="Times New Roman"/>
                <w:b/>
                <w:sz w:val="22"/>
                <w:szCs w:val="22"/>
                <w:lang w:val="uk-UA" w:eastAsia="zh-CN"/>
              </w:rPr>
              <w:t>Кількість годин охорони</w:t>
            </w:r>
          </w:p>
        </w:tc>
      </w:tr>
      <w:tr w:rsidR="00955D62" w:rsidRPr="00955D62" w14:paraId="361E87D7" w14:textId="77777777" w:rsidTr="000F0BFB">
        <w:trPr>
          <w:trHeight w:val="274"/>
          <w:jc w:val="center"/>
        </w:trPr>
        <w:tc>
          <w:tcPr>
            <w:tcW w:w="3114" w:type="dxa"/>
            <w:tcMar>
              <w:top w:w="0" w:type="dxa"/>
              <w:left w:w="108" w:type="dxa"/>
              <w:bottom w:w="0" w:type="dxa"/>
              <w:right w:w="108" w:type="dxa"/>
            </w:tcMar>
            <w:vAlign w:val="center"/>
          </w:tcPr>
          <w:p w14:paraId="03152165" w14:textId="77777777" w:rsidR="00955D62" w:rsidRPr="00955D62" w:rsidRDefault="00955D62" w:rsidP="000F0BFB">
            <w:pPr>
              <w:widowControl w:val="0"/>
              <w:rPr>
                <w:rFonts w:eastAsia="Times New Roman"/>
                <w:i/>
                <w:sz w:val="22"/>
                <w:szCs w:val="22"/>
                <w:lang w:val="uk-UA"/>
              </w:rPr>
            </w:pPr>
            <w:r w:rsidRPr="00955D62">
              <w:rPr>
                <w:rFonts w:eastAsia="Times New Roman"/>
                <w:b/>
                <w:bCs/>
                <w:i/>
                <w:sz w:val="22"/>
                <w:szCs w:val="22"/>
                <w:lang w:val="uk-UA"/>
              </w:rPr>
              <w:t>Нічний пост охорони-1</w:t>
            </w:r>
          </w:p>
        </w:tc>
        <w:tc>
          <w:tcPr>
            <w:tcW w:w="2835" w:type="dxa"/>
            <w:tcMar>
              <w:top w:w="0" w:type="dxa"/>
              <w:left w:w="108" w:type="dxa"/>
              <w:bottom w:w="0" w:type="dxa"/>
              <w:right w:w="108" w:type="dxa"/>
            </w:tcMar>
            <w:vAlign w:val="center"/>
          </w:tcPr>
          <w:p w14:paraId="7013C112" w14:textId="77777777" w:rsidR="000F0BFB" w:rsidRDefault="00955D62" w:rsidP="000F0BFB">
            <w:pPr>
              <w:widowControl w:val="0"/>
              <w:ind w:firstLine="284"/>
              <w:jc w:val="center"/>
              <w:rPr>
                <w:rFonts w:eastAsia="Times New Roman"/>
                <w:sz w:val="22"/>
                <w:szCs w:val="22"/>
                <w:lang w:val="uk-UA"/>
              </w:rPr>
            </w:pPr>
            <w:r w:rsidRPr="00955D62">
              <w:rPr>
                <w:rFonts w:eastAsia="Times New Roman"/>
                <w:sz w:val="22"/>
                <w:szCs w:val="22"/>
                <w:lang w:val="uk-UA"/>
              </w:rPr>
              <w:t xml:space="preserve">18.00-09.00 </w:t>
            </w:r>
          </w:p>
          <w:p w14:paraId="5CAEC887" w14:textId="23E0546E" w:rsidR="00955D62" w:rsidRPr="00955D62" w:rsidRDefault="00955D62" w:rsidP="000F0BFB">
            <w:pPr>
              <w:widowControl w:val="0"/>
              <w:ind w:firstLine="284"/>
              <w:jc w:val="center"/>
              <w:rPr>
                <w:rFonts w:eastAsia="Times New Roman"/>
                <w:sz w:val="22"/>
                <w:szCs w:val="22"/>
                <w:lang w:val="uk-UA"/>
              </w:rPr>
            </w:pPr>
            <w:r w:rsidRPr="00955D62">
              <w:rPr>
                <w:rFonts w:eastAsia="Times New Roman"/>
                <w:sz w:val="22"/>
                <w:szCs w:val="22"/>
                <w:lang w:val="uk-UA"/>
              </w:rPr>
              <w:t>(понеділок – субота)</w:t>
            </w:r>
          </w:p>
        </w:tc>
        <w:tc>
          <w:tcPr>
            <w:tcW w:w="1417" w:type="dxa"/>
            <w:tcMar>
              <w:top w:w="0" w:type="dxa"/>
              <w:left w:w="108" w:type="dxa"/>
              <w:bottom w:w="0" w:type="dxa"/>
              <w:right w:w="108" w:type="dxa"/>
            </w:tcMar>
            <w:vAlign w:val="center"/>
          </w:tcPr>
          <w:p w14:paraId="384FBCA9" w14:textId="77777777" w:rsidR="00955D62" w:rsidRPr="00955D62" w:rsidRDefault="00955D62" w:rsidP="000F0BFB">
            <w:pPr>
              <w:widowControl w:val="0"/>
              <w:spacing w:before="100" w:beforeAutospacing="1" w:after="100" w:afterAutospacing="1"/>
              <w:ind w:firstLine="36"/>
              <w:jc w:val="center"/>
              <w:rPr>
                <w:rFonts w:eastAsia="Times New Roman"/>
                <w:sz w:val="22"/>
                <w:szCs w:val="22"/>
                <w:lang w:val="uk-UA"/>
              </w:rPr>
            </w:pPr>
            <w:r w:rsidRPr="00955D62">
              <w:rPr>
                <w:rFonts w:eastAsia="Times New Roman"/>
                <w:sz w:val="22"/>
                <w:szCs w:val="22"/>
                <w:lang w:val="uk-UA"/>
              </w:rPr>
              <w:t>1</w:t>
            </w:r>
          </w:p>
        </w:tc>
        <w:tc>
          <w:tcPr>
            <w:tcW w:w="993" w:type="dxa"/>
            <w:shd w:val="clear" w:color="auto" w:fill="auto"/>
          </w:tcPr>
          <w:p w14:paraId="6605732A" w14:textId="29FC99E1" w:rsidR="00955D62" w:rsidRPr="003A4F83" w:rsidRDefault="000F0BFB" w:rsidP="000F0BFB">
            <w:pPr>
              <w:widowControl w:val="0"/>
              <w:spacing w:before="100" w:beforeAutospacing="1" w:after="100" w:afterAutospacing="1"/>
              <w:ind w:firstLine="3"/>
              <w:jc w:val="center"/>
              <w:rPr>
                <w:rFonts w:eastAsia="Times New Roman"/>
                <w:sz w:val="22"/>
                <w:szCs w:val="22"/>
                <w:lang w:val="uk-UA"/>
              </w:rPr>
            </w:pPr>
            <w:r w:rsidRPr="003A4F83">
              <w:rPr>
                <w:rFonts w:eastAsia="Times New Roman"/>
                <w:color w:val="000000"/>
                <w:sz w:val="22"/>
                <w:szCs w:val="22"/>
                <w:lang w:val="uk-UA"/>
              </w:rPr>
              <w:t>248</w:t>
            </w:r>
          </w:p>
        </w:tc>
        <w:tc>
          <w:tcPr>
            <w:tcW w:w="1559" w:type="dxa"/>
            <w:shd w:val="clear" w:color="auto" w:fill="auto"/>
            <w:vAlign w:val="center"/>
          </w:tcPr>
          <w:p w14:paraId="7A1FEEF1" w14:textId="7E474D10" w:rsidR="00955D62" w:rsidRPr="003A4F83" w:rsidRDefault="000F0BFB" w:rsidP="00955D62">
            <w:pPr>
              <w:widowControl w:val="0"/>
              <w:spacing w:before="100" w:beforeAutospacing="1" w:after="100" w:afterAutospacing="1"/>
              <w:ind w:firstLine="284"/>
              <w:jc w:val="center"/>
              <w:rPr>
                <w:rFonts w:eastAsia="Times New Roman"/>
                <w:sz w:val="22"/>
                <w:szCs w:val="22"/>
                <w:lang w:val="uk-UA"/>
              </w:rPr>
            </w:pPr>
            <w:r w:rsidRPr="003A4F83">
              <w:rPr>
                <w:rFonts w:eastAsia="Times New Roman"/>
                <w:sz w:val="22"/>
                <w:szCs w:val="22"/>
                <w:lang w:val="uk-UA"/>
              </w:rPr>
              <w:t>3720</w:t>
            </w:r>
          </w:p>
        </w:tc>
      </w:tr>
      <w:tr w:rsidR="000F0BFB" w:rsidRPr="00955D62" w14:paraId="5884576D" w14:textId="77777777" w:rsidTr="0099317E">
        <w:trPr>
          <w:trHeight w:val="516"/>
          <w:jc w:val="center"/>
        </w:trPr>
        <w:tc>
          <w:tcPr>
            <w:tcW w:w="3114" w:type="dxa"/>
            <w:tcMar>
              <w:top w:w="0" w:type="dxa"/>
              <w:left w:w="108" w:type="dxa"/>
              <w:bottom w:w="0" w:type="dxa"/>
              <w:right w:w="108" w:type="dxa"/>
            </w:tcMar>
            <w:vAlign w:val="center"/>
          </w:tcPr>
          <w:p w14:paraId="4C4E1959" w14:textId="77777777" w:rsidR="000F0BFB" w:rsidRPr="00955D62" w:rsidRDefault="000F0BFB" w:rsidP="00C35C76">
            <w:pPr>
              <w:widowControl w:val="0"/>
              <w:spacing w:before="100" w:beforeAutospacing="1" w:after="100" w:afterAutospacing="1"/>
              <w:rPr>
                <w:rFonts w:eastAsia="Times New Roman"/>
                <w:b/>
                <w:bCs/>
                <w:i/>
                <w:sz w:val="22"/>
                <w:szCs w:val="22"/>
                <w:lang w:val="uk-UA"/>
              </w:rPr>
            </w:pPr>
            <w:r w:rsidRPr="00955D62">
              <w:rPr>
                <w:rFonts w:eastAsia="Times New Roman"/>
                <w:b/>
                <w:bCs/>
                <w:i/>
                <w:sz w:val="22"/>
                <w:szCs w:val="22"/>
                <w:lang w:val="uk-UA"/>
              </w:rPr>
              <w:t>Цілодобовий пост охорони -1</w:t>
            </w:r>
          </w:p>
        </w:tc>
        <w:tc>
          <w:tcPr>
            <w:tcW w:w="2835" w:type="dxa"/>
            <w:tcMar>
              <w:top w:w="0" w:type="dxa"/>
              <w:left w:w="108" w:type="dxa"/>
              <w:bottom w:w="0" w:type="dxa"/>
              <w:right w:w="108" w:type="dxa"/>
            </w:tcMar>
            <w:vAlign w:val="center"/>
          </w:tcPr>
          <w:p w14:paraId="6B2F47CB" w14:textId="77777777" w:rsidR="000F0BFB" w:rsidRPr="00955D62" w:rsidRDefault="000F0BFB" w:rsidP="00955D62">
            <w:pPr>
              <w:widowControl w:val="0"/>
              <w:spacing w:before="100" w:beforeAutospacing="1" w:after="100" w:afterAutospacing="1"/>
              <w:ind w:firstLine="284"/>
              <w:jc w:val="center"/>
              <w:rPr>
                <w:rFonts w:eastAsia="Times New Roman"/>
                <w:sz w:val="22"/>
                <w:szCs w:val="22"/>
                <w:lang w:val="uk-UA"/>
              </w:rPr>
            </w:pPr>
            <w:r w:rsidRPr="00955D62">
              <w:rPr>
                <w:rFonts w:eastAsia="Times New Roman"/>
                <w:sz w:val="22"/>
                <w:szCs w:val="22"/>
                <w:lang w:val="uk-UA"/>
              </w:rPr>
              <w:t>08.00-08.00 (неділя)</w:t>
            </w:r>
          </w:p>
        </w:tc>
        <w:tc>
          <w:tcPr>
            <w:tcW w:w="1417" w:type="dxa"/>
            <w:tcMar>
              <w:top w:w="0" w:type="dxa"/>
              <w:left w:w="108" w:type="dxa"/>
              <w:bottom w:w="0" w:type="dxa"/>
              <w:right w:w="108" w:type="dxa"/>
            </w:tcMar>
            <w:vAlign w:val="center"/>
          </w:tcPr>
          <w:p w14:paraId="0FE21622" w14:textId="77777777" w:rsidR="000F0BFB" w:rsidRPr="00955D62" w:rsidRDefault="000F0BFB" w:rsidP="000F0BFB">
            <w:pPr>
              <w:widowControl w:val="0"/>
              <w:spacing w:before="100" w:beforeAutospacing="1" w:after="100" w:afterAutospacing="1"/>
              <w:ind w:firstLine="36"/>
              <w:jc w:val="center"/>
              <w:rPr>
                <w:rFonts w:eastAsia="Times New Roman"/>
                <w:sz w:val="22"/>
                <w:szCs w:val="22"/>
                <w:lang w:val="uk-UA"/>
              </w:rPr>
            </w:pPr>
            <w:r w:rsidRPr="00955D62">
              <w:rPr>
                <w:rFonts w:eastAsia="Times New Roman"/>
                <w:sz w:val="22"/>
                <w:szCs w:val="22"/>
                <w:lang w:val="uk-UA"/>
              </w:rPr>
              <w:t>1</w:t>
            </w:r>
          </w:p>
        </w:tc>
        <w:tc>
          <w:tcPr>
            <w:tcW w:w="993" w:type="dxa"/>
            <w:shd w:val="clear" w:color="auto" w:fill="auto"/>
          </w:tcPr>
          <w:p w14:paraId="6F77D2AB" w14:textId="75F1653A" w:rsidR="000F0BFB" w:rsidRPr="003A4F83" w:rsidRDefault="000F0BFB" w:rsidP="000F0BFB">
            <w:pPr>
              <w:widowControl w:val="0"/>
              <w:spacing w:before="100" w:beforeAutospacing="1" w:after="100" w:afterAutospacing="1"/>
              <w:ind w:firstLine="3"/>
              <w:jc w:val="center"/>
              <w:rPr>
                <w:rFonts w:eastAsia="Times New Roman"/>
                <w:sz w:val="22"/>
                <w:szCs w:val="22"/>
                <w:lang w:val="uk-UA"/>
              </w:rPr>
            </w:pPr>
            <w:r w:rsidRPr="003A4F83">
              <w:rPr>
                <w:rFonts w:eastAsia="Times New Roman"/>
                <w:sz w:val="22"/>
                <w:szCs w:val="22"/>
                <w:lang w:val="uk-UA"/>
              </w:rPr>
              <w:t>41</w:t>
            </w:r>
          </w:p>
        </w:tc>
        <w:tc>
          <w:tcPr>
            <w:tcW w:w="1559" w:type="dxa"/>
            <w:shd w:val="clear" w:color="auto" w:fill="auto"/>
          </w:tcPr>
          <w:p w14:paraId="62D9CC6D" w14:textId="1064537B" w:rsidR="000F0BFB" w:rsidRPr="003A4F83" w:rsidRDefault="000F0BFB" w:rsidP="00955D62">
            <w:pPr>
              <w:widowControl w:val="0"/>
              <w:spacing w:before="100" w:beforeAutospacing="1" w:after="100" w:afterAutospacing="1"/>
              <w:ind w:firstLine="284"/>
              <w:jc w:val="center"/>
              <w:rPr>
                <w:rFonts w:eastAsia="Times New Roman"/>
                <w:sz w:val="22"/>
                <w:szCs w:val="22"/>
                <w:lang w:val="uk-UA"/>
              </w:rPr>
            </w:pPr>
            <w:r w:rsidRPr="003A4F83">
              <w:rPr>
                <w:rFonts w:eastAsia="Times New Roman"/>
                <w:sz w:val="22"/>
                <w:szCs w:val="22"/>
                <w:lang w:val="uk-UA"/>
              </w:rPr>
              <w:t>984</w:t>
            </w:r>
          </w:p>
        </w:tc>
      </w:tr>
    </w:tbl>
    <w:p w14:paraId="681AC4AA" w14:textId="77777777" w:rsidR="00955D62" w:rsidRPr="00955D62" w:rsidRDefault="00955D62" w:rsidP="00955D62">
      <w:pPr>
        <w:spacing w:after="120"/>
        <w:ind w:firstLine="284"/>
        <w:jc w:val="both"/>
        <w:rPr>
          <w:rFonts w:eastAsia="Calibri"/>
          <w:b/>
          <w:bCs/>
          <w:lang w:val="uk-UA" w:eastAsia="zh-CN"/>
        </w:rPr>
      </w:pPr>
    </w:p>
    <w:p w14:paraId="65F7A651" w14:textId="4CE4CC5F" w:rsidR="00955D62" w:rsidRDefault="00955D62" w:rsidP="00955D62">
      <w:pPr>
        <w:spacing w:after="120"/>
        <w:ind w:firstLine="284"/>
        <w:jc w:val="both"/>
        <w:rPr>
          <w:rFonts w:eastAsia="Calibri"/>
          <w:b/>
          <w:lang w:val="uk-UA" w:eastAsia="zh-CN"/>
        </w:rPr>
      </w:pPr>
      <w:r w:rsidRPr="00955D62">
        <w:rPr>
          <w:rFonts w:eastAsia="Calibri"/>
          <w:b/>
          <w:lang w:val="uk-UA" w:eastAsia="zh-CN"/>
        </w:rPr>
        <w:lastRenderedPageBreak/>
        <w:t>Дислокація об’єктів, що</w:t>
      </w:r>
      <w:r w:rsidRPr="00955D62">
        <w:rPr>
          <w:rFonts w:eastAsia="Calibri"/>
          <w:lang w:val="uk-UA" w:eastAsia="zh-CN"/>
        </w:rPr>
        <w:t xml:space="preserve"> </w:t>
      </w:r>
      <w:r w:rsidRPr="00955D62">
        <w:rPr>
          <w:rFonts w:eastAsia="Calibri"/>
          <w:b/>
          <w:lang w:val="uk-UA" w:eastAsia="zh-CN"/>
        </w:rPr>
        <w:t xml:space="preserve">охороняються за допомогою </w:t>
      </w:r>
      <w:r w:rsidR="001E1151">
        <w:rPr>
          <w:rFonts w:eastAsia="Calibri"/>
          <w:b/>
          <w:lang w:val="uk-UA" w:eastAsia="zh-CN"/>
        </w:rPr>
        <w:t>технічних засобів охорони (</w:t>
      </w:r>
      <w:r w:rsidR="001E1151" w:rsidRPr="001E1151">
        <w:rPr>
          <w:rFonts w:eastAsia="Calibri"/>
          <w:b/>
          <w:lang w:val="uk-UA" w:eastAsia="zh-CN"/>
        </w:rPr>
        <w:t>охоронної та тривожної сигналізації</w:t>
      </w:r>
      <w:r w:rsidR="001E1151">
        <w:rPr>
          <w:rFonts w:eastAsia="Calibri"/>
          <w:b/>
          <w:lang w:val="uk-UA" w:eastAsia="zh-CN"/>
        </w:rPr>
        <w:t xml:space="preserve"> </w:t>
      </w:r>
      <w:r w:rsidRPr="00955D62">
        <w:rPr>
          <w:rFonts w:eastAsia="Calibri"/>
          <w:b/>
          <w:lang w:val="uk-UA" w:eastAsia="zh-CN"/>
        </w:rPr>
        <w:t>з підключенням до ПЦС</w:t>
      </w:r>
      <w:r w:rsidR="001E1151">
        <w:rPr>
          <w:rFonts w:eastAsia="Calibri"/>
          <w:b/>
          <w:lang w:val="uk-UA" w:eastAsia="zh-CN"/>
        </w:rPr>
        <w:t>,</w:t>
      </w:r>
      <w:r w:rsidR="001E1151" w:rsidRPr="001E1151">
        <w:rPr>
          <w:rFonts w:eastAsia="Calibri"/>
          <w:b/>
          <w:lang w:val="uk-UA" w:eastAsia="zh-CN"/>
        </w:rPr>
        <w:t xml:space="preserve"> моніторинг системи відеоспостереження</w:t>
      </w:r>
      <w:r w:rsidR="001E1151">
        <w:rPr>
          <w:rFonts w:eastAsia="Calibri"/>
          <w:b/>
          <w:lang w:val="uk-UA" w:eastAsia="zh-CN"/>
        </w:rPr>
        <w:t>)</w:t>
      </w:r>
    </w:p>
    <w:p w14:paraId="6FCC9A00" w14:textId="6B5D2542" w:rsidR="00C855FA" w:rsidRPr="00C855FA" w:rsidRDefault="00C855FA" w:rsidP="00955D62">
      <w:pPr>
        <w:spacing w:after="120"/>
        <w:ind w:firstLine="284"/>
        <w:jc w:val="both"/>
        <w:rPr>
          <w:rFonts w:eastAsia="Calibri"/>
          <w:lang w:val="uk-UA" w:eastAsia="zh-CN"/>
        </w:rPr>
      </w:pP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b/>
          <w:bCs/>
          <w:lang w:val="uk-UA" w:eastAsia="zh-CN"/>
        </w:rPr>
        <w:tab/>
      </w:r>
      <w:r>
        <w:rPr>
          <w:rFonts w:eastAsia="Calibri"/>
          <w:lang w:val="uk-UA" w:eastAsia="zh-CN"/>
        </w:rPr>
        <w:t>Таблиця №2</w:t>
      </w:r>
    </w:p>
    <w:tbl>
      <w:tblPr>
        <w:tblW w:w="9874" w:type="dxa"/>
        <w:tblInd w:w="46" w:type="dxa"/>
        <w:tblCellMar>
          <w:top w:w="34" w:type="dxa"/>
          <w:left w:w="103" w:type="dxa"/>
          <w:right w:w="158" w:type="dxa"/>
        </w:tblCellMar>
        <w:tblLook w:val="04A0" w:firstRow="1" w:lastRow="0" w:firstColumn="1" w:lastColumn="0" w:noHBand="0" w:noVBand="1"/>
      </w:tblPr>
      <w:tblGrid>
        <w:gridCol w:w="820"/>
        <w:gridCol w:w="3242"/>
        <w:gridCol w:w="3119"/>
        <w:gridCol w:w="2693"/>
      </w:tblGrid>
      <w:tr w:rsidR="001E1151" w:rsidRPr="00955D62" w14:paraId="2C317EE6" w14:textId="63652ED4" w:rsidTr="00E951B0">
        <w:trPr>
          <w:trHeight w:val="311"/>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68B4553A" w14:textId="201EA637" w:rsidR="001E1151" w:rsidRPr="00955D62" w:rsidRDefault="001E1151" w:rsidP="001E1151">
            <w:pPr>
              <w:suppressAutoHyphens/>
              <w:jc w:val="center"/>
              <w:rPr>
                <w:rFonts w:eastAsia="Times New Roman"/>
                <w:b/>
                <w:bCs/>
                <w:sz w:val="22"/>
                <w:szCs w:val="22"/>
                <w:lang w:val="uk-UA" w:eastAsia="zh-CN"/>
              </w:rPr>
            </w:pPr>
            <w:r>
              <w:rPr>
                <w:rFonts w:eastAsia="Times New Roman"/>
                <w:b/>
                <w:bCs/>
                <w:sz w:val="22"/>
                <w:szCs w:val="22"/>
                <w:lang w:val="uk-UA" w:eastAsia="zh-CN"/>
              </w:rPr>
              <w:t>№ п/п</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6936902C" w14:textId="77777777" w:rsidR="001E1151" w:rsidRPr="00955D62" w:rsidRDefault="001E1151" w:rsidP="00955D62">
            <w:pPr>
              <w:suppressAutoHyphens/>
              <w:ind w:firstLine="284"/>
              <w:jc w:val="center"/>
              <w:rPr>
                <w:rFonts w:eastAsia="Times New Roman"/>
                <w:b/>
                <w:bCs/>
                <w:sz w:val="22"/>
                <w:szCs w:val="22"/>
                <w:lang w:val="uk-UA" w:eastAsia="zh-CN"/>
              </w:rPr>
            </w:pPr>
            <w:r w:rsidRPr="00955D62">
              <w:rPr>
                <w:rFonts w:eastAsia="Times New Roman"/>
                <w:b/>
                <w:bCs/>
                <w:sz w:val="22"/>
                <w:szCs w:val="22"/>
                <w:lang w:val="uk-UA" w:eastAsia="zh-CN"/>
              </w:rPr>
              <w:t>Назва закладу</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6D45DCB8" w14:textId="77777777" w:rsidR="001E1151" w:rsidRPr="00955D62" w:rsidRDefault="001E1151" w:rsidP="00955D62">
            <w:pPr>
              <w:suppressAutoHyphens/>
              <w:ind w:firstLine="284"/>
              <w:jc w:val="center"/>
              <w:rPr>
                <w:rFonts w:eastAsia="Times New Roman"/>
                <w:b/>
                <w:bCs/>
                <w:sz w:val="22"/>
                <w:szCs w:val="22"/>
                <w:lang w:val="uk-UA" w:eastAsia="zh-CN"/>
              </w:rPr>
            </w:pPr>
            <w:r w:rsidRPr="00955D62">
              <w:rPr>
                <w:rFonts w:eastAsia="Times New Roman"/>
                <w:b/>
                <w:bCs/>
                <w:sz w:val="22"/>
                <w:szCs w:val="22"/>
                <w:lang w:val="uk-UA" w:eastAsia="zh-CN"/>
              </w:rPr>
              <w:t>Адреса</w:t>
            </w:r>
          </w:p>
        </w:tc>
        <w:tc>
          <w:tcPr>
            <w:tcW w:w="2693" w:type="dxa"/>
            <w:tcBorders>
              <w:top w:val="single" w:sz="2" w:space="0" w:color="000000"/>
              <w:left w:val="single" w:sz="2" w:space="0" w:color="000000"/>
              <w:bottom w:val="single" w:sz="2" w:space="0" w:color="000000"/>
              <w:right w:val="single" w:sz="2" w:space="0" w:color="000000"/>
            </w:tcBorders>
          </w:tcPr>
          <w:p w14:paraId="3BC2566E" w14:textId="51BDDA39" w:rsidR="001E1151" w:rsidRPr="00955D62" w:rsidRDefault="00E951B0" w:rsidP="00E951B0">
            <w:pPr>
              <w:suppressAutoHyphens/>
              <w:jc w:val="center"/>
              <w:rPr>
                <w:rFonts w:eastAsia="Times New Roman"/>
                <w:b/>
                <w:bCs/>
                <w:sz w:val="22"/>
                <w:szCs w:val="22"/>
                <w:lang w:val="uk-UA" w:eastAsia="zh-CN"/>
              </w:rPr>
            </w:pPr>
            <w:r>
              <w:rPr>
                <w:rFonts w:eastAsia="Times New Roman"/>
                <w:b/>
                <w:bCs/>
                <w:sz w:val="22"/>
                <w:szCs w:val="22"/>
                <w:lang w:val="uk-UA" w:eastAsia="zh-CN"/>
              </w:rPr>
              <w:t>Перелік</w:t>
            </w:r>
            <w:r w:rsidR="001E1151">
              <w:rPr>
                <w:rFonts w:eastAsia="Times New Roman"/>
                <w:b/>
                <w:bCs/>
                <w:sz w:val="22"/>
                <w:szCs w:val="22"/>
                <w:lang w:val="uk-UA" w:eastAsia="zh-CN"/>
              </w:rPr>
              <w:t xml:space="preserve"> послуги</w:t>
            </w:r>
          </w:p>
        </w:tc>
      </w:tr>
      <w:tr w:rsidR="001E1151" w:rsidRPr="00955D62" w14:paraId="1C6593F7" w14:textId="297A8484" w:rsidTr="00E951B0">
        <w:trPr>
          <w:trHeight w:val="334"/>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01DE015E" w14:textId="77777777" w:rsidR="001E1151" w:rsidRPr="00955D62" w:rsidRDefault="001E1151" w:rsidP="00955D62">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3CE73563" w14:textId="77777777" w:rsidR="001E1151" w:rsidRPr="00955D62" w:rsidRDefault="001E1151" w:rsidP="001E1151">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Дерценська</w:t>
            </w:r>
            <w:proofErr w:type="spellEnd"/>
            <w:r w:rsidRPr="00955D62">
              <w:rPr>
                <w:rFonts w:eastAsia="Times New Roman"/>
                <w:sz w:val="22"/>
                <w:szCs w:val="22"/>
                <w:lang w:val="uk-UA" w:eastAsia="zh-CN"/>
              </w:rPr>
              <w:t xml:space="preserve"> загальноосвітня школа I-III ступенів з угорською мовою навчання</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0CF7E053" w14:textId="77777777" w:rsidR="001E1151" w:rsidRPr="00955D62" w:rsidRDefault="001E1151" w:rsidP="001E1151">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Дерцен</w:t>
            </w:r>
            <w:proofErr w:type="spellEnd"/>
            <w:r w:rsidRPr="00955D62">
              <w:rPr>
                <w:rFonts w:eastAsia="Times New Roman"/>
                <w:sz w:val="22"/>
                <w:szCs w:val="22"/>
                <w:lang w:val="uk-UA" w:eastAsia="zh-CN"/>
              </w:rPr>
              <w:t>, вул. Ракоці, 103</w:t>
            </w:r>
          </w:p>
        </w:tc>
        <w:tc>
          <w:tcPr>
            <w:tcW w:w="2693" w:type="dxa"/>
            <w:tcBorders>
              <w:top w:val="single" w:sz="2" w:space="0" w:color="000000"/>
              <w:left w:val="single" w:sz="2" w:space="0" w:color="000000"/>
              <w:bottom w:val="single" w:sz="2" w:space="0" w:color="000000"/>
              <w:right w:val="single" w:sz="2" w:space="0" w:color="000000"/>
            </w:tcBorders>
          </w:tcPr>
          <w:p w14:paraId="5C3A8B87" w14:textId="23B4BFC2" w:rsidR="001E1151" w:rsidRPr="00955D62" w:rsidRDefault="001E1151" w:rsidP="001E1151">
            <w:pPr>
              <w:suppressAutoHyphens/>
              <w:rPr>
                <w:rFonts w:eastAsia="Times New Roman"/>
                <w:sz w:val="22"/>
                <w:szCs w:val="22"/>
                <w:lang w:val="uk-UA" w:eastAsia="zh-CN"/>
              </w:rPr>
            </w:pPr>
            <w:r>
              <w:rPr>
                <w:rFonts w:eastAsia="Times New Roman"/>
                <w:sz w:val="22"/>
                <w:szCs w:val="22"/>
                <w:lang w:val="uk-UA" w:eastAsia="zh-CN"/>
              </w:rPr>
              <w:t>Охоронна сигналізація</w:t>
            </w:r>
            <w:r w:rsidR="00E951B0">
              <w:t xml:space="preserve"> </w:t>
            </w:r>
            <w:r w:rsidR="00E951B0" w:rsidRPr="00E951B0">
              <w:rPr>
                <w:rFonts w:eastAsia="Times New Roman"/>
                <w:sz w:val="22"/>
                <w:szCs w:val="22"/>
                <w:lang w:val="uk-UA" w:eastAsia="zh-CN"/>
              </w:rPr>
              <w:t>з підключенням до ПЦС</w:t>
            </w:r>
          </w:p>
        </w:tc>
      </w:tr>
      <w:tr w:rsidR="00E951B0" w:rsidRPr="00955D62" w14:paraId="28C4D274" w14:textId="4D079023" w:rsidTr="00E951B0">
        <w:trPr>
          <w:trHeight w:val="334"/>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7FEA2CF7" w14:textId="77777777" w:rsidR="00E951B0" w:rsidRPr="00955D62" w:rsidRDefault="00E951B0" w:rsidP="00E951B0">
            <w:pPr>
              <w:suppressAutoHyphens/>
              <w:ind w:firstLine="284"/>
              <w:jc w:val="center"/>
              <w:rPr>
                <w:rFonts w:eastAsia="Times New Roman"/>
                <w:sz w:val="22"/>
                <w:szCs w:val="22"/>
                <w:highlight w:val="yellow"/>
                <w:lang w:val="uk-UA" w:eastAsia="zh-CN"/>
              </w:rPr>
            </w:pPr>
            <w:r w:rsidRPr="00955D62">
              <w:rPr>
                <w:rFonts w:eastAsia="Times New Roman"/>
                <w:sz w:val="22"/>
                <w:szCs w:val="22"/>
                <w:lang w:val="uk-UA" w:eastAsia="zh-CN"/>
              </w:rPr>
              <w:t>2.</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55CBEF73"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r w:rsidRPr="00955D62">
              <w:rPr>
                <w:rFonts w:eastAsia="Times New Roman"/>
                <w:noProof/>
                <w:sz w:val="22"/>
                <w:szCs w:val="22"/>
                <w:lang w:val="uk-UA" w:eastAsia="zh-CN"/>
              </w:rPr>
              <w:t>Новодавидківська</w:t>
            </w:r>
            <w:r w:rsidRPr="00955D62">
              <w:rPr>
                <w:rFonts w:eastAsia="Times New Roman"/>
                <w:sz w:val="22"/>
                <w:szCs w:val="22"/>
                <w:lang w:val="uk-UA" w:eastAsia="zh-CN"/>
              </w:rPr>
              <w:t xml:space="preserve"> загальноосвітня школа I-III ступенів</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0BADE207"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w:t>
            </w:r>
            <w:proofErr w:type="spellStart"/>
            <w:r w:rsidRPr="00955D62">
              <w:rPr>
                <w:rFonts w:eastAsia="Times New Roman"/>
                <w:sz w:val="22"/>
                <w:szCs w:val="22"/>
                <w:lang w:val="uk-UA" w:eastAsia="zh-CN"/>
              </w:rPr>
              <w:t>район,с</w:t>
            </w:r>
            <w:proofErr w:type="spellEnd"/>
            <w:r w:rsidRPr="00955D62">
              <w:rPr>
                <w:rFonts w:eastAsia="Times New Roman"/>
                <w:sz w:val="22"/>
                <w:szCs w:val="22"/>
                <w:lang w:val="uk-UA" w:eastAsia="zh-CN"/>
              </w:rPr>
              <w:t xml:space="preserve">. Нове </w:t>
            </w:r>
            <w:proofErr w:type="spellStart"/>
            <w:r w:rsidRPr="00955D62">
              <w:rPr>
                <w:rFonts w:eastAsia="Times New Roman"/>
                <w:sz w:val="22"/>
                <w:szCs w:val="22"/>
                <w:lang w:val="uk-UA" w:eastAsia="zh-CN"/>
              </w:rPr>
              <w:t>Давидково</w:t>
            </w:r>
            <w:proofErr w:type="spellEnd"/>
            <w:r w:rsidRPr="00955D62">
              <w:rPr>
                <w:rFonts w:eastAsia="Times New Roman"/>
                <w:sz w:val="22"/>
                <w:szCs w:val="22"/>
                <w:lang w:val="uk-UA" w:eastAsia="zh-CN"/>
              </w:rPr>
              <w:t xml:space="preserve">, вул. Набережна,99/ </w:t>
            </w:r>
            <w:proofErr w:type="spellStart"/>
            <w:r w:rsidRPr="00955D62">
              <w:rPr>
                <w:rFonts w:eastAsia="Times New Roman"/>
                <w:sz w:val="22"/>
                <w:szCs w:val="22"/>
                <w:lang w:val="uk-UA" w:eastAsia="zh-CN"/>
              </w:rPr>
              <w:t>І.Франка</w:t>
            </w:r>
            <w:proofErr w:type="spellEnd"/>
            <w:r w:rsidRPr="00955D62">
              <w:rPr>
                <w:rFonts w:eastAsia="Times New Roman"/>
                <w:sz w:val="22"/>
                <w:szCs w:val="22"/>
                <w:lang w:val="uk-UA" w:eastAsia="zh-CN"/>
              </w:rPr>
              <w:t>, 43 (</w:t>
            </w:r>
            <w:proofErr w:type="spellStart"/>
            <w:r w:rsidRPr="00955D62">
              <w:rPr>
                <w:rFonts w:eastAsia="Times New Roman"/>
                <w:sz w:val="22"/>
                <w:szCs w:val="22"/>
                <w:lang w:val="uk-UA" w:eastAsia="zh-CN"/>
              </w:rPr>
              <w:t>поч</w:t>
            </w:r>
            <w:proofErr w:type="spellEnd"/>
            <w:r w:rsidRPr="00955D62">
              <w:rPr>
                <w:rFonts w:eastAsia="Times New Roman"/>
                <w:sz w:val="22"/>
                <w:szCs w:val="22"/>
                <w:lang w:val="uk-UA" w:eastAsia="zh-CN"/>
              </w:rPr>
              <w:t>. ланка)</w:t>
            </w:r>
          </w:p>
        </w:tc>
        <w:tc>
          <w:tcPr>
            <w:tcW w:w="2693" w:type="dxa"/>
            <w:tcBorders>
              <w:top w:val="single" w:sz="2" w:space="0" w:color="000000"/>
              <w:left w:val="single" w:sz="2" w:space="0" w:color="000000"/>
              <w:bottom w:val="single" w:sz="2" w:space="0" w:color="000000"/>
              <w:right w:val="single" w:sz="2" w:space="0" w:color="000000"/>
            </w:tcBorders>
          </w:tcPr>
          <w:p w14:paraId="36315D3E" w14:textId="3E8A586E"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3A6D5796" w14:textId="1ED2D4CA" w:rsidTr="00E951B0">
        <w:trPr>
          <w:trHeight w:val="494"/>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21CA708D"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3.</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6E4CA4D7"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Павшинська</w:t>
            </w:r>
            <w:proofErr w:type="spellEnd"/>
            <w:r w:rsidRPr="00955D62">
              <w:rPr>
                <w:rFonts w:eastAsia="Times New Roman"/>
                <w:sz w:val="22"/>
                <w:szCs w:val="22"/>
                <w:lang w:val="uk-UA" w:eastAsia="zh-CN"/>
              </w:rPr>
              <w:t xml:space="preserve"> загальноосвітня школа ступенів</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0D5CC139"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Павшино</w:t>
            </w:r>
            <w:proofErr w:type="spellEnd"/>
            <w:r w:rsidRPr="00955D62">
              <w:rPr>
                <w:rFonts w:eastAsia="Times New Roman"/>
                <w:sz w:val="22"/>
                <w:szCs w:val="22"/>
                <w:lang w:val="uk-UA" w:eastAsia="zh-CN"/>
              </w:rPr>
              <w:t xml:space="preserve">, вул. </w:t>
            </w:r>
            <w:proofErr w:type="spellStart"/>
            <w:r w:rsidRPr="00955D62">
              <w:rPr>
                <w:rFonts w:eastAsia="Times New Roman"/>
                <w:sz w:val="22"/>
                <w:szCs w:val="22"/>
                <w:lang w:val="uk-UA" w:eastAsia="zh-CN"/>
              </w:rPr>
              <w:t>Лeci</w:t>
            </w:r>
            <w:proofErr w:type="spellEnd"/>
            <w:r w:rsidRPr="00955D62">
              <w:rPr>
                <w:rFonts w:eastAsia="Times New Roman"/>
                <w:sz w:val="22"/>
                <w:szCs w:val="22"/>
                <w:lang w:val="uk-UA" w:eastAsia="zh-CN"/>
              </w:rPr>
              <w:t xml:space="preserve"> Українки ,89</w:t>
            </w:r>
          </w:p>
        </w:tc>
        <w:tc>
          <w:tcPr>
            <w:tcW w:w="2693" w:type="dxa"/>
            <w:tcBorders>
              <w:top w:val="single" w:sz="2" w:space="0" w:color="000000"/>
              <w:left w:val="single" w:sz="2" w:space="0" w:color="000000"/>
              <w:bottom w:val="single" w:sz="2" w:space="0" w:color="000000"/>
              <w:right w:val="single" w:sz="2" w:space="0" w:color="000000"/>
            </w:tcBorders>
          </w:tcPr>
          <w:p w14:paraId="193A04E1" w14:textId="5CC965E0"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7A83475B" w14:textId="61D9E7C1" w:rsidTr="00E951B0">
        <w:trPr>
          <w:trHeight w:val="615"/>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0FC5F1F5"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4.</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37DFFD06"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Завидівська</w:t>
            </w:r>
            <w:proofErr w:type="spellEnd"/>
            <w:r w:rsidRPr="00955D62">
              <w:rPr>
                <w:rFonts w:eastAsia="Times New Roman"/>
                <w:sz w:val="22"/>
                <w:szCs w:val="22"/>
                <w:lang w:val="uk-UA" w:eastAsia="zh-CN"/>
              </w:rPr>
              <w:t xml:space="preserve"> загальноосвітня школа I-II ступенів</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26FAB1CA"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р-н, село </w:t>
            </w:r>
            <w:proofErr w:type="spellStart"/>
            <w:r w:rsidRPr="00955D62">
              <w:rPr>
                <w:rFonts w:eastAsia="Times New Roman"/>
                <w:sz w:val="22"/>
                <w:szCs w:val="22"/>
                <w:lang w:val="uk-UA" w:eastAsia="zh-CN"/>
              </w:rPr>
              <w:t>Завидово</w:t>
            </w:r>
            <w:proofErr w:type="spellEnd"/>
            <w:r w:rsidRPr="00955D62">
              <w:rPr>
                <w:rFonts w:eastAsia="Times New Roman"/>
                <w:sz w:val="22"/>
                <w:szCs w:val="22"/>
                <w:lang w:val="uk-UA" w:eastAsia="zh-CN"/>
              </w:rPr>
              <w:t>, вул. Миру, 99</w:t>
            </w:r>
          </w:p>
        </w:tc>
        <w:tc>
          <w:tcPr>
            <w:tcW w:w="2693" w:type="dxa"/>
            <w:tcBorders>
              <w:top w:val="single" w:sz="2" w:space="0" w:color="000000"/>
              <w:left w:val="single" w:sz="2" w:space="0" w:color="000000"/>
              <w:bottom w:val="single" w:sz="2" w:space="0" w:color="000000"/>
              <w:right w:val="single" w:sz="2" w:space="0" w:color="000000"/>
            </w:tcBorders>
          </w:tcPr>
          <w:p w14:paraId="7F9CC3E8" w14:textId="7C3F829C"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2139829F" w14:textId="3C149198" w:rsidTr="00E951B0">
        <w:trPr>
          <w:trHeight w:val="341"/>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19555803"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5.</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7A1E1891"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bCs/>
                <w:color w:val="1D1D1D"/>
                <w:sz w:val="22"/>
                <w:szCs w:val="22"/>
                <w:shd w:val="clear" w:color="auto" w:fill="FFFFFF"/>
                <w:lang w:val="uk-UA" w:eastAsia="zh-CN"/>
              </w:rPr>
              <w:t>Негрівський</w:t>
            </w:r>
            <w:proofErr w:type="spellEnd"/>
            <w:r w:rsidRPr="00955D62">
              <w:rPr>
                <w:rFonts w:eastAsia="Times New Roman"/>
                <w:bCs/>
                <w:color w:val="1D1D1D"/>
                <w:sz w:val="22"/>
                <w:szCs w:val="22"/>
                <w:shd w:val="clear" w:color="auto" w:fill="FFFFFF"/>
                <w:lang w:val="uk-UA" w:eastAsia="zh-CN"/>
              </w:rPr>
              <w:t xml:space="preserve"> заклад загальної середньої освіти І-ІІ ступенів - філія Опорного </w:t>
            </w:r>
            <w:proofErr w:type="spellStart"/>
            <w:r w:rsidRPr="00955D62">
              <w:rPr>
                <w:rFonts w:eastAsia="Times New Roman"/>
                <w:bCs/>
                <w:color w:val="1D1D1D"/>
                <w:sz w:val="22"/>
                <w:szCs w:val="22"/>
                <w:shd w:val="clear" w:color="auto" w:fill="FFFFFF"/>
                <w:lang w:val="uk-UA" w:eastAsia="zh-CN"/>
              </w:rPr>
              <w:t>Доробратівського</w:t>
            </w:r>
            <w:proofErr w:type="spellEnd"/>
            <w:r w:rsidRPr="00955D62">
              <w:rPr>
                <w:rFonts w:eastAsia="Times New Roman"/>
                <w:bCs/>
                <w:color w:val="1D1D1D"/>
                <w:sz w:val="22"/>
                <w:szCs w:val="22"/>
                <w:shd w:val="clear" w:color="auto" w:fill="FFFFFF"/>
                <w:lang w:val="uk-UA" w:eastAsia="zh-CN"/>
              </w:rPr>
              <w:t xml:space="preserve"> закладу загальної середньої освіти І-ІІІ ступенів Мукачівської міської ради Закарпатської області</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6FA17CB1"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Негрово</w:t>
            </w:r>
            <w:proofErr w:type="spellEnd"/>
            <w:r w:rsidRPr="00955D62">
              <w:rPr>
                <w:rFonts w:eastAsia="Times New Roman"/>
                <w:sz w:val="22"/>
                <w:szCs w:val="22"/>
                <w:lang w:val="uk-UA" w:eastAsia="zh-CN"/>
              </w:rPr>
              <w:t>, вул. Миру, 1</w:t>
            </w:r>
          </w:p>
        </w:tc>
        <w:tc>
          <w:tcPr>
            <w:tcW w:w="2693" w:type="dxa"/>
            <w:tcBorders>
              <w:top w:val="single" w:sz="2" w:space="0" w:color="000000"/>
              <w:left w:val="single" w:sz="2" w:space="0" w:color="000000"/>
              <w:bottom w:val="single" w:sz="2" w:space="0" w:color="000000"/>
              <w:right w:val="single" w:sz="2" w:space="0" w:color="000000"/>
            </w:tcBorders>
          </w:tcPr>
          <w:p w14:paraId="7C2246DC" w14:textId="34AD8557"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1900C711" w14:textId="4A057389" w:rsidTr="00E951B0">
        <w:trPr>
          <w:trHeight w:val="235"/>
        </w:trPr>
        <w:tc>
          <w:tcPr>
            <w:tcW w:w="820" w:type="dxa"/>
            <w:tcBorders>
              <w:top w:val="single" w:sz="2" w:space="0" w:color="000000"/>
              <w:left w:val="single" w:sz="2" w:space="0" w:color="000000"/>
              <w:bottom w:val="single" w:sz="2" w:space="0" w:color="000000"/>
              <w:right w:val="single" w:sz="2" w:space="0" w:color="000000"/>
            </w:tcBorders>
            <w:shd w:val="clear" w:color="auto" w:fill="auto"/>
          </w:tcPr>
          <w:p w14:paraId="3654CC07"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6.</w:t>
            </w:r>
          </w:p>
        </w:tc>
        <w:tc>
          <w:tcPr>
            <w:tcW w:w="3242" w:type="dxa"/>
            <w:tcBorders>
              <w:top w:val="single" w:sz="2" w:space="0" w:color="000000"/>
              <w:left w:val="single" w:sz="2" w:space="0" w:color="000000"/>
              <w:bottom w:val="single" w:sz="2" w:space="0" w:color="000000"/>
              <w:right w:val="single" w:sz="2" w:space="0" w:color="000000"/>
            </w:tcBorders>
            <w:shd w:val="clear" w:color="auto" w:fill="auto"/>
          </w:tcPr>
          <w:p w14:paraId="6E240035"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Барбівська</w:t>
            </w:r>
            <w:proofErr w:type="spellEnd"/>
            <w:r w:rsidRPr="00955D62">
              <w:rPr>
                <w:rFonts w:eastAsia="Times New Roman"/>
                <w:sz w:val="22"/>
                <w:szCs w:val="22"/>
                <w:lang w:val="uk-UA" w:eastAsia="zh-CN"/>
              </w:rPr>
              <w:t xml:space="preserve"> загальноосвітня школа I-II ступенів</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14:paraId="7628DF05"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Барбово</w:t>
            </w:r>
            <w:proofErr w:type="spellEnd"/>
            <w:r w:rsidRPr="00955D62">
              <w:rPr>
                <w:rFonts w:eastAsia="Times New Roman"/>
                <w:sz w:val="22"/>
                <w:szCs w:val="22"/>
                <w:lang w:val="uk-UA" w:eastAsia="zh-CN"/>
              </w:rPr>
              <w:t>, вул. Зелена,2</w:t>
            </w:r>
          </w:p>
        </w:tc>
        <w:tc>
          <w:tcPr>
            <w:tcW w:w="2693" w:type="dxa"/>
            <w:tcBorders>
              <w:top w:val="single" w:sz="2" w:space="0" w:color="000000"/>
              <w:left w:val="single" w:sz="2" w:space="0" w:color="000000"/>
              <w:bottom w:val="single" w:sz="2" w:space="0" w:color="000000"/>
              <w:right w:val="single" w:sz="2" w:space="0" w:color="000000"/>
            </w:tcBorders>
          </w:tcPr>
          <w:p w14:paraId="4E2E344C" w14:textId="6EF0E485"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1CC446E9" w14:textId="5D99262B"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4DE1A194"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7.</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640092C4" w14:textId="77777777" w:rsidR="00E951B0" w:rsidRPr="00955D62" w:rsidRDefault="00E951B0" w:rsidP="00E951B0">
            <w:pPr>
              <w:suppressAutoHyphens/>
              <w:ind w:firstLine="21"/>
              <w:rPr>
                <w:rFonts w:eastAsia="Times New Roman"/>
                <w:sz w:val="22"/>
                <w:szCs w:val="22"/>
                <w:highlight w:val="yellow"/>
                <w:lang w:val="uk-UA" w:eastAsia="zh-CN"/>
              </w:rPr>
            </w:pPr>
            <w:r w:rsidRPr="00955D62">
              <w:rPr>
                <w:rFonts w:eastAsia="Times New Roman"/>
                <w:sz w:val="22"/>
                <w:szCs w:val="22"/>
                <w:lang w:val="uk-UA" w:eastAsia="zh-CN"/>
              </w:rPr>
              <w:t>Комп’ютерний клас Макарівська загальноосвітня школа I-III ступенів</w:t>
            </w:r>
          </w:p>
        </w:tc>
        <w:tc>
          <w:tcPr>
            <w:tcW w:w="3119" w:type="dxa"/>
            <w:tcBorders>
              <w:top w:val="single" w:sz="2" w:space="0" w:color="000000"/>
              <w:left w:val="single" w:sz="4" w:space="0" w:color="auto"/>
              <w:bottom w:val="single" w:sz="2" w:space="0" w:color="000000"/>
              <w:right w:val="single" w:sz="2" w:space="0" w:color="000000"/>
            </w:tcBorders>
            <w:shd w:val="clear" w:color="auto" w:fill="auto"/>
          </w:tcPr>
          <w:p w14:paraId="050B478B" w14:textId="77777777" w:rsidR="00E951B0" w:rsidRPr="00955D62" w:rsidRDefault="00E951B0" w:rsidP="00E951B0">
            <w:pPr>
              <w:suppressAutoHyphens/>
              <w:rPr>
                <w:rFonts w:eastAsia="Times New Roman"/>
                <w:sz w:val="22"/>
                <w:szCs w:val="22"/>
                <w:highlight w:val="yellow"/>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Макарьово</w:t>
            </w:r>
            <w:proofErr w:type="spellEnd"/>
            <w:r w:rsidRPr="00955D62">
              <w:rPr>
                <w:rFonts w:eastAsia="Times New Roman"/>
                <w:sz w:val="22"/>
                <w:szCs w:val="22"/>
                <w:lang w:val="uk-UA" w:eastAsia="zh-CN"/>
              </w:rPr>
              <w:t>, вул. Духновича,1</w:t>
            </w:r>
          </w:p>
        </w:tc>
        <w:tc>
          <w:tcPr>
            <w:tcW w:w="2693" w:type="dxa"/>
            <w:tcBorders>
              <w:top w:val="single" w:sz="2" w:space="0" w:color="000000"/>
              <w:left w:val="single" w:sz="4" w:space="0" w:color="auto"/>
              <w:bottom w:val="single" w:sz="2" w:space="0" w:color="000000"/>
              <w:right w:val="single" w:sz="2" w:space="0" w:color="000000"/>
            </w:tcBorders>
          </w:tcPr>
          <w:p w14:paraId="575A224D" w14:textId="365EE5E4"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2276C894" w14:textId="37E2C648"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30E120F4"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8.</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47B9EEFB" w14:textId="77777777" w:rsidR="00E951B0" w:rsidRPr="00955D62" w:rsidRDefault="00E951B0" w:rsidP="00E951B0">
            <w:pPr>
              <w:suppressAutoHyphens/>
              <w:ind w:firstLine="21"/>
              <w:rPr>
                <w:rFonts w:eastAsia="Times New Roman"/>
                <w:color w:val="1D1D1D"/>
                <w:sz w:val="22"/>
                <w:szCs w:val="22"/>
                <w:shd w:val="clear" w:color="auto" w:fill="FFFFFF"/>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Залужанська</w:t>
            </w:r>
            <w:proofErr w:type="spellEnd"/>
            <w:r w:rsidRPr="00955D62">
              <w:rPr>
                <w:rFonts w:eastAsia="Times New Roman"/>
                <w:sz w:val="22"/>
                <w:szCs w:val="22"/>
                <w:lang w:val="uk-UA" w:eastAsia="zh-CN"/>
              </w:rPr>
              <w:t xml:space="preserve"> загальноосвітня школа I-III ступенів</w:t>
            </w:r>
          </w:p>
        </w:tc>
        <w:tc>
          <w:tcPr>
            <w:tcW w:w="3119" w:type="dxa"/>
            <w:tcBorders>
              <w:top w:val="single" w:sz="2" w:space="0" w:color="000000"/>
              <w:left w:val="single" w:sz="4" w:space="0" w:color="auto"/>
              <w:bottom w:val="single" w:sz="2" w:space="0" w:color="000000"/>
              <w:right w:val="single" w:sz="2" w:space="0" w:color="000000"/>
            </w:tcBorders>
            <w:shd w:val="clear" w:color="auto" w:fill="auto"/>
          </w:tcPr>
          <w:p w14:paraId="4311F1D1" w14:textId="77777777" w:rsidR="00E951B0" w:rsidRPr="00955D62" w:rsidRDefault="00E951B0" w:rsidP="00E951B0">
            <w:pPr>
              <w:suppressAutoHyphens/>
              <w:rPr>
                <w:rFonts w:eastAsia="Times New Roman"/>
                <w:color w:val="1D1D1D"/>
                <w:sz w:val="22"/>
                <w:szCs w:val="22"/>
                <w:shd w:val="clear" w:color="auto" w:fill="FFFFFF"/>
                <w:lang w:val="uk-UA" w:eastAsia="zh-CN"/>
              </w:rPr>
            </w:pPr>
            <w:r w:rsidRPr="00955D62">
              <w:rPr>
                <w:rFonts w:eastAsia="Times New Roman"/>
                <w:sz w:val="22"/>
                <w:szCs w:val="22"/>
                <w:lang w:val="uk-UA" w:eastAsia="zh-CN"/>
              </w:rPr>
              <w:t>Мукачівський район, с. Залужжя, вул. Шкільна, 1</w:t>
            </w:r>
          </w:p>
        </w:tc>
        <w:tc>
          <w:tcPr>
            <w:tcW w:w="2693" w:type="dxa"/>
            <w:tcBorders>
              <w:top w:val="single" w:sz="2" w:space="0" w:color="000000"/>
              <w:left w:val="single" w:sz="4" w:space="0" w:color="auto"/>
              <w:bottom w:val="single" w:sz="2" w:space="0" w:color="000000"/>
              <w:right w:val="single" w:sz="2" w:space="0" w:color="000000"/>
            </w:tcBorders>
          </w:tcPr>
          <w:p w14:paraId="11DD77A0" w14:textId="533E8753"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58A98592" w14:textId="7842E2D4"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41F98D96"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9.</w:t>
            </w:r>
          </w:p>
        </w:tc>
        <w:tc>
          <w:tcPr>
            <w:tcW w:w="3242" w:type="dxa"/>
            <w:tcBorders>
              <w:left w:val="single" w:sz="1" w:space="0" w:color="000000"/>
              <w:bottom w:val="single" w:sz="1" w:space="0" w:color="000000"/>
            </w:tcBorders>
            <w:shd w:val="clear" w:color="auto" w:fill="auto"/>
          </w:tcPr>
          <w:p w14:paraId="1DB999B2" w14:textId="47236F2F" w:rsidR="00E951B0" w:rsidRPr="00955D62" w:rsidRDefault="00E951B0" w:rsidP="00E951B0">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Центр громадськості та національних культур</w:t>
            </w:r>
          </w:p>
        </w:tc>
        <w:tc>
          <w:tcPr>
            <w:tcW w:w="3119" w:type="dxa"/>
            <w:tcBorders>
              <w:left w:val="single" w:sz="1" w:space="0" w:color="000000"/>
              <w:bottom w:val="single" w:sz="1" w:space="0" w:color="000000"/>
              <w:right w:val="single" w:sz="1" w:space="0" w:color="000000"/>
            </w:tcBorders>
            <w:shd w:val="clear" w:color="auto" w:fill="auto"/>
          </w:tcPr>
          <w:p w14:paraId="744A1236" w14:textId="77777777" w:rsidR="00E951B0" w:rsidRPr="00955D62" w:rsidRDefault="00E951B0" w:rsidP="00E951B0">
            <w:pPr>
              <w:suppressAutoHyphens/>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w:t>
            </w:r>
            <w:proofErr w:type="spellEnd"/>
            <w:r w:rsidRPr="00955D62">
              <w:rPr>
                <w:rFonts w:eastAsia="Times New Roman"/>
                <w:sz w:val="22"/>
                <w:szCs w:val="22"/>
                <w:lang w:val="uk-UA" w:eastAsia="zh-CN"/>
              </w:rPr>
              <w:t>. Кирила і Мефодія, буд. 30</w:t>
            </w:r>
          </w:p>
        </w:tc>
        <w:tc>
          <w:tcPr>
            <w:tcW w:w="2693" w:type="dxa"/>
            <w:tcBorders>
              <w:left w:val="single" w:sz="1" w:space="0" w:color="000000"/>
              <w:bottom w:val="single" w:sz="1" w:space="0" w:color="000000"/>
              <w:right w:val="single" w:sz="1" w:space="0" w:color="000000"/>
            </w:tcBorders>
          </w:tcPr>
          <w:p w14:paraId="3904D793" w14:textId="29916DA9"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59EE1F2D" w14:textId="09CF0649"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7A7617DD"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10.</w:t>
            </w:r>
          </w:p>
        </w:tc>
        <w:tc>
          <w:tcPr>
            <w:tcW w:w="3242" w:type="dxa"/>
            <w:tcBorders>
              <w:left w:val="single" w:sz="1" w:space="0" w:color="000000"/>
              <w:bottom w:val="single" w:sz="4" w:space="0" w:color="auto"/>
            </w:tcBorders>
            <w:shd w:val="clear" w:color="auto" w:fill="auto"/>
          </w:tcPr>
          <w:p w14:paraId="1F7E73B8" w14:textId="77777777" w:rsidR="00E951B0" w:rsidRPr="00955D62" w:rsidRDefault="00E951B0" w:rsidP="00E951B0">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Хорова школа хлопчиків та юнаків</w:t>
            </w:r>
          </w:p>
        </w:tc>
        <w:tc>
          <w:tcPr>
            <w:tcW w:w="3119" w:type="dxa"/>
            <w:tcBorders>
              <w:left w:val="single" w:sz="1" w:space="0" w:color="000000"/>
              <w:bottom w:val="single" w:sz="4" w:space="0" w:color="auto"/>
              <w:right w:val="single" w:sz="1" w:space="0" w:color="000000"/>
            </w:tcBorders>
            <w:shd w:val="clear" w:color="auto" w:fill="auto"/>
          </w:tcPr>
          <w:p w14:paraId="512A2C30" w14:textId="77777777" w:rsidR="00E951B0" w:rsidRPr="00955D62" w:rsidRDefault="00E951B0" w:rsidP="00E951B0">
            <w:pPr>
              <w:suppressAutoHyphens/>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 xml:space="preserve">м. Мукачево, вул. Августина Волошина,18 </w:t>
            </w:r>
          </w:p>
        </w:tc>
        <w:tc>
          <w:tcPr>
            <w:tcW w:w="2693" w:type="dxa"/>
            <w:tcBorders>
              <w:left w:val="single" w:sz="1" w:space="0" w:color="000000"/>
              <w:bottom w:val="single" w:sz="4" w:space="0" w:color="auto"/>
              <w:right w:val="single" w:sz="1" w:space="0" w:color="000000"/>
            </w:tcBorders>
          </w:tcPr>
          <w:p w14:paraId="6630D6DD" w14:textId="58BD82EC"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47622F5F" w14:textId="7AAFCCE6"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1F2EF736"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11.</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67CEA1BD" w14:textId="77777777" w:rsidR="00E951B0" w:rsidRPr="00955D62" w:rsidRDefault="00E951B0" w:rsidP="00E951B0">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Палац культури та мистецтв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1FC8AA" w14:textId="77777777" w:rsidR="00E951B0" w:rsidRPr="00955D62" w:rsidRDefault="00E951B0" w:rsidP="00E951B0">
            <w:pPr>
              <w:suppressAutoHyphens/>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м. Мукачево, вул. Штефана Августина,19</w:t>
            </w:r>
          </w:p>
        </w:tc>
        <w:tc>
          <w:tcPr>
            <w:tcW w:w="2693" w:type="dxa"/>
            <w:tcBorders>
              <w:top w:val="single" w:sz="4" w:space="0" w:color="auto"/>
              <w:left w:val="single" w:sz="4" w:space="0" w:color="auto"/>
              <w:bottom w:val="single" w:sz="4" w:space="0" w:color="auto"/>
              <w:right w:val="single" w:sz="4" w:space="0" w:color="auto"/>
            </w:tcBorders>
          </w:tcPr>
          <w:p w14:paraId="455493FB" w14:textId="12A003E3"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 Тривожна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55EB39FD" w14:textId="58BDEAE9"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1CC0350B"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12.</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14BF9F32" w14:textId="77777777" w:rsidR="00E951B0" w:rsidRPr="00955D62" w:rsidRDefault="00E951B0" w:rsidP="00E951B0">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Центральна бібліотека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4AFD7C" w14:textId="77777777" w:rsidR="00E951B0" w:rsidRPr="00955D62" w:rsidRDefault="00E951B0" w:rsidP="00E951B0">
            <w:pPr>
              <w:suppressAutoHyphens/>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 xml:space="preserve">м. Мукачево, вул. Духновича,1  </w:t>
            </w:r>
          </w:p>
        </w:tc>
        <w:tc>
          <w:tcPr>
            <w:tcW w:w="2693" w:type="dxa"/>
            <w:tcBorders>
              <w:top w:val="single" w:sz="4" w:space="0" w:color="auto"/>
              <w:left w:val="single" w:sz="4" w:space="0" w:color="auto"/>
              <w:bottom w:val="single" w:sz="4" w:space="0" w:color="auto"/>
              <w:right w:val="single" w:sz="4" w:space="0" w:color="auto"/>
            </w:tcBorders>
          </w:tcPr>
          <w:p w14:paraId="08E9C79C" w14:textId="417E1962"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5703B7CB" w14:textId="0B9B72C8"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3C1C84BD"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13.</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2D1D1ABB"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Мукачівський драматичний театр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974A21"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w:t>
            </w:r>
            <w:proofErr w:type="spellEnd"/>
            <w:r w:rsidRPr="00955D62">
              <w:rPr>
                <w:rFonts w:eastAsia="Times New Roman"/>
                <w:sz w:val="22"/>
                <w:szCs w:val="22"/>
                <w:lang w:val="uk-UA" w:eastAsia="zh-CN"/>
              </w:rPr>
              <w:t>. Кирила і Мефодія, буд. 1</w:t>
            </w:r>
          </w:p>
        </w:tc>
        <w:tc>
          <w:tcPr>
            <w:tcW w:w="2693" w:type="dxa"/>
            <w:tcBorders>
              <w:top w:val="single" w:sz="4" w:space="0" w:color="auto"/>
              <w:left w:val="single" w:sz="4" w:space="0" w:color="auto"/>
              <w:bottom w:val="single" w:sz="4" w:space="0" w:color="auto"/>
              <w:right w:val="single" w:sz="4" w:space="0" w:color="auto"/>
            </w:tcBorders>
          </w:tcPr>
          <w:p w14:paraId="2EACB3ED" w14:textId="04FA01FF" w:rsidR="00E951B0"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w:t>
            </w:r>
          </w:p>
          <w:p w14:paraId="658F2497" w14:textId="060F51BB" w:rsidR="00E951B0" w:rsidRPr="00955D62" w:rsidRDefault="00E951B0" w:rsidP="00E951B0">
            <w:pPr>
              <w:suppressAutoHyphens/>
              <w:rPr>
                <w:rFonts w:eastAsia="Times New Roman"/>
                <w:sz w:val="22"/>
                <w:szCs w:val="22"/>
                <w:lang w:val="uk-UA" w:eastAsia="zh-CN"/>
              </w:rPr>
            </w:pPr>
            <w:r>
              <w:rPr>
                <w:rFonts w:eastAsia="Times New Roman"/>
                <w:sz w:val="22"/>
                <w:szCs w:val="22"/>
                <w:lang w:val="uk-UA" w:eastAsia="zh-CN"/>
              </w:rPr>
              <w:t>Тривожна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1B5568EE" w14:textId="3F7BAF10"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44AEBE7D"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14.</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7ECE8FC8"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Дитяча школа мистецтв ім. С.Ф. </w:t>
            </w:r>
            <w:proofErr w:type="spellStart"/>
            <w:r w:rsidRPr="00955D62">
              <w:rPr>
                <w:rFonts w:eastAsia="Times New Roman"/>
                <w:sz w:val="22"/>
                <w:szCs w:val="22"/>
                <w:lang w:val="uk-UA" w:eastAsia="zh-CN"/>
              </w:rPr>
              <w:t>Мартона</w:t>
            </w:r>
            <w:proofErr w:type="spellEnd"/>
            <w:r w:rsidRPr="00955D62">
              <w:rPr>
                <w:rFonts w:eastAsia="Times New Roman"/>
                <w:sz w:val="22"/>
                <w:szCs w:val="22"/>
                <w:lang w:val="uk-UA" w:eastAsia="zh-CN"/>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6EEBB5"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м. Мукачево, вул. Штефана Августина,2</w:t>
            </w:r>
          </w:p>
        </w:tc>
        <w:tc>
          <w:tcPr>
            <w:tcW w:w="2693" w:type="dxa"/>
            <w:tcBorders>
              <w:top w:val="single" w:sz="4" w:space="0" w:color="auto"/>
              <w:left w:val="single" w:sz="4" w:space="0" w:color="auto"/>
              <w:bottom w:val="single" w:sz="4" w:space="0" w:color="auto"/>
              <w:right w:val="single" w:sz="4" w:space="0" w:color="auto"/>
            </w:tcBorders>
          </w:tcPr>
          <w:p w14:paraId="06F7DC79" w14:textId="52BD4227" w:rsidR="00E951B0" w:rsidRPr="00955D62"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0B9E313C" w14:textId="6DD1B165"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36A734B3"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15.</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479D8062" w14:textId="77777777" w:rsidR="00E951B0" w:rsidRPr="00955D62" w:rsidRDefault="00E951B0" w:rsidP="00E951B0">
            <w:pPr>
              <w:suppressAutoHyphens/>
              <w:ind w:firstLine="21"/>
              <w:rPr>
                <w:rFonts w:eastAsia="Times New Roman"/>
                <w:sz w:val="22"/>
                <w:szCs w:val="22"/>
                <w:lang w:val="uk-UA" w:eastAsia="zh-CN"/>
              </w:rPr>
            </w:pPr>
            <w:r w:rsidRPr="00955D62">
              <w:rPr>
                <w:rFonts w:eastAsia="Times New Roman"/>
                <w:sz w:val="22"/>
                <w:szCs w:val="22"/>
                <w:lang w:val="uk-UA" w:eastAsia="zh-CN"/>
              </w:rPr>
              <w:t>Дитяча художня школа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05302C7" w14:textId="77777777" w:rsidR="00E951B0" w:rsidRPr="00955D62" w:rsidRDefault="00E951B0" w:rsidP="00E951B0">
            <w:pPr>
              <w:suppressAutoHyphens/>
              <w:rPr>
                <w:rFonts w:eastAsia="Times New Roman"/>
                <w:sz w:val="22"/>
                <w:szCs w:val="22"/>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пл.Кирила</w:t>
            </w:r>
            <w:proofErr w:type="spellEnd"/>
            <w:r w:rsidRPr="00955D62">
              <w:rPr>
                <w:rFonts w:eastAsia="Times New Roman"/>
                <w:sz w:val="22"/>
                <w:szCs w:val="22"/>
                <w:lang w:val="uk-UA" w:eastAsia="zh-CN"/>
              </w:rPr>
              <w:t xml:space="preserve"> і Мефодія, 16 </w:t>
            </w:r>
          </w:p>
        </w:tc>
        <w:tc>
          <w:tcPr>
            <w:tcW w:w="2693" w:type="dxa"/>
            <w:tcBorders>
              <w:top w:val="single" w:sz="4" w:space="0" w:color="auto"/>
              <w:left w:val="single" w:sz="4" w:space="0" w:color="auto"/>
              <w:bottom w:val="single" w:sz="4" w:space="0" w:color="auto"/>
              <w:right w:val="single" w:sz="4" w:space="0" w:color="auto"/>
            </w:tcBorders>
          </w:tcPr>
          <w:p w14:paraId="6103AE70" w14:textId="6D05AEEA" w:rsidR="00E951B0"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w:t>
            </w:r>
          </w:p>
          <w:p w14:paraId="208F6CAD" w14:textId="260D22B8" w:rsidR="00E951B0" w:rsidRPr="00955D62" w:rsidRDefault="00E951B0" w:rsidP="00E951B0">
            <w:pPr>
              <w:suppressAutoHyphens/>
              <w:rPr>
                <w:rFonts w:eastAsia="Times New Roman"/>
                <w:sz w:val="22"/>
                <w:szCs w:val="22"/>
                <w:lang w:val="uk-UA" w:eastAsia="zh-CN"/>
              </w:rPr>
            </w:pPr>
            <w:r>
              <w:rPr>
                <w:rFonts w:eastAsia="Times New Roman"/>
                <w:sz w:val="22"/>
                <w:szCs w:val="22"/>
                <w:lang w:val="uk-UA" w:eastAsia="zh-CN"/>
              </w:rPr>
              <w:t>Тривожна сигналізація</w:t>
            </w:r>
            <w:r>
              <w:t xml:space="preserve"> </w:t>
            </w:r>
            <w:r w:rsidRPr="00E951B0">
              <w:rPr>
                <w:rFonts w:eastAsia="Times New Roman"/>
                <w:sz w:val="22"/>
                <w:szCs w:val="22"/>
                <w:lang w:val="uk-UA" w:eastAsia="zh-CN"/>
              </w:rPr>
              <w:t>з підключенням до ПЦС</w:t>
            </w:r>
          </w:p>
        </w:tc>
      </w:tr>
      <w:tr w:rsidR="00E951B0" w:rsidRPr="00955D62" w14:paraId="3C70F5C4" w14:textId="3948DB6D"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4ED39354"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lastRenderedPageBreak/>
              <w:t>16.</w:t>
            </w:r>
          </w:p>
        </w:tc>
        <w:tc>
          <w:tcPr>
            <w:tcW w:w="3242" w:type="dxa"/>
            <w:tcBorders>
              <w:top w:val="single" w:sz="4" w:space="0" w:color="auto"/>
              <w:bottom w:val="single" w:sz="4" w:space="0" w:color="auto"/>
              <w:right w:val="single" w:sz="4" w:space="0" w:color="auto"/>
            </w:tcBorders>
          </w:tcPr>
          <w:p w14:paraId="25C7DF24" w14:textId="1D0E3F79"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Спеціалізована школа І-ІІІ ступенів № 4 з поглибленим вивченням окремих предметів та курсів </w:t>
            </w:r>
          </w:p>
        </w:tc>
        <w:tc>
          <w:tcPr>
            <w:tcW w:w="3119" w:type="dxa"/>
            <w:tcBorders>
              <w:top w:val="single" w:sz="4" w:space="0" w:color="auto"/>
              <w:left w:val="single" w:sz="4" w:space="0" w:color="auto"/>
              <w:bottom w:val="single" w:sz="4" w:space="0" w:color="auto"/>
              <w:right w:val="single" w:sz="4" w:space="0" w:color="auto"/>
            </w:tcBorders>
          </w:tcPr>
          <w:p w14:paraId="7FC82644" w14:textId="47FCD193" w:rsidR="00E951B0" w:rsidRPr="00955D62" w:rsidRDefault="00E951B0" w:rsidP="00E951B0">
            <w:pPr>
              <w:suppressAutoHyphens/>
              <w:rPr>
                <w:rFonts w:eastAsia="Times New Roman"/>
                <w:sz w:val="22"/>
                <w:szCs w:val="22"/>
                <w:lang w:val="uk-UA" w:eastAsia="zh-CN"/>
              </w:rPr>
            </w:pPr>
            <w:r>
              <w:rPr>
                <w:rFonts w:eastAsia="Times New Roman"/>
                <w:sz w:val="22"/>
                <w:szCs w:val="22"/>
                <w:lang w:val="uk-UA" w:eastAsia="zh-CN"/>
              </w:rPr>
              <w:t>м.</w:t>
            </w:r>
            <w:r w:rsidRPr="001E1151">
              <w:rPr>
                <w:rFonts w:eastAsia="Times New Roman"/>
                <w:sz w:val="22"/>
                <w:szCs w:val="22"/>
                <w:lang w:val="uk-UA" w:eastAsia="zh-CN"/>
              </w:rPr>
              <w:t xml:space="preserve"> Мукачево, вул</w:t>
            </w:r>
            <w:r>
              <w:rPr>
                <w:rFonts w:eastAsia="Times New Roman"/>
                <w:sz w:val="22"/>
                <w:szCs w:val="22"/>
                <w:lang w:val="uk-UA" w:eastAsia="zh-CN"/>
              </w:rPr>
              <w:t>.</w:t>
            </w:r>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Зріні</w:t>
            </w:r>
            <w:proofErr w:type="spellEnd"/>
            <w:r w:rsidRPr="001E1151">
              <w:rPr>
                <w:rFonts w:eastAsia="Times New Roman"/>
                <w:sz w:val="22"/>
                <w:szCs w:val="22"/>
                <w:lang w:val="uk-UA" w:eastAsia="zh-CN"/>
              </w:rPr>
              <w:t xml:space="preserve"> Ілони,</w:t>
            </w:r>
            <w:r>
              <w:rPr>
                <w:rFonts w:eastAsia="Times New Roman"/>
                <w:sz w:val="22"/>
                <w:szCs w:val="22"/>
                <w:lang w:val="uk-UA" w:eastAsia="zh-CN"/>
              </w:rPr>
              <w:t xml:space="preserve"> </w:t>
            </w:r>
            <w:r w:rsidRPr="001E1151">
              <w:rPr>
                <w:rFonts w:eastAsia="Times New Roman"/>
                <w:sz w:val="22"/>
                <w:szCs w:val="22"/>
                <w:lang w:val="uk-UA" w:eastAsia="zh-CN"/>
              </w:rPr>
              <w:t>34</w:t>
            </w:r>
          </w:p>
        </w:tc>
        <w:tc>
          <w:tcPr>
            <w:tcW w:w="2693" w:type="dxa"/>
            <w:tcBorders>
              <w:top w:val="single" w:sz="4" w:space="0" w:color="auto"/>
              <w:left w:val="single" w:sz="4" w:space="0" w:color="auto"/>
              <w:bottom w:val="single" w:sz="4" w:space="0" w:color="auto"/>
              <w:right w:val="single" w:sz="4" w:space="0" w:color="auto"/>
            </w:tcBorders>
          </w:tcPr>
          <w:p w14:paraId="20E40AA0" w14:textId="3F15B75F" w:rsidR="00E951B0" w:rsidRDefault="00E951B0" w:rsidP="00E951B0">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sidR="007200E0">
              <w:rPr>
                <w:rFonts w:eastAsia="Times New Roman"/>
                <w:sz w:val="22"/>
                <w:szCs w:val="22"/>
                <w:lang w:val="uk-UA" w:eastAsia="zh-CN"/>
              </w:rPr>
              <w:t>, тривожна сигналізація</w:t>
            </w:r>
            <w:r>
              <w:t xml:space="preserve"> </w:t>
            </w:r>
            <w:r w:rsidRPr="00E951B0">
              <w:rPr>
                <w:rFonts w:eastAsia="Times New Roman"/>
                <w:sz w:val="22"/>
                <w:szCs w:val="22"/>
                <w:lang w:val="uk-UA" w:eastAsia="zh-CN"/>
              </w:rPr>
              <w:t>з підключенням до ПЦС</w:t>
            </w:r>
            <w:r>
              <w:rPr>
                <w:rFonts w:eastAsia="Times New Roman"/>
                <w:sz w:val="22"/>
                <w:szCs w:val="22"/>
                <w:lang w:val="uk-UA" w:eastAsia="zh-CN"/>
              </w:rPr>
              <w:t>,</w:t>
            </w:r>
          </w:p>
          <w:p w14:paraId="3B16AF60" w14:textId="50CA9303" w:rsidR="00E951B0" w:rsidRDefault="00E951B0" w:rsidP="00E951B0">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E951B0" w:rsidRPr="00955D62" w14:paraId="5AC96F4A" w14:textId="7052DA5A"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54912BCE" w14:textId="77777777" w:rsidR="00E951B0" w:rsidRPr="00955D62" w:rsidRDefault="00E951B0" w:rsidP="00E951B0">
            <w:pPr>
              <w:suppressAutoHyphens/>
              <w:ind w:firstLine="284"/>
              <w:jc w:val="center"/>
              <w:rPr>
                <w:rFonts w:eastAsia="Times New Roman"/>
                <w:sz w:val="22"/>
                <w:szCs w:val="22"/>
                <w:lang w:val="uk-UA" w:eastAsia="zh-CN"/>
              </w:rPr>
            </w:pPr>
            <w:r w:rsidRPr="00955D62">
              <w:rPr>
                <w:rFonts w:eastAsia="Times New Roman"/>
                <w:sz w:val="22"/>
                <w:szCs w:val="22"/>
                <w:lang w:val="uk-UA" w:eastAsia="zh-CN"/>
              </w:rPr>
              <w:t>17.</w:t>
            </w:r>
          </w:p>
        </w:tc>
        <w:tc>
          <w:tcPr>
            <w:tcW w:w="3242" w:type="dxa"/>
            <w:tcBorders>
              <w:top w:val="single" w:sz="4" w:space="0" w:color="auto"/>
              <w:bottom w:val="single" w:sz="4" w:space="0" w:color="auto"/>
              <w:right w:val="single" w:sz="4" w:space="0" w:color="auto"/>
            </w:tcBorders>
          </w:tcPr>
          <w:p w14:paraId="604A623D" w14:textId="46A5BDAD"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Мукачівський ліцей № 5 </w:t>
            </w:r>
          </w:p>
        </w:tc>
        <w:tc>
          <w:tcPr>
            <w:tcW w:w="3119" w:type="dxa"/>
            <w:tcBorders>
              <w:top w:val="single" w:sz="4" w:space="0" w:color="auto"/>
              <w:left w:val="single" w:sz="4" w:space="0" w:color="auto"/>
              <w:bottom w:val="single" w:sz="4" w:space="0" w:color="auto"/>
              <w:right w:val="single" w:sz="4" w:space="0" w:color="auto"/>
            </w:tcBorders>
          </w:tcPr>
          <w:p w14:paraId="20A7A749" w14:textId="67A60807" w:rsidR="00E951B0" w:rsidRPr="00955D62" w:rsidRDefault="00E951B0" w:rsidP="00E951B0">
            <w:pPr>
              <w:suppressAutoHyphens/>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вул</w:t>
            </w:r>
            <w:r>
              <w:rPr>
                <w:rFonts w:eastAsia="Times New Roman"/>
                <w:sz w:val="22"/>
                <w:szCs w:val="22"/>
                <w:lang w:val="uk-UA" w:eastAsia="zh-CN"/>
              </w:rPr>
              <w:t>.</w:t>
            </w:r>
            <w:r w:rsidRPr="001E1151">
              <w:rPr>
                <w:rFonts w:eastAsia="Times New Roman"/>
                <w:sz w:val="22"/>
                <w:szCs w:val="22"/>
                <w:lang w:val="uk-UA" w:eastAsia="zh-CN"/>
              </w:rPr>
              <w:t>Ужгородська</w:t>
            </w:r>
            <w:proofErr w:type="spellEnd"/>
            <w:r w:rsidRPr="001E1151">
              <w:rPr>
                <w:rFonts w:eastAsia="Times New Roman"/>
                <w:sz w:val="22"/>
                <w:szCs w:val="22"/>
                <w:lang w:val="uk-UA" w:eastAsia="zh-CN"/>
              </w:rPr>
              <w:t>,</w:t>
            </w:r>
            <w:r>
              <w:rPr>
                <w:rFonts w:eastAsia="Times New Roman"/>
                <w:sz w:val="22"/>
                <w:szCs w:val="22"/>
                <w:lang w:val="uk-UA" w:eastAsia="zh-CN"/>
              </w:rPr>
              <w:t xml:space="preserve"> </w:t>
            </w:r>
            <w:r w:rsidRPr="001E1151">
              <w:rPr>
                <w:rFonts w:eastAsia="Times New Roman"/>
                <w:sz w:val="22"/>
                <w:szCs w:val="22"/>
                <w:lang w:val="uk-UA" w:eastAsia="zh-CN"/>
              </w:rPr>
              <w:t>27</w:t>
            </w:r>
          </w:p>
        </w:tc>
        <w:tc>
          <w:tcPr>
            <w:tcW w:w="2693" w:type="dxa"/>
            <w:tcBorders>
              <w:top w:val="single" w:sz="4" w:space="0" w:color="auto"/>
              <w:left w:val="single" w:sz="4" w:space="0" w:color="auto"/>
              <w:bottom w:val="single" w:sz="4" w:space="0" w:color="auto"/>
              <w:right w:val="single" w:sz="4" w:space="0" w:color="auto"/>
            </w:tcBorders>
          </w:tcPr>
          <w:p w14:paraId="44EC0810" w14:textId="7587AE2B" w:rsidR="00E951B0"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Охоронна сиг</w:t>
            </w:r>
            <w:r w:rsidR="001F6021">
              <w:rPr>
                <w:rFonts w:eastAsia="Times New Roman"/>
                <w:sz w:val="22"/>
                <w:szCs w:val="22"/>
                <w:lang w:val="uk-UA" w:eastAsia="zh-CN"/>
              </w:rPr>
              <w:t>налізація,</w:t>
            </w:r>
          </w:p>
          <w:p w14:paraId="295C62B7" w14:textId="12D9EA8D" w:rsidR="001F6021" w:rsidRPr="00E951B0" w:rsidRDefault="001F6021" w:rsidP="00E951B0">
            <w:pPr>
              <w:suppressAutoHyphens/>
              <w:rPr>
                <w:rFonts w:eastAsia="Times New Roman"/>
                <w:sz w:val="22"/>
                <w:szCs w:val="22"/>
                <w:lang w:val="uk-UA" w:eastAsia="zh-CN"/>
              </w:rPr>
            </w:pPr>
            <w:r>
              <w:rPr>
                <w:rFonts w:eastAsia="Times New Roman"/>
                <w:sz w:val="22"/>
                <w:szCs w:val="22"/>
                <w:lang w:val="uk-UA" w:eastAsia="zh-CN"/>
              </w:rPr>
              <w:t>тривожна сигналізація</w:t>
            </w:r>
            <w:r>
              <w:t xml:space="preserve"> </w:t>
            </w:r>
            <w:r w:rsidRPr="00E951B0">
              <w:rPr>
                <w:rFonts w:eastAsia="Times New Roman"/>
                <w:sz w:val="22"/>
                <w:szCs w:val="22"/>
                <w:lang w:val="uk-UA" w:eastAsia="zh-CN"/>
              </w:rPr>
              <w:t>з підключенням до ПЦС</w:t>
            </w:r>
          </w:p>
          <w:p w14:paraId="358F9ECA" w14:textId="2DFE2C4C" w:rsidR="00E951B0" w:rsidRPr="001E1151"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Моніторинг системи відеоспостереження</w:t>
            </w:r>
          </w:p>
        </w:tc>
      </w:tr>
      <w:tr w:rsidR="00E951B0" w:rsidRPr="00955D62" w14:paraId="26EC776A" w14:textId="61CB7B08"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4C5720F4" w14:textId="50B66D8C" w:rsidR="00E951B0" w:rsidRPr="00955D62" w:rsidRDefault="00E951B0" w:rsidP="00E951B0">
            <w:pPr>
              <w:suppressAutoHyphens/>
              <w:ind w:firstLine="284"/>
              <w:jc w:val="center"/>
              <w:rPr>
                <w:rFonts w:eastAsia="Times New Roman"/>
                <w:sz w:val="22"/>
                <w:szCs w:val="22"/>
                <w:lang w:val="uk-UA" w:eastAsia="zh-CN"/>
              </w:rPr>
            </w:pPr>
            <w:r>
              <w:rPr>
                <w:rFonts w:eastAsia="Times New Roman"/>
                <w:sz w:val="22"/>
                <w:szCs w:val="22"/>
                <w:lang w:val="uk-UA" w:eastAsia="zh-CN"/>
              </w:rPr>
              <w:t>18.</w:t>
            </w:r>
          </w:p>
        </w:tc>
        <w:tc>
          <w:tcPr>
            <w:tcW w:w="3242" w:type="dxa"/>
            <w:tcBorders>
              <w:top w:val="single" w:sz="4" w:space="0" w:color="auto"/>
              <w:bottom w:val="single" w:sz="4" w:space="0" w:color="auto"/>
              <w:right w:val="single" w:sz="4" w:space="0" w:color="auto"/>
            </w:tcBorders>
          </w:tcPr>
          <w:p w14:paraId="45981D37" w14:textId="5F6A82F1"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Мукачівський ліцей № 11 </w:t>
            </w:r>
          </w:p>
        </w:tc>
        <w:tc>
          <w:tcPr>
            <w:tcW w:w="3119" w:type="dxa"/>
            <w:tcBorders>
              <w:top w:val="single" w:sz="4" w:space="0" w:color="auto"/>
              <w:left w:val="single" w:sz="4" w:space="0" w:color="auto"/>
              <w:bottom w:val="single" w:sz="4" w:space="0" w:color="auto"/>
              <w:right w:val="single" w:sz="4" w:space="0" w:color="auto"/>
            </w:tcBorders>
          </w:tcPr>
          <w:p w14:paraId="77A59906" w14:textId="153741B4" w:rsidR="00E951B0" w:rsidRPr="00955D62" w:rsidRDefault="00E951B0" w:rsidP="00E951B0">
            <w:pPr>
              <w:suppressAutoHyphens/>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w:t>
            </w:r>
            <w:r>
              <w:rPr>
                <w:rFonts w:eastAsia="Times New Roman"/>
                <w:sz w:val="22"/>
                <w:szCs w:val="22"/>
                <w:lang w:val="uk-UA" w:eastAsia="zh-CN"/>
              </w:rPr>
              <w:t>.</w:t>
            </w:r>
            <w:r w:rsidRPr="001E1151">
              <w:rPr>
                <w:rFonts w:eastAsia="Times New Roman"/>
                <w:sz w:val="22"/>
                <w:szCs w:val="22"/>
                <w:lang w:val="uk-UA" w:eastAsia="zh-CN"/>
              </w:rPr>
              <w:t xml:space="preserve"> Варшавська, 58</w:t>
            </w:r>
          </w:p>
        </w:tc>
        <w:tc>
          <w:tcPr>
            <w:tcW w:w="2693" w:type="dxa"/>
            <w:tcBorders>
              <w:top w:val="single" w:sz="4" w:space="0" w:color="auto"/>
              <w:left w:val="single" w:sz="4" w:space="0" w:color="auto"/>
              <w:bottom w:val="single" w:sz="4" w:space="0" w:color="auto"/>
              <w:right w:val="single" w:sz="4" w:space="0" w:color="auto"/>
            </w:tcBorders>
          </w:tcPr>
          <w:p w14:paraId="15BCEDD0" w14:textId="535DD080" w:rsidR="00E951B0" w:rsidRPr="00E951B0" w:rsidRDefault="007200E0" w:rsidP="00E951B0">
            <w:pPr>
              <w:suppressAutoHyphens/>
              <w:rPr>
                <w:rFonts w:eastAsia="Times New Roman"/>
                <w:sz w:val="22"/>
                <w:szCs w:val="22"/>
                <w:lang w:val="uk-UA" w:eastAsia="zh-CN"/>
              </w:rPr>
            </w:pPr>
            <w:r>
              <w:rPr>
                <w:rFonts w:eastAsia="Times New Roman"/>
                <w:sz w:val="22"/>
                <w:szCs w:val="22"/>
                <w:lang w:val="uk-UA" w:eastAsia="zh-CN"/>
              </w:rPr>
              <w:t xml:space="preserve">Охоронна сигналізація, тривожна сигналізація </w:t>
            </w:r>
            <w:r w:rsidR="00E951B0" w:rsidRPr="00E951B0">
              <w:rPr>
                <w:rFonts w:eastAsia="Times New Roman"/>
                <w:sz w:val="22"/>
                <w:szCs w:val="22"/>
                <w:lang w:val="uk-UA" w:eastAsia="zh-CN"/>
              </w:rPr>
              <w:t>з підключенням до ПЦС,</w:t>
            </w:r>
          </w:p>
          <w:p w14:paraId="563BBEF7" w14:textId="0BFC0514" w:rsidR="00E951B0" w:rsidRPr="001E1151"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Моніторинг системи відеоспостереження</w:t>
            </w:r>
          </w:p>
        </w:tc>
      </w:tr>
      <w:tr w:rsidR="00E951B0" w:rsidRPr="00955D62" w14:paraId="673020EB" w14:textId="4D19FA7F"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55F3BC47" w14:textId="64957271" w:rsidR="00E951B0" w:rsidRPr="00955D62" w:rsidRDefault="00E951B0" w:rsidP="00E951B0">
            <w:pPr>
              <w:suppressAutoHyphens/>
              <w:ind w:firstLine="284"/>
              <w:jc w:val="center"/>
              <w:rPr>
                <w:rFonts w:eastAsia="Times New Roman"/>
                <w:sz w:val="22"/>
                <w:szCs w:val="22"/>
                <w:lang w:val="uk-UA" w:eastAsia="zh-CN"/>
              </w:rPr>
            </w:pPr>
            <w:r>
              <w:rPr>
                <w:rFonts w:eastAsia="Times New Roman"/>
                <w:sz w:val="22"/>
                <w:szCs w:val="22"/>
                <w:lang w:val="uk-UA" w:eastAsia="zh-CN"/>
              </w:rPr>
              <w:t>19.</w:t>
            </w:r>
          </w:p>
        </w:tc>
        <w:tc>
          <w:tcPr>
            <w:tcW w:w="3242" w:type="dxa"/>
            <w:tcBorders>
              <w:top w:val="single" w:sz="4" w:space="0" w:color="auto"/>
              <w:bottom w:val="single" w:sz="4" w:space="0" w:color="auto"/>
              <w:right w:val="single" w:sz="4" w:space="0" w:color="auto"/>
            </w:tcBorders>
          </w:tcPr>
          <w:p w14:paraId="028AD613" w14:textId="142E4360"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№20 ім. О. Духновича </w:t>
            </w:r>
          </w:p>
        </w:tc>
        <w:tc>
          <w:tcPr>
            <w:tcW w:w="3119" w:type="dxa"/>
            <w:tcBorders>
              <w:top w:val="single" w:sz="4" w:space="0" w:color="auto"/>
              <w:left w:val="single" w:sz="4" w:space="0" w:color="auto"/>
              <w:bottom w:val="single" w:sz="4" w:space="0" w:color="auto"/>
              <w:right w:val="single" w:sz="4" w:space="0" w:color="auto"/>
            </w:tcBorders>
          </w:tcPr>
          <w:p w14:paraId="2343480F" w14:textId="279C8E11" w:rsidR="00E951B0" w:rsidRPr="00955D62" w:rsidRDefault="00E951B0" w:rsidP="00E951B0">
            <w:pPr>
              <w:suppressAutoHyphens/>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пл</w:t>
            </w:r>
            <w:proofErr w:type="spellEnd"/>
            <w:r>
              <w:rPr>
                <w:rFonts w:eastAsia="Times New Roman"/>
                <w:sz w:val="22"/>
                <w:szCs w:val="22"/>
                <w:lang w:val="uk-UA" w:eastAsia="zh-CN"/>
              </w:rPr>
              <w:t>.</w:t>
            </w:r>
            <w:r w:rsidRPr="001E1151">
              <w:rPr>
                <w:rFonts w:eastAsia="Times New Roman"/>
                <w:sz w:val="22"/>
                <w:szCs w:val="22"/>
                <w:lang w:val="uk-UA" w:eastAsia="zh-CN"/>
              </w:rPr>
              <w:t xml:space="preserve"> Духновича, 17</w:t>
            </w:r>
          </w:p>
        </w:tc>
        <w:tc>
          <w:tcPr>
            <w:tcW w:w="2693" w:type="dxa"/>
            <w:tcBorders>
              <w:top w:val="single" w:sz="4" w:space="0" w:color="auto"/>
              <w:left w:val="single" w:sz="4" w:space="0" w:color="auto"/>
              <w:bottom w:val="single" w:sz="4" w:space="0" w:color="auto"/>
              <w:right w:val="single" w:sz="4" w:space="0" w:color="auto"/>
            </w:tcBorders>
          </w:tcPr>
          <w:p w14:paraId="1E0FDC20" w14:textId="597C565C" w:rsidR="00E951B0" w:rsidRPr="00E951B0"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Охоронна сигналізація</w:t>
            </w:r>
            <w:r w:rsidR="007200E0">
              <w:rPr>
                <w:rFonts w:eastAsia="Times New Roman"/>
                <w:sz w:val="22"/>
                <w:szCs w:val="22"/>
                <w:lang w:val="uk-UA" w:eastAsia="zh-CN"/>
              </w:rPr>
              <w:t>, тривожна сигналізація</w:t>
            </w:r>
            <w:r w:rsidRPr="00E951B0">
              <w:rPr>
                <w:rFonts w:eastAsia="Times New Roman"/>
                <w:sz w:val="22"/>
                <w:szCs w:val="22"/>
                <w:lang w:val="uk-UA" w:eastAsia="zh-CN"/>
              </w:rPr>
              <w:t xml:space="preserve"> з підключенням до ПЦС,</w:t>
            </w:r>
          </w:p>
          <w:p w14:paraId="78ABC222" w14:textId="617C85D9" w:rsidR="00E951B0" w:rsidRPr="001E1151"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Моніторинг системи відеоспостереження</w:t>
            </w:r>
          </w:p>
        </w:tc>
      </w:tr>
      <w:tr w:rsidR="00E951B0" w:rsidRPr="00955D62" w14:paraId="561D937D" w14:textId="7043970C"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56975C35" w14:textId="6DDC8332" w:rsidR="00E951B0" w:rsidRPr="00955D62" w:rsidRDefault="00E951B0" w:rsidP="00E951B0">
            <w:pPr>
              <w:suppressAutoHyphens/>
              <w:ind w:firstLine="284"/>
              <w:jc w:val="center"/>
              <w:rPr>
                <w:rFonts w:eastAsia="Times New Roman"/>
                <w:sz w:val="22"/>
                <w:szCs w:val="22"/>
                <w:lang w:val="uk-UA" w:eastAsia="zh-CN"/>
              </w:rPr>
            </w:pPr>
            <w:r>
              <w:rPr>
                <w:rFonts w:eastAsia="Times New Roman"/>
                <w:sz w:val="22"/>
                <w:szCs w:val="22"/>
                <w:lang w:val="uk-UA" w:eastAsia="zh-CN"/>
              </w:rPr>
              <w:t>20.</w:t>
            </w:r>
          </w:p>
        </w:tc>
        <w:tc>
          <w:tcPr>
            <w:tcW w:w="3242" w:type="dxa"/>
            <w:tcBorders>
              <w:top w:val="single" w:sz="4" w:space="0" w:color="auto"/>
              <w:bottom w:val="single" w:sz="4" w:space="0" w:color="auto"/>
              <w:right w:val="single" w:sz="4" w:space="0" w:color="auto"/>
            </w:tcBorders>
          </w:tcPr>
          <w:p w14:paraId="07B9402A" w14:textId="4DDB7BF6"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№1 </w:t>
            </w:r>
          </w:p>
        </w:tc>
        <w:tc>
          <w:tcPr>
            <w:tcW w:w="3119" w:type="dxa"/>
            <w:tcBorders>
              <w:top w:val="single" w:sz="4" w:space="0" w:color="auto"/>
              <w:left w:val="single" w:sz="4" w:space="0" w:color="auto"/>
              <w:bottom w:val="single" w:sz="4" w:space="0" w:color="auto"/>
              <w:right w:val="single" w:sz="4" w:space="0" w:color="auto"/>
            </w:tcBorders>
          </w:tcPr>
          <w:p w14:paraId="68DF35BD" w14:textId="5FA02D56" w:rsidR="00E951B0" w:rsidRPr="00955D62" w:rsidRDefault="00E951B0" w:rsidP="00E951B0">
            <w:pPr>
              <w:suppressAutoHyphens/>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вулиця Соборна, 23</w:t>
            </w:r>
          </w:p>
        </w:tc>
        <w:tc>
          <w:tcPr>
            <w:tcW w:w="2693" w:type="dxa"/>
            <w:tcBorders>
              <w:top w:val="single" w:sz="4" w:space="0" w:color="auto"/>
              <w:left w:val="single" w:sz="4" w:space="0" w:color="auto"/>
              <w:bottom w:val="single" w:sz="4" w:space="0" w:color="auto"/>
              <w:right w:val="single" w:sz="4" w:space="0" w:color="auto"/>
            </w:tcBorders>
          </w:tcPr>
          <w:p w14:paraId="178948AC" w14:textId="600D6CC5" w:rsidR="00E951B0" w:rsidRPr="00E951B0"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Охоронна сигналізація</w:t>
            </w:r>
            <w:r w:rsidR="007200E0">
              <w:rPr>
                <w:rFonts w:eastAsia="Times New Roman"/>
                <w:sz w:val="22"/>
                <w:szCs w:val="22"/>
                <w:lang w:val="uk-UA" w:eastAsia="zh-CN"/>
              </w:rPr>
              <w:t>, тривожна сигналізація</w:t>
            </w:r>
            <w:r w:rsidRPr="00E951B0">
              <w:rPr>
                <w:rFonts w:eastAsia="Times New Roman"/>
                <w:sz w:val="22"/>
                <w:szCs w:val="22"/>
                <w:lang w:val="uk-UA" w:eastAsia="zh-CN"/>
              </w:rPr>
              <w:t xml:space="preserve"> з </w:t>
            </w:r>
            <w:bookmarkStart w:id="1" w:name="_Hlk159405763"/>
            <w:r w:rsidRPr="00E951B0">
              <w:rPr>
                <w:rFonts w:eastAsia="Times New Roman"/>
                <w:sz w:val="22"/>
                <w:szCs w:val="22"/>
                <w:lang w:val="uk-UA" w:eastAsia="zh-CN"/>
              </w:rPr>
              <w:t>підключенням до ПЦС</w:t>
            </w:r>
            <w:bookmarkEnd w:id="1"/>
            <w:r w:rsidRPr="00E951B0">
              <w:rPr>
                <w:rFonts w:eastAsia="Times New Roman"/>
                <w:sz w:val="22"/>
                <w:szCs w:val="22"/>
                <w:lang w:val="uk-UA" w:eastAsia="zh-CN"/>
              </w:rPr>
              <w:t>,</w:t>
            </w:r>
          </w:p>
          <w:p w14:paraId="6C069B92" w14:textId="08B5A6AF" w:rsidR="00E951B0" w:rsidRPr="001E1151"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Моніторинг системи відеоспостереження</w:t>
            </w:r>
          </w:p>
        </w:tc>
      </w:tr>
      <w:tr w:rsidR="00E951B0" w:rsidRPr="00955D62" w14:paraId="763CB367" w14:textId="548B25C0" w:rsidTr="00E951B0">
        <w:trPr>
          <w:trHeight w:val="422"/>
        </w:trPr>
        <w:tc>
          <w:tcPr>
            <w:tcW w:w="820" w:type="dxa"/>
            <w:tcBorders>
              <w:top w:val="single" w:sz="4" w:space="0" w:color="auto"/>
              <w:left w:val="single" w:sz="4" w:space="0" w:color="auto"/>
              <w:bottom w:val="single" w:sz="4" w:space="0" w:color="auto"/>
              <w:right w:val="single" w:sz="4" w:space="0" w:color="auto"/>
            </w:tcBorders>
            <w:shd w:val="clear" w:color="auto" w:fill="auto"/>
          </w:tcPr>
          <w:p w14:paraId="21241F72" w14:textId="4F1986FB" w:rsidR="00E951B0" w:rsidRPr="00955D62" w:rsidRDefault="00E951B0" w:rsidP="00E951B0">
            <w:pPr>
              <w:suppressAutoHyphens/>
              <w:ind w:firstLine="284"/>
              <w:jc w:val="center"/>
              <w:rPr>
                <w:rFonts w:eastAsia="Times New Roman"/>
                <w:sz w:val="22"/>
                <w:szCs w:val="22"/>
                <w:lang w:val="uk-UA" w:eastAsia="zh-CN"/>
              </w:rPr>
            </w:pPr>
            <w:r>
              <w:rPr>
                <w:rFonts w:eastAsia="Times New Roman"/>
                <w:sz w:val="22"/>
                <w:szCs w:val="22"/>
                <w:lang w:val="uk-UA" w:eastAsia="zh-CN"/>
              </w:rPr>
              <w:t>21.</w:t>
            </w:r>
          </w:p>
        </w:tc>
        <w:tc>
          <w:tcPr>
            <w:tcW w:w="3242" w:type="dxa"/>
            <w:tcBorders>
              <w:top w:val="single" w:sz="4" w:space="0" w:color="auto"/>
              <w:bottom w:val="single" w:sz="4" w:space="0" w:color="auto"/>
              <w:right w:val="single" w:sz="4" w:space="0" w:color="auto"/>
            </w:tcBorders>
          </w:tcPr>
          <w:p w14:paraId="01D70A2C" w14:textId="782F6E25" w:rsidR="00E951B0" w:rsidRPr="00955D62" w:rsidRDefault="00E951B0" w:rsidP="00E951B0">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№13 </w:t>
            </w:r>
          </w:p>
        </w:tc>
        <w:tc>
          <w:tcPr>
            <w:tcW w:w="3119" w:type="dxa"/>
            <w:tcBorders>
              <w:top w:val="single" w:sz="4" w:space="0" w:color="auto"/>
              <w:left w:val="single" w:sz="4" w:space="0" w:color="auto"/>
              <w:bottom w:val="single" w:sz="4" w:space="0" w:color="auto"/>
              <w:right w:val="single" w:sz="4" w:space="0" w:color="auto"/>
            </w:tcBorders>
          </w:tcPr>
          <w:p w14:paraId="31ADDE7A" w14:textId="3BE6B72E" w:rsidR="00E951B0" w:rsidRPr="00955D62" w:rsidRDefault="00E951B0" w:rsidP="00E951B0">
            <w:pPr>
              <w:suppressAutoHyphens/>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w:t>
            </w:r>
            <w:r>
              <w:rPr>
                <w:rFonts w:eastAsia="Times New Roman"/>
                <w:sz w:val="22"/>
                <w:szCs w:val="22"/>
                <w:lang w:val="uk-UA" w:eastAsia="zh-CN"/>
              </w:rPr>
              <w:t>.</w:t>
            </w:r>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Росвигівська</w:t>
            </w:r>
            <w:proofErr w:type="spellEnd"/>
            <w:r w:rsidRPr="001E1151">
              <w:rPr>
                <w:rFonts w:eastAsia="Times New Roman"/>
                <w:sz w:val="22"/>
                <w:szCs w:val="22"/>
                <w:lang w:val="uk-UA" w:eastAsia="zh-CN"/>
              </w:rPr>
              <w:t>, 13</w:t>
            </w:r>
          </w:p>
        </w:tc>
        <w:tc>
          <w:tcPr>
            <w:tcW w:w="2693" w:type="dxa"/>
            <w:tcBorders>
              <w:top w:val="single" w:sz="4" w:space="0" w:color="auto"/>
              <w:left w:val="single" w:sz="4" w:space="0" w:color="auto"/>
              <w:bottom w:val="single" w:sz="4" w:space="0" w:color="auto"/>
              <w:right w:val="single" w:sz="4" w:space="0" w:color="auto"/>
            </w:tcBorders>
          </w:tcPr>
          <w:p w14:paraId="0DE01F14" w14:textId="014884FF" w:rsidR="00E951B0" w:rsidRPr="00E951B0"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Охоронна сигналізація</w:t>
            </w:r>
            <w:r w:rsidR="007200E0">
              <w:rPr>
                <w:rFonts w:eastAsia="Times New Roman"/>
                <w:sz w:val="22"/>
                <w:szCs w:val="22"/>
                <w:lang w:val="uk-UA" w:eastAsia="zh-CN"/>
              </w:rPr>
              <w:t>, тривожна сигналізація</w:t>
            </w:r>
            <w:r w:rsidRPr="00E951B0">
              <w:rPr>
                <w:rFonts w:eastAsia="Times New Roman"/>
                <w:sz w:val="22"/>
                <w:szCs w:val="22"/>
                <w:lang w:val="uk-UA" w:eastAsia="zh-CN"/>
              </w:rPr>
              <w:t xml:space="preserve"> з підключенням до ПЦС,</w:t>
            </w:r>
          </w:p>
          <w:p w14:paraId="79341E5F" w14:textId="6A14F31E" w:rsidR="00E951B0" w:rsidRPr="001E1151" w:rsidRDefault="00E951B0" w:rsidP="00E951B0">
            <w:pPr>
              <w:suppressAutoHyphens/>
              <w:rPr>
                <w:rFonts w:eastAsia="Times New Roman"/>
                <w:sz w:val="22"/>
                <w:szCs w:val="22"/>
                <w:lang w:val="uk-UA" w:eastAsia="zh-CN"/>
              </w:rPr>
            </w:pPr>
            <w:r w:rsidRPr="00E951B0">
              <w:rPr>
                <w:rFonts w:eastAsia="Times New Roman"/>
                <w:sz w:val="22"/>
                <w:szCs w:val="22"/>
                <w:lang w:val="uk-UA" w:eastAsia="zh-CN"/>
              </w:rPr>
              <w:t>Моніторинг системи відеоспостереження</w:t>
            </w:r>
          </w:p>
        </w:tc>
      </w:tr>
    </w:tbl>
    <w:p w14:paraId="7CBF4691" w14:textId="356D2E6B" w:rsidR="00955D62" w:rsidRPr="00955D62" w:rsidRDefault="00955D62" w:rsidP="00955D62">
      <w:pPr>
        <w:suppressAutoHyphens/>
        <w:ind w:firstLine="284"/>
        <w:jc w:val="both"/>
        <w:rPr>
          <w:rFonts w:eastAsia="Calibri"/>
          <w:lang w:val="uk-UA" w:eastAsia="zh-CN"/>
        </w:rPr>
      </w:pPr>
      <w:r w:rsidRPr="00955D62">
        <w:rPr>
          <w:rFonts w:eastAsia="Times New Roman"/>
          <w:b/>
          <w:bCs/>
          <w:lang w:val="uk-UA" w:eastAsia="zh-CN"/>
        </w:rPr>
        <w:t>Здійснення цілодобового спостереження та реагування</w:t>
      </w:r>
      <w:r w:rsidRPr="00955D62">
        <w:rPr>
          <w:rFonts w:eastAsia="Times New Roman"/>
          <w:lang w:val="uk-UA" w:eastAsia="zh-CN"/>
        </w:rPr>
        <w:t xml:space="preserve"> на об'єктах охорони у разі надходження на ПЦС сигналу тривоги. Результати виїзду групи реагування повідомляються уповноваженій особі Замовника. У разі виявлення порушення цілісності об’єкта забезпечується його фізична охорона;</w:t>
      </w:r>
    </w:p>
    <w:p w14:paraId="51031CF7" w14:textId="77777777" w:rsidR="00955D62" w:rsidRPr="00955D62" w:rsidRDefault="00955D62" w:rsidP="00955D62">
      <w:pPr>
        <w:suppressAutoHyphens/>
        <w:ind w:firstLine="284"/>
        <w:jc w:val="both"/>
        <w:rPr>
          <w:rFonts w:eastAsia="Calibri"/>
          <w:b/>
          <w:bCs/>
          <w:lang w:val="uk-UA" w:eastAsia="zh-CN"/>
        </w:rPr>
      </w:pPr>
      <w:r w:rsidRPr="00955D62">
        <w:rPr>
          <w:rFonts w:eastAsia="Calibri"/>
          <w:lang w:val="uk-UA" w:eastAsia="zh-CN"/>
        </w:rPr>
        <w:t>- нагляду за функціонуванням обладнання охоронної та тривожної сигналізації та, у разі виходу його з ладу — негайне повідомлення про це уповноваженої особи Замовника.</w:t>
      </w:r>
    </w:p>
    <w:p w14:paraId="20FFE253" w14:textId="77777777" w:rsidR="00A21155" w:rsidRDefault="000D671D" w:rsidP="00A21155">
      <w:pPr>
        <w:ind w:firstLine="284"/>
        <w:jc w:val="both"/>
        <w:rPr>
          <w:rFonts w:eastAsia="Calibri"/>
          <w:lang w:val="uk-UA"/>
        </w:rPr>
      </w:pPr>
      <w:r>
        <w:rPr>
          <w:rFonts w:eastAsia="Calibri"/>
          <w:lang w:val="uk-UA"/>
        </w:rPr>
        <w:t>Учасник</w:t>
      </w:r>
      <w:r w:rsidR="00955D62" w:rsidRPr="00955D62">
        <w:rPr>
          <w:rFonts w:eastAsia="Calibri"/>
          <w:lang w:val="uk-UA"/>
        </w:rPr>
        <w:t xml:space="preserve"> повинен мати </w:t>
      </w:r>
      <w:r>
        <w:rPr>
          <w:rFonts w:eastAsia="Calibri"/>
          <w:lang w:val="uk-UA"/>
        </w:rPr>
        <w:t>програмне(і) забезпечення для</w:t>
      </w:r>
      <w:r w:rsidR="00955D62" w:rsidRPr="00955D62">
        <w:rPr>
          <w:rFonts w:eastAsia="Calibri"/>
          <w:lang w:val="uk-UA"/>
        </w:rPr>
        <w:t xml:space="preserve"> </w:t>
      </w:r>
      <w:r w:rsidR="00E951B0">
        <w:rPr>
          <w:rFonts w:eastAsia="Calibri"/>
          <w:lang w:val="uk-UA"/>
        </w:rPr>
        <w:t>пульт</w:t>
      </w:r>
      <w:r>
        <w:rPr>
          <w:rFonts w:eastAsia="Calibri"/>
          <w:lang w:val="uk-UA"/>
        </w:rPr>
        <w:t>у</w:t>
      </w:r>
      <w:r w:rsidR="00E951B0">
        <w:rPr>
          <w:rFonts w:eastAsia="Calibri"/>
          <w:lang w:val="uk-UA"/>
        </w:rPr>
        <w:t xml:space="preserve"> централізованого спостереження</w:t>
      </w:r>
      <w:r w:rsidR="00955D62" w:rsidRPr="00955D62">
        <w:rPr>
          <w:rFonts w:eastAsia="Calibri"/>
          <w:lang w:val="uk-UA"/>
        </w:rPr>
        <w:t>, як</w:t>
      </w:r>
      <w:r>
        <w:rPr>
          <w:rFonts w:eastAsia="Calibri"/>
          <w:lang w:val="uk-UA"/>
        </w:rPr>
        <w:t>е(</w:t>
      </w:r>
      <w:r w:rsidR="00955D62" w:rsidRPr="00955D62">
        <w:rPr>
          <w:rFonts w:eastAsia="Calibri"/>
          <w:lang w:val="uk-UA"/>
        </w:rPr>
        <w:t>і</w:t>
      </w:r>
      <w:r>
        <w:rPr>
          <w:rFonts w:eastAsia="Calibri"/>
          <w:lang w:val="uk-UA"/>
        </w:rPr>
        <w:t>)</w:t>
      </w:r>
      <w:r w:rsidR="00955D62" w:rsidRPr="00955D62">
        <w:rPr>
          <w:rFonts w:eastAsia="Calibri"/>
          <w:lang w:val="uk-UA"/>
        </w:rPr>
        <w:t xml:space="preserve"> да</w:t>
      </w:r>
      <w:r>
        <w:rPr>
          <w:rFonts w:eastAsia="Calibri"/>
          <w:lang w:val="uk-UA"/>
        </w:rPr>
        <w:t>сть</w:t>
      </w:r>
      <w:r w:rsidR="00955D62" w:rsidRPr="00955D62">
        <w:rPr>
          <w:rFonts w:eastAsia="Calibri"/>
          <w:lang w:val="uk-UA"/>
        </w:rPr>
        <w:t xml:space="preserve"> змогу підключення систем</w:t>
      </w:r>
      <w:r w:rsidR="00955D62" w:rsidRPr="00955D62">
        <w:rPr>
          <w:rFonts w:eastAsia="Times New Roman"/>
          <w:lang w:val="uk-UA"/>
        </w:rPr>
        <w:t xml:space="preserve"> </w:t>
      </w:r>
      <w:r w:rsidR="00955D62" w:rsidRPr="00955D62">
        <w:rPr>
          <w:rFonts w:eastAsia="Calibri"/>
          <w:lang w:val="uk-UA"/>
        </w:rPr>
        <w:t xml:space="preserve">охоронної та тривожної сигналізації Інтеграл та Аякс. </w:t>
      </w:r>
    </w:p>
    <w:p w14:paraId="243D217C" w14:textId="5864F628" w:rsidR="00A21155" w:rsidRPr="00A21155" w:rsidRDefault="00A21155" w:rsidP="00A21155">
      <w:pPr>
        <w:ind w:firstLine="284"/>
        <w:jc w:val="both"/>
        <w:rPr>
          <w:rFonts w:eastAsia="Times New Roman"/>
          <w:b/>
          <w:bCs/>
          <w:color w:val="000000"/>
          <w:lang w:val="uk-UA"/>
        </w:rPr>
      </w:pPr>
      <w:r w:rsidRPr="00A21155">
        <w:rPr>
          <w:rFonts w:eastAsia="Times New Roman"/>
          <w:b/>
          <w:bCs/>
          <w:color w:val="000000"/>
          <w:lang w:val="uk-UA"/>
        </w:rPr>
        <w:t>Вимоги до послуг з моніторингу системи відеоспостереження:</w:t>
      </w:r>
    </w:p>
    <w:p w14:paraId="37655201" w14:textId="1F2733DB" w:rsidR="00A21155" w:rsidRDefault="00A21155" w:rsidP="00A21155">
      <w:pPr>
        <w:ind w:firstLine="284"/>
        <w:jc w:val="both"/>
        <w:rPr>
          <w:rFonts w:eastAsia="Times New Roman"/>
          <w:color w:val="000000"/>
          <w:lang w:val="uk-UA"/>
        </w:rPr>
      </w:pPr>
      <w:r>
        <w:rPr>
          <w:rFonts w:eastAsia="Times New Roman"/>
          <w:color w:val="000000"/>
          <w:lang w:val="uk-UA"/>
        </w:rPr>
        <w:t xml:space="preserve">Інформація про наявне обладнання об’єктів на яких має надаватися послуга з моніторингу </w:t>
      </w:r>
      <w:r w:rsidRPr="00A21155">
        <w:rPr>
          <w:rFonts w:eastAsia="Times New Roman"/>
          <w:color w:val="000000"/>
          <w:lang w:val="uk-UA"/>
        </w:rPr>
        <w:t>системи відеоспостереження</w:t>
      </w:r>
      <w:r>
        <w:rPr>
          <w:rFonts w:eastAsia="Times New Roman"/>
          <w:color w:val="000000"/>
          <w:lang w:val="uk-UA"/>
        </w:rPr>
        <w:t xml:space="preserve">: </w:t>
      </w:r>
    </w:p>
    <w:p w14:paraId="0F738965" w14:textId="560DAAEE"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Охоронна централь </w:t>
      </w:r>
      <w:proofErr w:type="spellStart"/>
      <w:r w:rsidRPr="00C35C76">
        <w:rPr>
          <w:rFonts w:eastAsia="Times New Roman"/>
          <w:color w:val="000000"/>
          <w:lang w:val="uk-UA"/>
        </w:rPr>
        <w:t>Ajax</w:t>
      </w:r>
      <w:proofErr w:type="spellEnd"/>
      <w:r w:rsidRPr="00C35C76">
        <w:rPr>
          <w:rFonts w:eastAsia="Times New Roman"/>
          <w:color w:val="000000"/>
          <w:lang w:val="uk-UA"/>
        </w:rPr>
        <w:t xml:space="preserve"> </w:t>
      </w:r>
      <w:proofErr w:type="spellStart"/>
      <w:r w:rsidRPr="00C35C76">
        <w:rPr>
          <w:rFonts w:eastAsia="Times New Roman"/>
          <w:color w:val="000000"/>
          <w:lang w:val="uk-UA"/>
        </w:rPr>
        <w:t>Hub</w:t>
      </w:r>
      <w:proofErr w:type="spellEnd"/>
      <w:r w:rsidRPr="00C35C76">
        <w:rPr>
          <w:rFonts w:eastAsia="Times New Roman"/>
          <w:color w:val="000000"/>
          <w:lang w:val="uk-UA"/>
        </w:rPr>
        <w:t xml:space="preserve"> 2</w:t>
      </w:r>
      <w:r>
        <w:rPr>
          <w:rFonts w:eastAsia="Times New Roman"/>
          <w:color w:val="000000"/>
          <w:lang w:val="uk-UA"/>
        </w:rPr>
        <w:t>-</w:t>
      </w:r>
      <w:r w:rsidRPr="00C35C76">
        <w:rPr>
          <w:rFonts w:eastAsia="Times New Roman"/>
          <w:color w:val="000000"/>
          <w:lang w:val="uk-UA"/>
        </w:rPr>
        <w:t>13 шт</w:t>
      </w:r>
      <w:r>
        <w:rPr>
          <w:rFonts w:eastAsia="Times New Roman"/>
          <w:color w:val="000000"/>
          <w:lang w:val="uk-UA"/>
        </w:rPr>
        <w:t>.</w:t>
      </w:r>
    </w:p>
    <w:p w14:paraId="5E6A94F2" w14:textId="65633DE8"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Бездротова вулична сирена </w:t>
      </w:r>
      <w:proofErr w:type="spellStart"/>
      <w:r w:rsidRPr="00C35C76">
        <w:rPr>
          <w:rFonts w:eastAsia="Times New Roman"/>
          <w:color w:val="000000"/>
          <w:lang w:val="uk-UA"/>
        </w:rPr>
        <w:t>Ajax</w:t>
      </w:r>
      <w:proofErr w:type="spellEnd"/>
      <w:r w:rsidRPr="00C35C76">
        <w:rPr>
          <w:rFonts w:eastAsia="Times New Roman"/>
          <w:color w:val="000000"/>
          <w:lang w:val="uk-UA"/>
        </w:rPr>
        <w:t xml:space="preserve"> StreetSiren</w:t>
      </w:r>
      <w:r>
        <w:rPr>
          <w:rFonts w:eastAsia="Times New Roman"/>
          <w:color w:val="000000"/>
          <w:lang w:val="uk-UA"/>
        </w:rPr>
        <w:t>-</w:t>
      </w:r>
      <w:r w:rsidRPr="00C35C76">
        <w:rPr>
          <w:rFonts w:eastAsia="Times New Roman"/>
          <w:color w:val="000000"/>
          <w:lang w:val="uk-UA"/>
        </w:rPr>
        <w:t>13 шт</w:t>
      </w:r>
      <w:r>
        <w:rPr>
          <w:rFonts w:eastAsia="Times New Roman"/>
          <w:color w:val="000000"/>
          <w:lang w:val="uk-UA"/>
        </w:rPr>
        <w:t>.</w:t>
      </w:r>
    </w:p>
    <w:p w14:paraId="39E0FD07" w14:textId="0CF05B79"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Бездротовий датчик руху </w:t>
      </w:r>
      <w:proofErr w:type="spellStart"/>
      <w:r w:rsidRPr="00C35C76">
        <w:rPr>
          <w:rFonts w:eastAsia="Times New Roman"/>
          <w:color w:val="000000"/>
          <w:lang w:val="uk-UA"/>
        </w:rPr>
        <w:t>Ajax</w:t>
      </w:r>
      <w:proofErr w:type="spellEnd"/>
      <w:r w:rsidRPr="00C35C76">
        <w:rPr>
          <w:rFonts w:eastAsia="Times New Roman"/>
          <w:color w:val="000000"/>
          <w:lang w:val="uk-UA"/>
        </w:rPr>
        <w:t xml:space="preserve"> MotionProtect</w:t>
      </w:r>
      <w:r>
        <w:rPr>
          <w:rFonts w:eastAsia="Times New Roman"/>
          <w:color w:val="000000"/>
          <w:lang w:val="uk-UA"/>
        </w:rPr>
        <w:t>-</w:t>
      </w:r>
      <w:r w:rsidRPr="00C35C76">
        <w:rPr>
          <w:rFonts w:eastAsia="Times New Roman"/>
          <w:color w:val="000000"/>
          <w:lang w:val="uk-UA"/>
        </w:rPr>
        <w:t>348 шт</w:t>
      </w:r>
      <w:r>
        <w:rPr>
          <w:rFonts w:eastAsia="Times New Roman"/>
          <w:color w:val="000000"/>
          <w:lang w:val="uk-UA"/>
        </w:rPr>
        <w:t>.</w:t>
      </w:r>
    </w:p>
    <w:p w14:paraId="0757CBB7" w14:textId="2073938D"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Ретранслятор, (підсилювач) сигналу </w:t>
      </w:r>
      <w:proofErr w:type="spellStart"/>
      <w:r w:rsidRPr="00C35C76">
        <w:rPr>
          <w:rFonts w:eastAsia="Times New Roman"/>
          <w:color w:val="000000"/>
          <w:lang w:val="uk-UA"/>
        </w:rPr>
        <w:t>Ajax</w:t>
      </w:r>
      <w:proofErr w:type="spellEnd"/>
      <w:r w:rsidRPr="00C35C76">
        <w:rPr>
          <w:rFonts w:eastAsia="Times New Roman"/>
          <w:color w:val="000000"/>
          <w:lang w:val="uk-UA"/>
        </w:rPr>
        <w:t xml:space="preserve"> Rex</w:t>
      </w:r>
      <w:r>
        <w:rPr>
          <w:rFonts w:eastAsia="Times New Roman"/>
          <w:color w:val="000000"/>
          <w:lang w:val="uk-UA"/>
        </w:rPr>
        <w:t>-</w:t>
      </w:r>
      <w:r w:rsidRPr="00C35C76">
        <w:rPr>
          <w:rFonts w:eastAsia="Times New Roman"/>
          <w:color w:val="000000"/>
          <w:lang w:val="uk-UA"/>
        </w:rPr>
        <w:t>21 шт</w:t>
      </w:r>
      <w:r w:rsidR="00F22414">
        <w:rPr>
          <w:rFonts w:eastAsia="Times New Roman"/>
          <w:color w:val="000000"/>
          <w:lang w:val="uk-UA"/>
        </w:rPr>
        <w:t>.</w:t>
      </w:r>
    </w:p>
    <w:p w14:paraId="4E2EDA9C" w14:textId="7C1DAC64"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Бездротова </w:t>
      </w:r>
      <w:proofErr w:type="spellStart"/>
      <w:r w:rsidRPr="00C35C76">
        <w:rPr>
          <w:rFonts w:eastAsia="Times New Roman"/>
          <w:color w:val="000000"/>
          <w:lang w:val="uk-UA"/>
        </w:rPr>
        <w:t>екстренна</w:t>
      </w:r>
      <w:proofErr w:type="spellEnd"/>
      <w:r w:rsidRPr="00C35C76">
        <w:rPr>
          <w:rFonts w:eastAsia="Times New Roman"/>
          <w:color w:val="000000"/>
          <w:lang w:val="uk-UA"/>
        </w:rPr>
        <w:t xml:space="preserve"> кнопка – </w:t>
      </w:r>
      <w:proofErr w:type="spellStart"/>
      <w:r w:rsidRPr="00C35C76">
        <w:rPr>
          <w:rFonts w:eastAsia="Times New Roman"/>
          <w:color w:val="000000"/>
          <w:lang w:val="uk-UA"/>
        </w:rPr>
        <w:t>Ajax</w:t>
      </w:r>
      <w:proofErr w:type="spellEnd"/>
      <w:r w:rsidRPr="00C35C76">
        <w:rPr>
          <w:rFonts w:eastAsia="Times New Roman"/>
          <w:color w:val="000000"/>
          <w:lang w:val="uk-UA"/>
        </w:rPr>
        <w:t xml:space="preserve"> DoubleButton</w:t>
      </w:r>
      <w:r>
        <w:rPr>
          <w:rFonts w:eastAsia="Times New Roman"/>
          <w:color w:val="000000"/>
          <w:lang w:val="uk-UA"/>
        </w:rPr>
        <w:t>-</w:t>
      </w:r>
      <w:r w:rsidRPr="00C35C76">
        <w:rPr>
          <w:rFonts w:eastAsia="Times New Roman"/>
          <w:color w:val="000000"/>
          <w:lang w:val="uk-UA"/>
        </w:rPr>
        <w:t>6 шт</w:t>
      </w:r>
      <w:r>
        <w:rPr>
          <w:rFonts w:eastAsia="Times New Roman"/>
          <w:color w:val="000000"/>
          <w:lang w:val="uk-UA"/>
        </w:rPr>
        <w:t>.</w:t>
      </w:r>
    </w:p>
    <w:p w14:paraId="7685762C" w14:textId="196B753C"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Брелок безпровідного доступу </w:t>
      </w:r>
      <w:proofErr w:type="spellStart"/>
      <w:r w:rsidRPr="00C35C76">
        <w:rPr>
          <w:rFonts w:eastAsia="Times New Roman"/>
          <w:color w:val="000000"/>
          <w:lang w:val="uk-UA"/>
        </w:rPr>
        <w:t>SpaceControl</w:t>
      </w:r>
      <w:proofErr w:type="spellEnd"/>
      <w:r w:rsidRPr="00C35C76">
        <w:rPr>
          <w:rFonts w:eastAsia="Times New Roman"/>
          <w:color w:val="000000"/>
          <w:lang w:val="uk-UA"/>
        </w:rPr>
        <w:t xml:space="preserve"> </w:t>
      </w:r>
      <w:r>
        <w:rPr>
          <w:rFonts w:eastAsia="Times New Roman"/>
          <w:color w:val="000000"/>
          <w:lang w:val="uk-UA"/>
        </w:rPr>
        <w:t>-</w:t>
      </w:r>
      <w:r w:rsidRPr="00C35C76">
        <w:rPr>
          <w:rFonts w:eastAsia="Times New Roman"/>
          <w:color w:val="000000"/>
          <w:lang w:val="uk-UA"/>
        </w:rPr>
        <w:t>39 шт</w:t>
      </w:r>
      <w:r>
        <w:rPr>
          <w:rFonts w:eastAsia="Times New Roman"/>
          <w:color w:val="000000"/>
          <w:lang w:val="uk-UA"/>
        </w:rPr>
        <w:t>.</w:t>
      </w:r>
    </w:p>
    <w:p w14:paraId="79137E93" w14:textId="7BF1DCDD"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Відеокамера </w:t>
      </w:r>
      <w:proofErr w:type="spellStart"/>
      <w:r w:rsidRPr="00C35C76">
        <w:rPr>
          <w:rFonts w:eastAsia="Times New Roman"/>
          <w:color w:val="000000"/>
          <w:lang w:val="uk-UA"/>
        </w:rPr>
        <w:t>Dahua</w:t>
      </w:r>
      <w:proofErr w:type="spellEnd"/>
      <w:r w:rsidRPr="00C35C76">
        <w:rPr>
          <w:rFonts w:eastAsia="Times New Roman"/>
          <w:color w:val="000000"/>
          <w:lang w:val="uk-UA"/>
        </w:rPr>
        <w:t xml:space="preserve"> DH-IPC-HFW1431SP-S4 (2.8 мм)</w:t>
      </w:r>
      <w:r>
        <w:rPr>
          <w:rFonts w:eastAsia="Times New Roman"/>
          <w:color w:val="000000"/>
          <w:lang w:val="uk-UA"/>
        </w:rPr>
        <w:t>-</w:t>
      </w:r>
      <w:r w:rsidRPr="00C35C76">
        <w:rPr>
          <w:rFonts w:eastAsia="Times New Roman"/>
          <w:color w:val="000000"/>
          <w:lang w:val="uk-UA"/>
        </w:rPr>
        <w:t>35 шт</w:t>
      </w:r>
      <w:r>
        <w:rPr>
          <w:rFonts w:eastAsia="Times New Roman"/>
          <w:color w:val="000000"/>
          <w:lang w:val="uk-UA"/>
        </w:rPr>
        <w:t>.</w:t>
      </w:r>
    </w:p>
    <w:p w14:paraId="7BEBD2B2" w14:textId="08B2F510" w:rsidR="00C35C76" w:rsidRPr="00C35C76" w:rsidRDefault="00C35C76" w:rsidP="00C35C76">
      <w:pPr>
        <w:ind w:firstLine="284"/>
        <w:jc w:val="both"/>
        <w:rPr>
          <w:rFonts w:eastAsia="Times New Roman"/>
          <w:color w:val="000000"/>
          <w:lang w:val="uk-UA"/>
        </w:rPr>
      </w:pPr>
      <w:proofErr w:type="spellStart"/>
      <w:r w:rsidRPr="00C35C76">
        <w:rPr>
          <w:rFonts w:eastAsia="Times New Roman"/>
          <w:color w:val="000000"/>
          <w:lang w:val="uk-UA"/>
        </w:rPr>
        <w:t>Відеореєстратор</w:t>
      </w:r>
      <w:proofErr w:type="spellEnd"/>
      <w:r w:rsidRPr="00C35C76">
        <w:rPr>
          <w:rFonts w:eastAsia="Times New Roman"/>
          <w:color w:val="000000"/>
          <w:lang w:val="uk-UA"/>
        </w:rPr>
        <w:t xml:space="preserve"> </w:t>
      </w:r>
      <w:proofErr w:type="spellStart"/>
      <w:r w:rsidRPr="00C35C76">
        <w:rPr>
          <w:rFonts w:eastAsia="Times New Roman"/>
          <w:color w:val="000000"/>
          <w:lang w:val="uk-UA"/>
        </w:rPr>
        <w:t>Dahua</w:t>
      </w:r>
      <w:proofErr w:type="spellEnd"/>
      <w:r w:rsidRPr="00C35C76">
        <w:rPr>
          <w:rFonts w:eastAsia="Times New Roman"/>
          <w:color w:val="000000"/>
          <w:lang w:val="uk-UA"/>
        </w:rPr>
        <w:t xml:space="preserve"> DHI-NVR2116HS-I2</w:t>
      </w:r>
      <w:r>
        <w:rPr>
          <w:rFonts w:eastAsia="Times New Roman"/>
          <w:color w:val="000000"/>
          <w:lang w:val="uk-UA"/>
        </w:rPr>
        <w:t>-</w:t>
      </w:r>
      <w:r w:rsidRPr="00C35C76">
        <w:rPr>
          <w:rFonts w:eastAsia="Times New Roman"/>
          <w:color w:val="000000"/>
          <w:lang w:val="uk-UA"/>
        </w:rPr>
        <w:t>5 шт</w:t>
      </w:r>
      <w:r w:rsidR="00F22414">
        <w:rPr>
          <w:rFonts w:eastAsia="Times New Roman"/>
          <w:color w:val="000000"/>
          <w:lang w:val="uk-UA"/>
        </w:rPr>
        <w:t>.</w:t>
      </w:r>
    </w:p>
    <w:p w14:paraId="20FEFC43" w14:textId="60B17739"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Жорсткий диск </w:t>
      </w:r>
      <w:proofErr w:type="spellStart"/>
      <w:r w:rsidRPr="00C35C76">
        <w:rPr>
          <w:rFonts w:eastAsia="Times New Roman"/>
          <w:color w:val="000000"/>
          <w:lang w:val="uk-UA"/>
        </w:rPr>
        <w:t>Western</w:t>
      </w:r>
      <w:proofErr w:type="spellEnd"/>
      <w:r w:rsidRPr="00C35C76">
        <w:rPr>
          <w:rFonts w:eastAsia="Times New Roman"/>
          <w:color w:val="000000"/>
          <w:lang w:val="uk-UA"/>
        </w:rPr>
        <w:t xml:space="preserve"> </w:t>
      </w:r>
      <w:proofErr w:type="spellStart"/>
      <w:r w:rsidRPr="00C35C76">
        <w:rPr>
          <w:rFonts w:eastAsia="Times New Roman"/>
          <w:color w:val="000000"/>
          <w:lang w:val="uk-UA"/>
        </w:rPr>
        <w:t>Digital</w:t>
      </w:r>
      <w:proofErr w:type="spellEnd"/>
      <w:r w:rsidRPr="00C35C76">
        <w:rPr>
          <w:rFonts w:eastAsia="Times New Roman"/>
          <w:color w:val="000000"/>
          <w:lang w:val="uk-UA"/>
        </w:rPr>
        <w:t xml:space="preserve"> </w:t>
      </w:r>
      <w:proofErr w:type="spellStart"/>
      <w:r w:rsidRPr="00C35C76">
        <w:rPr>
          <w:rFonts w:eastAsia="Times New Roman"/>
          <w:color w:val="000000"/>
          <w:lang w:val="uk-UA"/>
        </w:rPr>
        <w:t>Purple</w:t>
      </w:r>
      <w:proofErr w:type="spellEnd"/>
      <w:r w:rsidRPr="00C35C76">
        <w:rPr>
          <w:rFonts w:eastAsia="Times New Roman"/>
          <w:color w:val="000000"/>
          <w:lang w:val="uk-UA"/>
        </w:rPr>
        <w:t xml:space="preserve"> 4TB 64MB</w:t>
      </w:r>
      <w:r>
        <w:rPr>
          <w:rFonts w:eastAsia="Times New Roman"/>
          <w:color w:val="000000"/>
          <w:lang w:val="uk-UA"/>
        </w:rPr>
        <w:t>-</w:t>
      </w:r>
      <w:r w:rsidRPr="00C35C76">
        <w:rPr>
          <w:rFonts w:eastAsia="Times New Roman"/>
          <w:color w:val="000000"/>
          <w:lang w:val="uk-UA"/>
        </w:rPr>
        <w:t>6 шт</w:t>
      </w:r>
      <w:r>
        <w:rPr>
          <w:rFonts w:eastAsia="Times New Roman"/>
          <w:color w:val="000000"/>
          <w:lang w:val="uk-UA"/>
        </w:rPr>
        <w:t>.</w:t>
      </w:r>
    </w:p>
    <w:p w14:paraId="71206B15" w14:textId="1337B9B3" w:rsidR="00C35C76" w:rsidRPr="00C35C76" w:rsidRDefault="00C35C76" w:rsidP="00C35C76">
      <w:pPr>
        <w:ind w:firstLine="284"/>
        <w:jc w:val="both"/>
        <w:rPr>
          <w:rFonts w:eastAsia="Times New Roman"/>
          <w:color w:val="000000"/>
          <w:lang w:val="uk-UA"/>
        </w:rPr>
      </w:pPr>
      <w:r w:rsidRPr="00C35C76">
        <w:rPr>
          <w:rFonts w:eastAsia="Times New Roman"/>
          <w:color w:val="000000"/>
          <w:lang w:val="uk-UA"/>
        </w:rPr>
        <w:t xml:space="preserve">Комутатор </w:t>
      </w:r>
      <w:proofErr w:type="spellStart"/>
      <w:r w:rsidRPr="00C35C76">
        <w:rPr>
          <w:rFonts w:eastAsia="Times New Roman"/>
          <w:color w:val="000000"/>
          <w:lang w:val="uk-UA"/>
        </w:rPr>
        <w:t>Dahua</w:t>
      </w:r>
      <w:proofErr w:type="spellEnd"/>
      <w:r w:rsidRPr="00C35C76">
        <w:rPr>
          <w:rFonts w:eastAsia="Times New Roman"/>
          <w:color w:val="000000"/>
          <w:lang w:val="uk-UA"/>
        </w:rPr>
        <w:t xml:space="preserve"> DH-PFS3010-8ET-65</w:t>
      </w:r>
      <w:r>
        <w:rPr>
          <w:rFonts w:eastAsia="Times New Roman"/>
          <w:color w:val="000000"/>
          <w:lang w:val="uk-UA"/>
        </w:rPr>
        <w:t>-</w:t>
      </w:r>
      <w:r w:rsidRPr="00C35C76">
        <w:rPr>
          <w:rFonts w:eastAsia="Times New Roman"/>
          <w:color w:val="000000"/>
          <w:lang w:val="uk-UA"/>
        </w:rPr>
        <w:t>6 шт</w:t>
      </w:r>
      <w:r>
        <w:rPr>
          <w:rFonts w:eastAsia="Times New Roman"/>
          <w:color w:val="000000"/>
          <w:lang w:val="uk-UA"/>
        </w:rPr>
        <w:t>.</w:t>
      </w:r>
    </w:p>
    <w:p w14:paraId="3172B38B" w14:textId="6FD1488B" w:rsidR="00A21155" w:rsidRDefault="00C35C76" w:rsidP="00C35C76">
      <w:pPr>
        <w:ind w:firstLine="284"/>
        <w:jc w:val="both"/>
        <w:rPr>
          <w:rFonts w:eastAsia="Times New Roman"/>
          <w:color w:val="000000"/>
          <w:lang w:val="uk-UA"/>
        </w:rPr>
      </w:pPr>
      <w:proofErr w:type="spellStart"/>
      <w:r w:rsidRPr="00C35C76">
        <w:rPr>
          <w:rFonts w:eastAsia="Times New Roman"/>
          <w:color w:val="000000"/>
          <w:lang w:val="uk-UA"/>
        </w:rPr>
        <w:t>Відеореєстратор</w:t>
      </w:r>
      <w:proofErr w:type="spellEnd"/>
      <w:r w:rsidRPr="00C35C76">
        <w:rPr>
          <w:rFonts w:eastAsia="Times New Roman"/>
          <w:color w:val="000000"/>
          <w:lang w:val="uk-UA"/>
        </w:rPr>
        <w:t xml:space="preserve"> </w:t>
      </w:r>
      <w:proofErr w:type="spellStart"/>
      <w:r w:rsidRPr="00C35C76">
        <w:rPr>
          <w:rFonts w:eastAsia="Times New Roman"/>
          <w:color w:val="000000"/>
          <w:lang w:val="uk-UA"/>
        </w:rPr>
        <w:t>Dahua</w:t>
      </w:r>
      <w:proofErr w:type="spellEnd"/>
      <w:r w:rsidRPr="00C35C76">
        <w:rPr>
          <w:rFonts w:eastAsia="Times New Roman"/>
          <w:color w:val="000000"/>
          <w:lang w:val="uk-UA"/>
        </w:rPr>
        <w:t xml:space="preserve"> DHI-NVR2108HS-I</w:t>
      </w:r>
      <w:r>
        <w:rPr>
          <w:rFonts w:eastAsia="Times New Roman"/>
          <w:color w:val="000000"/>
          <w:lang w:val="uk-UA"/>
        </w:rPr>
        <w:t>-</w:t>
      </w:r>
      <w:r w:rsidRPr="00C35C76">
        <w:rPr>
          <w:rFonts w:eastAsia="Times New Roman"/>
          <w:color w:val="000000"/>
          <w:lang w:val="uk-UA"/>
        </w:rPr>
        <w:t>1 шт</w:t>
      </w:r>
      <w:r>
        <w:rPr>
          <w:rFonts w:eastAsia="Times New Roman"/>
          <w:color w:val="000000"/>
          <w:lang w:val="uk-UA"/>
        </w:rPr>
        <w:t>.</w:t>
      </w:r>
    </w:p>
    <w:p w14:paraId="6E47EFBA" w14:textId="02CEA488" w:rsidR="00C855FA" w:rsidRDefault="002A50AE" w:rsidP="002A50AE">
      <w:pPr>
        <w:ind w:firstLine="284"/>
        <w:jc w:val="both"/>
        <w:rPr>
          <w:rFonts w:eastAsia="Times New Roman"/>
          <w:color w:val="000000"/>
          <w:lang w:val="uk-UA"/>
        </w:rPr>
      </w:pPr>
      <w:r w:rsidRPr="002A50AE">
        <w:rPr>
          <w:rFonts w:eastAsia="Times New Roman"/>
          <w:color w:val="000000"/>
          <w:lang w:val="uk-UA"/>
        </w:rPr>
        <w:t>Систем</w:t>
      </w:r>
      <w:r>
        <w:rPr>
          <w:rFonts w:eastAsia="Times New Roman"/>
          <w:color w:val="000000"/>
          <w:lang w:val="uk-UA"/>
        </w:rPr>
        <w:t>а</w:t>
      </w:r>
      <w:r w:rsidRPr="002A50AE">
        <w:rPr>
          <w:rFonts w:eastAsia="Times New Roman"/>
          <w:color w:val="000000"/>
          <w:lang w:val="uk-UA"/>
        </w:rPr>
        <w:t xml:space="preserve"> відеоспостереження </w:t>
      </w:r>
      <w:r>
        <w:rPr>
          <w:rFonts w:eastAsia="Times New Roman"/>
          <w:color w:val="000000"/>
          <w:lang w:val="uk-UA"/>
        </w:rPr>
        <w:t>має забезпечувати</w:t>
      </w:r>
      <w:r w:rsidRPr="002A50AE">
        <w:rPr>
          <w:rFonts w:eastAsia="Times New Roman"/>
          <w:color w:val="000000"/>
          <w:lang w:val="uk-UA"/>
        </w:rPr>
        <w:t xml:space="preserve"> можливість повн</w:t>
      </w:r>
      <w:r>
        <w:rPr>
          <w:rFonts w:eastAsia="Times New Roman"/>
          <w:color w:val="000000"/>
          <w:lang w:val="uk-UA"/>
        </w:rPr>
        <w:t xml:space="preserve">ого </w:t>
      </w:r>
      <w:r w:rsidRPr="002A50AE">
        <w:rPr>
          <w:rFonts w:eastAsia="Times New Roman"/>
          <w:color w:val="000000"/>
          <w:lang w:val="uk-UA"/>
        </w:rPr>
        <w:t>контролю об’єкт</w:t>
      </w:r>
      <w:r>
        <w:rPr>
          <w:rFonts w:eastAsia="Times New Roman"/>
          <w:color w:val="000000"/>
          <w:lang w:val="uk-UA"/>
        </w:rPr>
        <w:t>ів</w:t>
      </w:r>
      <w:r w:rsidRPr="002A50AE">
        <w:rPr>
          <w:rFonts w:eastAsia="Times New Roman"/>
          <w:color w:val="000000"/>
          <w:lang w:val="uk-UA"/>
        </w:rPr>
        <w:t>, що охороняється</w:t>
      </w:r>
      <w:r w:rsidR="00B0056B">
        <w:rPr>
          <w:rFonts w:eastAsia="Times New Roman"/>
          <w:color w:val="000000"/>
          <w:lang w:val="uk-UA"/>
        </w:rPr>
        <w:t xml:space="preserve">, </w:t>
      </w:r>
      <w:r w:rsidR="00B0056B" w:rsidRPr="009B010E">
        <w:rPr>
          <w:rFonts w:eastAsia="Times New Roman"/>
          <w:color w:val="000000"/>
          <w:lang w:val="uk-UA"/>
        </w:rPr>
        <w:t xml:space="preserve">обробку </w:t>
      </w:r>
      <w:r w:rsidR="00B0056B">
        <w:rPr>
          <w:rFonts w:eastAsia="Times New Roman"/>
          <w:color w:val="000000"/>
          <w:lang w:val="uk-UA"/>
        </w:rPr>
        <w:t xml:space="preserve">інформації (фото та відео матеріалів) </w:t>
      </w:r>
      <w:r w:rsidR="00B0056B" w:rsidRPr="009B010E">
        <w:rPr>
          <w:rFonts w:eastAsia="Times New Roman"/>
          <w:color w:val="000000"/>
          <w:lang w:val="uk-UA"/>
        </w:rPr>
        <w:t>в реальному часі</w:t>
      </w:r>
      <w:r w:rsidR="00B0056B">
        <w:rPr>
          <w:rFonts w:eastAsia="Times New Roman"/>
          <w:color w:val="000000"/>
          <w:lang w:val="uk-UA"/>
        </w:rPr>
        <w:t xml:space="preserve">, </w:t>
      </w:r>
      <w:r w:rsidR="008B2690" w:rsidRPr="008B2690">
        <w:rPr>
          <w:rFonts w:eastAsia="Times New Roman"/>
          <w:color w:val="000000"/>
          <w:lang w:val="uk-UA"/>
        </w:rPr>
        <w:t>довгостроков</w:t>
      </w:r>
      <w:r w:rsidR="008B2690">
        <w:rPr>
          <w:rFonts w:eastAsia="Times New Roman"/>
          <w:color w:val="000000"/>
          <w:lang w:val="uk-UA"/>
        </w:rPr>
        <w:t>е збереження (архівування) отриманих матеріалів.</w:t>
      </w:r>
      <w:r w:rsidR="008B2690" w:rsidRPr="008B2690">
        <w:rPr>
          <w:lang w:val="uk-UA"/>
        </w:rPr>
        <w:t xml:space="preserve"> </w:t>
      </w:r>
      <w:r w:rsidR="008B2690" w:rsidRPr="008B2690">
        <w:rPr>
          <w:rFonts w:eastAsia="Times New Roman"/>
          <w:color w:val="000000"/>
          <w:lang w:val="uk-UA"/>
        </w:rPr>
        <w:t xml:space="preserve">Система віддаленого моніторингу із застосуванням </w:t>
      </w:r>
      <w:r w:rsidR="00C855FA">
        <w:rPr>
          <w:rFonts w:eastAsia="Times New Roman"/>
          <w:color w:val="000000"/>
          <w:lang w:val="uk-UA"/>
        </w:rPr>
        <w:t>м</w:t>
      </w:r>
      <w:r w:rsidR="00C855FA" w:rsidRPr="00C855FA">
        <w:rPr>
          <w:rFonts w:eastAsia="Times New Roman"/>
          <w:color w:val="000000"/>
          <w:lang w:val="uk-UA"/>
        </w:rPr>
        <w:t>оніторинг</w:t>
      </w:r>
      <w:r w:rsidR="00C855FA">
        <w:rPr>
          <w:rFonts w:eastAsia="Times New Roman"/>
          <w:color w:val="000000"/>
          <w:lang w:val="uk-UA"/>
        </w:rPr>
        <w:t>у</w:t>
      </w:r>
      <w:r w:rsidR="00C855FA" w:rsidRPr="00C855FA">
        <w:rPr>
          <w:rFonts w:eastAsia="Times New Roman"/>
          <w:color w:val="000000"/>
          <w:lang w:val="uk-UA"/>
        </w:rPr>
        <w:t xml:space="preserve"> системи відеоспостереження </w:t>
      </w:r>
      <w:r w:rsidR="00C855FA">
        <w:rPr>
          <w:rFonts w:eastAsia="Times New Roman"/>
          <w:color w:val="000000"/>
          <w:lang w:val="uk-UA"/>
        </w:rPr>
        <w:t>(</w:t>
      </w:r>
      <w:proofErr w:type="spellStart"/>
      <w:r w:rsidR="008B2690" w:rsidRPr="008B2690">
        <w:rPr>
          <w:rFonts w:eastAsia="Times New Roman"/>
          <w:color w:val="000000"/>
          <w:lang w:val="uk-UA"/>
        </w:rPr>
        <w:t>відеоаналітики</w:t>
      </w:r>
      <w:proofErr w:type="spellEnd"/>
      <w:r w:rsidR="00C855FA">
        <w:rPr>
          <w:rFonts w:eastAsia="Times New Roman"/>
          <w:color w:val="000000"/>
          <w:lang w:val="uk-UA"/>
        </w:rPr>
        <w:t>)</w:t>
      </w:r>
      <w:r w:rsidR="008B2690" w:rsidRPr="008B2690">
        <w:rPr>
          <w:rFonts w:eastAsia="Times New Roman"/>
          <w:color w:val="000000"/>
          <w:lang w:val="uk-UA"/>
        </w:rPr>
        <w:t xml:space="preserve"> </w:t>
      </w:r>
      <w:r w:rsidR="008B2690">
        <w:rPr>
          <w:rFonts w:eastAsia="Times New Roman"/>
          <w:color w:val="000000"/>
          <w:lang w:val="uk-UA"/>
        </w:rPr>
        <w:t>має зменшити</w:t>
      </w:r>
      <w:r w:rsidR="008B2690" w:rsidRPr="008B2690">
        <w:rPr>
          <w:rFonts w:eastAsia="Times New Roman"/>
          <w:color w:val="000000"/>
          <w:lang w:val="uk-UA"/>
        </w:rPr>
        <w:t xml:space="preserve"> час </w:t>
      </w:r>
      <w:r w:rsidR="008B2690" w:rsidRPr="008B2690">
        <w:rPr>
          <w:rFonts w:eastAsia="Times New Roman"/>
          <w:color w:val="000000"/>
          <w:lang w:val="uk-UA"/>
        </w:rPr>
        <w:lastRenderedPageBreak/>
        <w:t xml:space="preserve">реагування </w:t>
      </w:r>
      <w:r w:rsidR="008B2690">
        <w:rPr>
          <w:rFonts w:eastAsia="Times New Roman"/>
          <w:color w:val="000000"/>
          <w:lang w:val="uk-UA"/>
        </w:rPr>
        <w:t xml:space="preserve">до </w:t>
      </w:r>
      <w:r w:rsidR="00F22414">
        <w:rPr>
          <w:rFonts w:eastAsia="Times New Roman"/>
          <w:color w:val="000000"/>
          <w:lang w:val="uk-UA"/>
        </w:rPr>
        <w:t>п’ятнадцяти</w:t>
      </w:r>
      <w:r w:rsidR="008B2690">
        <w:rPr>
          <w:rFonts w:eastAsia="Times New Roman"/>
          <w:color w:val="000000"/>
          <w:lang w:val="uk-UA"/>
        </w:rPr>
        <w:t xml:space="preserve"> хвилин </w:t>
      </w:r>
      <w:r w:rsidR="008B2690" w:rsidRPr="008B2690">
        <w:rPr>
          <w:rFonts w:eastAsia="Times New Roman"/>
          <w:color w:val="000000"/>
          <w:lang w:val="uk-UA"/>
        </w:rPr>
        <w:t>і забезпеч</w:t>
      </w:r>
      <w:r w:rsidR="008B2690">
        <w:rPr>
          <w:rFonts w:eastAsia="Times New Roman"/>
          <w:color w:val="000000"/>
          <w:lang w:val="uk-UA"/>
        </w:rPr>
        <w:t xml:space="preserve">ити </w:t>
      </w:r>
      <w:r w:rsidR="008B2690" w:rsidRPr="008B2690">
        <w:rPr>
          <w:rFonts w:eastAsia="Times New Roman"/>
          <w:color w:val="000000"/>
          <w:lang w:val="uk-UA"/>
        </w:rPr>
        <w:t>можливість контролювати більшу кількість відеокамер спостереження одночасно.</w:t>
      </w:r>
      <w:r w:rsidR="00C855FA">
        <w:rPr>
          <w:rFonts w:eastAsia="Times New Roman"/>
          <w:color w:val="000000"/>
          <w:lang w:val="uk-UA"/>
        </w:rPr>
        <w:t xml:space="preserve"> Учасник має гарантувати Замовнику можливість забезпечення даних вимог гарантійним листом.</w:t>
      </w:r>
    </w:p>
    <w:p w14:paraId="32F8AFCD" w14:textId="4BF76E1B" w:rsidR="002A50AE" w:rsidRDefault="002A50AE" w:rsidP="002A50AE">
      <w:pPr>
        <w:ind w:firstLine="284"/>
        <w:jc w:val="both"/>
        <w:rPr>
          <w:rFonts w:eastAsia="Times New Roman"/>
          <w:color w:val="000000"/>
          <w:lang w:val="uk-UA"/>
        </w:rPr>
      </w:pPr>
      <w:r w:rsidRPr="002A50AE">
        <w:rPr>
          <w:rFonts w:eastAsia="Times New Roman"/>
          <w:color w:val="000000"/>
          <w:lang w:val="uk-UA"/>
        </w:rPr>
        <w:t xml:space="preserve">Віддалений моніторинг </w:t>
      </w:r>
      <w:r>
        <w:rPr>
          <w:rFonts w:eastAsia="Times New Roman"/>
          <w:color w:val="000000"/>
          <w:lang w:val="uk-UA"/>
        </w:rPr>
        <w:t>має дозволити Замовнику</w:t>
      </w:r>
      <w:r w:rsidRPr="002A50AE">
        <w:rPr>
          <w:rFonts w:eastAsia="Times New Roman"/>
          <w:color w:val="000000"/>
          <w:lang w:val="uk-UA"/>
        </w:rPr>
        <w:t xml:space="preserve"> отримувати доступ до відеоматеріалів системи охоронного спостереження через захищену мережу. </w:t>
      </w:r>
      <w:r>
        <w:rPr>
          <w:rFonts w:eastAsia="Times New Roman"/>
          <w:color w:val="000000"/>
          <w:lang w:val="uk-UA"/>
        </w:rPr>
        <w:t xml:space="preserve">Учасник має забезпечити </w:t>
      </w:r>
      <w:r w:rsidRPr="002A50AE">
        <w:rPr>
          <w:rFonts w:eastAsia="Times New Roman"/>
          <w:color w:val="000000"/>
          <w:lang w:val="uk-UA"/>
        </w:rPr>
        <w:t xml:space="preserve">під’єднання вказаних </w:t>
      </w:r>
      <w:r>
        <w:rPr>
          <w:rFonts w:eastAsia="Times New Roman"/>
          <w:color w:val="000000"/>
          <w:lang w:val="uk-UA"/>
        </w:rPr>
        <w:t>З</w:t>
      </w:r>
      <w:r w:rsidRPr="002A50AE">
        <w:rPr>
          <w:rFonts w:eastAsia="Times New Roman"/>
          <w:color w:val="000000"/>
          <w:lang w:val="uk-UA"/>
        </w:rPr>
        <w:t xml:space="preserve">амовником користувачів до системи відеоспостереження у кількості до </w:t>
      </w:r>
      <w:r>
        <w:rPr>
          <w:rFonts w:eastAsia="Times New Roman"/>
          <w:color w:val="000000"/>
          <w:lang w:val="uk-UA"/>
        </w:rPr>
        <w:t>21</w:t>
      </w:r>
      <w:r w:rsidRPr="002A50AE">
        <w:rPr>
          <w:rFonts w:eastAsia="Times New Roman"/>
          <w:color w:val="000000"/>
          <w:lang w:val="uk-UA"/>
        </w:rPr>
        <w:t xml:space="preserve"> ос</w:t>
      </w:r>
      <w:r>
        <w:rPr>
          <w:rFonts w:eastAsia="Times New Roman"/>
          <w:color w:val="000000"/>
          <w:lang w:val="uk-UA"/>
        </w:rPr>
        <w:t>оби</w:t>
      </w:r>
      <w:r w:rsidR="00B0056B">
        <w:rPr>
          <w:rFonts w:eastAsia="Times New Roman"/>
          <w:color w:val="000000"/>
          <w:lang w:val="uk-UA"/>
        </w:rPr>
        <w:t xml:space="preserve"> та надати у складі тендерної пропозиції підтверджуючий гарантійний лист. </w:t>
      </w:r>
    </w:p>
    <w:p w14:paraId="4CD1F4DD" w14:textId="13BEBD61" w:rsidR="00C751EC" w:rsidRPr="00C751EC" w:rsidRDefault="00C751EC" w:rsidP="00FC5678">
      <w:pPr>
        <w:ind w:firstLine="284"/>
        <w:jc w:val="both"/>
        <w:rPr>
          <w:rFonts w:eastAsia="Times New Roman"/>
          <w:color w:val="000000"/>
          <w:lang w:val="uk-UA"/>
        </w:rPr>
      </w:pPr>
      <w:r w:rsidRPr="00C751EC">
        <w:rPr>
          <w:rFonts w:eastAsia="Times New Roman"/>
          <w:color w:val="000000"/>
          <w:lang w:val="uk-UA"/>
        </w:rPr>
        <w:t>З початку надання послуг Учасник повинен забезпечити:</w:t>
      </w:r>
      <w:r w:rsidRPr="00C751EC">
        <w:rPr>
          <w:lang w:val="uk-UA"/>
        </w:rPr>
        <w:t xml:space="preserve"> </w:t>
      </w:r>
      <w:r w:rsidR="00C855FA" w:rsidRPr="00C855FA">
        <w:rPr>
          <w:lang w:val="uk-UA"/>
        </w:rPr>
        <w:t xml:space="preserve">підключення до </w:t>
      </w:r>
      <w:r w:rsidR="00C855FA">
        <w:rPr>
          <w:lang w:val="uk-UA"/>
        </w:rPr>
        <w:t xml:space="preserve">пульту централізованого спостереження об’єктів Замовника перелічених у Таблиці №2 даного додатку до тендерної документації; </w:t>
      </w:r>
      <w:r w:rsidR="00C855FA" w:rsidRPr="00C855FA">
        <w:rPr>
          <w:lang w:val="uk-UA"/>
        </w:rPr>
        <w:t xml:space="preserve"> </w:t>
      </w:r>
      <w:r w:rsidRPr="00C751EC">
        <w:rPr>
          <w:rFonts w:eastAsia="Times New Roman"/>
          <w:color w:val="000000"/>
          <w:lang w:val="uk-UA"/>
        </w:rPr>
        <w:t>відеоспостереження</w:t>
      </w:r>
      <w:r>
        <w:rPr>
          <w:rFonts w:eastAsia="Times New Roman"/>
          <w:color w:val="000000"/>
          <w:lang w:val="uk-UA"/>
        </w:rPr>
        <w:t xml:space="preserve"> (</w:t>
      </w:r>
      <w:r w:rsidRPr="00C751EC">
        <w:rPr>
          <w:rFonts w:eastAsia="Times New Roman"/>
          <w:color w:val="000000"/>
          <w:lang w:val="uk-UA"/>
        </w:rPr>
        <w:t>цілодобовий моніторинг і запис подій</w:t>
      </w:r>
      <w:r>
        <w:rPr>
          <w:rFonts w:eastAsia="Times New Roman"/>
          <w:color w:val="000000"/>
          <w:lang w:val="uk-UA"/>
        </w:rPr>
        <w:t xml:space="preserve">) </w:t>
      </w:r>
      <w:r w:rsidRPr="00C751EC">
        <w:rPr>
          <w:rFonts w:eastAsia="Times New Roman"/>
          <w:color w:val="000000"/>
          <w:lang w:val="uk-UA"/>
        </w:rPr>
        <w:t xml:space="preserve">за об’єктами </w:t>
      </w:r>
      <w:r>
        <w:rPr>
          <w:rFonts w:eastAsia="Times New Roman"/>
          <w:color w:val="000000"/>
          <w:lang w:val="uk-UA"/>
        </w:rPr>
        <w:t>за допомогою технічних засобів (</w:t>
      </w:r>
      <w:r w:rsidR="002A50AE" w:rsidRPr="002A50AE">
        <w:rPr>
          <w:rFonts w:eastAsia="Times New Roman"/>
          <w:color w:val="000000"/>
          <w:lang w:val="uk-UA"/>
        </w:rPr>
        <w:t>апаратне забезпечення для зберігання інформації; пристрій, що перетворює графічний образ, що зберігається як вміст пам'яті комп'ютера або самого адаптера, в іншу форму, призначену для подальшого виведення на екран монітора;</w:t>
      </w:r>
      <w:r w:rsidR="002A50AE">
        <w:rPr>
          <w:rFonts w:eastAsia="Times New Roman"/>
          <w:color w:val="000000"/>
          <w:lang w:val="uk-UA"/>
        </w:rPr>
        <w:t xml:space="preserve"> </w:t>
      </w:r>
      <w:r w:rsidR="002A50AE" w:rsidRPr="002A50AE">
        <w:rPr>
          <w:rFonts w:eastAsia="Times New Roman"/>
          <w:color w:val="000000"/>
          <w:lang w:val="uk-UA"/>
        </w:rPr>
        <w:t>пристрій для виведення та декодування даних через порт HDMI</w:t>
      </w:r>
      <w:r>
        <w:rPr>
          <w:rFonts w:eastAsia="Times New Roman"/>
          <w:color w:val="000000"/>
          <w:lang w:val="uk-UA"/>
        </w:rPr>
        <w:t>,</w:t>
      </w:r>
      <w:r w:rsidR="002A50AE">
        <w:rPr>
          <w:rFonts w:eastAsia="Times New Roman"/>
          <w:color w:val="000000"/>
          <w:lang w:val="uk-UA"/>
        </w:rPr>
        <w:t xml:space="preserve"> тощо)</w:t>
      </w:r>
      <w:r w:rsidR="007C64B5">
        <w:rPr>
          <w:rFonts w:eastAsia="Times New Roman"/>
          <w:color w:val="000000"/>
          <w:lang w:val="uk-UA"/>
        </w:rPr>
        <w:t xml:space="preserve">; </w:t>
      </w:r>
      <w:r w:rsidRPr="00C751EC">
        <w:rPr>
          <w:rFonts w:eastAsia="Times New Roman"/>
          <w:color w:val="000000"/>
          <w:lang w:val="uk-UA"/>
        </w:rPr>
        <w:t>ведення детального журналу подій</w:t>
      </w:r>
      <w:r>
        <w:rPr>
          <w:rFonts w:eastAsia="Times New Roman"/>
          <w:color w:val="000000"/>
          <w:lang w:val="uk-UA"/>
        </w:rPr>
        <w:t xml:space="preserve"> та їх збереження </w:t>
      </w:r>
      <w:r w:rsidR="002A50AE">
        <w:rPr>
          <w:rFonts w:eastAsia="Times New Roman"/>
          <w:color w:val="000000"/>
          <w:lang w:val="uk-UA"/>
        </w:rPr>
        <w:t xml:space="preserve">через </w:t>
      </w:r>
      <w:r w:rsidR="00B0056B">
        <w:rPr>
          <w:rFonts w:eastAsia="Times New Roman"/>
          <w:color w:val="000000"/>
          <w:lang w:val="uk-UA"/>
        </w:rPr>
        <w:t>наявний</w:t>
      </w:r>
      <w:r w:rsidR="002A50AE">
        <w:rPr>
          <w:rFonts w:eastAsia="Times New Roman"/>
          <w:color w:val="000000"/>
          <w:lang w:val="uk-UA"/>
        </w:rPr>
        <w:t xml:space="preserve"> </w:t>
      </w:r>
      <w:r w:rsidR="002A50AE" w:rsidRPr="00C751EC">
        <w:rPr>
          <w:rFonts w:eastAsia="Times New Roman"/>
          <w:color w:val="000000"/>
          <w:lang w:val="uk-UA"/>
        </w:rPr>
        <w:t>застосун</w:t>
      </w:r>
      <w:r w:rsidR="00B0056B">
        <w:rPr>
          <w:rFonts w:eastAsia="Times New Roman"/>
          <w:color w:val="000000"/>
          <w:lang w:val="uk-UA"/>
        </w:rPr>
        <w:t>ок</w:t>
      </w:r>
      <w:r w:rsidR="002A50AE">
        <w:rPr>
          <w:rFonts w:eastAsia="Times New Roman"/>
          <w:color w:val="000000"/>
          <w:lang w:val="uk-UA"/>
        </w:rPr>
        <w:t xml:space="preserve"> </w:t>
      </w:r>
      <w:r w:rsidR="002A50AE" w:rsidRPr="00C751EC">
        <w:rPr>
          <w:rFonts w:eastAsia="Times New Roman"/>
          <w:color w:val="000000"/>
          <w:lang w:val="uk-UA"/>
        </w:rPr>
        <w:t xml:space="preserve">який </w:t>
      </w:r>
      <w:r w:rsidR="00B0056B">
        <w:rPr>
          <w:rFonts w:eastAsia="Times New Roman"/>
          <w:color w:val="000000"/>
          <w:lang w:val="uk-UA"/>
        </w:rPr>
        <w:t>знаходиться на</w:t>
      </w:r>
      <w:r w:rsidR="002A50AE" w:rsidRPr="00C751EC">
        <w:rPr>
          <w:rFonts w:eastAsia="Times New Roman"/>
          <w:color w:val="000000"/>
          <w:lang w:val="uk-UA"/>
        </w:rPr>
        <w:t xml:space="preserve"> </w:t>
      </w:r>
      <w:r w:rsidR="002A50AE">
        <w:rPr>
          <w:rFonts w:eastAsia="Times New Roman"/>
          <w:color w:val="000000"/>
          <w:lang w:val="uk-UA"/>
        </w:rPr>
        <w:t>пункт</w:t>
      </w:r>
      <w:r w:rsidR="00B0056B">
        <w:rPr>
          <w:rFonts w:eastAsia="Times New Roman"/>
          <w:color w:val="000000"/>
          <w:lang w:val="uk-UA"/>
        </w:rPr>
        <w:t>і</w:t>
      </w:r>
      <w:r w:rsidR="002A50AE">
        <w:rPr>
          <w:rFonts w:eastAsia="Times New Roman"/>
          <w:color w:val="000000"/>
          <w:lang w:val="uk-UA"/>
        </w:rPr>
        <w:t xml:space="preserve"> централізованого спостереження</w:t>
      </w:r>
      <w:r w:rsidR="007C64B5">
        <w:rPr>
          <w:rFonts w:eastAsia="Times New Roman"/>
          <w:color w:val="000000"/>
          <w:lang w:val="uk-UA"/>
        </w:rPr>
        <w:t>,</w:t>
      </w:r>
      <w:r>
        <w:rPr>
          <w:rFonts w:eastAsia="Times New Roman"/>
          <w:color w:val="000000"/>
          <w:lang w:val="uk-UA"/>
        </w:rPr>
        <w:t xml:space="preserve"> </w:t>
      </w:r>
      <w:r w:rsidR="007C64B5">
        <w:rPr>
          <w:rFonts w:eastAsia="Times New Roman"/>
          <w:color w:val="000000"/>
          <w:lang w:val="uk-UA"/>
        </w:rPr>
        <w:t>а також</w:t>
      </w:r>
      <w:r w:rsidR="007C64B5" w:rsidRPr="007C64B5">
        <w:rPr>
          <w:rFonts w:eastAsia="Times New Roman"/>
          <w:color w:val="000000"/>
          <w:lang w:val="uk-UA"/>
        </w:rPr>
        <w:t xml:space="preserve"> </w:t>
      </w:r>
      <w:r w:rsidR="007C64B5" w:rsidRPr="009B010E">
        <w:rPr>
          <w:rFonts w:eastAsia="Times New Roman"/>
          <w:color w:val="000000"/>
          <w:lang w:val="uk-UA"/>
        </w:rPr>
        <w:t>належне зберігання відео- та фотоматеріалів, отриманих під час здійснення заходів охорони</w:t>
      </w:r>
      <w:r w:rsidR="007C64B5" w:rsidRPr="007C64B5">
        <w:rPr>
          <w:lang w:val="uk-UA"/>
        </w:rPr>
        <w:t xml:space="preserve"> </w:t>
      </w:r>
      <w:r w:rsidR="007C64B5">
        <w:rPr>
          <w:rFonts w:eastAsia="Times New Roman"/>
          <w:color w:val="000000"/>
          <w:lang w:val="uk-UA"/>
        </w:rPr>
        <w:t>протягом</w:t>
      </w:r>
      <w:r w:rsidR="007C64B5" w:rsidRPr="007C64B5">
        <w:rPr>
          <w:rFonts w:eastAsia="Times New Roman"/>
          <w:color w:val="000000"/>
          <w:lang w:val="uk-UA"/>
        </w:rPr>
        <w:t xml:space="preserve"> тридцяти календарних днів</w:t>
      </w:r>
      <w:r w:rsidR="007C64B5" w:rsidRPr="009B010E">
        <w:rPr>
          <w:rFonts w:eastAsia="Times New Roman"/>
          <w:color w:val="000000"/>
          <w:lang w:val="uk-UA"/>
        </w:rPr>
        <w:t>.</w:t>
      </w:r>
    </w:p>
    <w:p w14:paraId="0B3071ED" w14:textId="67B48124" w:rsidR="00B409EC" w:rsidRPr="00B409EC" w:rsidRDefault="00B409EC" w:rsidP="00FC5678">
      <w:pPr>
        <w:ind w:firstLine="284"/>
        <w:jc w:val="both"/>
        <w:rPr>
          <w:rFonts w:eastAsia="Times New Roman"/>
          <w:b/>
          <w:bCs/>
          <w:color w:val="000000"/>
          <w:lang w:val="uk-UA"/>
        </w:rPr>
      </w:pPr>
      <w:r w:rsidRPr="00B409EC">
        <w:rPr>
          <w:rFonts w:eastAsia="Times New Roman"/>
          <w:b/>
          <w:bCs/>
          <w:color w:val="000000"/>
          <w:lang w:val="uk-UA"/>
        </w:rPr>
        <w:t>Вимоги до пункту централізованого спостереження:</w:t>
      </w:r>
    </w:p>
    <w:p w14:paraId="1A223CAF" w14:textId="760EB844" w:rsidR="00B409EC" w:rsidRDefault="00B409EC" w:rsidP="00FC5678">
      <w:pPr>
        <w:ind w:firstLine="284"/>
        <w:jc w:val="both"/>
        <w:rPr>
          <w:rFonts w:eastAsia="Times New Roman"/>
          <w:color w:val="000000"/>
          <w:lang w:val="uk-UA"/>
        </w:rPr>
      </w:pPr>
      <w:r>
        <w:rPr>
          <w:rFonts w:eastAsia="Times New Roman"/>
          <w:color w:val="000000"/>
          <w:lang w:val="uk-UA"/>
        </w:rPr>
        <w:t>П</w:t>
      </w:r>
      <w:r w:rsidRPr="00B409EC">
        <w:rPr>
          <w:rFonts w:eastAsia="Times New Roman"/>
          <w:color w:val="000000"/>
          <w:lang w:val="uk-UA"/>
        </w:rPr>
        <w:t>ункт централізованого спостереження - центр з працюючим персоналом, який спостерігає за станом систем передавання тривожних сповіщень.</w:t>
      </w:r>
    </w:p>
    <w:p w14:paraId="031CFB83" w14:textId="301FBD73" w:rsidR="00FC5678" w:rsidRPr="00FC5678" w:rsidRDefault="00FC5678" w:rsidP="00FC5678">
      <w:pPr>
        <w:ind w:firstLine="284"/>
        <w:jc w:val="both"/>
        <w:rPr>
          <w:rFonts w:eastAsia="Times New Roman"/>
          <w:color w:val="000000"/>
          <w:lang w:val="uk-UA"/>
        </w:rPr>
      </w:pPr>
      <w:r>
        <w:rPr>
          <w:rFonts w:eastAsia="Times New Roman"/>
          <w:color w:val="000000"/>
          <w:lang w:val="uk-UA"/>
        </w:rPr>
        <w:t>Учасником, як с</w:t>
      </w:r>
      <w:r w:rsidRPr="00FC5678">
        <w:rPr>
          <w:rFonts w:eastAsia="Times New Roman"/>
          <w:color w:val="000000"/>
          <w:lang w:val="uk-UA"/>
        </w:rPr>
        <w:t xml:space="preserve">уб’єктом охоронної діяльності пункту централізованого спостереження </w:t>
      </w:r>
      <w:r>
        <w:rPr>
          <w:rFonts w:eastAsia="Times New Roman"/>
          <w:color w:val="000000"/>
          <w:lang w:val="uk-UA"/>
        </w:rPr>
        <w:t>має бути</w:t>
      </w:r>
      <w:r w:rsidRPr="00FC5678">
        <w:rPr>
          <w:rFonts w:eastAsia="Times New Roman"/>
          <w:color w:val="000000"/>
          <w:lang w:val="uk-UA"/>
        </w:rPr>
        <w:t xml:space="preserve"> забезпеч</w:t>
      </w:r>
      <w:r>
        <w:rPr>
          <w:rFonts w:eastAsia="Times New Roman"/>
          <w:color w:val="000000"/>
          <w:lang w:val="uk-UA"/>
        </w:rPr>
        <w:t>ено</w:t>
      </w:r>
      <w:r w:rsidRPr="00FC5678">
        <w:rPr>
          <w:rFonts w:eastAsia="Times New Roman"/>
          <w:color w:val="000000"/>
          <w:lang w:val="uk-UA"/>
        </w:rPr>
        <w:t>:</w:t>
      </w:r>
    </w:p>
    <w:p w14:paraId="6067F2BB"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цілодобовий режим чергування операторів такого пункту;</w:t>
      </w:r>
    </w:p>
    <w:p w14:paraId="08736E66"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наявність транспорту реагування;</w:t>
      </w:r>
    </w:p>
    <w:p w14:paraId="077FC91C"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ведення електронного журналу реєстрації подій (тривога, несправність, відсутність живлення тощо), що передбачає збереження запису про відповідну подію протягом не менш як 30 діб;</w:t>
      </w:r>
    </w:p>
    <w:p w14:paraId="23E11567"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наявність резервної персональної електронної обчислюваної машини;</w:t>
      </w:r>
    </w:p>
    <w:p w14:paraId="74A82BF3" w14:textId="25A80E9D" w:rsidR="00FC5678" w:rsidRDefault="00FC5678" w:rsidP="00FC5678">
      <w:pPr>
        <w:ind w:firstLine="284"/>
        <w:jc w:val="both"/>
        <w:rPr>
          <w:rFonts w:eastAsia="Times New Roman"/>
          <w:color w:val="000000"/>
          <w:lang w:val="uk-UA"/>
        </w:rPr>
      </w:pPr>
      <w:r w:rsidRPr="00FC5678">
        <w:rPr>
          <w:rFonts w:eastAsia="Times New Roman"/>
          <w:color w:val="000000"/>
          <w:lang w:val="uk-UA"/>
        </w:rPr>
        <w:t>наявність джерела безперебійного резервного живлення.</w:t>
      </w:r>
    </w:p>
    <w:p w14:paraId="19BE6C59" w14:textId="5964373E"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Пункт централізованого спостереження повинен розташовуватися у нежилому приміщенні і бути обладнаним:</w:t>
      </w:r>
    </w:p>
    <w:p w14:paraId="31752507"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 xml:space="preserve">системою цілодобової </w:t>
      </w:r>
      <w:proofErr w:type="spellStart"/>
      <w:r w:rsidRPr="00FC5678">
        <w:rPr>
          <w:rFonts w:eastAsia="Times New Roman"/>
          <w:color w:val="000000"/>
          <w:lang w:val="uk-UA"/>
        </w:rPr>
        <w:t>аудіореєстрації</w:t>
      </w:r>
      <w:proofErr w:type="spellEnd"/>
      <w:r w:rsidRPr="00FC5678">
        <w:rPr>
          <w:rFonts w:eastAsia="Times New Roman"/>
          <w:color w:val="000000"/>
          <w:lang w:val="uk-UA"/>
        </w:rPr>
        <w:t xml:space="preserve"> звукового фону операційного залу такого пункту і телефонних розмов у режимі реального часу з обсягом архівації запису не менше ніж за 14 діб;</w:t>
      </w:r>
    </w:p>
    <w:p w14:paraId="696F351A" w14:textId="77777777" w:rsidR="00FC5678" w:rsidRPr="00FC5678" w:rsidRDefault="00FC5678" w:rsidP="00FC5678">
      <w:pPr>
        <w:ind w:firstLine="284"/>
        <w:jc w:val="both"/>
        <w:rPr>
          <w:rFonts w:eastAsia="Times New Roman"/>
          <w:color w:val="000000"/>
          <w:lang w:val="uk-UA"/>
        </w:rPr>
      </w:pPr>
      <w:r w:rsidRPr="00FC5678">
        <w:rPr>
          <w:rFonts w:eastAsia="Times New Roman"/>
          <w:color w:val="000000"/>
          <w:lang w:val="uk-UA"/>
        </w:rPr>
        <w:t>системою відеоспостереження за операційним залом з цілодобовою реєстрацією відеоінформації у режимі реального часу з обсягом архівації запису не менше ніж за 14 діб;</w:t>
      </w:r>
    </w:p>
    <w:p w14:paraId="52E0CEB9" w14:textId="5D851953" w:rsidR="00FC5678" w:rsidRDefault="00FC5678" w:rsidP="00FC5678">
      <w:pPr>
        <w:ind w:firstLine="284"/>
        <w:jc w:val="both"/>
        <w:rPr>
          <w:rFonts w:eastAsia="Times New Roman"/>
          <w:color w:val="000000"/>
          <w:lang w:val="uk-UA"/>
        </w:rPr>
      </w:pPr>
      <w:proofErr w:type="spellStart"/>
      <w:r w:rsidRPr="00FC5678">
        <w:rPr>
          <w:rFonts w:eastAsia="Times New Roman"/>
          <w:color w:val="000000"/>
          <w:lang w:val="uk-UA"/>
        </w:rPr>
        <w:t>аудіовідеопереговорним</w:t>
      </w:r>
      <w:proofErr w:type="spellEnd"/>
      <w:r w:rsidRPr="00FC5678">
        <w:rPr>
          <w:rFonts w:eastAsia="Times New Roman"/>
          <w:color w:val="000000"/>
          <w:lang w:val="uk-UA"/>
        </w:rPr>
        <w:t xml:space="preserve"> пристроєм і засобами технічної </w:t>
      </w:r>
      <w:proofErr w:type="spellStart"/>
      <w:r w:rsidRPr="00FC5678">
        <w:rPr>
          <w:rFonts w:eastAsia="Times New Roman"/>
          <w:color w:val="000000"/>
          <w:lang w:val="uk-UA"/>
        </w:rPr>
        <w:t>укріпленості</w:t>
      </w:r>
      <w:proofErr w:type="spellEnd"/>
      <w:r w:rsidRPr="00FC5678">
        <w:rPr>
          <w:rFonts w:eastAsia="Times New Roman"/>
          <w:color w:val="000000"/>
          <w:lang w:val="uk-UA"/>
        </w:rPr>
        <w:t>, які унеможливлюють доступ до приміщення пункту централізованого спостереження сторонніх осіб.</w:t>
      </w:r>
    </w:p>
    <w:p w14:paraId="0C6D451B" w14:textId="7AFD1038" w:rsidR="00FC5678" w:rsidRDefault="00FC5678" w:rsidP="00FC5678">
      <w:pPr>
        <w:ind w:firstLine="284"/>
        <w:jc w:val="both"/>
        <w:rPr>
          <w:rFonts w:eastAsia="Times New Roman"/>
          <w:color w:val="000000"/>
          <w:lang w:val="uk-UA"/>
        </w:rPr>
      </w:pPr>
      <w:r w:rsidRPr="00FC5678">
        <w:rPr>
          <w:rFonts w:eastAsia="Times New Roman"/>
          <w:color w:val="000000"/>
          <w:lang w:val="uk-UA"/>
        </w:rPr>
        <w:t>Фахівець з організації заходів охорони та працівники, задіяні до роботи на пункті централізованого спостереження, повинні відповідати вимогам частини першої статті</w:t>
      </w:r>
      <w:r>
        <w:rPr>
          <w:rFonts w:eastAsia="Times New Roman"/>
          <w:color w:val="000000"/>
          <w:lang w:val="uk-UA"/>
        </w:rPr>
        <w:t xml:space="preserve"> 11 Закону України «Про охоронну діяльність»</w:t>
      </w:r>
      <w:r w:rsidRPr="00FC5678">
        <w:rPr>
          <w:rFonts w:eastAsia="Times New Roman"/>
          <w:color w:val="000000"/>
          <w:lang w:val="uk-UA"/>
        </w:rPr>
        <w:t>, мати рівень освіти, визначений ліцензійними умовами, затвердженими Кабінетом Міністрів України, і в установлені центральним органом виконавчої влади, що забезпечує формування та реалізує державну політику у сфері освіти і науки, терміни та порядку підвищувати рівень кваліфікації.</w:t>
      </w:r>
    </w:p>
    <w:p w14:paraId="612B0142" w14:textId="5BC82239" w:rsidR="00FC5678" w:rsidRDefault="00FC5678" w:rsidP="00FC5678">
      <w:pPr>
        <w:ind w:firstLine="284"/>
        <w:jc w:val="both"/>
        <w:rPr>
          <w:rFonts w:eastAsia="Times New Roman"/>
          <w:color w:val="000000"/>
          <w:lang w:val="uk-UA"/>
        </w:rPr>
      </w:pPr>
      <w:r w:rsidRPr="00FC5678">
        <w:rPr>
          <w:rFonts w:eastAsia="Times New Roman"/>
          <w:color w:val="000000"/>
          <w:lang w:val="uk-UA"/>
        </w:rPr>
        <w:t>Працівники, залучені до роботи на пункті централізованого спостереження, повинні входити до штату суб’єкта охоронної діяльності</w:t>
      </w:r>
      <w:r>
        <w:rPr>
          <w:rFonts w:eastAsia="Times New Roman"/>
          <w:color w:val="000000"/>
          <w:lang w:val="uk-UA"/>
        </w:rPr>
        <w:t>.</w:t>
      </w:r>
      <w:r w:rsidRPr="00FC5678">
        <w:t xml:space="preserve"> </w:t>
      </w:r>
      <w:r w:rsidRPr="00FC5678">
        <w:rPr>
          <w:rFonts w:eastAsia="Times New Roman"/>
          <w:color w:val="000000"/>
          <w:lang w:val="uk-UA"/>
        </w:rPr>
        <w:t>Професійна підготовка персоналу пункту централізованого спостереження забезпечується суб’єктом охоронної діяльності.</w:t>
      </w:r>
      <w:r>
        <w:rPr>
          <w:rFonts w:eastAsia="Times New Roman"/>
          <w:color w:val="000000"/>
          <w:lang w:val="uk-UA"/>
        </w:rPr>
        <w:t xml:space="preserve"> Учасник у складі тендерної пропозиції має надати гарантійний лист, яким підтверджує відповідність пункту централізованого спостереження</w:t>
      </w:r>
      <w:r w:rsidR="00763513">
        <w:rPr>
          <w:rFonts w:eastAsia="Times New Roman"/>
          <w:color w:val="000000"/>
          <w:lang w:val="uk-UA"/>
        </w:rPr>
        <w:t xml:space="preserve"> який буде задіяний на час надання послуг</w:t>
      </w:r>
      <w:r>
        <w:rPr>
          <w:rFonts w:eastAsia="Times New Roman"/>
          <w:color w:val="000000"/>
          <w:lang w:val="uk-UA"/>
        </w:rPr>
        <w:t xml:space="preserve"> вищезазначеним вимогам.</w:t>
      </w:r>
    </w:p>
    <w:p w14:paraId="7717DE64" w14:textId="4E343C33" w:rsidR="00955D62" w:rsidRPr="00955D62" w:rsidRDefault="00955D62" w:rsidP="00955D62">
      <w:pPr>
        <w:spacing w:after="120"/>
        <w:ind w:firstLine="284"/>
        <w:jc w:val="both"/>
        <w:rPr>
          <w:rFonts w:eastAsia="Times New Roman"/>
          <w:lang w:val="uk-UA"/>
        </w:rPr>
      </w:pPr>
      <w:r w:rsidRPr="00955D62">
        <w:rPr>
          <w:rFonts w:eastAsia="Calibri"/>
          <w:b/>
          <w:bCs/>
          <w:lang w:val="uk-UA" w:eastAsia="zh-CN"/>
        </w:rPr>
        <w:t>На підтвердження відповідності Учасник</w:t>
      </w:r>
      <w:r w:rsidR="003E03D6">
        <w:rPr>
          <w:rFonts w:eastAsia="Calibri"/>
          <w:b/>
          <w:bCs/>
          <w:lang w:val="uk-UA" w:eastAsia="zh-CN"/>
        </w:rPr>
        <w:t>а</w:t>
      </w:r>
      <w:r w:rsidRPr="00955D62">
        <w:rPr>
          <w:rFonts w:eastAsia="Calibri"/>
          <w:b/>
          <w:bCs/>
          <w:lang w:val="uk-UA" w:eastAsia="zh-CN"/>
        </w:rPr>
        <w:t xml:space="preserve"> необхідним технічним, якісним та кількісним </w:t>
      </w:r>
      <w:r w:rsidR="003E03D6">
        <w:rPr>
          <w:rFonts w:eastAsia="Calibri"/>
          <w:b/>
          <w:bCs/>
          <w:lang w:val="uk-UA" w:eastAsia="zh-CN"/>
        </w:rPr>
        <w:t>вимогам до</w:t>
      </w:r>
      <w:r w:rsidRPr="00955D62">
        <w:rPr>
          <w:rFonts w:eastAsia="Calibri"/>
          <w:b/>
          <w:bCs/>
          <w:lang w:val="uk-UA" w:eastAsia="zh-CN"/>
        </w:rPr>
        <w:t xml:space="preserve"> предмета закупівлі, додатково </w:t>
      </w:r>
      <w:r w:rsidRPr="00955D62">
        <w:rPr>
          <w:rFonts w:eastAsia="Calibri"/>
          <w:b/>
          <w:bCs/>
          <w:u w:val="single"/>
          <w:lang w:val="uk-UA" w:eastAsia="zh-CN"/>
        </w:rPr>
        <w:t>надаються наступні документи:</w:t>
      </w:r>
    </w:p>
    <w:p w14:paraId="69BB9CE9" w14:textId="69F1A9B6" w:rsidR="00955D62" w:rsidRPr="00955D62" w:rsidRDefault="00955D62" w:rsidP="00955D62">
      <w:pPr>
        <w:ind w:firstLine="284"/>
        <w:jc w:val="both"/>
        <w:rPr>
          <w:rFonts w:eastAsia="Calibri"/>
          <w:bCs/>
          <w:color w:val="000000"/>
          <w:lang w:val="uk-UA" w:eastAsia="uk-UA"/>
        </w:rPr>
      </w:pPr>
      <w:r w:rsidRPr="00955D62">
        <w:rPr>
          <w:rFonts w:eastAsia="Calibri"/>
          <w:bCs/>
          <w:lang w:val="uk-UA" w:eastAsia="zh-CN"/>
        </w:rPr>
        <w:t xml:space="preserve">Довідка із зазначенням серії, номеру та дати видачі </w:t>
      </w:r>
      <w:r w:rsidRPr="00955D62">
        <w:rPr>
          <w:rFonts w:eastAsia="Calibri"/>
          <w:bCs/>
          <w:lang w:val="uk-UA"/>
        </w:rPr>
        <w:t xml:space="preserve">ліцензії </w:t>
      </w:r>
      <w:r w:rsidRPr="00955D62">
        <w:rPr>
          <w:rFonts w:eastAsia="Calibri"/>
          <w:bCs/>
          <w:color w:val="000000"/>
          <w:spacing w:val="10"/>
          <w:lang w:val="uk-UA" w:eastAsia="uk-UA"/>
        </w:rPr>
        <w:t>на право здійснення учасником діяльності, передбаченої цією закупівлею, виданої Міністерством внутрішніх справ України</w:t>
      </w:r>
      <w:r w:rsidRPr="00955D62">
        <w:rPr>
          <w:rFonts w:eastAsia="Calibri"/>
          <w:bCs/>
          <w:lang w:val="uk-UA"/>
        </w:rPr>
        <w:t xml:space="preserve">, </w:t>
      </w:r>
      <w:r w:rsidRPr="00955D62">
        <w:rPr>
          <w:rFonts w:eastAsia="Calibri"/>
          <w:bCs/>
          <w:color w:val="000000"/>
          <w:lang w:val="uk-UA" w:eastAsia="uk-UA"/>
        </w:rPr>
        <w:t>яка повинна бути дійсна на дату розкриття тендерних пропозицій та строки виконання договору.</w:t>
      </w:r>
      <w:r w:rsidRPr="00955D62">
        <w:rPr>
          <w:rFonts w:eastAsia="Calibri"/>
          <w:bCs/>
          <w:color w:val="000000"/>
          <w:lang w:val="uk-UA"/>
        </w:rPr>
        <w:t xml:space="preserve"> Замість довідки учасник може надати чинну ліцензію.</w:t>
      </w:r>
      <w:r w:rsidR="00F22414" w:rsidRPr="00F22414">
        <w:rPr>
          <w:lang w:val="uk-UA"/>
        </w:rPr>
        <w:t xml:space="preserve"> </w:t>
      </w:r>
      <w:r w:rsidR="00F22414" w:rsidRPr="00F22414">
        <w:rPr>
          <w:rFonts w:eastAsia="Calibri"/>
          <w:bCs/>
          <w:color w:val="000000"/>
          <w:lang w:val="uk-UA"/>
        </w:rPr>
        <w:t xml:space="preserve">Замовник перевіряє інформацію про наявність чинної ліцензії в учасника процедури закупівлі та у співвиконавця (у разі залучення) </w:t>
      </w:r>
      <w:r w:rsidR="00F22414" w:rsidRPr="00F22414">
        <w:rPr>
          <w:rFonts w:eastAsia="Calibri"/>
          <w:bCs/>
          <w:color w:val="000000"/>
          <w:lang w:val="uk-UA"/>
        </w:rPr>
        <w:lastRenderedPageBreak/>
        <w:t>за посиланням: https://mvs.gov.ua/uk/activity/licenzuvannya/licenziyi. У разі, якщо учасник або співвиконавець (у разі залучення) відсутній у переліку суб'єктів охоронної діяльності, що отримали ліцензії або в розділі «Інформація про видану ліцензію та її статус» зазначена інформація про її анулювання, замовник відхиляє його тендерну пропозицію.</w:t>
      </w:r>
    </w:p>
    <w:p w14:paraId="54F95EFA" w14:textId="51130BFB" w:rsidR="00CF7541" w:rsidRPr="00CF7541" w:rsidRDefault="00955D62" w:rsidP="00CF7541">
      <w:pPr>
        <w:ind w:firstLine="426"/>
        <w:jc w:val="both"/>
        <w:rPr>
          <w:rFonts w:eastAsia="Times New Roman"/>
          <w:lang w:val="uk-UA" w:eastAsia="uk-UA"/>
        </w:rPr>
      </w:pPr>
      <w:r w:rsidRPr="00955D62">
        <w:rPr>
          <w:rFonts w:eastAsia="Calibri"/>
          <w:bCs/>
          <w:color w:val="000000"/>
          <w:lang w:val="uk-UA"/>
        </w:rPr>
        <w:t xml:space="preserve">Дозвільний документ </w:t>
      </w:r>
      <w:r w:rsidR="0031293D">
        <w:rPr>
          <w:rFonts w:eastAsia="Calibri"/>
          <w:bCs/>
          <w:color w:val="000000"/>
          <w:lang w:val="uk-UA"/>
        </w:rPr>
        <w:t xml:space="preserve">виданий Учаснику </w:t>
      </w:r>
      <w:r w:rsidRPr="00955D62">
        <w:rPr>
          <w:rFonts w:eastAsia="Calibri"/>
          <w:bCs/>
          <w:color w:val="000000"/>
          <w:lang w:val="uk-UA"/>
        </w:rPr>
        <w:t xml:space="preserve">на право зберігання предметів та матеріалів (кімнати для зберігання пристроїв вітчизняного виробництва для відстрілу патронів споряджених гумовими кулями несмертельної дії та патронів до них) на території </w:t>
      </w:r>
      <w:r w:rsidR="00F22414">
        <w:rPr>
          <w:rFonts w:eastAsia="Calibri"/>
          <w:bCs/>
          <w:color w:val="000000"/>
          <w:lang w:val="uk-UA"/>
        </w:rPr>
        <w:t xml:space="preserve">Закарпатської </w:t>
      </w:r>
      <w:r w:rsidRPr="00955D62">
        <w:rPr>
          <w:rFonts w:eastAsia="Calibri"/>
          <w:bCs/>
          <w:color w:val="000000"/>
          <w:lang w:val="uk-UA"/>
        </w:rPr>
        <w:t>області</w:t>
      </w:r>
      <w:r w:rsidR="00CF7541" w:rsidRPr="00CF7541">
        <w:rPr>
          <w:rFonts w:eastAsia="Times New Roman"/>
          <w:lang w:val="uk-UA" w:eastAsia="uk-UA"/>
        </w:rPr>
        <w:t xml:space="preserve"> </w:t>
      </w:r>
      <w:r w:rsidR="00CF7541">
        <w:rPr>
          <w:rFonts w:eastAsia="Times New Roman"/>
          <w:lang w:val="uk-UA" w:eastAsia="uk-UA"/>
        </w:rPr>
        <w:t xml:space="preserve">або </w:t>
      </w:r>
      <w:r w:rsidR="00CF7541" w:rsidRPr="00CF7541">
        <w:rPr>
          <w:rFonts w:eastAsia="Times New Roman"/>
          <w:lang w:val="uk-UA" w:eastAsia="uk-UA"/>
        </w:rPr>
        <w:t xml:space="preserve">копії діючих дозвільних документів на право зберігання та носіння пристроїв для відстрілу патронів з гумовими кулями персоналу охорони який буде залучений учасником </w:t>
      </w:r>
      <w:r w:rsidR="00F22414">
        <w:rPr>
          <w:rFonts w:eastAsia="Times New Roman"/>
          <w:lang w:val="uk-UA" w:eastAsia="uk-UA"/>
        </w:rPr>
        <w:t>на час</w:t>
      </w:r>
      <w:r w:rsidR="00CF7541" w:rsidRPr="00CF7541">
        <w:rPr>
          <w:rFonts w:eastAsia="Times New Roman"/>
          <w:lang w:val="uk-UA" w:eastAsia="uk-UA"/>
        </w:rPr>
        <w:t xml:space="preserve"> надання послуг</w:t>
      </w:r>
      <w:r w:rsidR="00F22414">
        <w:rPr>
          <w:rFonts w:eastAsia="Times New Roman"/>
          <w:lang w:val="uk-UA" w:eastAsia="uk-UA"/>
        </w:rPr>
        <w:t xml:space="preserve"> за даним предметом закупівлі</w:t>
      </w:r>
      <w:r w:rsidR="00CF7541" w:rsidRPr="00CF7541">
        <w:rPr>
          <w:rFonts w:eastAsia="Times New Roman"/>
          <w:lang w:val="uk-UA" w:eastAsia="uk-UA"/>
        </w:rPr>
        <w:t>.</w:t>
      </w:r>
    </w:p>
    <w:p w14:paraId="5D7F76C7" w14:textId="7DBD8006" w:rsidR="00955D62" w:rsidRPr="00CF7541" w:rsidRDefault="00955D62" w:rsidP="00955D62">
      <w:pPr>
        <w:ind w:firstLine="284"/>
        <w:jc w:val="both"/>
        <w:rPr>
          <w:rFonts w:eastAsia="Times New Roman"/>
          <w:lang w:val="uk-UA"/>
        </w:rPr>
      </w:pPr>
    </w:p>
    <w:sectPr w:rsidR="00955D62" w:rsidRPr="00CF7541" w:rsidSect="00303428">
      <w:pgSz w:w="11906" w:h="16838"/>
      <w:pgMar w:top="850" w:right="566"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1"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69"/>
    <w:rsid w:val="0005630F"/>
    <w:rsid w:val="000A063A"/>
    <w:rsid w:val="000B43E6"/>
    <w:rsid w:val="000D671D"/>
    <w:rsid w:val="000F0BFB"/>
    <w:rsid w:val="00103370"/>
    <w:rsid w:val="001A0933"/>
    <w:rsid w:val="001E1151"/>
    <w:rsid w:val="001F6021"/>
    <w:rsid w:val="002A50AE"/>
    <w:rsid w:val="002D6347"/>
    <w:rsid w:val="00303428"/>
    <w:rsid w:val="00310EA6"/>
    <w:rsid w:val="0031293D"/>
    <w:rsid w:val="003835CD"/>
    <w:rsid w:val="003A4F83"/>
    <w:rsid w:val="003C739D"/>
    <w:rsid w:val="003E03D6"/>
    <w:rsid w:val="00472A77"/>
    <w:rsid w:val="0048611B"/>
    <w:rsid w:val="004B38DC"/>
    <w:rsid w:val="00591F76"/>
    <w:rsid w:val="005D4C60"/>
    <w:rsid w:val="0060092C"/>
    <w:rsid w:val="00644B4A"/>
    <w:rsid w:val="00682556"/>
    <w:rsid w:val="006D5E2F"/>
    <w:rsid w:val="007200E0"/>
    <w:rsid w:val="00752629"/>
    <w:rsid w:val="00763513"/>
    <w:rsid w:val="007C64B5"/>
    <w:rsid w:val="008B2690"/>
    <w:rsid w:val="008C13C6"/>
    <w:rsid w:val="008F22DA"/>
    <w:rsid w:val="00955D62"/>
    <w:rsid w:val="009720B3"/>
    <w:rsid w:val="009B010E"/>
    <w:rsid w:val="00A21155"/>
    <w:rsid w:val="00A300AC"/>
    <w:rsid w:val="00A73B75"/>
    <w:rsid w:val="00A96696"/>
    <w:rsid w:val="00B0056B"/>
    <w:rsid w:val="00B409EC"/>
    <w:rsid w:val="00B635DA"/>
    <w:rsid w:val="00B75EF1"/>
    <w:rsid w:val="00BA4ACF"/>
    <w:rsid w:val="00BB412D"/>
    <w:rsid w:val="00C35C76"/>
    <w:rsid w:val="00C73EBF"/>
    <w:rsid w:val="00C751EC"/>
    <w:rsid w:val="00C855FA"/>
    <w:rsid w:val="00C942B1"/>
    <w:rsid w:val="00CC5475"/>
    <w:rsid w:val="00CE7C64"/>
    <w:rsid w:val="00CF7541"/>
    <w:rsid w:val="00D43A69"/>
    <w:rsid w:val="00D73510"/>
    <w:rsid w:val="00E951B0"/>
    <w:rsid w:val="00F22414"/>
    <w:rsid w:val="00FA7A3A"/>
    <w:rsid w:val="00FC512D"/>
    <w:rsid w:val="00FC5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D103"/>
  <w15:chartTrackingRefBased/>
  <w15:docId w15:val="{BFD811E6-3A0F-4713-AD2F-45EFE1F3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B75"/>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3B7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etails,1 Буллет"/>
    <w:basedOn w:val="a"/>
    <w:link w:val="a5"/>
    <w:uiPriority w:val="34"/>
    <w:qFormat/>
    <w:rsid w:val="001A0933"/>
    <w:pPr>
      <w:ind w:left="720"/>
    </w:pPr>
    <w:rPr>
      <w:rFonts w:eastAsia="Times New Roman"/>
      <w:lang w:val="en-GB" w:eastAsia="en-US"/>
    </w:rPr>
  </w:style>
  <w:style w:type="character" w:customStyle="1" w:styleId="a5">
    <w:name w:val="Абзац списку Знак"/>
    <w:aliases w:val="Details Знак,1 Буллет Знак"/>
    <w:link w:val="a4"/>
    <w:uiPriority w:val="34"/>
    <w:locked/>
    <w:rsid w:val="001A093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5060">
      <w:bodyDiv w:val="1"/>
      <w:marLeft w:val="0"/>
      <w:marRight w:val="0"/>
      <w:marTop w:val="0"/>
      <w:marBottom w:val="0"/>
      <w:divBdr>
        <w:top w:val="none" w:sz="0" w:space="0" w:color="auto"/>
        <w:left w:val="none" w:sz="0" w:space="0" w:color="auto"/>
        <w:bottom w:val="none" w:sz="0" w:space="0" w:color="auto"/>
        <w:right w:val="none" w:sz="0" w:space="0" w:color="auto"/>
      </w:divBdr>
    </w:div>
    <w:div w:id="1179925916">
      <w:bodyDiv w:val="1"/>
      <w:marLeft w:val="0"/>
      <w:marRight w:val="0"/>
      <w:marTop w:val="0"/>
      <w:marBottom w:val="0"/>
      <w:divBdr>
        <w:top w:val="none" w:sz="0" w:space="0" w:color="auto"/>
        <w:left w:val="none" w:sz="0" w:space="0" w:color="auto"/>
        <w:bottom w:val="none" w:sz="0" w:space="0" w:color="auto"/>
        <w:right w:val="none" w:sz="0" w:space="0" w:color="auto"/>
      </w:divBdr>
    </w:div>
    <w:div w:id="18146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11164</Words>
  <Characters>6365</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30</cp:revision>
  <cp:lastPrinted>2024-02-08T08:40:00Z</cp:lastPrinted>
  <dcterms:created xsi:type="dcterms:W3CDTF">2024-01-23T09:49:00Z</dcterms:created>
  <dcterms:modified xsi:type="dcterms:W3CDTF">2024-02-29T10:22:00Z</dcterms:modified>
</cp:coreProperties>
</file>