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A7" w:rsidRPr="00396372" w:rsidRDefault="005837A7" w:rsidP="005837A7">
      <w:pPr>
        <w:spacing w:after="0" w:line="240" w:lineRule="auto"/>
        <w:ind w:firstLine="709"/>
        <w:jc w:val="right"/>
        <w:rPr>
          <w:rFonts w:ascii="Times New Roman" w:eastAsia="Times New Roman" w:hAnsi="Times New Roman"/>
          <w:b/>
          <w:bCs/>
          <w:color w:val="000000"/>
          <w:sz w:val="24"/>
          <w:szCs w:val="24"/>
          <w:lang w:eastAsia="ru-RU"/>
        </w:rPr>
      </w:pPr>
      <w:r w:rsidRPr="00396372">
        <w:rPr>
          <w:rFonts w:ascii="Times New Roman" w:eastAsia="Times New Roman" w:hAnsi="Times New Roman"/>
          <w:b/>
          <w:bCs/>
          <w:color w:val="000000"/>
          <w:sz w:val="24"/>
          <w:szCs w:val="24"/>
          <w:lang w:eastAsia="ru-RU"/>
        </w:rPr>
        <w:t xml:space="preserve">Додаток </w:t>
      </w:r>
      <w:r w:rsidR="00167D37" w:rsidRPr="00396372">
        <w:rPr>
          <w:rFonts w:ascii="Times New Roman" w:eastAsia="Times New Roman" w:hAnsi="Times New Roman"/>
          <w:b/>
          <w:bCs/>
          <w:color w:val="000000"/>
          <w:sz w:val="24"/>
          <w:szCs w:val="24"/>
          <w:lang w:eastAsia="ru-RU"/>
        </w:rPr>
        <w:t>2</w:t>
      </w:r>
    </w:p>
    <w:p w:rsidR="005837A7" w:rsidRPr="00396372" w:rsidRDefault="005837A7" w:rsidP="005837A7">
      <w:pPr>
        <w:spacing w:after="0" w:line="240" w:lineRule="auto"/>
        <w:ind w:firstLine="709"/>
        <w:jc w:val="right"/>
        <w:rPr>
          <w:rFonts w:ascii="Times New Roman" w:eastAsia="Times New Roman" w:hAnsi="Times New Roman"/>
          <w:b/>
          <w:bCs/>
          <w:color w:val="000000"/>
          <w:sz w:val="24"/>
          <w:szCs w:val="24"/>
          <w:lang w:eastAsia="ru-RU"/>
        </w:rPr>
      </w:pPr>
      <w:r w:rsidRPr="00396372">
        <w:rPr>
          <w:rFonts w:ascii="Times New Roman" w:eastAsia="Times New Roman" w:hAnsi="Times New Roman"/>
          <w:b/>
          <w:bCs/>
          <w:color w:val="000000"/>
          <w:sz w:val="24"/>
          <w:szCs w:val="24"/>
          <w:lang w:eastAsia="ru-RU"/>
        </w:rPr>
        <w:t>до тендерної документації</w:t>
      </w:r>
    </w:p>
    <w:p w:rsidR="005837A7" w:rsidRPr="00396372" w:rsidRDefault="005837A7">
      <w:pPr>
        <w:spacing w:line="264" w:lineRule="auto"/>
        <w:jc w:val="center"/>
        <w:rPr>
          <w:rFonts w:ascii="Times New Roman" w:hAnsi="Times New Roman"/>
          <w:b/>
          <w:i/>
          <w:color w:val="000000"/>
          <w:sz w:val="28"/>
          <w:szCs w:val="28"/>
        </w:rPr>
      </w:pPr>
    </w:p>
    <w:p w:rsidR="00C7371B" w:rsidRDefault="00C7371B">
      <w:pPr>
        <w:spacing w:line="264" w:lineRule="auto"/>
        <w:jc w:val="center"/>
        <w:rPr>
          <w:rFonts w:ascii="Times New Roman" w:hAnsi="Times New Roman"/>
          <w:b/>
          <w:i/>
          <w:color w:val="000000"/>
          <w:sz w:val="28"/>
          <w:szCs w:val="28"/>
        </w:rPr>
      </w:pPr>
      <w:r>
        <w:rPr>
          <w:rFonts w:ascii="Times New Roman" w:hAnsi="Times New Roman"/>
          <w:b/>
          <w:i/>
          <w:color w:val="000000"/>
          <w:sz w:val="28"/>
          <w:szCs w:val="28"/>
        </w:rPr>
        <w:t>ТЕХНІЧНЕ ЗАВДАННЯ</w:t>
      </w:r>
      <w:r w:rsidRPr="00C7371B">
        <w:rPr>
          <w:rFonts w:ascii="Times New Roman" w:hAnsi="Times New Roman"/>
          <w:b/>
          <w:i/>
          <w:color w:val="000000"/>
          <w:sz w:val="28"/>
          <w:szCs w:val="28"/>
        </w:rPr>
        <w:t xml:space="preserve"> </w:t>
      </w:r>
    </w:p>
    <w:p w:rsidR="00C7371B" w:rsidRPr="00C7371B" w:rsidRDefault="00C7371B" w:rsidP="00C7371B">
      <w:pPr>
        <w:spacing w:line="264" w:lineRule="auto"/>
        <w:jc w:val="center"/>
        <w:rPr>
          <w:rFonts w:ascii="Times New Roman" w:hAnsi="Times New Roman"/>
          <w:color w:val="000000"/>
          <w:sz w:val="24"/>
          <w:szCs w:val="24"/>
        </w:rPr>
      </w:pPr>
      <w:r w:rsidRPr="00C7371B">
        <w:rPr>
          <w:rFonts w:ascii="Times New Roman" w:hAnsi="Times New Roman"/>
          <w:color w:val="000000"/>
          <w:sz w:val="24"/>
          <w:szCs w:val="24"/>
        </w:rPr>
        <w:t>до предмету закупівлі</w:t>
      </w:r>
    </w:p>
    <w:p w:rsidR="00C7371B" w:rsidRDefault="00C7371B" w:rsidP="00C7371B">
      <w:pPr>
        <w:spacing w:line="264" w:lineRule="auto"/>
        <w:jc w:val="center"/>
        <w:rPr>
          <w:rFonts w:ascii="Times New Roman" w:hAnsi="Times New Roman"/>
          <w:b/>
          <w:i/>
          <w:color w:val="000000"/>
          <w:sz w:val="28"/>
          <w:szCs w:val="28"/>
        </w:rPr>
      </w:pPr>
      <w:r w:rsidRPr="00C7371B">
        <w:rPr>
          <w:rFonts w:ascii="Times New Roman" w:hAnsi="Times New Roman"/>
          <w:b/>
          <w:i/>
          <w:color w:val="000000"/>
          <w:sz w:val="28"/>
          <w:szCs w:val="28"/>
        </w:rPr>
        <w:t xml:space="preserve"> </w:t>
      </w:r>
      <w:r>
        <w:rPr>
          <w:rFonts w:ascii="Times New Roman" w:hAnsi="Times New Roman"/>
          <w:b/>
          <w:i/>
          <w:color w:val="000000"/>
          <w:sz w:val="28"/>
          <w:szCs w:val="28"/>
        </w:rPr>
        <w:t>вироби медичного призначення</w:t>
      </w:r>
    </w:p>
    <w:p w:rsidR="00C7371B" w:rsidRPr="00C7371B" w:rsidRDefault="00C7371B" w:rsidP="00C7371B">
      <w:pPr>
        <w:spacing w:line="264" w:lineRule="auto"/>
        <w:jc w:val="center"/>
        <w:rPr>
          <w:rFonts w:ascii="Times New Roman" w:hAnsi="Times New Roman"/>
          <w:color w:val="000000"/>
          <w:sz w:val="28"/>
          <w:szCs w:val="28"/>
        </w:rPr>
      </w:pPr>
      <w:r>
        <w:rPr>
          <w:rFonts w:ascii="Times New Roman" w:hAnsi="Times New Roman"/>
          <w:b/>
          <w:i/>
          <w:color w:val="000000"/>
          <w:sz w:val="28"/>
          <w:szCs w:val="28"/>
        </w:rPr>
        <w:t xml:space="preserve"> </w:t>
      </w:r>
      <w:r w:rsidRPr="00C7371B">
        <w:rPr>
          <w:rFonts w:ascii="Times New Roman" w:hAnsi="Times New Roman"/>
          <w:color w:val="000000"/>
          <w:sz w:val="28"/>
          <w:szCs w:val="28"/>
        </w:rPr>
        <w:t xml:space="preserve">код ДК 021:2015 "Єдиний закупівельний словник" — 33140000-6 – 3  - Медичні матеріали </w:t>
      </w:r>
    </w:p>
    <w:p w:rsidR="00C7371B" w:rsidRPr="00C7371B" w:rsidRDefault="00C7371B" w:rsidP="00C7371B">
      <w:pPr>
        <w:spacing w:line="264" w:lineRule="auto"/>
        <w:rPr>
          <w:rFonts w:ascii="Times New Roman" w:hAnsi="Times New Roman"/>
          <w:b/>
          <w:i/>
          <w:color w:val="000000"/>
          <w:sz w:val="28"/>
          <w:szCs w:val="28"/>
        </w:rPr>
      </w:pPr>
    </w:p>
    <w:p w:rsidR="00706953" w:rsidRPr="00396372" w:rsidRDefault="00C7371B" w:rsidP="00C7371B">
      <w:pPr>
        <w:keepNext/>
        <w:spacing w:line="264" w:lineRule="auto"/>
        <w:rPr>
          <w:rFonts w:ascii="Times New Roman" w:hAnsi="Times New Roman"/>
          <w:b/>
          <w:color w:val="000000"/>
          <w:sz w:val="28"/>
          <w:szCs w:val="28"/>
        </w:rPr>
      </w:pPr>
      <w:r>
        <w:rPr>
          <w:rFonts w:ascii="Times New Roman" w:hAnsi="Times New Roman"/>
          <w:b/>
          <w:color w:val="000000"/>
          <w:sz w:val="28"/>
          <w:szCs w:val="28"/>
          <w:u w:val="single"/>
        </w:rPr>
        <w:t xml:space="preserve">І. </w:t>
      </w:r>
      <w:r w:rsidR="004E5C86" w:rsidRPr="00396372">
        <w:rPr>
          <w:rFonts w:ascii="Times New Roman" w:hAnsi="Times New Roman"/>
          <w:b/>
          <w:color w:val="000000"/>
          <w:sz w:val="28"/>
          <w:szCs w:val="28"/>
          <w:u w:val="single"/>
        </w:rPr>
        <w:t>ЗАГАЛЬНІ ВИМОГИ</w:t>
      </w:r>
      <w:r w:rsidR="004E5C86" w:rsidRPr="00396372">
        <w:rPr>
          <w:rFonts w:ascii="Times New Roman" w:hAnsi="Times New Roman"/>
          <w:b/>
          <w:color w:val="000000"/>
          <w:sz w:val="28"/>
          <w:szCs w:val="28"/>
        </w:rPr>
        <w:t>:</w:t>
      </w:r>
    </w:p>
    <w:tbl>
      <w:tblPr>
        <w:tblW w:w="10753" w:type="dxa"/>
        <w:tblInd w:w="-289" w:type="dxa"/>
        <w:tblLook w:val="04A0" w:firstRow="1" w:lastRow="0" w:firstColumn="1" w:lastColumn="0" w:noHBand="0" w:noVBand="1"/>
      </w:tblPr>
      <w:tblGrid>
        <w:gridCol w:w="561"/>
        <w:gridCol w:w="5410"/>
        <w:gridCol w:w="2470"/>
        <w:gridCol w:w="1125"/>
        <w:gridCol w:w="1187"/>
      </w:tblGrid>
      <w:tr w:rsidR="00706953" w:rsidRPr="00396372" w:rsidTr="009D3B4D">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953" w:rsidRPr="00396372" w:rsidRDefault="004E5C86">
            <w:pPr>
              <w:jc w:val="center"/>
              <w:rPr>
                <w:rFonts w:ascii="Times New Roman" w:hAnsi="Times New Roman"/>
                <w:b/>
                <w:color w:val="000000"/>
              </w:rPr>
            </w:pPr>
            <w:r w:rsidRPr="00396372">
              <w:rPr>
                <w:rFonts w:ascii="Times New Roman" w:hAnsi="Times New Roman"/>
                <w:b/>
              </w:rPr>
              <w:t>№ п/</w:t>
            </w:r>
            <w:proofErr w:type="spellStart"/>
            <w:r w:rsidRPr="00396372">
              <w:rPr>
                <w:rFonts w:ascii="Times New Roman" w:hAnsi="Times New Roman"/>
                <w:b/>
              </w:rPr>
              <w:t>п</w:t>
            </w:r>
            <w:proofErr w:type="spellEnd"/>
          </w:p>
        </w:tc>
        <w:tc>
          <w:tcPr>
            <w:tcW w:w="5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953" w:rsidRPr="00396372" w:rsidRDefault="004E5C86">
            <w:pPr>
              <w:jc w:val="center"/>
              <w:rPr>
                <w:rFonts w:ascii="Times New Roman" w:hAnsi="Times New Roman"/>
                <w:b/>
                <w:color w:val="000000"/>
              </w:rPr>
            </w:pPr>
            <w:r w:rsidRPr="00396372">
              <w:rPr>
                <w:rFonts w:ascii="Times New Roman" w:hAnsi="Times New Roman"/>
                <w:b/>
              </w:rPr>
              <w:t>Найменування товару</w:t>
            </w: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953" w:rsidRPr="00396372" w:rsidRDefault="00706953">
            <w:pPr>
              <w:jc w:val="center"/>
              <w:rPr>
                <w:rFonts w:ascii="Times New Roman" w:eastAsia="Times New Roman" w:hAnsi="Times New Roman"/>
              </w:rPr>
            </w:pPr>
          </w:p>
          <w:p w:rsidR="00706953" w:rsidRPr="00396372" w:rsidRDefault="004E5C86" w:rsidP="00D34E0E">
            <w:pPr>
              <w:jc w:val="center"/>
              <w:rPr>
                <w:rFonts w:ascii="Times New Roman" w:hAnsi="Times New Roman"/>
                <w:b/>
              </w:rPr>
            </w:pPr>
            <w:r w:rsidRPr="00396372">
              <w:rPr>
                <w:rFonts w:ascii="Times New Roman" w:eastAsia="Times New Roman" w:hAnsi="Times New Roman"/>
                <w:b/>
              </w:rPr>
              <w:t>Код НК 024:20</w:t>
            </w:r>
            <w:r w:rsidR="00D34E0E">
              <w:rPr>
                <w:rFonts w:ascii="Times New Roman" w:eastAsia="Times New Roman" w:hAnsi="Times New Roman"/>
                <w:b/>
              </w:rPr>
              <w:t>23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953" w:rsidRPr="00396372" w:rsidRDefault="004E5C86" w:rsidP="001E333E">
            <w:pPr>
              <w:jc w:val="center"/>
              <w:rPr>
                <w:rFonts w:ascii="Times New Roman" w:hAnsi="Times New Roman"/>
                <w:b/>
                <w:color w:val="000000"/>
              </w:rPr>
            </w:pPr>
            <w:r w:rsidRPr="00396372">
              <w:rPr>
                <w:rFonts w:ascii="Times New Roman" w:hAnsi="Times New Roman"/>
                <w:b/>
              </w:rPr>
              <w:t>Одиниця виміру товару</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953" w:rsidRPr="00396372" w:rsidRDefault="004E5C86" w:rsidP="001E333E">
            <w:pPr>
              <w:jc w:val="center"/>
              <w:rPr>
                <w:rFonts w:ascii="Times New Roman" w:hAnsi="Times New Roman"/>
                <w:b/>
                <w:color w:val="000000"/>
              </w:rPr>
            </w:pPr>
            <w:r w:rsidRPr="00396372">
              <w:rPr>
                <w:rFonts w:ascii="Times New Roman" w:hAnsi="Times New Roman"/>
                <w:b/>
              </w:rPr>
              <w:t>Кількість</w:t>
            </w:r>
          </w:p>
          <w:p w:rsidR="00706953" w:rsidRPr="00396372" w:rsidRDefault="004E5C86" w:rsidP="001E333E">
            <w:pPr>
              <w:jc w:val="center"/>
              <w:rPr>
                <w:rFonts w:ascii="Times New Roman" w:hAnsi="Times New Roman"/>
                <w:b/>
                <w:color w:val="000000"/>
              </w:rPr>
            </w:pPr>
            <w:r w:rsidRPr="00396372">
              <w:rPr>
                <w:rFonts w:ascii="Times New Roman" w:hAnsi="Times New Roman"/>
                <w:b/>
              </w:rPr>
              <w:t>товару</w:t>
            </w:r>
          </w:p>
        </w:tc>
      </w:tr>
      <w:tr w:rsidR="00706953" w:rsidRPr="00396372" w:rsidTr="009D3B4D">
        <w:trPr>
          <w:trHeight w:val="854"/>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706953" w:rsidRPr="00396372" w:rsidRDefault="00BE3AA0">
            <w:pPr>
              <w:rPr>
                <w:rFonts w:ascii="Times New Roman" w:hAnsi="Times New Roman"/>
              </w:rPr>
            </w:pPr>
            <w:r w:rsidRPr="00396372">
              <w:rPr>
                <w:rFonts w:ascii="Times New Roman" w:hAnsi="Times New Roman"/>
              </w:rPr>
              <w:t>1</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706953" w:rsidRPr="00396372" w:rsidRDefault="004E5C86">
            <w:pPr>
              <w:rPr>
                <w:rFonts w:ascii="Times New Roman" w:hAnsi="Times New Roman"/>
                <w:lang w:eastAsia="ru-RU"/>
              </w:rPr>
            </w:pPr>
            <w:r w:rsidRPr="00396372">
              <w:rPr>
                <w:rFonts w:ascii="Times New Roman" w:hAnsi="Times New Roman"/>
                <w:lang w:eastAsia="ru-RU"/>
              </w:rPr>
              <w:t>Відсмоктувальна трубка, діаметр 10мм довжина 2100мм</w:t>
            </w: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953" w:rsidRPr="00396372" w:rsidRDefault="00396372" w:rsidP="00396372">
            <w:pPr>
              <w:rPr>
                <w:rFonts w:ascii="Times New Roman" w:hAnsi="Times New Roman"/>
              </w:rPr>
            </w:pPr>
            <w:r>
              <w:rPr>
                <w:rFonts w:ascii="Times New Roman" w:hAnsi="Times New Roman"/>
              </w:rPr>
              <w:t>47625</w:t>
            </w:r>
            <w:r w:rsidR="004E5C86" w:rsidRPr="00396372">
              <w:rPr>
                <w:rFonts w:ascii="Times New Roman" w:hAnsi="Times New Roman"/>
              </w:rPr>
              <w:t xml:space="preserve"> </w:t>
            </w:r>
            <w:r>
              <w:rPr>
                <w:rFonts w:ascii="Times New Roman" w:hAnsi="Times New Roman"/>
              </w:rPr>
              <w:t>Набір трубок до хірургічної системи для аспірації/іригації</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953" w:rsidRPr="00396372" w:rsidRDefault="004E5C86" w:rsidP="001E333E">
            <w:pPr>
              <w:jc w:val="center"/>
              <w:rPr>
                <w:rFonts w:ascii="Times New Roman" w:hAnsi="Times New Roman"/>
                <w:lang w:eastAsia="ru-RU"/>
              </w:rPr>
            </w:pPr>
            <w:r w:rsidRPr="00396372">
              <w:rPr>
                <w:rFonts w:ascii="Times New Roman" w:hAnsi="Times New Roman"/>
                <w:lang w:eastAsia="ru-RU"/>
              </w:rPr>
              <w:t>шт.</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953" w:rsidRPr="00396372" w:rsidRDefault="00BE3AA0" w:rsidP="001E333E">
            <w:pPr>
              <w:jc w:val="center"/>
              <w:rPr>
                <w:rFonts w:ascii="Times New Roman" w:hAnsi="Times New Roman"/>
                <w:lang w:eastAsia="ru-RU"/>
              </w:rPr>
            </w:pPr>
            <w:r w:rsidRPr="00396372">
              <w:rPr>
                <w:rFonts w:ascii="Times New Roman" w:hAnsi="Times New Roman"/>
                <w:lang w:eastAsia="ru-RU"/>
              </w:rPr>
              <w:t>143</w:t>
            </w:r>
            <w:r w:rsidR="004E5C86" w:rsidRPr="00396372">
              <w:rPr>
                <w:rFonts w:ascii="Times New Roman" w:hAnsi="Times New Roman"/>
                <w:lang w:eastAsia="ru-RU"/>
              </w:rPr>
              <w:t>0</w:t>
            </w:r>
          </w:p>
        </w:tc>
      </w:tr>
      <w:tr w:rsidR="000A6087" w:rsidRPr="00396372" w:rsidTr="009D3B4D">
        <w:trPr>
          <w:trHeight w:val="263"/>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706953" w:rsidRPr="00396372" w:rsidRDefault="00BE3AA0">
            <w:pPr>
              <w:rPr>
                <w:rFonts w:ascii="Times New Roman" w:hAnsi="Times New Roman"/>
              </w:rPr>
            </w:pPr>
            <w:r w:rsidRPr="00396372">
              <w:rPr>
                <w:rFonts w:ascii="Times New Roman" w:hAnsi="Times New Roman"/>
              </w:rPr>
              <w:t>2</w:t>
            </w:r>
          </w:p>
          <w:p w:rsidR="00706953" w:rsidRPr="00396372" w:rsidRDefault="00706953">
            <w:pPr>
              <w:rPr>
                <w:rFonts w:ascii="Times New Roman" w:hAnsi="Times New Roman"/>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706953" w:rsidRPr="00396372" w:rsidRDefault="004E5C86">
            <w:pPr>
              <w:suppressLineNumbers/>
              <w:tabs>
                <w:tab w:val="left" w:pos="0"/>
                <w:tab w:val="left" w:pos="540"/>
              </w:tabs>
              <w:rPr>
                <w:rFonts w:ascii="Times New Roman" w:eastAsia="Times New Roman" w:hAnsi="Times New Roman"/>
                <w:bCs/>
                <w:lang w:eastAsia="ru-RU"/>
              </w:rPr>
            </w:pPr>
            <w:r w:rsidRPr="00396372">
              <w:rPr>
                <w:rFonts w:ascii="Times New Roman" w:eastAsia="Times New Roman" w:hAnsi="Times New Roman"/>
                <w:bCs/>
                <w:lang w:eastAsia="ru-RU"/>
              </w:rPr>
              <w:t xml:space="preserve">Фільтр </w:t>
            </w:r>
            <w:proofErr w:type="spellStart"/>
            <w:r w:rsidRPr="00396372">
              <w:rPr>
                <w:rFonts w:ascii="Times New Roman" w:eastAsia="Times New Roman" w:hAnsi="Times New Roman"/>
                <w:bCs/>
                <w:lang w:eastAsia="ru-RU"/>
              </w:rPr>
              <w:t>інфузійний</w:t>
            </w:r>
            <w:proofErr w:type="spellEnd"/>
            <w:r w:rsidRPr="00396372">
              <w:rPr>
                <w:rFonts w:ascii="Times New Roman" w:eastAsia="Times New Roman" w:hAnsi="Times New Roman"/>
                <w:bCs/>
                <w:lang w:eastAsia="ru-RU"/>
              </w:rPr>
              <w:t xml:space="preserve"> </w:t>
            </w: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953" w:rsidRPr="00396372" w:rsidRDefault="004E5C86">
            <w:pPr>
              <w:rPr>
                <w:rFonts w:ascii="Times New Roman" w:hAnsi="Times New Roman"/>
              </w:rPr>
            </w:pPr>
            <w:r w:rsidRPr="00396372">
              <w:rPr>
                <w:rFonts w:ascii="Times New Roman" w:hAnsi="Times New Roman"/>
              </w:rPr>
              <w:t xml:space="preserve">35072 Фільтр для </w:t>
            </w:r>
            <w:proofErr w:type="spellStart"/>
            <w:r w:rsidRPr="00396372">
              <w:rPr>
                <w:rFonts w:ascii="Times New Roman" w:hAnsi="Times New Roman"/>
              </w:rPr>
              <w:t>інфузійної</w:t>
            </w:r>
            <w:proofErr w:type="spellEnd"/>
            <w:r w:rsidRPr="00396372">
              <w:rPr>
                <w:rFonts w:ascii="Times New Roman" w:hAnsi="Times New Roman"/>
              </w:rPr>
              <w:t xml:space="preserve"> системи внутрішньовенних вливань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953" w:rsidRPr="00396372" w:rsidRDefault="004E5C86" w:rsidP="001E333E">
            <w:pPr>
              <w:jc w:val="center"/>
              <w:rPr>
                <w:rFonts w:ascii="Times New Roman" w:hAnsi="Times New Roman"/>
                <w:lang w:eastAsia="ru-RU"/>
              </w:rPr>
            </w:pPr>
            <w:proofErr w:type="spellStart"/>
            <w:r w:rsidRPr="00396372">
              <w:rPr>
                <w:rFonts w:ascii="Times New Roman" w:hAnsi="Times New Roman"/>
                <w:lang w:eastAsia="ru-RU"/>
              </w:rPr>
              <w:t>шт</w:t>
            </w:r>
            <w:proofErr w:type="spellEnd"/>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953" w:rsidRPr="00396372" w:rsidRDefault="009A1DF4" w:rsidP="001E333E">
            <w:pPr>
              <w:jc w:val="center"/>
              <w:rPr>
                <w:rFonts w:ascii="Times New Roman" w:hAnsi="Times New Roman"/>
                <w:lang w:eastAsia="ru-RU"/>
              </w:rPr>
            </w:pPr>
            <w:r w:rsidRPr="00396372">
              <w:rPr>
                <w:rFonts w:ascii="Times New Roman" w:hAnsi="Times New Roman"/>
                <w:lang w:eastAsia="ru-RU"/>
              </w:rPr>
              <w:t>5</w:t>
            </w:r>
            <w:r w:rsidR="004E5C86" w:rsidRPr="00396372">
              <w:rPr>
                <w:rFonts w:ascii="Times New Roman" w:hAnsi="Times New Roman"/>
                <w:lang w:eastAsia="ru-RU"/>
              </w:rPr>
              <w:t>00</w:t>
            </w:r>
          </w:p>
        </w:tc>
      </w:tr>
      <w:tr w:rsidR="009D3B4D" w:rsidRPr="00396372" w:rsidTr="009D3B4D">
        <w:trPr>
          <w:trHeight w:val="263"/>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9D3B4D" w:rsidRPr="00396372" w:rsidRDefault="009D3B4D" w:rsidP="009D3B4D">
            <w:pPr>
              <w:rPr>
                <w:rFonts w:ascii="Times New Roman" w:hAnsi="Times New Roman"/>
              </w:rPr>
            </w:pPr>
            <w:r w:rsidRPr="00396372">
              <w:rPr>
                <w:rFonts w:ascii="Times New Roman" w:hAnsi="Times New Roman"/>
              </w:rPr>
              <w:t>3</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9D3B4D" w:rsidRPr="00396372" w:rsidRDefault="009D3B4D" w:rsidP="009D3B4D">
            <w:pPr>
              <w:rPr>
                <w:rFonts w:ascii="Times New Roman" w:hAnsi="Times New Roman"/>
              </w:rPr>
            </w:pPr>
            <w:r w:rsidRPr="00396372">
              <w:rPr>
                <w:rFonts w:ascii="Times New Roman" w:hAnsi="Times New Roman"/>
              </w:rPr>
              <w:t xml:space="preserve">Катетер </w:t>
            </w:r>
            <w:r>
              <w:rPr>
                <w:rFonts w:ascii="Times New Roman" w:hAnsi="Times New Roman"/>
              </w:rPr>
              <w:t>судинний 1FR</w:t>
            </w: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4D" w:rsidRPr="00396372" w:rsidRDefault="009D3B4D" w:rsidP="009D3B4D">
            <w:pPr>
              <w:rPr>
                <w:rFonts w:ascii="Times New Roman" w:hAnsi="Times New Roman"/>
              </w:rPr>
            </w:pPr>
            <w:r w:rsidRPr="00396372">
              <w:rPr>
                <w:rFonts w:ascii="Times New Roman" w:hAnsi="Times New Roman"/>
              </w:rPr>
              <w:t>40601 Периферійний судинний катетер</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4D" w:rsidRPr="00396372" w:rsidRDefault="009D3B4D" w:rsidP="009D3B4D">
            <w:pPr>
              <w:jc w:val="center"/>
              <w:rPr>
                <w:rFonts w:ascii="Times New Roman" w:hAnsi="Times New Roman"/>
                <w:lang w:eastAsia="ru-RU"/>
              </w:rPr>
            </w:pPr>
            <w:proofErr w:type="spellStart"/>
            <w:r w:rsidRPr="00396372">
              <w:rPr>
                <w:rFonts w:ascii="Times New Roman" w:hAnsi="Times New Roman"/>
                <w:lang w:eastAsia="ru-RU"/>
              </w:rPr>
              <w:t>шт</w:t>
            </w:r>
            <w:proofErr w:type="spellEnd"/>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4D" w:rsidRPr="00396372" w:rsidRDefault="009D3B4D" w:rsidP="009D3B4D">
            <w:pPr>
              <w:jc w:val="center"/>
              <w:rPr>
                <w:rFonts w:ascii="Times New Roman" w:hAnsi="Times New Roman"/>
                <w:lang w:eastAsia="ru-RU"/>
              </w:rPr>
            </w:pPr>
            <w:r w:rsidRPr="00396372">
              <w:rPr>
                <w:rFonts w:ascii="Times New Roman" w:hAnsi="Times New Roman"/>
                <w:lang w:eastAsia="ru-RU"/>
              </w:rPr>
              <w:t>30</w:t>
            </w:r>
          </w:p>
        </w:tc>
      </w:tr>
      <w:tr w:rsidR="009D3B4D" w:rsidRPr="00396372" w:rsidTr="009D3B4D">
        <w:trPr>
          <w:trHeight w:val="263"/>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9D3B4D" w:rsidRPr="00396372" w:rsidRDefault="009D3B4D" w:rsidP="009D3B4D">
            <w:pPr>
              <w:rPr>
                <w:rFonts w:ascii="Times New Roman" w:hAnsi="Times New Roman"/>
              </w:rPr>
            </w:pPr>
            <w:r w:rsidRPr="00396372">
              <w:rPr>
                <w:rFonts w:ascii="Times New Roman" w:hAnsi="Times New Roman"/>
              </w:rPr>
              <w:t>4</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9D3B4D" w:rsidRPr="00F31D52" w:rsidRDefault="009D3B4D" w:rsidP="009D3B4D">
            <w:pPr>
              <w:rPr>
                <w:rFonts w:ascii="Times New Roman" w:hAnsi="Times New Roman"/>
                <w:lang w:val="en-US"/>
              </w:rPr>
            </w:pPr>
            <w:r w:rsidRPr="00396372">
              <w:rPr>
                <w:rFonts w:ascii="Times New Roman" w:hAnsi="Times New Roman"/>
              </w:rPr>
              <w:t xml:space="preserve">Катетер </w:t>
            </w:r>
            <w:r>
              <w:rPr>
                <w:rFonts w:ascii="Times New Roman" w:hAnsi="Times New Roman"/>
              </w:rPr>
              <w:t xml:space="preserve">судинний </w:t>
            </w:r>
            <w:proofErr w:type="spellStart"/>
            <w:r>
              <w:rPr>
                <w:rFonts w:ascii="Times New Roman" w:hAnsi="Times New Roman"/>
              </w:rPr>
              <w:t>Fr</w:t>
            </w:r>
            <w:proofErr w:type="spellEnd"/>
            <w:r>
              <w:rPr>
                <w:rFonts w:ascii="Times New Roman" w:hAnsi="Times New Roman"/>
              </w:rPr>
              <w:t xml:space="preserve"> 2</w:t>
            </w: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4D" w:rsidRPr="00396372" w:rsidRDefault="009D3B4D" w:rsidP="009D3B4D">
            <w:pPr>
              <w:rPr>
                <w:rFonts w:ascii="Times New Roman" w:hAnsi="Times New Roman"/>
              </w:rPr>
            </w:pPr>
            <w:r w:rsidRPr="00396372">
              <w:rPr>
                <w:rFonts w:ascii="Times New Roman" w:hAnsi="Times New Roman"/>
              </w:rPr>
              <w:t>40601 Периферійний судинний катетер</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4D" w:rsidRPr="00396372" w:rsidRDefault="009D3B4D" w:rsidP="009D3B4D">
            <w:pPr>
              <w:jc w:val="center"/>
              <w:rPr>
                <w:rFonts w:ascii="Times New Roman" w:hAnsi="Times New Roman"/>
                <w:lang w:eastAsia="ru-RU"/>
              </w:rPr>
            </w:pPr>
            <w:proofErr w:type="spellStart"/>
            <w:r w:rsidRPr="00396372">
              <w:rPr>
                <w:rFonts w:ascii="Times New Roman" w:hAnsi="Times New Roman"/>
                <w:lang w:eastAsia="ru-RU"/>
              </w:rPr>
              <w:t>шт</w:t>
            </w:r>
            <w:proofErr w:type="spellEnd"/>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4D" w:rsidRPr="00396372" w:rsidRDefault="009D3B4D" w:rsidP="009D3B4D">
            <w:pPr>
              <w:jc w:val="center"/>
              <w:rPr>
                <w:rFonts w:ascii="Times New Roman" w:hAnsi="Times New Roman"/>
                <w:lang w:eastAsia="ru-RU"/>
              </w:rPr>
            </w:pPr>
            <w:r w:rsidRPr="00396372">
              <w:rPr>
                <w:rFonts w:ascii="Times New Roman" w:hAnsi="Times New Roman"/>
                <w:lang w:eastAsia="ru-RU"/>
              </w:rPr>
              <w:t>10</w:t>
            </w:r>
          </w:p>
        </w:tc>
      </w:tr>
      <w:tr w:rsidR="009D3B4D" w:rsidRPr="00396372" w:rsidTr="009D3B4D">
        <w:trPr>
          <w:trHeight w:val="263"/>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9D3B4D" w:rsidRPr="00396372" w:rsidRDefault="009D3B4D" w:rsidP="009D3B4D">
            <w:pPr>
              <w:rPr>
                <w:rFonts w:ascii="Times New Roman" w:hAnsi="Times New Roman"/>
              </w:rPr>
            </w:pPr>
            <w:r w:rsidRPr="00396372">
              <w:rPr>
                <w:rFonts w:ascii="Times New Roman" w:hAnsi="Times New Roman"/>
              </w:rPr>
              <w:t>5</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9D3B4D" w:rsidRPr="00396372" w:rsidRDefault="009D3B4D" w:rsidP="009D3B4D">
            <w:pPr>
              <w:suppressLineNumbers/>
              <w:tabs>
                <w:tab w:val="left" w:pos="0"/>
                <w:tab w:val="left" w:pos="540"/>
              </w:tabs>
              <w:rPr>
                <w:rFonts w:ascii="Times New Roman" w:eastAsia="Times New Roman" w:hAnsi="Times New Roman"/>
                <w:bCs/>
                <w:lang w:eastAsia="ru-RU"/>
              </w:rPr>
            </w:pPr>
            <w:proofErr w:type="spellStart"/>
            <w:r w:rsidRPr="00396372">
              <w:rPr>
                <w:rFonts w:ascii="Times New Roman" w:eastAsia="Times New Roman" w:hAnsi="Times New Roman"/>
                <w:bCs/>
                <w:lang w:eastAsia="ru-RU"/>
              </w:rPr>
              <w:t>Канюля</w:t>
            </w:r>
            <w:proofErr w:type="spellEnd"/>
            <w:r w:rsidRPr="00396372">
              <w:rPr>
                <w:rFonts w:ascii="Times New Roman" w:eastAsia="Times New Roman" w:hAnsi="Times New Roman"/>
                <w:bCs/>
                <w:lang w:eastAsia="ru-RU"/>
              </w:rPr>
              <w:t xml:space="preserve"> для аспірації та введення лікарських засобів з </w:t>
            </w:r>
            <w:proofErr w:type="spellStart"/>
            <w:r w:rsidRPr="00396372">
              <w:rPr>
                <w:rFonts w:ascii="Times New Roman" w:eastAsia="Times New Roman" w:hAnsi="Times New Roman"/>
                <w:bCs/>
                <w:lang w:eastAsia="ru-RU"/>
              </w:rPr>
              <w:t>мультидозових</w:t>
            </w:r>
            <w:proofErr w:type="spellEnd"/>
            <w:r w:rsidRPr="00396372">
              <w:rPr>
                <w:rFonts w:ascii="Times New Roman" w:eastAsia="Times New Roman" w:hAnsi="Times New Roman"/>
                <w:bCs/>
                <w:lang w:eastAsia="ru-RU"/>
              </w:rPr>
              <w:t xml:space="preserve"> флаконів Mini-Spike  (синій)</w:t>
            </w: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4D" w:rsidRPr="00396372" w:rsidRDefault="009D3B4D" w:rsidP="009D3B4D">
            <w:pPr>
              <w:rPr>
                <w:rFonts w:ascii="Times New Roman" w:hAnsi="Times New Roman"/>
              </w:rPr>
            </w:pPr>
            <w:r w:rsidRPr="00396372">
              <w:rPr>
                <w:rFonts w:ascii="Times New Roman" w:hAnsi="Times New Roman"/>
              </w:rPr>
              <w:t xml:space="preserve">32172 Клапан </w:t>
            </w:r>
            <w:proofErr w:type="spellStart"/>
            <w:r w:rsidRPr="00396372">
              <w:rPr>
                <w:rFonts w:ascii="Times New Roman" w:hAnsi="Times New Roman"/>
              </w:rPr>
              <w:t>інфузійної</w:t>
            </w:r>
            <w:proofErr w:type="spellEnd"/>
            <w:r w:rsidRPr="00396372">
              <w:rPr>
                <w:rFonts w:ascii="Times New Roman" w:hAnsi="Times New Roman"/>
              </w:rPr>
              <w:t xml:space="preserve"> системи внутрішньовенних вливань</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4D" w:rsidRPr="00396372" w:rsidRDefault="009D3B4D" w:rsidP="009D3B4D">
            <w:pPr>
              <w:jc w:val="center"/>
              <w:rPr>
                <w:rFonts w:ascii="Times New Roman" w:hAnsi="Times New Roman"/>
                <w:lang w:eastAsia="ru-RU"/>
              </w:rPr>
            </w:pPr>
            <w:proofErr w:type="spellStart"/>
            <w:r w:rsidRPr="00396372">
              <w:rPr>
                <w:rFonts w:ascii="Times New Roman" w:hAnsi="Times New Roman"/>
                <w:lang w:eastAsia="ru-RU"/>
              </w:rPr>
              <w:t>шт</w:t>
            </w:r>
            <w:proofErr w:type="spellEnd"/>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4D" w:rsidRPr="00396372" w:rsidRDefault="009D3B4D" w:rsidP="009D3B4D">
            <w:pPr>
              <w:jc w:val="center"/>
              <w:rPr>
                <w:rFonts w:ascii="Times New Roman" w:hAnsi="Times New Roman"/>
                <w:lang w:eastAsia="ru-RU"/>
              </w:rPr>
            </w:pPr>
            <w:r w:rsidRPr="00396372">
              <w:rPr>
                <w:rFonts w:ascii="Times New Roman" w:hAnsi="Times New Roman"/>
                <w:lang w:eastAsia="ru-RU"/>
              </w:rPr>
              <w:t>200</w:t>
            </w:r>
          </w:p>
        </w:tc>
      </w:tr>
      <w:tr w:rsidR="009D3B4D" w:rsidRPr="00396372" w:rsidTr="009D3B4D">
        <w:trPr>
          <w:trHeight w:val="263"/>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9D3B4D" w:rsidRPr="00396372" w:rsidRDefault="009D3B4D" w:rsidP="009D3B4D">
            <w:pPr>
              <w:rPr>
                <w:rFonts w:ascii="Times New Roman" w:hAnsi="Times New Roman"/>
              </w:rPr>
            </w:pPr>
            <w:r w:rsidRPr="00396372">
              <w:rPr>
                <w:rFonts w:ascii="Times New Roman" w:hAnsi="Times New Roman"/>
              </w:rPr>
              <w:t>6</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9D3B4D" w:rsidRPr="00396372" w:rsidRDefault="009D3B4D" w:rsidP="009D3B4D">
            <w:pPr>
              <w:suppressLineNumbers/>
              <w:tabs>
                <w:tab w:val="left" w:pos="0"/>
                <w:tab w:val="left" w:pos="540"/>
              </w:tabs>
              <w:rPr>
                <w:rFonts w:ascii="Times New Roman" w:eastAsia="Times New Roman" w:hAnsi="Times New Roman"/>
                <w:bCs/>
                <w:lang w:eastAsia="ru-RU"/>
              </w:rPr>
            </w:pPr>
            <w:proofErr w:type="spellStart"/>
            <w:r w:rsidRPr="00396372">
              <w:rPr>
                <w:rFonts w:ascii="Times New Roman" w:eastAsia="Times New Roman" w:hAnsi="Times New Roman"/>
                <w:bCs/>
                <w:lang w:eastAsia="ru-RU"/>
              </w:rPr>
              <w:t>Канюля</w:t>
            </w:r>
            <w:proofErr w:type="spellEnd"/>
            <w:r w:rsidRPr="00396372">
              <w:rPr>
                <w:rFonts w:ascii="Times New Roman" w:eastAsia="Times New Roman" w:hAnsi="Times New Roman"/>
                <w:bCs/>
                <w:lang w:eastAsia="ru-RU"/>
              </w:rPr>
              <w:t xml:space="preserve"> для аспірації та введення лікарських засобів з </w:t>
            </w:r>
            <w:proofErr w:type="spellStart"/>
            <w:r w:rsidRPr="00396372">
              <w:rPr>
                <w:rFonts w:ascii="Times New Roman" w:eastAsia="Times New Roman" w:hAnsi="Times New Roman"/>
                <w:bCs/>
                <w:lang w:eastAsia="ru-RU"/>
              </w:rPr>
              <w:t>мультидозових</w:t>
            </w:r>
            <w:proofErr w:type="spellEnd"/>
            <w:r w:rsidRPr="00396372">
              <w:rPr>
                <w:rFonts w:ascii="Times New Roman" w:eastAsia="Times New Roman" w:hAnsi="Times New Roman"/>
                <w:bCs/>
                <w:lang w:eastAsia="ru-RU"/>
              </w:rPr>
              <w:t xml:space="preserve"> флаконів Mini-Spike (червоний) </w:t>
            </w: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4D" w:rsidRPr="00396372" w:rsidRDefault="009D3B4D" w:rsidP="009D3B4D">
            <w:pPr>
              <w:rPr>
                <w:rFonts w:ascii="Times New Roman" w:hAnsi="Times New Roman"/>
              </w:rPr>
            </w:pPr>
            <w:r w:rsidRPr="00396372">
              <w:rPr>
                <w:rFonts w:ascii="Times New Roman" w:hAnsi="Times New Roman"/>
              </w:rPr>
              <w:t xml:space="preserve">32172 Клапан </w:t>
            </w:r>
            <w:proofErr w:type="spellStart"/>
            <w:r w:rsidRPr="00396372">
              <w:rPr>
                <w:rFonts w:ascii="Times New Roman" w:hAnsi="Times New Roman"/>
              </w:rPr>
              <w:t>інфузійної</w:t>
            </w:r>
            <w:proofErr w:type="spellEnd"/>
            <w:r w:rsidRPr="00396372">
              <w:rPr>
                <w:rFonts w:ascii="Times New Roman" w:hAnsi="Times New Roman"/>
              </w:rPr>
              <w:t xml:space="preserve"> системи внутрішньовенних вливань</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4D" w:rsidRPr="00396372" w:rsidRDefault="009D3B4D" w:rsidP="009D3B4D">
            <w:pPr>
              <w:jc w:val="center"/>
              <w:rPr>
                <w:rFonts w:ascii="Times New Roman" w:hAnsi="Times New Roman"/>
                <w:lang w:eastAsia="ru-RU"/>
              </w:rPr>
            </w:pPr>
            <w:proofErr w:type="spellStart"/>
            <w:r w:rsidRPr="00396372">
              <w:rPr>
                <w:rFonts w:ascii="Times New Roman" w:hAnsi="Times New Roman"/>
                <w:lang w:eastAsia="ru-RU"/>
              </w:rPr>
              <w:t>шт</w:t>
            </w:r>
            <w:proofErr w:type="spellEnd"/>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4D" w:rsidRPr="00396372" w:rsidRDefault="009D3B4D" w:rsidP="009D3B4D">
            <w:pPr>
              <w:jc w:val="center"/>
              <w:rPr>
                <w:rFonts w:ascii="Times New Roman" w:hAnsi="Times New Roman"/>
                <w:lang w:eastAsia="ru-RU"/>
              </w:rPr>
            </w:pPr>
            <w:r w:rsidRPr="00396372">
              <w:rPr>
                <w:rFonts w:ascii="Times New Roman" w:hAnsi="Times New Roman"/>
                <w:lang w:eastAsia="ru-RU"/>
              </w:rPr>
              <w:t>1000</w:t>
            </w:r>
          </w:p>
        </w:tc>
      </w:tr>
      <w:tr w:rsidR="009D3B4D" w:rsidRPr="00396372" w:rsidTr="009D3B4D">
        <w:trPr>
          <w:trHeight w:val="263"/>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9D3B4D" w:rsidRPr="00396372" w:rsidRDefault="009D3B4D" w:rsidP="009D3B4D">
            <w:pPr>
              <w:rPr>
                <w:rFonts w:ascii="Times New Roman" w:hAnsi="Times New Roman"/>
              </w:rPr>
            </w:pPr>
            <w:r w:rsidRPr="00396372">
              <w:rPr>
                <w:rFonts w:ascii="Times New Roman" w:hAnsi="Times New Roman"/>
              </w:rPr>
              <w:t>7</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9D3B4D" w:rsidRPr="00396372" w:rsidRDefault="009D3B4D" w:rsidP="009D3B4D">
            <w:pPr>
              <w:rPr>
                <w:rFonts w:ascii="Times New Roman" w:hAnsi="Times New Roman"/>
              </w:rPr>
            </w:pPr>
            <w:r w:rsidRPr="00396372">
              <w:rPr>
                <w:rFonts w:ascii="Times New Roman" w:hAnsi="Times New Roman"/>
              </w:rPr>
              <w:t>Краник 3-ходовий</w:t>
            </w: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4D" w:rsidRPr="00396372" w:rsidRDefault="009D3B4D" w:rsidP="009D3B4D">
            <w:pPr>
              <w:rPr>
                <w:rFonts w:ascii="Times New Roman" w:hAnsi="Times New Roman"/>
              </w:rPr>
            </w:pPr>
            <w:r w:rsidRPr="00396372">
              <w:rPr>
                <w:rFonts w:ascii="Times New Roman" w:hAnsi="Times New Roman"/>
              </w:rPr>
              <w:t xml:space="preserve">32172 Клапан </w:t>
            </w:r>
            <w:proofErr w:type="spellStart"/>
            <w:r w:rsidRPr="00396372">
              <w:rPr>
                <w:rFonts w:ascii="Times New Roman" w:hAnsi="Times New Roman"/>
              </w:rPr>
              <w:t>інфузійної</w:t>
            </w:r>
            <w:proofErr w:type="spellEnd"/>
            <w:r w:rsidRPr="00396372">
              <w:rPr>
                <w:rFonts w:ascii="Times New Roman" w:hAnsi="Times New Roman"/>
              </w:rPr>
              <w:t xml:space="preserve"> системи внутрішньовенних вливань</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4D" w:rsidRPr="00396372" w:rsidRDefault="009D3B4D" w:rsidP="009D3B4D">
            <w:pPr>
              <w:jc w:val="center"/>
              <w:rPr>
                <w:rFonts w:ascii="Times New Roman" w:hAnsi="Times New Roman"/>
                <w:lang w:eastAsia="ru-RU"/>
              </w:rPr>
            </w:pPr>
            <w:proofErr w:type="spellStart"/>
            <w:r w:rsidRPr="00396372">
              <w:rPr>
                <w:rFonts w:ascii="Times New Roman" w:hAnsi="Times New Roman"/>
                <w:lang w:eastAsia="ru-RU"/>
              </w:rPr>
              <w:t>шт</w:t>
            </w:r>
            <w:proofErr w:type="spellEnd"/>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4D" w:rsidRPr="00396372" w:rsidRDefault="009D3B4D" w:rsidP="009D3B4D">
            <w:pPr>
              <w:jc w:val="center"/>
              <w:rPr>
                <w:rFonts w:ascii="Times New Roman" w:hAnsi="Times New Roman"/>
                <w:lang w:eastAsia="ru-RU"/>
              </w:rPr>
            </w:pPr>
            <w:r w:rsidRPr="00396372">
              <w:rPr>
                <w:rFonts w:ascii="Times New Roman" w:hAnsi="Times New Roman"/>
                <w:lang w:eastAsia="ru-RU"/>
              </w:rPr>
              <w:t>700</w:t>
            </w:r>
          </w:p>
        </w:tc>
      </w:tr>
      <w:tr w:rsidR="009D3B4D" w:rsidRPr="00396372" w:rsidTr="009D3B4D">
        <w:trPr>
          <w:trHeight w:val="263"/>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9D3B4D" w:rsidRPr="00396372" w:rsidRDefault="009D3B4D" w:rsidP="009D3B4D">
            <w:pPr>
              <w:rPr>
                <w:rFonts w:ascii="Times New Roman" w:hAnsi="Times New Roman"/>
              </w:rPr>
            </w:pPr>
            <w:r w:rsidRPr="00396372">
              <w:rPr>
                <w:rFonts w:ascii="Times New Roman" w:hAnsi="Times New Roman"/>
              </w:rPr>
              <w:t>8</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9D3B4D" w:rsidRPr="00396372" w:rsidRDefault="009D3B4D" w:rsidP="009D3B4D">
            <w:pPr>
              <w:rPr>
                <w:rFonts w:ascii="Times New Roman" w:hAnsi="Times New Roman"/>
              </w:rPr>
            </w:pPr>
            <w:r w:rsidRPr="00396372">
              <w:rPr>
                <w:rFonts w:ascii="Times New Roman" w:hAnsi="Times New Roman"/>
              </w:rPr>
              <w:t>Окуляри для фототерапії</w:t>
            </w: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4D" w:rsidRPr="00396372" w:rsidRDefault="009D3B4D" w:rsidP="009D3B4D">
            <w:pPr>
              <w:rPr>
                <w:rFonts w:ascii="Times New Roman" w:hAnsi="Times New Roman"/>
              </w:rPr>
            </w:pPr>
            <w:r w:rsidRPr="00396372">
              <w:rPr>
                <w:rFonts w:ascii="Times New Roman" w:hAnsi="Times New Roman"/>
              </w:rPr>
              <w:t>45189 Протектор на очі для фототерапії, разового застосування</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4D" w:rsidRPr="00396372" w:rsidRDefault="009D3B4D" w:rsidP="009D3B4D">
            <w:pPr>
              <w:jc w:val="center"/>
              <w:rPr>
                <w:rFonts w:ascii="Times New Roman" w:hAnsi="Times New Roman"/>
                <w:lang w:eastAsia="ru-RU"/>
              </w:rPr>
            </w:pPr>
            <w:proofErr w:type="spellStart"/>
            <w:r w:rsidRPr="00396372">
              <w:rPr>
                <w:rFonts w:ascii="Times New Roman" w:hAnsi="Times New Roman"/>
                <w:lang w:eastAsia="ru-RU"/>
              </w:rPr>
              <w:t>шт</w:t>
            </w:r>
            <w:proofErr w:type="spellEnd"/>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4D" w:rsidRPr="00396372" w:rsidRDefault="009D3B4D" w:rsidP="009D3B4D">
            <w:pPr>
              <w:jc w:val="center"/>
              <w:rPr>
                <w:rFonts w:ascii="Times New Roman" w:hAnsi="Times New Roman"/>
                <w:lang w:eastAsia="ru-RU"/>
              </w:rPr>
            </w:pPr>
            <w:r w:rsidRPr="00396372">
              <w:rPr>
                <w:rFonts w:ascii="Times New Roman" w:hAnsi="Times New Roman"/>
                <w:lang w:eastAsia="ru-RU"/>
              </w:rPr>
              <w:t>500</w:t>
            </w:r>
          </w:p>
        </w:tc>
      </w:tr>
      <w:tr w:rsidR="009D3B4D" w:rsidRPr="00396372" w:rsidTr="009D3B4D">
        <w:trPr>
          <w:trHeight w:val="263"/>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9D3B4D" w:rsidRPr="00396372" w:rsidRDefault="009D3B4D" w:rsidP="009D3B4D">
            <w:pPr>
              <w:rPr>
                <w:rFonts w:ascii="Times New Roman" w:hAnsi="Times New Roman"/>
              </w:rPr>
            </w:pPr>
            <w:r w:rsidRPr="00396372">
              <w:rPr>
                <w:rFonts w:ascii="Times New Roman" w:hAnsi="Times New Roman"/>
              </w:rPr>
              <w:lastRenderedPageBreak/>
              <w:t>9</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9D3B4D" w:rsidRPr="00396372" w:rsidRDefault="0006112D" w:rsidP="009D3B4D">
            <w:pPr>
              <w:rPr>
                <w:rFonts w:ascii="Times New Roman" w:hAnsi="Times New Roman"/>
              </w:rPr>
            </w:pPr>
            <w:r w:rsidRPr="0006112D">
              <w:rPr>
                <w:rFonts w:ascii="Times New Roman" w:hAnsi="Times New Roman"/>
              </w:rPr>
              <w:t>Прозора плівкова пов`язка на рамці</w:t>
            </w:r>
            <w:bookmarkStart w:id="0" w:name="_GoBack"/>
            <w:bookmarkEnd w:id="0"/>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4D" w:rsidRPr="00396372" w:rsidRDefault="009D3B4D" w:rsidP="009D3B4D">
            <w:pPr>
              <w:rPr>
                <w:rFonts w:ascii="Times New Roman" w:hAnsi="Times New Roman"/>
              </w:rPr>
            </w:pPr>
            <w:r>
              <w:rPr>
                <w:rFonts w:ascii="Times New Roman" w:hAnsi="Times New Roman"/>
              </w:rPr>
              <w:t>58301 П</w:t>
            </w:r>
            <w:r w:rsidRPr="00396372">
              <w:rPr>
                <w:rFonts w:ascii="Times New Roman" w:hAnsi="Times New Roman"/>
              </w:rPr>
              <w:t xml:space="preserve">ов`язка </w:t>
            </w:r>
            <w:r>
              <w:rPr>
                <w:rFonts w:ascii="Times New Roman" w:hAnsi="Times New Roman"/>
              </w:rPr>
              <w:t>п</w:t>
            </w:r>
            <w:r w:rsidRPr="00396372">
              <w:rPr>
                <w:rFonts w:ascii="Times New Roman" w:hAnsi="Times New Roman"/>
              </w:rPr>
              <w:t>лівкова</w:t>
            </w:r>
            <w:r>
              <w:rPr>
                <w:rFonts w:ascii="Times New Roman" w:hAnsi="Times New Roman"/>
              </w:rPr>
              <w:t xml:space="preserve"> напівпроникна з синтетичного полімеру </w:t>
            </w:r>
            <w:proofErr w:type="spellStart"/>
            <w:r>
              <w:rPr>
                <w:rFonts w:ascii="Times New Roman" w:hAnsi="Times New Roman"/>
              </w:rPr>
              <w:t>адгезивна</w:t>
            </w:r>
            <w:proofErr w:type="spellEnd"/>
            <w:r>
              <w:rPr>
                <w:rFonts w:ascii="Times New Roman" w:hAnsi="Times New Roman"/>
              </w:rPr>
              <w:t xml:space="preserve"> стерильна</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4D" w:rsidRPr="00396372" w:rsidRDefault="009D3B4D" w:rsidP="009D3B4D">
            <w:pPr>
              <w:jc w:val="center"/>
              <w:rPr>
                <w:rFonts w:ascii="Times New Roman" w:hAnsi="Times New Roman"/>
                <w:lang w:eastAsia="ru-RU"/>
              </w:rPr>
            </w:pPr>
            <w:proofErr w:type="spellStart"/>
            <w:r w:rsidRPr="00396372">
              <w:rPr>
                <w:rFonts w:ascii="Times New Roman" w:hAnsi="Times New Roman"/>
                <w:lang w:eastAsia="ru-RU"/>
              </w:rPr>
              <w:t>шт</w:t>
            </w:r>
            <w:proofErr w:type="spellEnd"/>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B4D" w:rsidRPr="00396372" w:rsidRDefault="009D3B4D" w:rsidP="009D3B4D">
            <w:pPr>
              <w:jc w:val="center"/>
              <w:rPr>
                <w:rFonts w:ascii="Times New Roman" w:hAnsi="Times New Roman"/>
                <w:lang w:eastAsia="ru-RU"/>
              </w:rPr>
            </w:pPr>
            <w:r w:rsidRPr="00396372">
              <w:rPr>
                <w:rFonts w:ascii="Times New Roman" w:hAnsi="Times New Roman"/>
                <w:lang w:eastAsia="ru-RU"/>
              </w:rPr>
              <w:t>1000</w:t>
            </w:r>
          </w:p>
        </w:tc>
      </w:tr>
    </w:tbl>
    <w:p w:rsidR="00706953" w:rsidRPr="00396372" w:rsidRDefault="00706953">
      <w:pPr>
        <w:rPr>
          <w:rFonts w:ascii="Times New Roman" w:hAnsi="Times New Roman"/>
        </w:rPr>
      </w:pPr>
    </w:p>
    <w:p w:rsidR="00706953" w:rsidRPr="00396372" w:rsidRDefault="004E5C86">
      <w:pPr>
        <w:pStyle w:val="1"/>
        <w:widowControl w:val="0"/>
        <w:numPr>
          <w:ilvl w:val="0"/>
          <w:numId w:val="1"/>
        </w:numPr>
        <w:tabs>
          <w:tab w:val="left" w:pos="567"/>
          <w:tab w:val="left" w:pos="993"/>
        </w:tabs>
        <w:spacing w:line="240" w:lineRule="auto"/>
        <w:ind w:left="0" w:firstLine="567"/>
        <w:jc w:val="both"/>
        <w:rPr>
          <w:rFonts w:ascii="Times New Roman" w:hAnsi="Times New Roman" w:cs="Times New Roman"/>
          <w:color w:val="auto"/>
          <w:sz w:val="24"/>
          <w:szCs w:val="24"/>
          <w:lang w:val="uk-UA"/>
        </w:rPr>
      </w:pPr>
      <w:r w:rsidRPr="00396372">
        <w:rPr>
          <w:rFonts w:ascii="Times New Roman" w:hAnsi="Times New Roman" w:cs="Times New Roman"/>
          <w:b/>
          <w:color w:val="auto"/>
          <w:sz w:val="24"/>
          <w:szCs w:val="24"/>
          <w:lang w:val="uk-UA"/>
        </w:rPr>
        <w:t xml:space="preserve">1. </w:t>
      </w:r>
      <w:r w:rsidRPr="00396372">
        <w:rPr>
          <w:rFonts w:ascii="Times New Roman" w:hAnsi="Times New Roman" w:cs="Times New Roman"/>
          <w:color w:val="auto"/>
          <w:sz w:val="24"/>
          <w:szCs w:val="24"/>
          <w:lang w:val="uk-UA"/>
        </w:rPr>
        <w:t xml:space="preserve">Товар, запропонований Учасником, повинен відповідати </w:t>
      </w:r>
      <w:proofErr w:type="spellStart"/>
      <w:r w:rsidRPr="00396372">
        <w:rPr>
          <w:rFonts w:ascii="Times New Roman" w:hAnsi="Times New Roman" w:cs="Times New Roman"/>
          <w:color w:val="auto"/>
          <w:sz w:val="24"/>
          <w:szCs w:val="24"/>
          <w:lang w:val="uk-UA"/>
        </w:rPr>
        <w:t>медико</w:t>
      </w:r>
      <w:proofErr w:type="spellEnd"/>
      <w:r w:rsidRPr="00396372">
        <w:rPr>
          <w:rFonts w:ascii="Times New Roman" w:hAnsi="Times New Roman" w:cs="Times New Roman"/>
          <w:color w:val="auto"/>
          <w:sz w:val="24"/>
          <w:szCs w:val="24"/>
          <w:lang w:val="uk-UA"/>
        </w:rPr>
        <w:t xml:space="preserve"> – технічним вимогам, встановленим в Технічному завданні, викладеному у даному додатку до тендерної документації.</w:t>
      </w:r>
    </w:p>
    <w:p w:rsidR="00706953" w:rsidRPr="00396372" w:rsidRDefault="004E5C86">
      <w:pPr>
        <w:pStyle w:val="1"/>
        <w:widowControl w:val="0"/>
        <w:numPr>
          <w:ilvl w:val="0"/>
          <w:numId w:val="1"/>
        </w:numPr>
        <w:tabs>
          <w:tab w:val="left" w:pos="567"/>
          <w:tab w:val="left" w:pos="993"/>
        </w:tabs>
        <w:spacing w:line="240" w:lineRule="auto"/>
        <w:ind w:left="0" w:firstLine="567"/>
        <w:jc w:val="both"/>
        <w:rPr>
          <w:rFonts w:ascii="Times New Roman" w:hAnsi="Times New Roman" w:cs="Times New Roman"/>
          <w:color w:val="auto"/>
          <w:sz w:val="24"/>
          <w:szCs w:val="24"/>
          <w:lang w:val="uk-UA"/>
        </w:rPr>
      </w:pPr>
      <w:r w:rsidRPr="00396372">
        <w:rPr>
          <w:rFonts w:ascii="Times New Roman" w:hAnsi="Times New Roman" w:cs="Times New Roman"/>
          <w:i/>
          <w:color w:val="auto"/>
          <w:sz w:val="24"/>
          <w:szCs w:val="24"/>
          <w:lang w:val="uk-UA"/>
        </w:rPr>
        <w:t xml:space="preserve">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формі пояснювальної записки та повинно мати: детальний опис основних </w:t>
      </w:r>
      <w:proofErr w:type="spellStart"/>
      <w:r w:rsidRPr="00396372">
        <w:rPr>
          <w:rFonts w:ascii="Times New Roman" w:hAnsi="Times New Roman" w:cs="Times New Roman"/>
          <w:i/>
          <w:color w:val="auto"/>
          <w:sz w:val="24"/>
          <w:szCs w:val="24"/>
          <w:lang w:val="uk-UA"/>
        </w:rPr>
        <w:t>медико</w:t>
      </w:r>
      <w:proofErr w:type="spellEnd"/>
      <w:r w:rsidRPr="00396372">
        <w:rPr>
          <w:rFonts w:ascii="Times New Roman" w:hAnsi="Times New Roman" w:cs="Times New Roman"/>
          <w:i/>
          <w:color w:val="auto"/>
          <w:sz w:val="24"/>
          <w:szCs w:val="24"/>
          <w:lang w:val="uk-UA"/>
        </w:rPr>
        <w:t xml:space="preserve"> - технічних характеристик запропонованого товару, торгівельні назви запропонованого товару</w:t>
      </w:r>
    </w:p>
    <w:p w:rsidR="00706953" w:rsidRPr="00396372" w:rsidRDefault="004E5C86">
      <w:pPr>
        <w:pStyle w:val="1"/>
        <w:widowControl w:val="0"/>
        <w:numPr>
          <w:ilvl w:val="0"/>
          <w:numId w:val="1"/>
        </w:numPr>
        <w:tabs>
          <w:tab w:val="left" w:pos="567"/>
        </w:tabs>
        <w:spacing w:line="240" w:lineRule="auto"/>
        <w:ind w:left="0" w:firstLine="567"/>
        <w:jc w:val="both"/>
        <w:rPr>
          <w:rFonts w:ascii="Times New Roman" w:hAnsi="Times New Roman" w:cs="Times New Roman"/>
          <w:color w:val="auto"/>
          <w:sz w:val="24"/>
          <w:szCs w:val="24"/>
          <w:lang w:val="uk-UA"/>
        </w:rPr>
      </w:pPr>
      <w:r w:rsidRPr="00396372">
        <w:rPr>
          <w:rFonts w:ascii="Times New Roman" w:hAnsi="Times New Roman" w:cs="Times New Roman"/>
          <w:b/>
          <w:color w:val="auto"/>
          <w:sz w:val="24"/>
          <w:szCs w:val="24"/>
          <w:lang w:val="uk-UA"/>
        </w:rPr>
        <w:t xml:space="preserve">2. </w:t>
      </w:r>
      <w:r w:rsidRPr="00396372">
        <w:rPr>
          <w:rFonts w:ascii="Times New Roman" w:hAnsi="Times New Roman" w:cs="Times New Roman"/>
          <w:color w:val="auto"/>
          <w:sz w:val="24"/>
          <w:szCs w:val="24"/>
          <w:lang w:val="uk-UA"/>
        </w:rPr>
        <w:t xml:space="preserve"> Товар, запропонований Учасником, повинен бути дозволений до застосування в медичній практиці на території України.</w:t>
      </w:r>
    </w:p>
    <w:p w:rsidR="00706953" w:rsidRPr="00396372" w:rsidRDefault="004E5C86">
      <w:pPr>
        <w:pStyle w:val="1"/>
        <w:tabs>
          <w:tab w:val="left" w:pos="567"/>
          <w:tab w:val="left" w:pos="851"/>
        </w:tabs>
        <w:spacing w:line="240" w:lineRule="auto"/>
        <w:ind w:firstLine="567"/>
        <w:jc w:val="both"/>
        <w:rPr>
          <w:rFonts w:ascii="Times New Roman" w:hAnsi="Times New Roman" w:cs="Times New Roman"/>
          <w:i/>
          <w:color w:val="auto"/>
          <w:sz w:val="24"/>
          <w:szCs w:val="24"/>
          <w:lang w:val="uk-UA"/>
        </w:rPr>
      </w:pPr>
      <w:r w:rsidRPr="00396372">
        <w:rPr>
          <w:rFonts w:ascii="Times New Roman" w:hAnsi="Times New Roman" w:cs="Times New Roman"/>
          <w:i/>
          <w:color w:val="auto"/>
          <w:sz w:val="24"/>
          <w:szCs w:val="24"/>
          <w:lang w:val="uk-UA"/>
        </w:rPr>
        <w:t>На підтвердження Учасник у складі тендерної пропозиції повинен надати копії декларацій про відповідність технічному регламенту медичних виробів або пояснювальну записку про відсутність потреби отримувати такі документи на вироби медичного призначення (запропонований товар)</w:t>
      </w:r>
      <w:r w:rsidRPr="00396372">
        <w:rPr>
          <w:rFonts w:ascii="Times New Roman" w:hAnsi="Times New Roman" w:cs="Times New Roman"/>
          <w:bCs/>
          <w:i/>
          <w:color w:val="auto"/>
          <w:sz w:val="24"/>
          <w:szCs w:val="24"/>
          <w:lang w:val="uk-UA"/>
        </w:rPr>
        <w:t>.</w:t>
      </w:r>
    </w:p>
    <w:p w:rsidR="00706953" w:rsidRPr="00396372" w:rsidRDefault="004E5C86">
      <w:pPr>
        <w:pStyle w:val="ListParagraph1"/>
        <w:widowControl w:val="0"/>
        <w:numPr>
          <w:ilvl w:val="0"/>
          <w:numId w:val="2"/>
        </w:numPr>
        <w:tabs>
          <w:tab w:val="left" w:pos="0"/>
        </w:tabs>
        <w:ind w:left="0" w:firstLine="540"/>
        <w:jc w:val="both"/>
        <w:rPr>
          <w:b/>
          <w:lang w:val="uk-UA"/>
        </w:rPr>
      </w:pPr>
      <w:r w:rsidRPr="00396372">
        <w:rPr>
          <w:lang w:val="uk-UA"/>
        </w:rPr>
        <w:t>Учасник визначає ціни на товари, які він пропонує поставити за Договором, з урахуванням усіх своїх витрат на доставку, монтаж, налагодження, страхування товару, податків і зборів, що сплачуються або мають бути сплачені, усіх інших витрат</w:t>
      </w:r>
      <w:r w:rsidRPr="00396372">
        <w:rPr>
          <w:b/>
          <w:lang w:val="uk-UA"/>
        </w:rPr>
        <w:t>.</w:t>
      </w:r>
    </w:p>
    <w:p w:rsidR="00706953" w:rsidRPr="00396372" w:rsidRDefault="004E5C86">
      <w:pPr>
        <w:pStyle w:val="ListParagraph1"/>
        <w:widowControl w:val="0"/>
        <w:numPr>
          <w:ilvl w:val="0"/>
          <w:numId w:val="2"/>
        </w:numPr>
        <w:tabs>
          <w:tab w:val="left" w:pos="851"/>
        </w:tabs>
        <w:ind w:left="0" w:firstLine="567"/>
        <w:jc w:val="both"/>
        <w:rPr>
          <w:b/>
          <w:lang w:val="uk-UA"/>
        </w:rPr>
      </w:pPr>
      <w:r w:rsidRPr="00396372">
        <w:rPr>
          <w:lang w:val="uk-UA"/>
        </w:rPr>
        <w:t xml:space="preserve">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в електронному (сканованому) вигляді у складі своєї пропозиції, оригінал гарантійного листа Виробника (представництва, філії виробника, якщо їх відповідно повноваження поширюються на територію України), яким Виробник підтверджує можливість поставки якісного товару, який є предметом закупівлі цих електронних торгів. </w:t>
      </w:r>
      <w:r w:rsidRPr="00396372">
        <w:rPr>
          <w:bCs/>
          <w:lang w:val="uk-UA"/>
        </w:rPr>
        <w:t xml:space="preserve">Лист повинен включати в себе: назву Учасника, номер оголошення, що оприлюднене на </w:t>
      </w:r>
      <w:proofErr w:type="spellStart"/>
      <w:r w:rsidRPr="00396372">
        <w:rPr>
          <w:bCs/>
          <w:lang w:val="uk-UA"/>
        </w:rPr>
        <w:t>веб-порталі</w:t>
      </w:r>
      <w:proofErr w:type="spellEnd"/>
      <w:r w:rsidRPr="00396372">
        <w:rPr>
          <w:bCs/>
          <w:lang w:val="uk-UA"/>
        </w:rPr>
        <w:t>, а також назву предмета закупівлі відповідно до оголошення про проведення відкритих торгів.</w:t>
      </w:r>
    </w:p>
    <w:p w:rsidR="00706953" w:rsidRPr="00396372" w:rsidRDefault="004E5C86">
      <w:pPr>
        <w:pStyle w:val="ListParagraph1"/>
        <w:widowControl w:val="0"/>
        <w:numPr>
          <w:ilvl w:val="0"/>
          <w:numId w:val="2"/>
        </w:numPr>
        <w:tabs>
          <w:tab w:val="left" w:pos="851"/>
        </w:tabs>
        <w:ind w:left="0" w:firstLine="567"/>
        <w:jc w:val="both"/>
        <w:rPr>
          <w:lang w:val="uk-UA"/>
        </w:rPr>
      </w:pPr>
      <w:r w:rsidRPr="00396372">
        <w:rPr>
          <w:bCs/>
          <w:lang w:val="uk-UA"/>
        </w:rPr>
        <w:t>Термін</w:t>
      </w:r>
      <w:r w:rsidRPr="00396372">
        <w:rPr>
          <w:lang w:val="uk-UA"/>
        </w:rPr>
        <w:t xml:space="preserve"> придатності вказаних товарів повинен становити не менше 80% від загального терміну придатності на  дату завезення їх на склад Замовника. Учасник надає довідку виробника (або представництва, якщо його повноваження поширюються на територію України), завірену мокрою печаткою, щодо строку придатності кожної позиції товару, який на момент  поставки буде складати не менше 80% загального терміну придатності.</w:t>
      </w:r>
    </w:p>
    <w:p w:rsidR="00706953" w:rsidRPr="00396372" w:rsidRDefault="00706953">
      <w:pPr>
        <w:rPr>
          <w:rFonts w:ascii="Times New Roman" w:eastAsia="Times New Roman" w:hAnsi="Times New Roman"/>
          <w:sz w:val="24"/>
          <w:szCs w:val="24"/>
          <w:lang w:eastAsia="ar-SA"/>
        </w:rPr>
      </w:pPr>
    </w:p>
    <w:p w:rsidR="00706953" w:rsidRPr="00396372" w:rsidRDefault="00C7371B" w:rsidP="00C7371B">
      <w:pPr>
        <w:rPr>
          <w:rFonts w:ascii="Times New Roman" w:hAnsi="Times New Roman"/>
        </w:rPr>
      </w:pPr>
      <w:r>
        <w:rPr>
          <w:rFonts w:ascii="Times New Roman" w:hAnsi="Times New Roman"/>
          <w:b/>
          <w:sz w:val="28"/>
          <w:szCs w:val="28"/>
          <w:u w:val="single"/>
        </w:rPr>
        <w:t xml:space="preserve">ІІ. </w:t>
      </w:r>
      <w:r w:rsidR="004E5C86" w:rsidRPr="00396372">
        <w:rPr>
          <w:rFonts w:ascii="Times New Roman" w:hAnsi="Times New Roman"/>
          <w:b/>
          <w:sz w:val="28"/>
          <w:szCs w:val="28"/>
          <w:u w:val="single"/>
        </w:rPr>
        <w:t>ТЕХНІЧНІ ВИМОГИ:</w:t>
      </w:r>
    </w:p>
    <w:tbl>
      <w:tblPr>
        <w:tblW w:w="10453" w:type="dxa"/>
        <w:tblInd w:w="-252" w:type="dxa"/>
        <w:tblLook w:val="04A0" w:firstRow="1" w:lastRow="0" w:firstColumn="1" w:lastColumn="0" w:noHBand="0" w:noVBand="1"/>
      </w:tblPr>
      <w:tblGrid>
        <w:gridCol w:w="539"/>
        <w:gridCol w:w="3084"/>
        <w:gridCol w:w="6830"/>
      </w:tblGrid>
      <w:tr w:rsidR="00706953" w:rsidRPr="00396372">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953" w:rsidRPr="00396372" w:rsidRDefault="004E5C86">
            <w:pPr>
              <w:jc w:val="center"/>
              <w:rPr>
                <w:rFonts w:ascii="Times New Roman" w:hAnsi="Times New Roman"/>
                <w:b/>
                <w:color w:val="000000"/>
              </w:rPr>
            </w:pPr>
            <w:r w:rsidRPr="00396372">
              <w:rPr>
                <w:rFonts w:ascii="Times New Roman" w:hAnsi="Times New Roman"/>
                <w:b/>
              </w:rPr>
              <w:t>№ п/</w:t>
            </w:r>
            <w:proofErr w:type="spellStart"/>
            <w:r w:rsidRPr="00396372">
              <w:rPr>
                <w:rFonts w:ascii="Times New Roman" w:hAnsi="Times New Roman"/>
                <w:b/>
              </w:rPr>
              <w:t>п</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953" w:rsidRPr="00396372" w:rsidRDefault="004E5C86">
            <w:pPr>
              <w:jc w:val="center"/>
              <w:rPr>
                <w:rFonts w:ascii="Times New Roman" w:hAnsi="Times New Roman"/>
                <w:b/>
                <w:color w:val="000000"/>
              </w:rPr>
            </w:pPr>
            <w:r w:rsidRPr="00396372">
              <w:rPr>
                <w:rFonts w:ascii="Times New Roman" w:hAnsi="Times New Roman"/>
                <w:b/>
              </w:rPr>
              <w:t>Найменування товару</w:t>
            </w:r>
          </w:p>
        </w:tc>
        <w:tc>
          <w:tcPr>
            <w:tcW w:w="6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953" w:rsidRPr="00396372" w:rsidRDefault="0048144C">
            <w:pPr>
              <w:jc w:val="both"/>
              <w:rPr>
                <w:rFonts w:ascii="Times New Roman" w:hAnsi="Times New Roman"/>
                <w:b/>
                <w:color w:val="000000"/>
                <w:highlight w:val="yellow"/>
              </w:rPr>
            </w:pPr>
            <w:r w:rsidRPr="00396372">
              <w:rPr>
                <w:rFonts w:ascii="Times New Roman" w:hAnsi="Times New Roman"/>
                <w:b/>
                <w:color w:val="000000"/>
              </w:rPr>
              <w:t>Технічні вимоги</w:t>
            </w:r>
          </w:p>
        </w:tc>
      </w:tr>
      <w:tr w:rsidR="00706953" w:rsidRPr="00396372">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706953" w:rsidRPr="00396372" w:rsidRDefault="00BE3AA0">
            <w:pPr>
              <w:jc w:val="both"/>
              <w:rPr>
                <w:rFonts w:ascii="Times New Roman" w:hAnsi="Times New Roman"/>
              </w:rPr>
            </w:pPr>
            <w:r w:rsidRPr="00396372">
              <w:rPr>
                <w:rFonts w:ascii="Times New Roman" w:hAnsi="Times New Roman"/>
              </w:rPr>
              <w:t>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06953" w:rsidRPr="00396372" w:rsidRDefault="004E5C86">
            <w:pPr>
              <w:suppressLineNumbers/>
              <w:tabs>
                <w:tab w:val="left" w:pos="0"/>
                <w:tab w:val="left" w:pos="540"/>
              </w:tabs>
              <w:rPr>
                <w:rFonts w:ascii="Times New Roman" w:eastAsia="Times New Roman" w:hAnsi="Times New Roman"/>
                <w:bCs/>
                <w:color w:val="000000"/>
                <w:lang w:eastAsia="ru-RU"/>
              </w:rPr>
            </w:pPr>
            <w:r w:rsidRPr="00396372">
              <w:rPr>
                <w:rFonts w:ascii="Times New Roman" w:hAnsi="Times New Roman"/>
                <w:lang w:eastAsia="ru-RU"/>
              </w:rPr>
              <w:t>Відсмоктувальна трубка, діаметр 10мм довжина 2100мм</w:t>
            </w:r>
          </w:p>
        </w:tc>
        <w:tc>
          <w:tcPr>
            <w:tcW w:w="6830" w:type="dxa"/>
            <w:tcBorders>
              <w:top w:val="single" w:sz="4" w:space="0" w:color="000000"/>
              <w:left w:val="single" w:sz="4" w:space="0" w:color="000000"/>
              <w:bottom w:val="single" w:sz="4" w:space="0" w:color="000000"/>
              <w:right w:val="single" w:sz="4" w:space="0" w:color="000000"/>
            </w:tcBorders>
            <w:shd w:val="clear" w:color="auto" w:fill="auto"/>
          </w:tcPr>
          <w:p w:rsidR="00706953" w:rsidRPr="00396372" w:rsidRDefault="004E5C86">
            <w:pPr>
              <w:spacing w:after="0" w:line="240" w:lineRule="auto"/>
              <w:rPr>
                <w:rFonts w:ascii="Times New Roman" w:eastAsia="Times New Roman" w:hAnsi="Times New Roman"/>
              </w:rPr>
            </w:pPr>
            <w:r w:rsidRPr="00396372">
              <w:rPr>
                <w:rFonts w:ascii="Times New Roman" w:eastAsia="Times New Roman" w:hAnsi="Times New Roman"/>
              </w:rPr>
              <w:t xml:space="preserve">Повинна використовуватись для аспірації рідин та </w:t>
            </w:r>
            <w:proofErr w:type="spellStart"/>
            <w:r w:rsidRPr="00396372">
              <w:rPr>
                <w:rFonts w:ascii="Times New Roman" w:eastAsia="Times New Roman" w:hAnsi="Times New Roman"/>
              </w:rPr>
              <w:t>секрецій</w:t>
            </w:r>
            <w:proofErr w:type="spellEnd"/>
            <w:r w:rsidRPr="00396372">
              <w:rPr>
                <w:rFonts w:ascii="Times New Roman" w:eastAsia="Times New Roman" w:hAnsi="Times New Roman"/>
              </w:rPr>
              <w:t>. Повинна мати довжину 2100мм. Повинна мати діаметр 10мм. Повинна бути виготовлена з матеріалу ПВХ. Повинна мати індивідуальне пакування. Повинна бути стерильною</w:t>
            </w:r>
          </w:p>
        </w:tc>
      </w:tr>
      <w:tr w:rsidR="00706953" w:rsidRPr="00396372">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706953" w:rsidRPr="00396372" w:rsidRDefault="00BE3AA0">
            <w:pPr>
              <w:jc w:val="both"/>
              <w:rPr>
                <w:rFonts w:ascii="Times New Roman" w:hAnsi="Times New Roman"/>
              </w:rPr>
            </w:pPr>
            <w:r w:rsidRPr="00396372">
              <w:rPr>
                <w:rFonts w:ascii="Times New Roman" w:hAnsi="Times New Roman"/>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06953" w:rsidRPr="00396372" w:rsidRDefault="004E5C86">
            <w:pPr>
              <w:suppressLineNumbers/>
              <w:tabs>
                <w:tab w:val="left" w:pos="0"/>
                <w:tab w:val="left" w:pos="540"/>
              </w:tabs>
              <w:rPr>
                <w:rFonts w:ascii="Times New Roman" w:eastAsia="Times New Roman" w:hAnsi="Times New Roman"/>
                <w:bCs/>
                <w:color w:val="000000"/>
                <w:lang w:eastAsia="ru-RU"/>
              </w:rPr>
            </w:pPr>
            <w:r w:rsidRPr="00396372">
              <w:rPr>
                <w:rFonts w:ascii="Times New Roman" w:eastAsia="Times New Roman" w:hAnsi="Times New Roman"/>
                <w:bCs/>
                <w:color w:val="000000"/>
                <w:lang w:eastAsia="ru-RU"/>
              </w:rPr>
              <w:t xml:space="preserve">Фільтр </w:t>
            </w:r>
            <w:proofErr w:type="spellStart"/>
            <w:r w:rsidRPr="00396372">
              <w:rPr>
                <w:rFonts w:ascii="Times New Roman" w:eastAsia="Times New Roman" w:hAnsi="Times New Roman"/>
                <w:bCs/>
                <w:color w:val="000000"/>
                <w:lang w:eastAsia="ru-RU"/>
              </w:rPr>
              <w:t>інфузійний</w:t>
            </w:r>
            <w:proofErr w:type="spellEnd"/>
            <w:r w:rsidRPr="00396372">
              <w:rPr>
                <w:rFonts w:ascii="Times New Roman" w:eastAsia="Times New Roman" w:hAnsi="Times New Roman"/>
                <w:bCs/>
                <w:color w:val="000000"/>
                <w:lang w:eastAsia="ru-RU"/>
              </w:rPr>
              <w:t xml:space="preserve"> </w:t>
            </w:r>
          </w:p>
        </w:tc>
        <w:tc>
          <w:tcPr>
            <w:tcW w:w="6830" w:type="dxa"/>
            <w:tcBorders>
              <w:top w:val="single" w:sz="4" w:space="0" w:color="000000"/>
              <w:left w:val="single" w:sz="4" w:space="0" w:color="000000"/>
              <w:bottom w:val="single" w:sz="4" w:space="0" w:color="000000"/>
              <w:right w:val="single" w:sz="4" w:space="0" w:color="000000"/>
            </w:tcBorders>
            <w:shd w:val="clear" w:color="auto" w:fill="auto"/>
          </w:tcPr>
          <w:p w:rsidR="00706953" w:rsidRPr="00396372" w:rsidRDefault="005A32C3">
            <w:pPr>
              <w:spacing w:after="0" w:line="240" w:lineRule="auto"/>
              <w:rPr>
                <w:rFonts w:ascii="Times New Roman" w:eastAsia="Times New Roman" w:hAnsi="Times New Roman"/>
              </w:rPr>
            </w:pPr>
            <w:r w:rsidRPr="00396372">
              <w:rPr>
                <w:rFonts w:ascii="Times New Roman" w:hAnsi="Times New Roman"/>
                <w:bCs/>
              </w:rPr>
              <w:t xml:space="preserve">Фільтр </w:t>
            </w:r>
            <w:proofErr w:type="spellStart"/>
            <w:r w:rsidRPr="00396372">
              <w:rPr>
                <w:rFonts w:ascii="Times New Roman" w:hAnsi="Times New Roman"/>
                <w:bCs/>
              </w:rPr>
              <w:t>інфузійний</w:t>
            </w:r>
            <w:proofErr w:type="spellEnd"/>
            <w:r w:rsidRPr="00396372">
              <w:rPr>
                <w:rFonts w:ascii="Times New Roman" w:hAnsi="Times New Roman"/>
                <w:bCs/>
              </w:rPr>
              <w:t xml:space="preserve"> Intrapur®-Neonat </w:t>
            </w:r>
            <w:proofErr w:type="spellStart"/>
            <w:r w:rsidRPr="00396372">
              <w:rPr>
                <w:rFonts w:ascii="Times New Roman" w:hAnsi="Times New Roman"/>
                <w:bCs/>
              </w:rPr>
              <w:t>plus</w:t>
            </w:r>
            <w:proofErr w:type="spellEnd"/>
            <w:r w:rsidRPr="00396372">
              <w:rPr>
                <w:rFonts w:ascii="Times New Roman" w:hAnsi="Times New Roman"/>
                <w:bCs/>
              </w:rPr>
              <w:t xml:space="preserve"> 0,2 мкм</w:t>
            </w:r>
            <w:r w:rsidRPr="00396372">
              <w:rPr>
                <w:rFonts w:ascii="Times New Roman" w:eastAsia="Times New Roman" w:hAnsi="Times New Roman"/>
              </w:rPr>
              <w:t xml:space="preserve">. </w:t>
            </w:r>
            <w:r w:rsidR="004E5C86" w:rsidRPr="00396372">
              <w:rPr>
                <w:rFonts w:ascii="Times New Roman" w:eastAsia="Times New Roman" w:hAnsi="Times New Roman"/>
              </w:rPr>
              <w:t>Призначен</w:t>
            </w:r>
            <w:r w:rsidRPr="00396372">
              <w:rPr>
                <w:rFonts w:ascii="Times New Roman" w:eastAsia="Times New Roman" w:hAnsi="Times New Roman"/>
              </w:rPr>
              <w:t>ий</w:t>
            </w:r>
            <w:r w:rsidR="004E5C86" w:rsidRPr="00396372">
              <w:rPr>
                <w:rFonts w:ascii="Times New Roman" w:eastAsia="Times New Roman" w:hAnsi="Times New Roman"/>
              </w:rPr>
              <w:t xml:space="preserve"> для використання в </w:t>
            </w:r>
            <w:proofErr w:type="spellStart"/>
            <w:r w:rsidR="004E5C86" w:rsidRPr="00396372">
              <w:rPr>
                <w:rFonts w:ascii="Times New Roman" w:eastAsia="Times New Roman" w:hAnsi="Times New Roman"/>
              </w:rPr>
              <w:t>інфузійних</w:t>
            </w:r>
            <w:proofErr w:type="spellEnd"/>
            <w:r w:rsidR="004E5C86" w:rsidRPr="00396372">
              <w:rPr>
                <w:rFonts w:ascii="Times New Roman" w:eastAsia="Times New Roman" w:hAnsi="Times New Roman"/>
              </w:rPr>
              <w:t xml:space="preserve"> системах</w:t>
            </w:r>
            <w:r w:rsidRPr="00396372">
              <w:rPr>
                <w:rFonts w:ascii="Times New Roman" w:eastAsia="Times New Roman" w:hAnsi="Times New Roman"/>
              </w:rPr>
              <w:t>.</w:t>
            </w:r>
          </w:p>
          <w:p w:rsidR="00706953" w:rsidRPr="00396372" w:rsidRDefault="004E5C86">
            <w:pPr>
              <w:spacing w:after="0" w:line="240" w:lineRule="auto"/>
              <w:rPr>
                <w:rFonts w:ascii="Times New Roman" w:eastAsia="Times New Roman" w:hAnsi="Times New Roman"/>
              </w:rPr>
            </w:pPr>
            <w:r w:rsidRPr="00396372">
              <w:rPr>
                <w:rFonts w:ascii="Times New Roman" w:eastAsia="Times New Roman" w:hAnsi="Times New Roman"/>
              </w:rPr>
              <w:t>Затримує бактерії та тверді частинки, 0,2 мкм</w:t>
            </w:r>
          </w:p>
          <w:p w:rsidR="00706953" w:rsidRPr="00396372" w:rsidRDefault="004E5C86">
            <w:pPr>
              <w:spacing w:after="0" w:line="240" w:lineRule="auto"/>
              <w:rPr>
                <w:rFonts w:ascii="Times New Roman" w:eastAsia="Times New Roman" w:hAnsi="Times New Roman"/>
              </w:rPr>
            </w:pPr>
            <w:r w:rsidRPr="00396372">
              <w:rPr>
                <w:rFonts w:ascii="Times New Roman" w:eastAsia="Times New Roman" w:hAnsi="Times New Roman"/>
              </w:rPr>
              <w:t xml:space="preserve">Виріб надійно утримує та видаляє повітря з </w:t>
            </w:r>
            <w:proofErr w:type="spellStart"/>
            <w:r w:rsidRPr="00396372">
              <w:rPr>
                <w:rFonts w:ascii="Times New Roman" w:eastAsia="Times New Roman" w:hAnsi="Times New Roman"/>
              </w:rPr>
              <w:t>інфузійної</w:t>
            </w:r>
            <w:proofErr w:type="spellEnd"/>
            <w:r w:rsidRPr="00396372">
              <w:rPr>
                <w:rFonts w:ascii="Times New Roman" w:eastAsia="Times New Roman" w:hAnsi="Times New Roman"/>
              </w:rPr>
              <w:t xml:space="preserve"> лінії</w:t>
            </w:r>
          </w:p>
          <w:p w:rsidR="00706953" w:rsidRPr="00396372" w:rsidRDefault="004E5C86">
            <w:pPr>
              <w:spacing w:after="0" w:line="240" w:lineRule="auto"/>
              <w:rPr>
                <w:rFonts w:ascii="Times New Roman" w:eastAsia="Times New Roman" w:hAnsi="Times New Roman"/>
              </w:rPr>
            </w:pPr>
            <w:r w:rsidRPr="00396372">
              <w:rPr>
                <w:rFonts w:ascii="Times New Roman" w:eastAsia="Times New Roman" w:hAnsi="Times New Roman"/>
              </w:rPr>
              <w:t xml:space="preserve">Виріб має герметичне з'єднання </w:t>
            </w:r>
            <w:proofErr w:type="spellStart"/>
            <w:r w:rsidRPr="00396372">
              <w:rPr>
                <w:rFonts w:ascii="Times New Roman" w:eastAsia="Times New Roman" w:hAnsi="Times New Roman"/>
              </w:rPr>
              <w:t>Луер-Лок</w:t>
            </w:r>
            <w:proofErr w:type="spellEnd"/>
          </w:p>
        </w:tc>
      </w:tr>
      <w:tr w:rsidR="00A56ED3" w:rsidRPr="00396372">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A56ED3" w:rsidRPr="00396372" w:rsidRDefault="009D3B4D" w:rsidP="00A56ED3">
            <w:pPr>
              <w:jc w:val="both"/>
              <w:rPr>
                <w:rFonts w:ascii="Times New Roman" w:hAnsi="Times New Roman"/>
              </w:rPr>
            </w:pPr>
            <w:r>
              <w:rPr>
                <w:rFonts w:ascii="Times New Roman" w:hAnsi="Times New Roman"/>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56ED3" w:rsidRPr="00396372" w:rsidRDefault="00A56ED3" w:rsidP="00A56ED3">
            <w:pPr>
              <w:rPr>
                <w:rFonts w:ascii="Times New Roman" w:hAnsi="Times New Roman"/>
              </w:rPr>
            </w:pPr>
            <w:r w:rsidRPr="00396372">
              <w:rPr>
                <w:rFonts w:ascii="Times New Roman" w:hAnsi="Times New Roman"/>
              </w:rPr>
              <w:t xml:space="preserve">Катетер </w:t>
            </w:r>
            <w:r>
              <w:rPr>
                <w:rFonts w:ascii="Times New Roman" w:hAnsi="Times New Roman"/>
              </w:rPr>
              <w:t>судинний 1FR</w:t>
            </w:r>
          </w:p>
        </w:tc>
        <w:tc>
          <w:tcPr>
            <w:tcW w:w="6830" w:type="dxa"/>
            <w:tcBorders>
              <w:top w:val="single" w:sz="4" w:space="0" w:color="000000"/>
              <w:left w:val="single" w:sz="4" w:space="0" w:color="000000"/>
              <w:bottom w:val="single" w:sz="4" w:space="0" w:color="000000"/>
              <w:right w:val="single" w:sz="4" w:space="0" w:color="000000"/>
            </w:tcBorders>
            <w:shd w:val="clear" w:color="auto" w:fill="auto"/>
          </w:tcPr>
          <w:p w:rsidR="00A56ED3" w:rsidRPr="00396372" w:rsidRDefault="00A56ED3" w:rsidP="00B756E5">
            <w:pPr>
              <w:spacing w:after="0" w:line="240" w:lineRule="auto"/>
              <w:rPr>
                <w:rFonts w:ascii="Times New Roman" w:eastAsia="Times New Roman" w:hAnsi="Times New Roman"/>
              </w:rPr>
            </w:pPr>
            <w:r w:rsidRPr="00396372">
              <w:rPr>
                <w:rFonts w:ascii="Times New Roman" w:hAnsi="Times New Roman"/>
              </w:rPr>
              <w:t>Катетер для довготривалого венозного доступу  поліуретановий</w:t>
            </w:r>
            <w:r w:rsidR="00B756E5">
              <w:rPr>
                <w:rFonts w:ascii="Times New Roman" w:hAnsi="Times New Roman"/>
              </w:rPr>
              <w:t xml:space="preserve"> </w:t>
            </w:r>
            <w:r w:rsidR="00B756E5">
              <w:rPr>
                <w:rFonts w:ascii="Times New Roman" w:hAnsi="Times New Roman"/>
                <w:lang w:val="en-US"/>
              </w:rPr>
              <w:t>PREMICATH</w:t>
            </w:r>
            <w:r w:rsidRPr="00396372">
              <w:rPr>
                <w:rFonts w:ascii="Times New Roman" w:hAnsi="Times New Roman"/>
              </w:rPr>
              <w:t>, розмір 28G (1FR). В</w:t>
            </w:r>
            <w:r w:rsidRPr="00396372">
              <w:rPr>
                <w:rFonts w:ascii="Times New Roman" w:eastAsia="Times New Roman" w:hAnsi="Times New Roman"/>
              </w:rPr>
              <w:t>икористовується для довгострокової венозної катетеризації недоношених дітей з дуже малою вагою (</w:t>
            </w:r>
            <w:proofErr w:type="spellStart"/>
            <w:r w:rsidRPr="00396372">
              <w:rPr>
                <w:rFonts w:ascii="Times New Roman" w:eastAsia="Times New Roman" w:hAnsi="Times New Roman"/>
              </w:rPr>
              <w:t>парентеральне</w:t>
            </w:r>
            <w:proofErr w:type="spellEnd"/>
            <w:r w:rsidRPr="00396372">
              <w:rPr>
                <w:rFonts w:ascii="Times New Roman" w:eastAsia="Times New Roman" w:hAnsi="Times New Roman"/>
              </w:rPr>
              <w:t xml:space="preserve"> харчування, введення ліків). </w:t>
            </w:r>
            <w:r w:rsidRPr="00396372">
              <w:rPr>
                <w:rFonts w:ascii="Times New Roman" w:eastAsia="Times New Roman" w:hAnsi="Times New Roman"/>
              </w:rPr>
              <w:lastRenderedPageBreak/>
              <w:t xml:space="preserve">Виготовлений з поліуретану, </w:t>
            </w:r>
            <w:proofErr w:type="spellStart"/>
            <w:r w:rsidRPr="00396372">
              <w:rPr>
                <w:rFonts w:ascii="Times New Roman" w:eastAsia="Times New Roman" w:hAnsi="Times New Roman"/>
              </w:rPr>
              <w:t>рентгенконтрастний</w:t>
            </w:r>
            <w:proofErr w:type="spellEnd"/>
            <w:r w:rsidRPr="00396372">
              <w:rPr>
                <w:rFonts w:ascii="Times New Roman" w:eastAsia="Times New Roman" w:hAnsi="Times New Roman"/>
              </w:rPr>
              <w:t xml:space="preserve">. Має внутрішній діаметр 0,17 мм, зовнішній – 0,35 мм, довжина не більше 20 см. Об’єм заповнення – 0,09 </w:t>
            </w:r>
            <w:proofErr w:type="spellStart"/>
            <w:r w:rsidRPr="00396372">
              <w:rPr>
                <w:rFonts w:ascii="Times New Roman" w:eastAsia="Times New Roman" w:hAnsi="Times New Roman"/>
              </w:rPr>
              <w:t>мл</w:t>
            </w:r>
            <w:proofErr w:type="spellEnd"/>
            <w:r w:rsidRPr="00396372">
              <w:rPr>
                <w:rFonts w:ascii="Times New Roman" w:eastAsia="Times New Roman" w:hAnsi="Times New Roman"/>
              </w:rPr>
              <w:t xml:space="preserve">. Швидкість потоку – 0,7 </w:t>
            </w:r>
            <w:proofErr w:type="spellStart"/>
            <w:r w:rsidRPr="00396372">
              <w:rPr>
                <w:rFonts w:ascii="Times New Roman" w:eastAsia="Times New Roman" w:hAnsi="Times New Roman"/>
              </w:rPr>
              <w:t>мл</w:t>
            </w:r>
            <w:proofErr w:type="spellEnd"/>
            <w:r w:rsidRPr="00396372">
              <w:rPr>
                <w:rFonts w:ascii="Times New Roman" w:eastAsia="Times New Roman" w:hAnsi="Times New Roman"/>
              </w:rPr>
              <w:t xml:space="preserve">/хв. Градуюється через кожен сантиметр. Має голку, що  розщеплюється 24G (0,7 мм). Індивідуальне пакування, розмір 28G (1 </w:t>
            </w:r>
            <w:proofErr w:type="spellStart"/>
            <w:r w:rsidRPr="00396372">
              <w:rPr>
                <w:rFonts w:ascii="Times New Roman" w:eastAsia="Times New Roman" w:hAnsi="Times New Roman"/>
              </w:rPr>
              <w:t>Fr</w:t>
            </w:r>
            <w:proofErr w:type="spellEnd"/>
            <w:r w:rsidRPr="00396372">
              <w:rPr>
                <w:rFonts w:ascii="Times New Roman" w:eastAsia="Times New Roman" w:hAnsi="Times New Roman"/>
              </w:rPr>
              <w:t>).</w:t>
            </w:r>
          </w:p>
        </w:tc>
      </w:tr>
      <w:tr w:rsidR="00A56ED3" w:rsidRPr="00396372">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A56ED3" w:rsidRPr="00396372" w:rsidRDefault="009D3B4D" w:rsidP="00A56ED3">
            <w:pPr>
              <w:jc w:val="both"/>
              <w:rPr>
                <w:rFonts w:ascii="Times New Roman" w:hAnsi="Times New Roman"/>
              </w:rPr>
            </w:pPr>
            <w:r>
              <w:rPr>
                <w:rFonts w:ascii="Times New Roman" w:hAnsi="Times New Roman"/>
              </w:rPr>
              <w:lastRenderedPageBreak/>
              <w:t>4</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56ED3" w:rsidRPr="00F31D52" w:rsidRDefault="00A56ED3" w:rsidP="00A56ED3">
            <w:pPr>
              <w:rPr>
                <w:rFonts w:ascii="Times New Roman" w:hAnsi="Times New Roman"/>
                <w:lang w:val="en-US"/>
              </w:rPr>
            </w:pPr>
            <w:r w:rsidRPr="00396372">
              <w:rPr>
                <w:rFonts w:ascii="Times New Roman" w:hAnsi="Times New Roman"/>
              </w:rPr>
              <w:t xml:space="preserve">Катетер </w:t>
            </w:r>
            <w:r>
              <w:rPr>
                <w:rFonts w:ascii="Times New Roman" w:hAnsi="Times New Roman"/>
              </w:rPr>
              <w:t xml:space="preserve">судинний </w:t>
            </w:r>
            <w:proofErr w:type="spellStart"/>
            <w:r>
              <w:rPr>
                <w:rFonts w:ascii="Times New Roman" w:hAnsi="Times New Roman"/>
              </w:rPr>
              <w:t>Fr</w:t>
            </w:r>
            <w:proofErr w:type="spellEnd"/>
            <w:r>
              <w:rPr>
                <w:rFonts w:ascii="Times New Roman" w:hAnsi="Times New Roman"/>
              </w:rPr>
              <w:t xml:space="preserve"> 2</w:t>
            </w:r>
          </w:p>
        </w:tc>
        <w:tc>
          <w:tcPr>
            <w:tcW w:w="6830" w:type="dxa"/>
            <w:tcBorders>
              <w:top w:val="single" w:sz="4" w:space="0" w:color="000000"/>
              <w:left w:val="single" w:sz="4" w:space="0" w:color="000000"/>
              <w:bottom w:val="single" w:sz="4" w:space="0" w:color="000000"/>
              <w:right w:val="single" w:sz="4" w:space="0" w:color="000000"/>
            </w:tcBorders>
            <w:shd w:val="clear" w:color="auto" w:fill="auto"/>
          </w:tcPr>
          <w:p w:rsidR="00A56ED3" w:rsidRPr="00396372" w:rsidRDefault="00A56ED3" w:rsidP="00B756E5">
            <w:pPr>
              <w:rPr>
                <w:rFonts w:ascii="Times New Roman" w:eastAsia="Times New Roman" w:hAnsi="Times New Roman"/>
              </w:rPr>
            </w:pPr>
            <w:r w:rsidRPr="00396372">
              <w:rPr>
                <w:rFonts w:ascii="Times New Roman" w:hAnsi="Times New Roman"/>
              </w:rPr>
              <w:t xml:space="preserve">Катетер для довготривалого венозного доступу поліуретановий </w:t>
            </w:r>
            <w:proofErr w:type="spellStart"/>
            <w:r w:rsidRPr="00396372">
              <w:rPr>
                <w:rFonts w:ascii="Times New Roman" w:hAnsi="Times New Roman"/>
              </w:rPr>
              <w:t>епікутано-кавальний</w:t>
            </w:r>
            <w:proofErr w:type="spellEnd"/>
            <w:r w:rsidRPr="00396372">
              <w:rPr>
                <w:rFonts w:ascii="Times New Roman" w:hAnsi="Times New Roman"/>
              </w:rPr>
              <w:t xml:space="preserve"> з </w:t>
            </w:r>
            <w:proofErr w:type="spellStart"/>
            <w:r w:rsidRPr="00396372">
              <w:rPr>
                <w:rFonts w:ascii="Times New Roman" w:hAnsi="Times New Roman"/>
              </w:rPr>
              <w:t>канюлею</w:t>
            </w:r>
            <w:proofErr w:type="spellEnd"/>
            <w:r w:rsidRPr="00396372">
              <w:rPr>
                <w:rFonts w:ascii="Times New Roman" w:hAnsi="Times New Roman"/>
              </w:rPr>
              <w:t>, що</w:t>
            </w:r>
            <w:r w:rsidR="00B756E5">
              <w:rPr>
                <w:rFonts w:ascii="Times New Roman" w:hAnsi="Times New Roman"/>
              </w:rPr>
              <w:t xml:space="preserve"> р</w:t>
            </w:r>
            <w:r w:rsidRPr="00396372">
              <w:rPr>
                <w:rFonts w:ascii="Times New Roman" w:hAnsi="Times New Roman"/>
              </w:rPr>
              <w:t>озламується </w:t>
            </w:r>
            <w:r w:rsidR="00B756E5">
              <w:rPr>
                <w:rFonts w:ascii="Times New Roman" w:hAnsi="Times New Roman"/>
              </w:rPr>
              <w:t xml:space="preserve"> </w:t>
            </w:r>
            <w:r w:rsidR="00B756E5">
              <w:rPr>
                <w:rFonts w:ascii="Times New Roman" w:hAnsi="Times New Roman"/>
                <w:lang w:val="en-US"/>
              </w:rPr>
              <w:t>EPICUTANEO</w:t>
            </w:r>
            <w:r w:rsidRPr="00396372">
              <w:rPr>
                <w:rFonts w:ascii="Times New Roman" w:hAnsi="Times New Roman"/>
              </w:rPr>
              <w:t> розмір 24G (2Fr). В</w:t>
            </w:r>
            <w:r w:rsidRPr="00396372">
              <w:rPr>
                <w:rFonts w:ascii="Times New Roman" w:eastAsia="Times New Roman" w:hAnsi="Times New Roman"/>
              </w:rPr>
              <w:t xml:space="preserve">икористовується для довгострокового венозного доступу недоношеним дітям та новонародженим. Виготовлений з поліуретану, </w:t>
            </w:r>
            <w:proofErr w:type="spellStart"/>
            <w:r w:rsidRPr="00396372">
              <w:rPr>
                <w:rFonts w:ascii="Times New Roman" w:eastAsia="Times New Roman" w:hAnsi="Times New Roman"/>
              </w:rPr>
              <w:t>рентгенконтрастний</w:t>
            </w:r>
            <w:proofErr w:type="spellEnd"/>
            <w:r w:rsidRPr="00396372">
              <w:rPr>
                <w:rFonts w:ascii="Times New Roman" w:eastAsia="Times New Roman" w:hAnsi="Times New Roman"/>
              </w:rPr>
              <w:t xml:space="preserve">. Рекомендовані точки введення: підшкірна медіальна вена, серединна вена ліктя , </w:t>
            </w:r>
            <w:proofErr w:type="spellStart"/>
            <w:r w:rsidRPr="00396372">
              <w:rPr>
                <w:rFonts w:ascii="Times New Roman" w:eastAsia="Times New Roman" w:hAnsi="Times New Roman"/>
              </w:rPr>
              <w:t>зап</w:t>
            </w:r>
            <w:proofErr w:type="spellEnd"/>
            <w:r w:rsidRPr="00396372">
              <w:rPr>
                <w:rFonts w:ascii="Times New Roman" w:eastAsia="Times New Roman" w:hAnsi="Times New Roman"/>
              </w:rPr>
              <w:t>&amp;#39;</w:t>
            </w:r>
            <w:proofErr w:type="spellStart"/>
            <w:r w:rsidRPr="00396372">
              <w:rPr>
                <w:rFonts w:ascii="Times New Roman" w:eastAsia="Times New Roman" w:hAnsi="Times New Roman"/>
              </w:rPr>
              <w:t>ястя</w:t>
            </w:r>
            <w:proofErr w:type="spellEnd"/>
            <w:r w:rsidRPr="00396372">
              <w:rPr>
                <w:rFonts w:ascii="Times New Roman" w:eastAsia="Times New Roman" w:hAnsi="Times New Roman"/>
              </w:rPr>
              <w:t xml:space="preserve"> або вена, що починається в лікті і впадає в плечову вену. Можуть використовуватися також довгі підшкірні вени ноги (</w:t>
            </w:r>
            <w:proofErr w:type="spellStart"/>
            <w:r w:rsidRPr="00396372">
              <w:rPr>
                <w:rFonts w:ascii="Times New Roman" w:eastAsia="Times New Roman" w:hAnsi="Times New Roman"/>
              </w:rPr>
              <w:t>saphenous</w:t>
            </w:r>
            <w:proofErr w:type="spellEnd"/>
            <w:r w:rsidRPr="00396372">
              <w:rPr>
                <w:rFonts w:ascii="Times New Roman" w:eastAsia="Times New Roman" w:hAnsi="Times New Roman"/>
              </w:rPr>
              <w:t xml:space="preserve">). Має внутрішній діаметр 0,4 мм, зовнішній – 0,6 мм, довжина не більше 30 см. Об’єм заповнення – 0,13 </w:t>
            </w:r>
            <w:proofErr w:type="spellStart"/>
            <w:r w:rsidRPr="00396372">
              <w:rPr>
                <w:rFonts w:ascii="Times New Roman" w:eastAsia="Times New Roman" w:hAnsi="Times New Roman"/>
              </w:rPr>
              <w:t>мл</w:t>
            </w:r>
            <w:proofErr w:type="spellEnd"/>
            <w:r w:rsidRPr="00396372">
              <w:rPr>
                <w:rFonts w:ascii="Times New Roman" w:eastAsia="Times New Roman" w:hAnsi="Times New Roman"/>
              </w:rPr>
              <w:t xml:space="preserve">. Швидкість потоку – 4,5 </w:t>
            </w:r>
            <w:proofErr w:type="spellStart"/>
            <w:r w:rsidRPr="00396372">
              <w:rPr>
                <w:rFonts w:ascii="Times New Roman" w:eastAsia="Times New Roman" w:hAnsi="Times New Roman"/>
              </w:rPr>
              <w:t>мл</w:t>
            </w:r>
            <w:proofErr w:type="spellEnd"/>
            <w:r w:rsidRPr="00396372">
              <w:rPr>
                <w:rFonts w:ascii="Times New Roman" w:eastAsia="Times New Roman" w:hAnsi="Times New Roman"/>
              </w:rPr>
              <w:t xml:space="preserve">/хв. Має голку 20G (1,0 мм). Індивідуальне пакування, розмір 24G (2 </w:t>
            </w:r>
            <w:proofErr w:type="spellStart"/>
            <w:r w:rsidRPr="00396372">
              <w:rPr>
                <w:rFonts w:ascii="Times New Roman" w:eastAsia="Times New Roman" w:hAnsi="Times New Roman"/>
              </w:rPr>
              <w:t>Fr</w:t>
            </w:r>
            <w:proofErr w:type="spellEnd"/>
            <w:r w:rsidRPr="00396372">
              <w:rPr>
                <w:rFonts w:ascii="Times New Roman" w:eastAsia="Times New Roman" w:hAnsi="Times New Roman"/>
              </w:rPr>
              <w:t xml:space="preserve">). </w:t>
            </w:r>
          </w:p>
        </w:tc>
      </w:tr>
      <w:tr w:rsidR="00AD34EF" w:rsidRPr="00396372">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AD34EF" w:rsidRPr="00396372" w:rsidRDefault="009D3B4D" w:rsidP="00AD34EF">
            <w:pPr>
              <w:jc w:val="both"/>
              <w:rPr>
                <w:rFonts w:ascii="Times New Roman" w:hAnsi="Times New Roman"/>
              </w:rPr>
            </w:pPr>
            <w:r>
              <w:rPr>
                <w:rFonts w:ascii="Times New Roman" w:hAnsi="Times New Roman"/>
              </w:rPr>
              <w:t>5</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D34EF" w:rsidRPr="00396372" w:rsidRDefault="00AD34EF" w:rsidP="00AD34EF">
            <w:pPr>
              <w:suppressLineNumbers/>
              <w:tabs>
                <w:tab w:val="left" w:pos="0"/>
                <w:tab w:val="left" w:pos="540"/>
              </w:tabs>
              <w:rPr>
                <w:rFonts w:ascii="Times New Roman" w:eastAsia="Times New Roman" w:hAnsi="Times New Roman"/>
                <w:bCs/>
                <w:lang w:eastAsia="ru-RU"/>
              </w:rPr>
            </w:pPr>
            <w:proofErr w:type="spellStart"/>
            <w:r w:rsidRPr="00396372">
              <w:rPr>
                <w:rFonts w:ascii="Times New Roman" w:eastAsia="Times New Roman" w:hAnsi="Times New Roman"/>
                <w:bCs/>
                <w:lang w:eastAsia="ru-RU"/>
              </w:rPr>
              <w:t>Канюля</w:t>
            </w:r>
            <w:proofErr w:type="spellEnd"/>
            <w:r w:rsidRPr="00396372">
              <w:rPr>
                <w:rFonts w:ascii="Times New Roman" w:eastAsia="Times New Roman" w:hAnsi="Times New Roman"/>
                <w:bCs/>
                <w:lang w:eastAsia="ru-RU"/>
              </w:rPr>
              <w:t xml:space="preserve"> для аспірації та введення лікарських засобів з </w:t>
            </w:r>
            <w:proofErr w:type="spellStart"/>
            <w:r w:rsidRPr="00396372">
              <w:rPr>
                <w:rFonts w:ascii="Times New Roman" w:eastAsia="Times New Roman" w:hAnsi="Times New Roman"/>
                <w:bCs/>
                <w:lang w:eastAsia="ru-RU"/>
              </w:rPr>
              <w:t>мультидозових</w:t>
            </w:r>
            <w:proofErr w:type="spellEnd"/>
            <w:r w:rsidRPr="00396372">
              <w:rPr>
                <w:rFonts w:ascii="Times New Roman" w:eastAsia="Times New Roman" w:hAnsi="Times New Roman"/>
                <w:bCs/>
                <w:lang w:eastAsia="ru-RU"/>
              </w:rPr>
              <w:t xml:space="preserve"> флаконів Mini-Spike  (синій)</w:t>
            </w:r>
          </w:p>
        </w:tc>
        <w:tc>
          <w:tcPr>
            <w:tcW w:w="6830" w:type="dxa"/>
            <w:tcBorders>
              <w:top w:val="single" w:sz="4" w:space="0" w:color="000000"/>
              <w:left w:val="single" w:sz="4" w:space="0" w:color="000000"/>
              <w:bottom w:val="single" w:sz="4" w:space="0" w:color="000000"/>
              <w:right w:val="single" w:sz="4" w:space="0" w:color="000000"/>
            </w:tcBorders>
            <w:shd w:val="clear" w:color="auto" w:fill="auto"/>
          </w:tcPr>
          <w:p w:rsidR="00AD34EF" w:rsidRPr="00396372" w:rsidRDefault="00AD34EF" w:rsidP="00AD34EF">
            <w:pPr>
              <w:spacing w:after="0" w:line="240" w:lineRule="auto"/>
              <w:rPr>
                <w:rFonts w:ascii="Times New Roman" w:eastAsia="Times New Roman" w:hAnsi="Times New Roman"/>
              </w:rPr>
            </w:pPr>
            <w:r w:rsidRPr="00396372">
              <w:rPr>
                <w:rFonts w:ascii="Times New Roman" w:eastAsia="Times New Roman" w:hAnsi="Times New Roman"/>
              </w:rPr>
              <w:t>Складається з: фільтр повітряний антибактеріальний</w:t>
            </w:r>
            <w:r w:rsidRPr="00396372">
              <w:rPr>
                <w:rFonts w:ascii="Times New Roman" w:hAnsi="Times New Roman"/>
              </w:rPr>
              <w:t xml:space="preserve"> </w:t>
            </w:r>
            <w:r w:rsidRPr="00396372">
              <w:rPr>
                <w:rFonts w:ascii="Times New Roman" w:eastAsia="Times New Roman" w:hAnsi="Times New Roman"/>
              </w:rPr>
              <w:t>0,45 мкм;</w:t>
            </w:r>
            <w:r w:rsidRPr="00396372">
              <w:rPr>
                <w:rFonts w:ascii="Times New Roman" w:hAnsi="Times New Roman"/>
              </w:rPr>
              <w:t xml:space="preserve"> ф</w:t>
            </w:r>
            <w:r w:rsidRPr="00396372">
              <w:rPr>
                <w:rFonts w:ascii="Times New Roman" w:eastAsia="Times New Roman" w:hAnsi="Times New Roman"/>
              </w:rPr>
              <w:t>ільтр для фільтрації розчину</w:t>
            </w:r>
            <w:r w:rsidRPr="00396372">
              <w:rPr>
                <w:rFonts w:ascii="Times New Roman" w:hAnsi="Times New Roman"/>
              </w:rPr>
              <w:t xml:space="preserve"> </w:t>
            </w:r>
            <w:r w:rsidRPr="00396372">
              <w:rPr>
                <w:rFonts w:ascii="Times New Roman" w:eastAsia="Times New Roman" w:hAnsi="Times New Roman"/>
              </w:rPr>
              <w:t>5,00 мкм</w:t>
            </w:r>
            <w:r w:rsidRPr="00396372">
              <w:rPr>
                <w:rFonts w:ascii="Times New Roman" w:hAnsi="Times New Roman"/>
              </w:rPr>
              <w:t xml:space="preserve"> Має щ</w:t>
            </w:r>
            <w:r w:rsidRPr="00396372">
              <w:rPr>
                <w:rFonts w:ascii="Times New Roman" w:eastAsia="Times New Roman" w:hAnsi="Times New Roman"/>
              </w:rPr>
              <w:t xml:space="preserve">ільно прилягаючу кришку, захищений від дотику </w:t>
            </w:r>
            <w:proofErr w:type="spellStart"/>
            <w:r w:rsidRPr="00396372">
              <w:rPr>
                <w:rFonts w:ascii="Times New Roman" w:eastAsia="Times New Roman" w:hAnsi="Times New Roman"/>
              </w:rPr>
              <w:t>конектор</w:t>
            </w:r>
            <w:proofErr w:type="spellEnd"/>
            <w:r w:rsidRPr="00396372">
              <w:rPr>
                <w:rFonts w:ascii="Times New Roman" w:eastAsia="Times New Roman" w:hAnsi="Times New Roman"/>
              </w:rPr>
              <w:t xml:space="preserve"> з вбудованим клапаном та фільтром. Має синій колір кришки.</w:t>
            </w:r>
          </w:p>
        </w:tc>
      </w:tr>
      <w:tr w:rsidR="00AD34EF" w:rsidRPr="00396372">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AD34EF" w:rsidRPr="00396372" w:rsidRDefault="009D3B4D" w:rsidP="00AD34EF">
            <w:pPr>
              <w:jc w:val="both"/>
              <w:rPr>
                <w:rFonts w:ascii="Times New Roman" w:hAnsi="Times New Roman"/>
              </w:rPr>
            </w:pPr>
            <w:r>
              <w:rPr>
                <w:rFonts w:ascii="Times New Roman" w:hAnsi="Times New Roman"/>
              </w:rPr>
              <w:t>6</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D34EF" w:rsidRPr="00396372" w:rsidRDefault="00AD34EF" w:rsidP="00AD34EF">
            <w:pPr>
              <w:suppressLineNumbers/>
              <w:tabs>
                <w:tab w:val="left" w:pos="0"/>
                <w:tab w:val="left" w:pos="540"/>
              </w:tabs>
              <w:rPr>
                <w:rFonts w:ascii="Times New Roman" w:eastAsia="Times New Roman" w:hAnsi="Times New Roman"/>
                <w:bCs/>
                <w:lang w:eastAsia="ru-RU"/>
              </w:rPr>
            </w:pPr>
            <w:proofErr w:type="spellStart"/>
            <w:r w:rsidRPr="00396372">
              <w:rPr>
                <w:rFonts w:ascii="Times New Roman" w:eastAsia="Times New Roman" w:hAnsi="Times New Roman"/>
                <w:bCs/>
                <w:lang w:eastAsia="ru-RU"/>
              </w:rPr>
              <w:t>Канюля</w:t>
            </w:r>
            <w:proofErr w:type="spellEnd"/>
            <w:r w:rsidRPr="00396372">
              <w:rPr>
                <w:rFonts w:ascii="Times New Roman" w:eastAsia="Times New Roman" w:hAnsi="Times New Roman"/>
                <w:bCs/>
                <w:lang w:eastAsia="ru-RU"/>
              </w:rPr>
              <w:t xml:space="preserve"> для аспірації та введення лікарських засобів з </w:t>
            </w:r>
            <w:proofErr w:type="spellStart"/>
            <w:r w:rsidRPr="00396372">
              <w:rPr>
                <w:rFonts w:ascii="Times New Roman" w:eastAsia="Times New Roman" w:hAnsi="Times New Roman"/>
                <w:bCs/>
                <w:lang w:eastAsia="ru-RU"/>
              </w:rPr>
              <w:t>мультидозових</w:t>
            </w:r>
            <w:proofErr w:type="spellEnd"/>
            <w:r w:rsidRPr="00396372">
              <w:rPr>
                <w:rFonts w:ascii="Times New Roman" w:eastAsia="Times New Roman" w:hAnsi="Times New Roman"/>
                <w:bCs/>
                <w:lang w:eastAsia="ru-RU"/>
              </w:rPr>
              <w:t xml:space="preserve"> флаконів Mini-Spike (червоний) </w:t>
            </w:r>
          </w:p>
        </w:tc>
        <w:tc>
          <w:tcPr>
            <w:tcW w:w="6830" w:type="dxa"/>
            <w:tcBorders>
              <w:top w:val="single" w:sz="4" w:space="0" w:color="000000"/>
              <w:left w:val="single" w:sz="4" w:space="0" w:color="000000"/>
              <w:bottom w:val="single" w:sz="4" w:space="0" w:color="000000"/>
              <w:right w:val="single" w:sz="4" w:space="0" w:color="000000"/>
            </w:tcBorders>
            <w:shd w:val="clear" w:color="auto" w:fill="auto"/>
          </w:tcPr>
          <w:p w:rsidR="00AD34EF" w:rsidRPr="00396372" w:rsidRDefault="00AD34EF" w:rsidP="00AD34EF">
            <w:pPr>
              <w:spacing w:after="0" w:line="240" w:lineRule="auto"/>
              <w:rPr>
                <w:rFonts w:ascii="Times New Roman" w:eastAsia="Times New Roman" w:hAnsi="Times New Roman"/>
              </w:rPr>
            </w:pPr>
            <w:r w:rsidRPr="00396372">
              <w:rPr>
                <w:rFonts w:ascii="Times New Roman" w:eastAsia="Times New Roman" w:hAnsi="Times New Roman"/>
              </w:rPr>
              <w:t>Складається з: фільтр повітряний антибактеріальний</w:t>
            </w:r>
            <w:r w:rsidRPr="00396372">
              <w:rPr>
                <w:rFonts w:ascii="Times New Roman" w:hAnsi="Times New Roman"/>
              </w:rPr>
              <w:t xml:space="preserve"> </w:t>
            </w:r>
            <w:r w:rsidRPr="00396372">
              <w:rPr>
                <w:rFonts w:ascii="Times New Roman" w:eastAsia="Times New Roman" w:hAnsi="Times New Roman"/>
              </w:rPr>
              <w:t>0,2 мкм;</w:t>
            </w:r>
            <w:r w:rsidRPr="00396372">
              <w:rPr>
                <w:rFonts w:ascii="Times New Roman" w:hAnsi="Times New Roman"/>
              </w:rPr>
              <w:t xml:space="preserve"> ф</w:t>
            </w:r>
            <w:r w:rsidRPr="00396372">
              <w:rPr>
                <w:rFonts w:ascii="Times New Roman" w:eastAsia="Times New Roman" w:hAnsi="Times New Roman"/>
              </w:rPr>
              <w:t>ільтр для фільтрації розчину</w:t>
            </w:r>
            <w:r w:rsidRPr="00396372">
              <w:rPr>
                <w:rFonts w:ascii="Times New Roman" w:hAnsi="Times New Roman"/>
              </w:rPr>
              <w:t xml:space="preserve"> </w:t>
            </w:r>
            <w:r w:rsidRPr="00396372">
              <w:rPr>
                <w:rFonts w:ascii="Times New Roman" w:eastAsia="Times New Roman" w:hAnsi="Times New Roman"/>
              </w:rPr>
              <w:t>5,00 мкм</w:t>
            </w:r>
            <w:r w:rsidRPr="00396372">
              <w:rPr>
                <w:rFonts w:ascii="Times New Roman" w:hAnsi="Times New Roman"/>
              </w:rPr>
              <w:t xml:space="preserve"> Має щ</w:t>
            </w:r>
            <w:r w:rsidRPr="00396372">
              <w:rPr>
                <w:rFonts w:ascii="Times New Roman" w:eastAsia="Times New Roman" w:hAnsi="Times New Roman"/>
              </w:rPr>
              <w:t xml:space="preserve">ільно прилягаючу кришку, захищений від дотику </w:t>
            </w:r>
            <w:proofErr w:type="spellStart"/>
            <w:r w:rsidRPr="00396372">
              <w:rPr>
                <w:rFonts w:ascii="Times New Roman" w:eastAsia="Times New Roman" w:hAnsi="Times New Roman"/>
              </w:rPr>
              <w:t>конектор</w:t>
            </w:r>
            <w:proofErr w:type="spellEnd"/>
            <w:r w:rsidRPr="00396372">
              <w:rPr>
                <w:rFonts w:ascii="Times New Roman" w:eastAsia="Times New Roman" w:hAnsi="Times New Roman"/>
              </w:rPr>
              <w:t xml:space="preserve"> з вбудованим клапаном та фільтром. Має червоний колір кришки.</w:t>
            </w:r>
          </w:p>
        </w:tc>
      </w:tr>
      <w:tr w:rsidR="00AD34EF" w:rsidRPr="00396372">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AD34EF" w:rsidRPr="00396372" w:rsidRDefault="009D3B4D">
            <w:pPr>
              <w:jc w:val="both"/>
              <w:rPr>
                <w:rFonts w:ascii="Times New Roman" w:hAnsi="Times New Roman"/>
              </w:rPr>
            </w:pPr>
            <w:r>
              <w:rPr>
                <w:rFonts w:ascii="Times New Roman" w:hAnsi="Times New Roman"/>
              </w:rPr>
              <w:t>7</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D34EF" w:rsidRPr="00396372" w:rsidRDefault="00AD34EF" w:rsidP="00A85FBB">
            <w:pPr>
              <w:rPr>
                <w:rFonts w:ascii="Times New Roman" w:hAnsi="Times New Roman"/>
              </w:rPr>
            </w:pPr>
            <w:r w:rsidRPr="00396372">
              <w:rPr>
                <w:rFonts w:ascii="Times New Roman" w:hAnsi="Times New Roman"/>
              </w:rPr>
              <w:t>Краник 3-ходовий</w:t>
            </w:r>
          </w:p>
        </w:tc>
        <w:tc>
          <w:tcPr>
            <w:tcW w:w="6830" w:type="dxa"/>
            <w:tcBorders>
              <w:top w:val="single" w:sz="4" w:space="0" w:color="000000"/>
              <w:left w:val="single" w:sz="4" w:space="0" w:color="000000"/>
              <w:bottom w:val="single" w:sz="4" w:space="0" w:color="000000"/>
              <w:right w:val="single" w:sz="4" w:space="0" w:color="000000"/>
            </w:tcBorders>
            <w:shd w:val="clear" w:color="auto" w:fill="auto"/>
          </w:tcPr>
          <w:p w:rsidR="00AD34EF" w:rsidRPr="00396372" w:rsidRDefault="001D3979" w:rsidP="005521D6">
            <w:pPr>
              <w:spacing w:after="0" w:line="240" w:lineRule="auto"/>
              <w:rPr>
                <w:rFonts w:ascii="Times New Roman" w:eastAsia="Times New Roman" w:hAnsi="Times New Roman"/>
              </w:rPr>
            </w:pPr>
            <w:r w:rsidRPr="00396372">
              <w:rPr>
                <w:rFonts w:ascii="Times New Roman" w:eastAsia="Times New Roman" w:hAnsi="Times New Roman"/>
              </w:rPr>
              <w:t xml:space="preserve">Призначений для використання в </w:t>
            </w:r>
            <w:proofErr w:type="spellStart"/>
            <w:r w:rsidRPr="00396372">
              <w:rPr>
                <w:rFonts w:ascii="Times New Roman" w:eastAsia="Times New Roman" w:hAnsi="Times New Roman"/>
              </w:rPr>
              <w:t>інфузійній</w:t>
            </w:r>
            <w:proofErr w:type="spellEnd"/>
            <w:r w:rsidRPr="00396372">
              <w:rPr>
                <w:rFonts w:ascii="Times New Roman" w:eastAsia="Times New Roman" w:hAnsi="Times New Roman"/>
              </w:rPr>
              <w:t xml:space="preserve"> терапії.</w:t>
            </w:r>
            <w:r w:rsidRPr="00396372">
              <w:rPr>
                <w:rFonts w:ascii="Times New Roman" w:hAnsi="Times New Roman"/>
              </w:rPr>
              <w:t xml:space="preserve"> </w:t>
            </w:r>
            <w:r w:rsidRPr="00396372">
              <w:rPr>
                <w:rFonts w:ascii="Times New Roman" w:eastAsia="Times New Roman" w:hAnsi="Times New Roman"/>
              </w:rPr>
              <w:t>Виріб має корпус краника прозорим з прямоточними каналами.</w:t>
            </w:r>
            <w:r w:rsidRPr="00396372">
              <w:rPr>
                <w:rFonts w:ascii="Times New Roman" w:hAnsi="Times New Roman"/>
              </w:rPr>
              <w:t xml:space="preserve"> </w:t>
            </w:r>
            <w:r w:rsidRPr="00396372">
              <w:rPr>
                <w:rFonts w:ascii="Times New Roman" w:eastAsia="Times New Roman" w:hAnsi="Times New Roman"/>
              </w:rPr>
              <w:t>На виробі є позначення напряму потоку в вигляді стрілок.</w:t>
            </w:r>
            <w:r w:rsidRPr="00396372">
              <w:rPr>
                <w:rFonts w:ascii="Times New Roman" w:hAnsi="Times New Roman"/>
              </w:rPr>
              <w:t xml:space="preserve"> </w:t>
            </w:r>
            <w:r w:rsidRPr="00396372">
              <w:rPr>
                <w:rFonts w:ascii="Times New Roman" w:eastAsia="Times New Roman" w:hAnsi="Times New Roman"/>
              </w:rPr>
              <w:t>Краник обертається на 360 градусів.</w:t>
            </w:r>
            <w:r w:rsidRPr="00396372">
              <w:rPr>
                <w:rFonts w:ascii="Times New Roman" w:hAnsi="Times New Roman"/>
              </w:rPr>
              <w:t xml:space="preserve"> </w:t>
            </w:r>
            <w:r w:rsidRPr="00396372">
              <w:rPr>
                <w:rFonts w:ascii="Times New Roman" w:eastAsia="Times New Roman" w:hAnsi="Times New Roman"/>
              </w:rPr>
              <w:t xml:space="preserve">Має тип з'єднання </w:t>
            </w:r>
            <w:proofErr w:type="spellStart"/>
            <w:r w:rsidRPr="00396372">
              <w:rPr>
                <w:rFonts w:ascii="Times New Roman" w:eastAsia="Times New Roman" w:hAnsi="Times New Roman"/>
              </w:rPr>
              <w:t>Луер</w:t>
            </w:r>
            <w:proofErr w:type="spellEnd"/>
            <w:r w:rsidRPr="00396372">
              <w:rPr>
                <w:rFonts w:ascii="Times New Roman" w:eastAsia="Times New Roman" w:hAnsi="Times New Roman"/>
              </w:rPr>
              <w:t xml:space="preserve"> Локк та порт для ін`єкцій.</w:t>
            </w:r>
            <w:r w:rsidRPr="00396372">
              <w:rPr>
                <w:rFonts w:ascii="Times New Roman" w:hAnsi="Times New Roman"/>
              </w:rPr>
              <w:t xml:space="preserve"> </w:t>
            </w:r>
            <w:r w:rsidRPr="00396372">
              <w:rPr>
                <w:rFonts w:ascii="Times New Roman" w:eastAsia="Times New Roman" w:hAnsi="Times New Roman"/>
              </w:rPr>
              <w:t>На кінцях краника є обертаючі запобіжні ковпачки з внутрішньою різьбою.</w:t>
            </w:r>
            <w:r w:rsidRPr="00396372">
              <w:rPr>
                <w:rFonts w:ascii="Times New Roman" w:hAnsi="Times New Roman"/>
              </w:rPr>
              <w:t xml:space="preserve"> </w:t>
            </w:r>
            <w:r w:rsidRPr="00396372">
              <w:rPr>
                <w:rFonts w:ascii="Times New Roman" w:eastAsia="Times New Roman" w:hAnsi="Times New Roman"/>
              </w:rPr>
              <w:t xml:space="preserve">Має трійник виготовлений з полікарбонату. Вироби є стерильними, </w:t>
            </w:r>
            <w:proofErr w:type="spellStart"/>
            <w:r w:rsidRPr="00396372">
              <w:rPr>
                <w:rFonts w:ascii="Times New Roman" w:eastAsia="Times New Roman" w:hAnsi="Times New Roman"/>
              </w:rPr>
              <w:t>апірогенними</w:t>
            </w:r>
            <w:proofErr w:type="spellEnd"/>
            <w:r w:rsidRPr="00396372">
              <w:rPr>
                <w:rFonts w:ascii="Times New Roman" w:eastAsia="Times New Roman" w:hAnsi="Times New Roman"/>
              </w:rPr>
              <w:t>, нетоксичними.</w:t>
            </w:r>
            <w:r w:rsidRPr="00396372">
              <w:rPr>
                <w:rFonts w:ascii="Times New Roman" w:hAnsi="Times New Roman"/>
              </w:rPr>
              <w:t xml:space="preserve"> </w:t>
            </w:r>
            <w:r w:rsidRPr="00396372">
              <w:rPr>
                <w:rFonts w:ascii="Times New Roman" w:eastAsia="Times New Roman" w:hAnsi="Times New Roman"/>
              </w:rPr>
              <w:t>Виріб призначений для одноразового використання.</w:t>
            </w:r>
            <w:r w:rsidRPr="00396372">
              <w:rPr>
                <w:rFonts w:ascii="Times New Roman" w:hAnsi="Times New Roman"/>
              </w:rPr>
              <w:t xml:space="preserve"> </w:t>
            </w:r>
            <w:r w:rsidRPr="00396372">
              <w:rPr>
                <w:rFonts w:ascii="Times New Roman" w:eastAsia="Times New Roman" w:hAnsi="Times New Roman"/>
              </w:rPr>
              <w:t>Виріб має індивідуальне пакування.</w:t>
            </w:r>
          </w:p>
        </w:tc>
      </w:tr>
      <w:tr w:rsidR="00E47AC5" w:rsidRPr="00396372">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E47AC5" w:rsidRPr="00396372" w:rsidRDefault="009D3B4D">
            <w:pPr>
              <w:jc w:val="both"/>
              <w:rPr>
                <w:rFonts w:ascii="Times New Roman" w:hAnsi="Times New Roman"/>
              </w:rPr>
            </w:pPr>
            <w:r>
              <w:rPr>
                <w:rFonts w:ascii="Times New Roman" w:hAnsi="Times New Roman"/>
              </w:rPr>
              <w:t>8</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E47AC5" w:rsidRPr="00396372" w:rsidRDefault="001D3979" w:rsidP="00A85FBB">
            <w:pPr>
              <w:rPr>
                <w:rFonts w:ascii="Times New Roman" w:hAnsi="Times New Roman"/>
              </w:rPr>
            </w:pPr>
            <w:r w:rsidRPr="00396372">
              <w:rPr>
                <w:rFonts w:ascii="Times New Roman" w:hAnsi="Times New Roman"/>
              </w:rPr>
              <w:t>Окуляри для фототерапії для новонароджених  маленькі, середні, великі</w:t>
            </w:r>
          </w:p>
        </w:tc>
        <w:tc>
          <w:tcPr>
            <w:tcW w:w="6830" w:type="dxa"/>
            <w:tcBorders>
              <w:top w:val="single" w:sz="4" w:space="0" w:color="000000"/>
              <w:left w:val="single" w:sz="4" w:space="0" w:color="000000"/>
              <w:bottom w:val="single" w:sz="4" w:space="0" w:color="000000"/>
              <w:right w:val="single" w:sz="4" w:space="0" w:color="000000"/>
            </w:tcBorders>
            <w:shd w:val="clear" w:color="auto" w:fill="auto"/>
          </w:tcPr>
          <w:p w:rsidR="00E47AC5" w:rsidRPr="00396372" w:rsidRDefault="008B75AF" w:rsidP="005521D6">
            <w:pPr>
              <w:spacing w:after="0" w:line="240" w:lineRule="auto"/>
              <w:rPr>
                <w:rFonts w:ascii="Times New Roman" w:eastAsia="Times New Roman" w:hAnsi="Times New Roman"/>
              </w:rPr>
            </w:pPr>
            <w:r w:rsidRPr="00396372">
              <w:rPr>
                <w:rFonts w:ascii="Times New Roman" w:eastAsia="Calibri" w:hAnsi="Times New Roman"/>
              </w:rPr>
              <w:t>Окуляри для фототерапії застосовуються для захисту очей  від променів під час процедури фототерапії. Спеціальні захисні  подушечки для очей блокують світло та ультрафіолетові промені. В цей же час, фіксуючий матеріал окулярів не перешкоджає процесу фототерапії. Завдяки особливій «У» формі, окуляри мають надійну 3-х точкову фіксацію . Еластичний матеріал забезпечує комфорт дитини  та ергономічне розташування  окулярів. Окуляри стерильні  та не містять латексу, тому вони безпечні для використання. Маленькі -27см, середні -30см, великі-35см</w:t>
            </w:r>
          </w:p>
        </w:tc>
      </w:tr>
      <w:tr w:rsidR="00136661" w:rsidRPr="00396372">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136661" w:rsidRPr="00396372" w:rsidRDefault="009D3B4D">
            <w:pPr>
              <w:jc w:val="both"/>
              <w:rPr>
                <w:rFonts w:ascii="Times New Roman" w:hAnsi="Times New Roman"/>
              </w:rPr>
            </w:pPr>
            <w:r>
              <w:rPr>
                <w:rFonts w:ascii="Times New Roman" w:hAnsi="Times New Roman"/>
              </w:rPr>
              <w:t>9</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136661" w:rsidRPr="00396372" w:rsidRDefault="001D3979" w:rsidP="00A85FBB">
            <w:pPr>
              <w:rPr>
                <w:rFonts w:ascii="Times New Roman" w:hAnsi="Times New Roman"/>
              </w:rPr>
            </w:pPr>
            <w:r w:rsidRPr="00396372">
              <w:rPr>
                <w:rFonts w:ascii="Times New Roman" w:hAnsi="Times New Roman"/>
              </w:rPr>
              <w:t>Прозора плівкова пов`язка на рамці</w:t>
            </w:r>
          </w:p>
        </w:tc>
        <w:tc>
          <w:tcPr>
            <w:tcW w:w="6830" w:type="dxa"/>
            <w:tcBorders>
              <w:top w:val="single" w:sz="4" w:space="0" w:color="000000"/>
              <w:left w:val="single" w:sz="4" w:space="0" w:color="000000"/>
              <w:bottom w:val="single" w:sz="4" w:space="0" w:color="000000"/>
              <w:right w:val="single" w:sz="4" w:space="0" w:color="000000"/>
            </w:tcBorders>
            <w:shd w:val="clear" w:color="auto" w:fill="auto"/>
          </w:tcPr>
          <w:p w:rsidR="00136661" w:rsidRPr="00396372" w:rsidRDefault="008B75AF" w:rsidP="005521D6">
            <w:pPr>
              <w:spacing w:after="0" w:line="240" w:lineRule="auto"/>
              <w:rPr>
                <w:rFonts w:ascii="Times New Roman" w:eastAsia="Times New Roman" w:hAnsi="Times New Roman"/>
              </w:rPr>
            </w:pPr>
            <w:r w:rsidRPr="00396372">
              <w:rPr>
                <w:rFonts w:ascii="Times New Roman" w:hAnsi="Times New Roman"/>
                <w:color w:val="000000"/>
              </w:rPr>
              <w:t>Прозора плівкова пов'язка на рамці, 6 см х 7 см призначена для закриття та захисту місця введення катетеру та ран</w:t>
            </w:r>
            <w:r w:rsidRPr="00396372">
              <w:rPr>
                <w:rFonts w:ascii="Times New Roman" w:hAnsi="Times New Roman"/>
              </w:rPr>
              <w:t xml:space="preserve"> (</w:t>
            </w:r>
            <w:r w:rsidRPr="00396372">
              <w:rPr>
                <w:rFonts w:ascii="Times New Roman" w:hAnsi="Times New Roman"/>
                <w:color w:val="000000"/>
              </w:rPr>
              <w:t xml:space="preserve">1623W). Основа пов'язки - стерильна прозора поліуретанова тонка плівка. </w:t>
            </w:r>
            <w:proofErr w:type="spellStart"/>
            <w:r w:rsidRPr="00396372">
              <w:rPr>
                <w:rFonts w:ascii="Times New Roman" w:hAnsi="Times New Roman"/>
                <w:color w:val="000000"/>
              </w:rPr>
              <w:t>Гіпоалергенний</w:t>
            </w:r>
            <w:proofErr w:type="spellEnd"/>
            <w:r w:rsidRPr="00396372">
              <w:rPr>
                <w:rFonts w:ascii="Times New Roman" w:hAnsi="Times New Roman"/>
                <w:color w:val="000000"/>
              </w:rPr>
              <w:t xml:space="preserve"> </w:t>
            </w:r>
            <w:proofErr w:type="spellStart"/>
            <w:r w:rsidRPr="00396372">
              <w:rPr>
                <w:rFonts w:ascii="Times New Roman" w:hAnsi="Times New Roman"/>
                <w:color w:val="000000"/>
              </w:rPr>
              <w:t>адгезив</w:t>
            </w:r>
            <w:proofErr w:type="spellEnd"/>
            <w:r w:rsidRPr="00396372">
              <w:rPr>
                <w:rFonts w:ascii="Times New Roman" w:hAnsi="Times New Roman"/>
                <w:color w:val="000000"/>
              </w:rPr>
              <w:t xml:space="preserve">, що не містить латекс.  Перешкоджає проникненню рідин, бактерій і вірусів діаметром від 27 </w:t>
            </w:r>
            <w:proofErr w:type="spellStart"/>
            <w:r w:rsidRPr="00396372">
              <w:rPr>
                <w:rFonts w:ascii="Times New Roman" w:hAnsi="Times New Roman"/>
                <w:color w:val="000000"/>
              </w:rPr>
              <w:t>нм</w:t>
            </w:r>
            <w:proofErr w:type="spellEnd"/>
            <w:r w:rsidRPr="00396372">
              <w:rPr>
                <w:rFonts w:ascii="Times New Roman" w:hAnsi="Times New Roman"/>
                <w:color w:val="000000"/>
              </w:rPr>
              <w:t xml:space="preserve">, що знижує ризик інфікування. Водонепроникна.  Не перешкоджає вільному </w:t>
            </w:r>
            <w:proofErr w:type="spellStart"/>
            <w:r w:rsidRPr="00396372">
              <w:rPr>
                <w:rFonts w:ascii="Times New Roman" w:hAnsi="Times New Roman"/>
                <w:color w:val="000000"/>
              </w:rPr>
              <w:t>газо-</w:t>
            </w:r>
            <w:proofErr w:type="spellEnd"/>
            <w:r w:rsidRPr="00396372">
              <w:rPr>
                <w:rFonts w:ascii="Times New Roman" w:hAnsi="Times New Roman"/>
                <w:color w:val="000000"/>
              </w:rPr>
              <w:t xml:space="preserve"> і волого обміну.  Стерильна, в індивідуальній упаковці.  Плівка знаходиться на паперовій основі для швидкого зручного накладення  Легко фіксується на рельєфних і рухливих ділянках тіла і згодом видаляється. Має розмір 6см х 7см.</w:t>
            </w:r>
          </w:p>
        </w:tc>
      </w:tr>
    </w:tbl>
    <w:p w:rsidR="00706953" w:rsidRPr="00396372" w:rsidRDefault="00706953"/>
    <w:sectPr w:rsidR="00706953" w:rsidRPr="00396372">
      <w:footerReference w:type="default" r:id="rId8"/>
      <w:pgSz w:w="11906" w:h="16838"/>
      <w:pgMar w:top="567" w:right="567" w:bottom="766" w:left="1134"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7A" w:rsidRDefault="00A03D7A">
      <w:pPr>
        <w:spacing w:after="0" w:line="240" w:lineRule="auto"/>
      </w:pPr>
      <w:r>
        <w:separator/>
      </w:r>
    </w:p>
  </w:endnote>
  <w:endnote w:type="continuationSeparator" w:id="0">
    <w:p w:rsidR="00A03D7A" w:rsidRDefault="00A0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53" w:rsidRDefault="004E5C86">
    <w:pPr>
      <w:pStyle w:val="ab"/>
    </w:pPr>
    <w:r>
      <w:rPr>
        <w:noProof/>
        <w:lang w:val="uk-UA" w:eastAsia="uk-UA"/>
      </w:rPr>
      <mc:AlternateContent>
        <mc:Choice Requires="wps">
          <w:drawing>
            <wp:anchor distT="0" distB="0" distL="0" distR="0" simplePos="0" relativeHeight="8" behindDoc="0" locked="0" layoutInCell="1" allowOverlap="1">
              <wp:simplePos x="0" y="0"/>
              <wp:positionH relativeFrom="margin">
                <wp:align>center</wp:align>
              </wp:positionH>
              <wp:positionV relativeFrom="paragraph">
                <wp:posOffset>635</wp:posOffset>
              </wp:positionV>
              <wp:extent cx="76835" cy="175260"/>
              <wp:effectExtent l="0" t="0" r="0" b="0"/>
              <wp:wrapSquare wrapText="largest"/>
              <wp:docPr id="1" name="Рамка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706953" w:rsidRDefault="004E5C86">
                          <w:pPr>
                            <w:pStyle w:val="ab"/>
                          </w:pPr>
                          <w:r>
                            <w:rPr>
                              <w:rStyle w:val="a4"/>
                            </w:rPr>
                            <w:fldChar w:fldCharType="begin"/>
                          </w:r>
                          <w:r>
                            <w:rPr>
                              <w:rStyle w:val="a4"/>
                            </w:rPr>
                            <w:instrText>PAGE</w:instrText>
                          </w:r>
                          <w:r>
                            <w:rPr>
                              <w:rStyle w:val="a4"/>
                            </w:rPr>
                            <w:fldChar w:fldCharType="separate"/>
                          </w:r>
                          <w:r w:rsidR="0006112D">
                            <w:rPr>
                              <w:rStyle w:val="a4"/>
                              <w:noProof/>
                            </w:rPr>
                            <w:t>3</w:t>
                          </w:r>
                          <w:r>
                            <w:rPr>
                              <w:rStyle w:val="a4"/>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Рамка1" o:spid="_x0000_s1026" type="#_x0000_t202" style="position:absolute;margin-left:0;margin-top:.05pt;width:6.05pt;height:13.8pt;z-index: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" stroked="f">
              <v:fill opacity="0"/>
              <v:textbox style="mso-fit-shape-to-text:t" inset="0,0,0,0">
                <w:txbxContent>
                  <w:p w:rsidR="00706953" w:rsidRDefault="004E5C86">
                    <w:pPr>
                      <w:pStyle w:val="ab"/>
                    </w:pPr>
                    <w:r>
                      <w:rPr>
                        <w:rStyle w:val="a4"/>
                      </w:rPr>
                      <w:fldChar w:fldCharType="begin"/>
                    </w:r>
                    <w:r>
                      <w:rPr>
                        <w:rStyle w:val="a4"/>
                      </w:rPr>
                      <w:instrText>PAGE</w:instrText>
                    </w:r>
                    <w:r>
                      <w:rPr>
                        <w:rStyle w:val="a4"/>
                      </w:rPr>
                      <w:fldChar w:fldCharType="separate"/>
                    </w:r>
                    <w:r w:rsidR="0006112D">
                      <w:rPr>
                        <w:rStyle w:val="a4"/>
                        <w:noProof/>
                      </w:rPr>
                      <w:t>3</w:t>
                    </w:r>
                    <w:r>
                      <w:rPr>
                        <w:rStyle w:val="a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7A" w:rsidRDefault="00A03D7A">
      <w:pPr>
        <w:spacing w:after="0" w:line="240" w:lineRule="auto"/>
      </w:pPr>
      <w:r>
        <w:separator/>
      </w:r>
    </w:p>
  </w:footnote>
  <w:footnote w:type="continuationSeparator" w:id="0">
    <w:p w:rsidR="00A03D7A" w:rsidRDefault="00A03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136"/>
    <w:multiLevelType w:val="multilevel"/>
    <w:tmpl w:val="BC8CFC02"/>
    <w:lvl w:ilvl="0">
      <w:start w:val="1"/>
      <w:numFmt w:val="none"/>
      <w:suff w:val="nothing"/>
      <w:lvlText w:val=""/>
      <w:lvlJc w:val="left"/>
      <w:pPr>
        <w:ind w:left="720" w:firstLine="1080"/>
      </w:pPr>
      <w:rPr>
        <w:rFonts w:ascii="Times New Roman" w:hAnsi="Times New Roman" w:cs="Times New Roman"/>
        <w:i w:val="0"/>
        <w:position w:val="0"/>
        <w:sz w:val="24"/>
        <w:vertAlign w:val="baseline"/>
      </w:rPr>
    </w:lvl>
    <w:lvl w:ilvl="1">
      <w:start w:val="1"/>
      <w:numFmt w:val="lowerLetter"/>
      <w:lvlText w:val="%2"/>
      <w:lvlJc w:val="left"/>
      <w:pPr>
        <w:ind w:left="1080" w:firstLine="1800"/>
      </w:pPr>
      <w:rPr>
        <w:rFonts w:cs="Times New Roman"/>
        <w:position w:val="0"/>
        <w:sz w:val="22"/>
        <w:vertAlign w:val="baseline"/>
      </w:rPr>
    </w:lvl>
    <w:lvl w:ilvl="2">
      <w:start w:val="1"/>
      <w:numFmt w:val="lowerRoman"/>
      <w:lvlText w:val="%3"/>
      <w:lvlJc w:val="left"/>
      <w:pPr>
        <w:ind w:left="1440" w:firstLine="2520"/>
      </w:pPr>
      <w:rPr>
        <w:rFonts w:cs="Times New Roman"/>
        <w:position w:val="0"/>
        <w:sz w:val="22"/>
        <w:vertAlign w:val="baseline"/>
      </w:rPr>
    </w:lvl>
    <w:lvl w:ilvl="3">
      <w:start w:val="1"/>
      <w:numFmt w:val="decimal"/>
      <w:lvlText w:val="%4"/>
      <w:lvlJc w:val="left"/>
      <w:pPr>
        <w:ind w:left="1800" w:firstLine="3240"/>
      </w:pPr>
      <w:rPr>
        <w:rFonts w:cs="Times New Roman"/>
        <w:position w:val="0"/>
        <w:sz w:val="22"/>
        <w:vertAlign w:val="baseline"/>
      </w:rPr>
    </w:lvl>
    <w:lvl w:ilvl="4">
      <w:start w:val="1"/>
      <w:numFmt w:val="lowerLetter"/>
      <w:lvlText w:val="%5"/>
      <w:lvlJc w:val="left"/>
      <w:pPr>
        <w:ind w:left="2160" w:firstLine="3960"/>
      </w:pPr>
      <w:rPr>
        <w:rFonts w:cs="Times New Roman"/>
        <w:position w:val="0"/>
        <w:sz w:val="22"/>
        <w:vertAlign w:val="baseline"/>
      </w:rPr>
    </w:lvl>
    <w:lvl w:ilvl="5">
      <w:start w:val="1"/>
      <w:numFmt w:val="lowerRoman"/>
      <w:lvlText w:val="%6"/>
      <w:lvlJc w:val="left"/>
      <w:pPr>
        <w:ind w:left="2520" w:firstLine="4680"/>
      </w:pPr>
      <w:rPr>
        <w:rFonts w:cs="Times New Roman"/>
        <w:position w:val="0"/>
        <w:sz w:val="22"/>
        <w:vertAlign w:val="baseline"/>
      </w:rPr>
    </w:lvl>
    <w:lvl w:ilvl="6">
      <w:start w:val="1"/>
      <w:numFmt w:val="decimal"/>
      <w:lvlText w:val="%7"/>
      <w:lvlJc w:val="left"/>
      <w:pPr>
        <w:ind w:left="2880" w:firstLine="5400"/>
      </w:pPr>
      <w:rPr>
        <w:rFonts w:cs="Times New Roman"/>
        <w:position w:val="0"/>
        <w:sz w:val="22"/>
        <w:vertAlign w:val="baseline"/>
      </w:rPr>
    </w:lvl>
    <w:lvl w:ilvl="7">
      <w:start w:val="1"/>
      <w:numFmt w:val="lowerLetter"/>
      <w:lvlText w:val="%8"/>
      <w:lvlJc w:val="left"/>
      <w:pPr>
        <w:ind w:left="3240" w:firstLine="6120"/>
      </w:pPr>
      <w:rPr>
        <w:rFonts w:cs="Times New Roman"/>
        <w:position w:val="0"/>
        <w:sz w:val="22"/>
        <w:vertAlign w:val="baseline"/>
      </w:rPr>
    </w:lvl>
    <w:lvl w:ilvl="8">
      <w:start w:val="1"/>
      <w:numFmt w:val="lowerRoman"/>
      <w:lvlText w:val="%9"/>
      <w:lvlJc w:val="left"/>
      <w:pPr>
        <w:ind w:left="3600" w:firstLine="6840"/>
      </w:pPr>
      <w:rPr>
        <w:rFonts w:cs="Times New Roman"/>
        <w:position w:val="0"/>
        <w:sz w:val="22"/>
        <w:vertAlign w:val="baseline"/>
      </w:rPr>
    </w:lvl>
  </w:abstractNum>
  <w:abstractNum w:abstractNumId="1">
    <w:nsid w:val="34794C7D"/>
    <w:multiLevelType w:val="multilevel"/>
    <w:tmpl w:val="157A30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4E54EB0"/>
    <w:multiLevelType w:val="multilevel"/>
    <w:tmpl w:val="FEAEFE04"/>
    <w:lvl w:ilvl="0">
      <w:start w:val="3"/>
      <w:numFmt w:val="decimal"/>
      <w:lvlText w:val="%1."/>
      <w:lvlJc w:val="left"/>
      <w:pPr>
        <w:tabs>
          <w:tab w:val="num" w:pos="1260"/>
        </w:tabs>
        <w:ind w:left="1260" w:hanging="360"/>
      </w:pPr>
      <w:rPr>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53"/>
    <w:rsid w:val="0004393C"/>
    <w:rsid w:val="0004542D"/>
    <w:rsid w:val="000603EA"/>
    <w:rsid w:val="0006112D"/>
    <w:rsid w:val="000704D1"/>
    <w:rsid w:val="00091482"/>
    <w:rsid w:val="000A6087"/>
    <w:rsid w:val="000C7C3D"/>
    <w:rsid w:val="000E0209"/>
    <w:rsid w:val="00111163"/>
    <w:rsid w:val="00136661"/>
    <w:rsid w:val="00167D37"/>
    <w:rsid w:val="001D3979"/>
    <w:rsid w:val="001E333E"/>
    <w:rsid w:val="00252695"/>
    <w:rsid w:val="002542B5"/>
    <w:rsid w:val="002900B9"/>
    <w:rsid w:val="002A5142"/>
    <w:rsid w:val="002A7806"/>
    <w:rsid w:val="002B345D"/>
    <w:rsid w:val="00306228"/>
    <w:rsid w:val="00396372"/>
    <w:rsid w:val="003A5E8C"/>
    <w:rsid w:val="00434EF4"/>
    <w:rsid w:val="0045399E"/>
    <w:rsid w:val="0048144C"/>
    <w:rsid w:val="004C6C5D"/>
    <w:rsid w:val="004D3930"/>
    <w:rsid w:val="004E5C86"/>
    <w:rsid w:val="00515598"/>
    <w:rsid w:val="00524E8F"/>
    <w:rsid w:val="005513D8"/>
    <w:rsid w:val="005521D6"/>
    <w:rsid w:val="00561C75"/>
    <w:rsid w:val="005739B8"/>
    <w:rsid w:val="0058307D"/>
    <w:rsid w:val="005837A7"/>
    <w:rsid w:val="005A32C3"/>
    <w:rsid w:val="005D1341"/>
    <w:rsid w:val="00691832"/>
    <w:rsid w:val="006933E0"/>
    <w:rsid w:val="006A7A95"/>
    <w:rsid w:val="006B4F5C"/>
    <w:rsid w:val="006F7F0A"/>
    <w:rsid w:val="00706953"/>
    <w:rsid w:val="00726120"/>
    <w:rsid w:val="0073227A"/>
    <w:rsid w:val="00786AD4"/>
    <w:rsid w:val="007A0C8A"/>
    <w:rsid w:val="008134B7"/>
    <w:rsid w:val="008A0C15"/>
    <w:rsid w:val="008B75AF"/>
    <w:rsid w:val="00954DC0"/>
    <w:rsid w:val="009853F6"/>
    <w:rsid w:val="00986C34"/>
    <w:rsid w:val="009A1DF4"/>
    <w:rsid w:val="009B2AA9"/>
    <w:rsid w:val="009D3B4D"/>
    <w:rsid w:val="00A03D7A"/>
    <w:rsid w:val="00A262F5"/>
    <w:rsid w:val="00A40A43"/>
    <w:rsid w:val="00A42CD8"/>
    <w:rsid w:val="00A56ED3"/>
    <w:rsid w:val="00A85FBB"/>
    <w:rsid w:val="00AA00F8"/>
    <w:rsid w:val="00AD34EF"/>
    <w:rsid w:val="00B3794F"/>
    <w:rsid w:val="00B756E5"/>
    <w:rsid w:val="00B77CE5"/>
    <w:rsid w:val="00BD1F1D"/>
    <w:rsid w:val="00BE3AA0"/>
    <w:rsid w:val="00C36224"/>
    <w:rsid w:val="00C43FC0"/>
    <w:rsid w:val="00C46430"/>
    <w:rsid w:val="00C655D8"/>
    <w:rsid w:val="00C7371B"/>
    <w:rsid w:val="00C904EE"/>
    <w:rsid w:val="00C90D11"/>
    <w:rsid w:val="00CA501F"/>
    <w:rsid w:val="00D0678E"/>
    <w:rsid w:val="00D34E0E"/>
    <w:rsid w:val="00D4026E"/>
    <w:rsid w:val="00D94957"/>
    <w:rsid w:val="00DC17AA"/>
    <w:rsid w:val="00DC7AAE"/>
    <w:rsid w:val="00E47AC5"/>
    <w:rsid w:val="00E575F5"/>
    <w:rsid w:val="00EF31FA"/>
    <w:rsid w:val="00F31D52"/>
    <w:rsid w:val="00F81F8B"/>
    <w:rsid w:val="00F94328"/>
    <w:rsid w:val="00FA1E31"/>
    <w:rsid w:val="00FB6D2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0E9"/>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qFormat/>
    <w:rsid w:val="00B250E9"/>
    <w:rPr>
      <w:rFonts w:ascii="Times New Roman" w:eastAsia="Times New Roman" w:hAnsi="Times New Roman" w:cs="Times New Roman"/>
      <w:sz w:val="24"/>
      <w:szCs w:val="24"/>
      <w:lang w:val="ru-RU" w:eastAsia="ru-RU"/>
    </w:rPr>
  </w:style>
  <w:style w:type="character" w:styleId="a4">
    <w:name w:val="page number"/>
    <w:basedOn w:val="a0"/>
    <w:qFormat/>
    <w:rsid w:val="00B250E9"/>
  </w:style>
  <w:style w:type="character" w:customStyle="1" w:styleId="hps">
    <w:name w:val="hps"/>
    <w:basedOn w:val="a0"/>
    <w:qFormat/>
    <w:rsid w:val="00B250E9"/>
  </w:style>
  <w:style w:type="character" w:customStyle="1" w:styleId="a5">
    <w:name w:val="Текст выноски Знак"/>
    <w:basedOn w:val="a0"/>
    <w:uiPriority w:val="99"/>
    <w:semiHidden/>
    <w:qFormat/>
    <w:rsid w:val="005606F0"/>
    <w:rPr>
      <w:rFonts w:ascii="Segoe UI" w:eastAsia="Calibri" w:hAnsi="Segoe UI" w:cs="Segoe UI"/>
      <w:sz w:val="18"/>
      <w:szCs w:val="18"/>
    </w:rPr>
  </w:style>
  <w:style w:type="character" w:customStyle="1" w:styleId="ListLabel1">
    <w:name w:val="ListLabel 1"/>
    <w:qFormat/>
    <w:rPr>
      <w:rFonts w:ascii="Times New Roman" w:hAnsi="Times New Roman" w:cs="Times New Roman"/>
      <w:i w:val="0"/>
      <w:position w:val="0"/>
      <w:sz w:val="24"/>
      <w:vertAlign w:val="baseline"/>
    </w:rPr>
  </w:style>
  <w:style w:type="character" w:customStyle="1" w:styleId="ListLabel2">
    <w:name w:val="ListLabel 2"/>
    <w:qFormat/>
    <w:rPr>
      <w:rFonts w:cs="Times New Roman"/>
      <w:position w:val="0"/>
      <w:sz w:val="22"/>
      <w:vertAlign w:val="baseline"/>
    </w:rPr>
  </w:style>
  <w:style w:type="character" w:customStyle="1" w:styleId="ListLabel3">
    <w:name w:val="ListLabel 3"/>
    <w:qFormat/>
    <w:rPr>
      <w:rFonts w:cs="Times New Roman"/>
      <w:position w:val="0"/>
      <w:sz w:val="22"/>
      <w:vertAlign w:val="baseline"/>
    </w:rPr>
  </w:style>
  <w:style w:type="character" w:customStyle="1" w:styleId="ListLabel4">
    <w:name w:val="ListLabel 4"/>
    <w:qFormat/>
    <w:rPr>
      <w:rFonts w:cs="Times New Roman"/>
      <w:position w:val="0"/>
      <w:sz w:val="22"/>
      <w:vertAlign w:val="baseline"/>
    </w:rPr>
  </w:style>
  <w:style w:type="character" w:customStyle="1" w:styleId="ListLabel5">
    <w:name w:val="ListLabel 5"/>
    <w:qFormat/>
    <w:rPr>
      <w:rFonts w:cs="Times New Roman"/>
      <w:position w:val="0"/>
      <w:sz w:val="22"/>
      <w:vertAlign w:val="baseline"/>
    </w:rPr>
  </w:style>
  <w:style w:type="character" w:customStyle="1" w:styleId="ListLabel6">
    <w:name w:val="ListLabel 6"/>
    <w:qFormat/>
    <w:rPr>
      <w:rFonts w:cs="Times New Roman"/>
      <w:position w:val="0"/>
      <w:sz w:val="22"/>
      <w:vertAlign w:val="baseline"/>
    </w:rPr>
  </w:style>
  <w:style w:type="character" w:customStyle="1" w:styleId="ListLabel7">
    <w:name w:val="ListLabel 7"/>
    <w:qFormat/>
    <w:rPr>
      <w:rFonts w:cs="Times New Roman"/>
      <w:position w:val="0"/>
      <w:sz w:val="22"/>
      <w:vertAlign w:val="baseline"/>
    </w:rPr>
  </w:style>
  <w:style w:type="character" w:customStyle="1" w:styleId="ListLabel8">
    <w:name w:val="ListLabel 8"/>
    <w:qFormat/>
    <w:rPr>
      <w:rFonts w:cs="Times New Roman"/>
      <w:position w:val="0"/>
      <w:sz w:val="22"/>
      <w:vertAlign w:val="baseline"/>
    </w:rPr>
  </w:style>
  <w:style w:type="character" w:customStyle="1" w:styleId="ListLabel9">
    <w:name w:val="ListLabel 9"/>
    <w:qFormat/>
    <w:rPr>
      <w:rFonts w:cs="Times New Roman"/>
      <w:position w:val="0"/>
      <w:sz w:val="22"/>
      <w:vertAlign w:val="baseline"/>
    </w:rPr>
  </w:style>
  <w:style w:type="character" w:customStyle="1" w:styleId="ListLabel10">
    <w:name w:val="ListLabel 10"/>
    <w:qFormat/>
    <w:rPr>
      <w:b/>
    </w:rPr>
  </w:style>
  <w:style w:type="paragraph" w:styleId="a6">
    <w:name w:val="Title"/>
    <w:basedOn w:val="a"/>
    <w:next w:val="a7"/>
    <w:qFormat/>
    <w:pPr>
      <w:keepNext/>
      <w:spacing w:before="240" w:after="120"/>
    </w:pPr>
    <w:rPr>
      <w:rFonts w:ascii="Arial" w:eastAsia="Microsoft YaHei" w:hAnsi="Arial"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Покажчик"/>
    <w:basedOn w:val="a"/>
    <w:qFormat/>
    <w:pPr>
      <w:suppressLineNumbers/>
    </w:pPr>
    <w:rPr>
      <w:rFonts w:cs="Arial"/>
    </w:rPr>
  </w:style>
  <w:style w:type="paragraph" w:styleId="ab">
    <w:name w:val="footer"/>
    <w:basedOn w:val="a"/>
    <w:rsid w:val="00B250E9"/>
    <w:pPr>
      <w:tabs>
        <w:tab w:val="center" w:pos="4677"/>
        <w:tab w:val="right" w:pos="9355"/>
      </w:tabs>
      <w:spacing w:after="0" w:line="240" w:lineRule="auto"/>
    </w:pPr>
    <w:rPr>
      <w:rFonts w:ascii="Times New Roman" w:eastAsia="Times New Roman" w:hAnsi="Times New Roman"/>
      <w:sz w:val="24"/>
      <w:szCs w:val="24"/>
      <w:lang w:val="ru-RU" w:eastAsia="ru-RU"/>
    </w:rPr>
  </w:style>
  <w:style w:type="paragraph" w:customStyle="1" w:styleId="ListParagraph1">
    <w:name w:val="List Paragraph1"/>
    <w:basedOn w:val="a"/>
    <w:qFormat/>
    <w:rsid w:val="00B250E9"/>
    <w:pPr>
      <w:suppressAutoHyphens/>
      <w:spacing w:after="0" w:line="240" w:lineRule="auto"/>
      <w:ind w:left="720"/>
    </w:pPr>
    <w:rPr>
      <w:rFonts w:ascii="Times New Roman" w:eastAsia="Times New Roman" w:hAnsi="Times New Roman"/>
      <w:sz w:val="24"/>
      <w:szCs w:val="24"/>
      <w:lang w:val="ru-RU" w:eastAsia="ar-SA"/>
    </w:rPr>
  </w:style>
  <w:style w:type="paragraph" w:customStyle="1" w:styleId="2">
    <w:name w:val="Абзац списка2"/>
    <w:basedOn w:val="a"/>
    <w:qFormat/>
    <w:rsid w:val="00B250E9"/>
    <w:pPr>
      <w:spacing w:after="0" w:line="240" w:lineRule="auto"/>
      <w:ind w:left="720"/>
      <w:contextualSpacing/>
    </w:pPr>
    <w:rPr>
      <w:rFonts w:ascii="Times New Roman" w:hAnsi="Times New Roman"/>
      <w:sz w:val="24"/>
      <w:szCs w:val="24"/>
      <w:lang w:val="ru-RU" w:eastAsia="ru-RU"/>
    </w:rPr>
  </w:style>
  <w:style w:type="paragraph" w:customStyle="1" w:styleId="1">
    <w:name w:val="Обычный1"/>
    <w:qFormat/>
    <w:rsid w:val="00B250E9"/>
    <w:pPr>
      <w:spacing w:line="276" w:lineRule="auto"/>
    </w:pPr>
    <w:rPr>
      <w:rFonts w:ascii="Arial" w:eastAsia="Arial" w:hAnsi="Arial" w:cs="Arial"/>
      <w:color w:val="000000"/>
      <w:lang w:val="ru-RU" w:eastAsia="ru-RU"/>
    </w:rPr>
  </w:style>
  <w:style w:type="paragraph" w:styleId="ac">
    <w:name w:val="Balloon Text"/>
    <w:basedOn w:val="a"/>
    <w:uiPriority w:val="99"/>
    <w:semiHidden/>
    <w:unhideWhenUsed/>
    <w:qFormat/>
    <w:rsid w:val="005606F0"/>
    <w:pPr>
      <w:spacing w:after="0" w:line="240" w:lineRule="auto"/>
    </w:pPr>
    <w:rPr>
      <w:rFonts w:ascii="Segoe UI" w:hAnsi="Segoe UI" w:cs="Segoe UI"/>
      <w:sz w:val="18"/>
      <w:szCs w:val="18"/>
    </w:rPr>
  </w:style>
  <w:style w:type="paragraph" w:customStyle="1" w:styleId="ad">
    <w:name w:val="Вміст рамки"/>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0E9"/>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qFormat/>
    <w:rsid w:val="00B250E9"/>
    <w:rPr>
      <w:rFonts w:ascii="Times New Roman" w:eastAsia="Times New Roman" w:hAnsi="Times New Roman" w:cs="Times New Roman"/>
      <w:sz w:val="24"/>
      <w:szCs w:val="24"/>
      <w:lang w:val="ru-RU" w:eastAsia="ru-RU"/>
    </w:rPr>
  </w:style>
  <w:style w:type="character" w:styleId="a4">
    <w:name w:val="page number"/>
    <w:basedOn w:val="a0"/>
    <w:qFormat/>
    <w:rsid w:val="00B250E9"/>
  </w:style>
  <w:style w:type="character" w:customStyle="1" w:styleId="hps">
    <w:name w:val="hps"/>
    <w:basedOn w:val="a0"/>
    <w:qFormat/>
    <w:rsid w:val="00B250E9"/>
  </w:style>
  <w:style w:type="character" w:customStyle="1" w:styleId="a5">
    <w:name w:val="Текст выноски Знак"/>
    <w:basedOn w:val="a0"/>
    <w:uiPriority w:val="99"/>
    <w:semiHidden/>
    <w:qFormat/>
    <w:rsid w:val="005606F0"/>
    <w:rPr>
      <w:rFonts w:ascii="Segoe UI" w:eastAsia="Calibri" w:hAnsi="Segoe UI" w:cs="Segoe UI"/>
      <w:sz w:val="18"/>
      <w:szCs w:val="18"/>
    </w:rPr>
  </w:style>
  <w:style w:type="character" w:customStyle="1" w:styleId="ListLabel1">
    <w:name w:val="ListLabel 1"/>
    <w:qFormat/>
    <w:rPr>
      <w:rFonts w:ascii="Times New Roman" w:hAnsi="Times New Roman" w:cs="Times New Roman"/>
      <w:i w:val="0"/>
      <w:position w:val="0"/>
      <w:sz w:val="24"/>
      <w:vertAlign w:val="baseline"/>
    </w:rPr>
  </w:style>
  <w:style w:type="character" w:customStyle="1" w:styleId="ListLabel2">
    <w:name w:val="ListLabel 2"/>
    <w:qFormat/>
    <w:rPr>
      <w:rFonts w:cs="Times New Roman"/>
      <w:position w:val="0"/>
      <w:sz w:val="22"/>
      <w:vertAlign w:val="baseline"/>
    </w:rPr>
  </w:style>
  <w:style w:type="character" w:customStyle="1" w:styleId="ListLabel3">
    <w:name w:val="ListLabel 3"/>
    <w:qFormat/>
    <w:rPr>
      <w:rFonts w:cs="Times New Roman"/>
      <w:position w:val="0"/>
      <w:sz w:val="22"/>
      <w:vertAlign w:val="baseline"/>
    </w:rPr>
  </w:style>
  <w:style w:type="character" w:customStyle="1" w:styleId="ListLabel4">
    <w:name w:val="ListLabel 4"/>
    <w:qFormat/>
    <w:rPr>
      <w:rFonts w:cs="Times New Roman"/>
      <w:position w:val="0"/>
      <w:sz w:val="22"/>
      <w:vertAlign w:val="baseline"/>
    </w:rPr>
  </w:style>
  <w:style w:type="character" w:customStyle="1" w:styleId="ListLabel5">
    <w:name w:val="ListLabel 5"/>
    <w:qFormat/>
    <w:rPr>
      <w:rFonts w:cs="Times New Roman"/>
      <w:position w:val="0"/>
      <w:sz w:val="22"/>
      <w:vertAlign w:val="baseline"/>
    </w:rPr>
  </w:style>
  <w:style w:type="character" w:customStyle="1" w:styleId="ListLabel6">
    <w:name w:val="ListLabel 6"/>
    <w:qFormat/>
    <w:rPr>
      <w:rFonts w:cs="Times New Roman"/>
      <w:position w:val="0"/>
      <w:sz w:val="22"/>
      <w:vertAlign w:val="baseline"/>
    </w:rPr>
  </w:style>
  <w:style w:type="character" w:customStyle="1" w:styleId="ListLabel7">
    <w:name w:val="ListLabel 7"/>
    <w:qFormat/>
    <w:rPr>
      <w:rFonts w:cs="Times New Roman"/>
      <w:position w:val="0"/>
      <w:sz w:val="22"/>
      <w:vertAlign w:val="baseline"/>
    </w:rPr>
  </w:style>
  <w:style w:type="character" w:customStyle="1" w:styleId="ListLabel8">
    <w:name w:val="ListLabel 8"/>
    <w:qFormat/>
    <w:rPr>
      <w:rFonts w:cs="Times New Roman"/>
      <w:position w:val="0"/>
      <w:sz w:val="22"/>
      <w:vertAlign w:val="baseline"/>
    </w:rPr>
  </w:style>
  <w:style w:type="character" w:customStyle="1" w:styleId="ListLabel9">
    <w:name w:val="ListLabel 9"/>
    <w:qFormat/>
    <w:rPr>
      <w:rFonts w:cs="Times New Roman"/>
      <w:position w:val="0"/>
      <w:sz w:val="22"/>
      <w:vertAlign w:val="baseline"/>
    </w:rPr>
  </w:style>
  <w:style w:type="character" w:customStyle="1" w:styleId="ListLabel10">
    <w:name w:val="ListLabel 10"/>
    <w:qFormat/>
    <w:rPr>
      <w:b/>
    </w:rPr>
  </w:style>
  <w:style w:type="paragraph" w:styleId="a6">
    <w:name w:val="Title"/>
    <w:basedOn w:val="a"/>
    <w:next w:val="a7"/>
    <w:qFormat/>
    <w:pPr>
      <w:keepNext/>
      <w:spacing w:before="240" w:after="120"/>
    </w:pPr>
    <w:rPr>
      <w:rFonts w:ascii="Arial" w:eastAsia="Microsoft YaHei" w:hAnsi="Arial"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Покажчик"/>
    <w:basedOn w:val="a"/>
    <w:qFormat/>
    <w:pPr>
      <w:suppressLineNumbers/>
    </w:pPr>
    <w:rPr>
      <w:rFonts w:cs="Arial"/>
    </w:rPr>
  </w:style>
  <w:style w:type="paragraph" w:styleId="ab">
    <w:name w:val="footer"/>
    <w:basedOn w:val="a"/>
    <w:rsid w:val="00B250E9"/>
    <w:pPr>
      <w:tabs>
        <w:tab w:val="center" w:pos="4677"/>
        <w:tab w:val="right" w:pos="9355"/>
      </w:tabs>
      <w:spacing w:after="0" w:line="240" w:lineRule="auto"/>
    </w:pPr>
    <w:rPr>
      <w:rFonts w:ascii="Times New Roman" w:eastAsia="Times New Roman" w:hAnsi="Times New Roman"/>
      <w:sz w:val="24"/>
      <w:szCs w:val="24"/>
      <w:lang w:val="ru-RU" w:eastAsia="ru-RU"/>
    </w:rPr>
  </w:style>
  <w:style w:type="paragraph" w:customStyle="1" w:styleId="ListParagraph1">
    <w:name w:val="List Paragraph1"/>
    <w:basedOn w:val="a"/>
    <w:qFormat/>
    <w:rsid w:val="00B250E9"/>
    <w:pPr>
      <w:suppressAutoHyphens/>
      <w:spacing w:after="0" w:line="240" w:lineRule="auto"/>
      <w:ind w:left="720"/>
    </w:pPr>
    <w:rPr>
      <w:rFonts w:ascii="Times New Roman" w:eastAsia="Times New Roman" w:hAnsi="Times New Roman"/>
      <w:sz w:val="24"/>
      <w:szCs w:val="24"/>
      <w:lang w:val="ru-RU" w:eastAsia="ar-SA"/>
    </w:rPr>
  </w:style>
  <w:style w:type="paragraph" w:customStyle="1" w:styleId="2">
    <w:name w:val="Абзац списка2"/>
    <w:basedOn w:val="a"/>
    <w:qFormat/>
    <w:rsid w:val="00B250E9"/>
    <w:pPr>
      <w:spacing w:after="0" w:line="240" w:lineRule="auto"/>
      <w:ind w:left="720"/>
      <w:contextualSpacing/>
    </w:pPr>
    <w:rPr>
      <w:rFonts w:ascii="Times New Roman" w:hAnsi="Times New Roman"/>
      <w:sz w:val="24"/>
      <w:szCs w:val="24"/>
      <w:lang w:val="ru-RU" w:eastAsia="ru-RU"/>
    </w:rPr>
  </w:style>
  <w:style w:type="paragraph" w:customStyle="1" w:styleId="1">
    <w:name w:val="Обычный1"/>
    <w:qFormat/>
    <w:rsid w:val="00B250E9"/>
    <w:pPr>
      <w:spacing w:line="276" w:lineRule="auto"/>
    </w:pPr>
    <w:rPr>
      <w:rFonts w:ascii="Arial" w:eastAsia="Arial" w:hAnsi="Arial" w:cs="Arial"/>
      <w:color w:val="000000"/>
      <w:lang w:val="ru-RU" w:eastAsia="ru-RU"/>
    </w:rPr>
  </w:style>
  <w:style w:type="paragraph" w:styleId="ac">
    <w:name w:val="Balloon Text"/>
    <w:basedOn w:val="a"/>
    <w:uiPriority w:val="99"/>
    <w:semiHidden/>
    <w:unhideWhenUsed/>
    <w:qFormat/>
    <w:rsid w:val="005606F0"/>
    <w:pPr>
      <w:spacing w:after="0" w:line="240" w:lineRule="auto"/>
    </w:pPr>
    <w:rPr>
      <w:rFonts w:ascii="Segoe UI" w:hAnsi="Segoe UI" w:cs="Segoe UI"/>
      <w:sz w:val="18"/>
      <w:szCs w:val="18"/>
    </w:rPr>
  </w:style>
  <w:style w:type="paragraph" w:customStyle="1" w:styleId="ad">
    <w:name w:val="Вміст рам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7608">
      <w:bodyDiv w:val="1"/>
      <w:marLeft w:val="0"/>
      <w:marRight w:val="0"/>
      <w:marTop w:val="0"/>
      <w:marBottom w:val="0"/>
      <w:divBdr>
        <w:top w:val="none" w:sz="0" w:space="0" w:color="auto"/>
        <w:left w:val="none" w:sz="0" w:space="0" w:color="auto"/>
        <w:bottom w:val="none" w:sz="0" w:space="0" w:color="auto"/>
        <w:right w:val="none" w:sz="0" w:space="0" w:color="auto"/>
      </w:divBdr>
    </w:div>
    <w:div w:id="1927834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1403</TotalTime>
  <Pages>3</Pages>
  <Words>4980</Words>
  <Characters>2839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dc:description/>
  <cp:lastModifiedBy>PC-2</cp:lastModifiedBy>
  <cp:revision>1067</cp:revision>
  <cp:lastPrinted>2024-04-26T11:11:00Z</cp:lastPrinted>
  <dcterms:created xsi:type="dcterms:W3CDTF">2020-05-18T07:06:00Z</dcterms:created>
  <dcterms:modified xsi:type="dcterms:W3CDTF">2024-04-26T11:11:00Z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