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63" w:rsidRDefault="00FC2D63" w:rsidP="00FC2D63">
      <w:pPr>
        <w:spacing w:after="0" w:line="240" w:lineRule="auto"/>
        <w:ind w:left="5660" w:firstLine="70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2</w:t>
      </w:r>
    </w:p>
    <w:p w:rsidR="00FC2D63" w:rsidRDefault="00FC2D63" w:rsidP="00FC2D63">
      <w:pPr>
        <w:spacing w:after="0" w:line="240" w:lineRule="auto"/>
        <w:ind w:left="5660" w:firstLine="700"/>
        <w:jc w:val="right"/>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 xml:space="preserve">до </w:t>
      </w:r>
      <w:proofErr w:type="spellStart"/>
      <w:r>
        <w:rPr>
          <w:rFonts w:ascii="Times New Roman" w:eastAsia="Times New Roman" w:hAnsi="Times New Roman" w:cs="Times New Roman"/>
          <w:i/>
          <w:color w:val="000000"/>
          <w:sz w:val="24"/>
          <w:szCs w:val="24"/>
          <w:lang w:eastAsia="uk-UA"/>
        </w:rPr>
        <w:t>тендерної</w:t>
      </w:r>
      <w:proofErr w:type="spellEnd"/>
      <w:r>
        <w:rPr>
          <w:rFonts w:ascii="Times New Roman" w:eastAsia="Times New Roman" w:hAnsi="Times New Roman" w:cs="Times New Roman"/>
          <w:i/>
          <w:color w:val="000000"/>
          <w:sz w:val="24"/>
          <w:szCs w:val="24"/>
          <w:lang w:eastAsia="uk-UA"/>
        </w:rPr>
        <w:t xml:space="preserve"> </w:t>
      </w:r>
      <w:proofErr w:type="spellStart"/>
      <w:r>
        <w:rPr>
          <w:rFonts w:ascii="Times New Roman" w:eastAsia="Times New Roman" w:hAnsi="Times New Roman" w:cs="Times New Roman"/>
          <w:i/>
          <w:color w:val="000000"/>
          <w:sz w:val="24"/>
          <w:szCs w:val="24"/>
          <w:lang w:eastAsia="uk-UA"/>
        </w:rPr>
        <w:t>документації</w:t>
      </w:r>
      <w:proofErr w:type="spellEnd"/>
    </w:p>
    <w:p w:rsidR="00EE3CF8" w:rsidRPr="00FC2D63" w:rsidRDefault="00EE3CF8" w:rsidP="00EE3CF8">
      <w:pPr>
        <w:jc w:val="center"/>
        <w:rPr>
          <w:rFonts w:ascii="Times New Roman" w:eastAsia="Calibri" w:hAnsi="Times New Roman" w:cs="Times New Roman"/>
          <w:b/>
          <w:bCs/>
          <w:sz w:val="24"/>
          <w:szCs w:val="24"/>
        </w:rPr>
      </w:pPr>
    </w:p>
    <w:p w:rsidR="00EE3CF8" w:rsidRPr="00A60745" w:rsidRDefault="00EE3CF8" w:rsidP="00EE3CF8">
      <w:pPr>
        <w:jc w:val="center"/>
        <w:rPr>
          <w:rFonts w:ascii="Times New Roman" w:eastAsia="Calibri" w:hAnsi="Times New Roman" w:cs="Times New Roman"/>
          <w:b/>
          <w:bCs/>
          <w:sz w:val="24"/>
          <w:szCs w:val="24"/>
          <w:lang w:val="uk-UA"/>
        </w:rPr>
      </w:pPr>
    </w:p>
    <w:p w:rsidR="00EE3CF8" w:rsidRPr="00A60745" w:rsidRDefault="00EE3CF8" w:rsidP="00EE3CF8">
      <w:pPr>
        <w:jc w:val="center"/>
        <w:rPr>
          <w:rFonts w:ascii="Times New Roman" w:eastAsia="Calibri" w:hAnsi="Times New Roman" w:cs="Times New Roman"/>
          <w:b/>
          <w:bCs/>
          <w:sz w:val="24"/>
          <w:szCs w:val="24"/>
          <w:lang w:val="uk-UA"/>
        </w:rPr>
      </w:pPr>
      <w:bookmarkStart w:id="0" w:name="_Hlk147749488"/>
      <w:bookmarkStart w:id="1" w:name="_GoBack"/>
      <w:r w:rsidRPr="00A60745">
        <w:rPr>
          <w:rFonts w:ascii="Times New Roman" w:eastAsia="Calibri" w:hAnsi="Times New Roman" w:cs="Times New Roman"/>
          <w:b/>
          <w:bCs/>
          <w:sz w:val="24"/>
          <w:szCs w:val="24"/>
          <w:lang w:val="uk-UA"/>
        </w:rPr>
        <w:t>Інша інформація встановлена відповідно до законодавства</w:t>
      </w:r>
    </w:p>
    <w:bookmarkEnd w:id="0"/>
    <w:bookmarkEnd w:id="1"/>
    <w:p w:rsidR="00EE3CF8" w:rsidRDefault="00EE3CF8" w:rsidP="00EE3CF8">
      <w:pPr>
        <w:jc w:val="center"/>
        <w:rPr>
          <w:rFonts w:ascii="Times New Roman" w:eastAsia="Calibri" w:hAnsi="Times New Roman" w:cs="Times New Roman"/>
          <w:b/>
          <w:bCs/>
          <w:sz w:val="24"/>
          <w:szCs w:val="24"/>
          <w:lang w:val="uk-UA"/>
        </w:rPr>
      </w:pPr>
      <w:r w:rsidRPr="00A60745">
        <w:rPr>
          <w:rFonts w:ascii="Times New Roman" w:eastAsia="Calibri" w:hAnsi="Times New Roman" w:cs="Times New Roman"/>
          <w:b/>
          <w:bCs/>
          <w:sz w:val="24"/>
          <w:szCs w:val="24"/>
          <w:lang w:val="uk-UA"/>
        </w:rPr>
        <w:t>(для УЧАСНИКІВ — юридичних осіб, фізичних осіб та фізичних осіб — підприємців).</w:t>
      </w:r>
    </w:p>
    <w:p w:rsidR="00EE3CF8" w:rsidRPr="001A22B4" w:rsidRDefault="00EE3CF8" w:rsidP="00EE3CF8">
      <w:pPr>
        <w:pStyle w:val="a3"/>
        <w:shd w:val="clear" w:color="auto" w:fill="FFFFFF"/>
        <w:spacing w:after="0" w:line="240" w:lineRule="auto"/>
        <w:jc w:val="center"/>
        <w:rPr>
          <w:rFonts w:ascii="Times New Roman" w:eastAsia="Times New Roman" w:hAnsi="Times New Roman" w:cs="Times New Roman"/>
          <w:bCs/>
          <w:i/>
          <w:iCs/>
          <w:color w:val="000000"/>
          <w:sz w:val="24"/>
          <w:szCs w:val="24"/>
          <w:lang w:val="uk-UA" w:eastAsia="ru-RU"/>
        </w:rPr>
      </w:pPr>
    </w:p>
    <w:p w:rsidR="00EE3CF8" w:rsidRPr="00BF06F8" w:rsidRDefault="00EE3CF8" w:rsidP="00EE3C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9"/>
        <w:gridCol w:w="8786"/>
      </w:tblGrid>
      <w:tr w:rsidR="00EE3CF8" w:rsidRPr="00BF06F8" w:rsidTr="00D7732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p>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EE3CF8" w:rsidRPr="005A70C1"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3CF8" w:rsidRPr="00650650" w:rsidRDefault="00EE3CF8" w:rsidP="00D7732D">
            <w:pPr>
              <w:spacing w:after="0" w:line="240" w:lineRule="auto"/>
              <w:contextualSpacing/>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xml:space="preserve">Інформація про необхідні якісні, кількісні та технічні характеристики предмета закупівлі, що пропонуються. </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Повне найменування;</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Юридична адреса;</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Поштова або фактична адреса;</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Код ЄДРПОУ підприємства (або ІПН ФОП);</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 xml:space="preserve">Індивідуальний податковий номер </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Банківські реквізити (поточний рахунок, назва банку, в якому відкритий рахунок та МФО);</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r>
            <w:proofErr w:type="spellStart"/>
            <w:r w:rsidRPr="00650650">
              <w:rPr>
                <w:rFonts w:ascii="Times New Roman" w:eastAsia="Times New Roman" w:hAnsi="Times New Roman" w:cs="Times New Roman"/>
                <w:color w:val="000000"/>
                <w:sz w:val="24"/>
                <w:szCs w:val="24"/>
                <w:lang w:val="uk-UA" w:eastAsia="ru-RU"/>
              </w:rPr>
              <w:t>Тел</w:t>
            </w:r>
            <w:proofErr w:type="spellEnd"/>
            <w:r w:rsidRPr="00650650">
              <w:rPr>
                <w:rFonts w:ascii="Times New Roman" w:eastAsia="Times New Roman" w:hAnsi="Times New Roman" w:cs="Times New Roman"/>
                <w:color w:val="000000"/>
                <w:sz w:val="24"/>
                <w:szCs w:val="24"/>
                <w:lang w:val="uk-UA" w:eastAsia="ru-RU"/>
              </w:rPr>
              <w:t>./факс;</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E-</w:t>
            </w:r>
            <w:proofErr w:type="spellStart"/>
            <w:r w:rsidRPr="00650650">
              <w:rPr>
                <w:rFonts w:ascii="Times New Roman" w:eastAsia="Times New Roman" w:hAnsi="Times New Roman" w:cs="Times New Roman"/>
                <w:color w:val="000000"/>
                <w:sz w:val="24"/>
                <w:szCs w:val="24"/>
                <w:lang w:val="uk-UA" w:eastAsia="ru-RU"/>
              </w:rPr>
              <w:t>mail</w:t>
            </w:r>
            <w:proofErr w:type="spellEnd"/>
            <w:r w:rsidRPr="00650650">
              <w:rPr>
                <w:rFonts w:ascii="Times New Roman" w:eastAsia="Times New Roman" w:hAnsi="Times New Roman" w:cs="Times New Roman"/>
                <w:color w:val="000000"/>
                <w:sz w:val="24"/>
                <w:szCs w:val="24"/>
                <w:lang w:val="uk-UA" w:eastAsia="ru-RU"/>
              </w:rPr>
              <w:t>;</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Посада керівника підприємством та П.І.Б. (для ФОП зазначається П.І.Б).</w:t>
            </w:r>
          </w:p>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Посада, прізвище, ім’я, по батькові, телефон відповідальної/контактної особи.</w:t>
            </w:r>
          </w:p>
        </w:tc>
      </w:tr>
      <w:tr w:rsidR="00EE3CF8" w:rsidRPr="008A49A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витягу з Єдиного державного реєстру юридичних осіб, фізичних осіб-підприємців та громадських формувань (відповідно до п.6 ч.2 ст. 11 Закону України «Про державну реєстрацію юридичних осіб, фізичних осіб-підприємців та громадських формувань»).</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EE3CF8" w:rsidRPr="00BF06F8" w:rsidTr="00D7732D">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статуту або іншого установчого документу (за наявності) (для юридичних осіб).</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7</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Лист-погодження Учасника з умовами проекту Договору про закупівлю, що міститься в Додатку 4 тендерної документації, та заповнений і підписаний учасником Проект договору з додатками.</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8</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EE3CF8" w:rsidRPr="00650650" w:rsidRDefault="00EE3CF8" w:rsidP="00D7732D">
            <w:pPr>
              <w:spacing w:after="0" w:line="240" w:lineRule="auto"/>
              <w:contextualSpacing/>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650650">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650650">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9</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Копія документу, який підтверджує статус та повноваження особи на підписання договору за результатами торгів та документів тендерної пропозиції, а саме: виписка з протоколу засновників, або наказ про призначення, або довіреність, або доручення, чи інше.</w:t>
            </w:r>
          </w:p>
        </w:tc>
      </w:tr>
      <w:tr w:rsidR="00EE3CF8" w:rsidRPr="008A49A8" w:rsidTr="00D7732D">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EE3CF8" w:rsidRPr="00BF06F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 xml:space="preserve">Лист-згода на обробку, використання, поширення та доступ до персональних даних згідно з вимогами Закону України «Про захист персональних даних» від 01.06.10 №2297- </w:t>
            </w:r>
            <w:r>
              <w:rPr>
                <w:rFonts w:ascii="Times New Roman" w:eastAsia="Times New Roman" w:hAnsi="Times New Roman" w:cs="Times New Roman"/>
                <w:color w:val="000000" w:themeColor="text1"/>
                <w:sz w:val="24"/>
                <w:szCs w:val="24"/>
                <w:lang w:val="uk-UA" w:eastAsia="ru-RU"/>
              </w:rPr>
              <w:t xml:space="preserve">відповідно до Додатку 6 тендерної документації Замовника. </w:t>
            </w:r>
          </w:p>
        </w:tc>
      </w:tr>
      <w:tr w:rsidR="00EE3CF8" w:rsidRPr="008A49A8" w:rsidTr="00D7732D">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3CF8" w:rsidRPr="00650650" w:rsidRDefault="00EE3CF8" w:rsidP="00D773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EE3CF8" w:rsidRPr="00BF06F8" w:rsidTr="00D7732D">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E3CF8" w:rsidRPr="00BF06F8" w:rsidRDefault="00EE3CF8" w:rsidP="00D7732D">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E3CF8" w:rsidRPr="00650650" w:rsidRDefault="00EE3CF8" w:rsidP="00D7732D">
            <w:pPr>
              <w:spacing w:after="0" w:line="240" w:lineRule="auto"/>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xml:space="preserve">Учасник </w:t>
            </w:r>
            <w:r w:rsidRPr="00650650">
              <w:rPr>
                <w:rFonts w:ascii="Times New Roman" w:eastAsia="Calibri" w:hAnsi="Times New Roman" w:cs="Times New Roman"/>
                <w:kern w:val="2"/>
                <w:sz w:val="24"/>
                <w:szCs w:val="24"/>
                <w:lang w:val="uk-UA" w:eastAsia="zh-CN"/>
              </w:rPr>
              <w:t>зобов’язується надати</w:t>
            </w:r>
            <w:r w:rsidRPr="0065065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w:t>
            </w:r>
            <w:r w:rsidRPr="00650650">
              <w:rPr>
                <w:rFonts w:ascii="Times New Roman" w:eastAsia="Times New Roman" w:hAnsi="Times New Roman" w:cs="Times New Roman"/>
                <w:sz w:val="24"/>
                <w:szCs w:val="24"/>
                <w:lang w:val="uk-UA" w:eastAsia="ru-RU"/>
              </w:rPr>
              <w:t>ендерну пропозицію</w:t>
            </w:r>
            <w:r>
              <w:rPr>
                <w:rFonts w:ascii="Times New Roman" w:eastAsia="Times New Roman" w:hAnsi="Times New Roman" w:cs="Times New Roman"/>
                <w:sz w:val="24"/>
                <w:szCs w:val="24"/>
                <w:lang w:val="uk-UA" w:eastAsia="ru-RU"/>
              </w:rPr>
              <w:t>,</w:t>
            </w:r>
            <w:r w:rsidRPr="00650650">
              <w:rPr>
                <w:rFonts w:ascii="Times New Roman" w:eastAsia="Times New Roman" w:hAnsi="Times New Roman" w:cs="Times New Roman"/>
                <w:sz w:val="24"/>
                <w:szCs w:val="24"/>
                <w:lang w:val="uk-UA" w:eastAsia="ru-RU"/>
              </w:rPr>
              <w:t xml:space="preserve"> оформлену згідно з Додатком </w:t>
            </w:r>
            <w:r>
              <w:rPr>
                <w:rFonts w:ascii="Times New Roman" w:eastAsia="Times New Roman" w:hAnsi="Times New Roman" w:cs="Times New Roman"/>
                <w:sz w:val="24"/>
                <w:szCs w:val="24"/>
                <w:lang w:val="uk-UA" w:eastAsia="ru-RU"/>
              </w:rPr>
              <w:t>6</w:t>
            </w:r>
            <w:r w:rsidRPr="00650650">
              <w:rPr>
                <w:rFonts w:ascii="Times New Roman" w:eastAsia="Times New Roman" w:hAnsi="Times New Roman" w:cs="Times New Roman"/>
                <w:sz w:val="24"/>
                <w:szCs w:val="24"/>
                <w:lang w:val="uk-UA" w:eastAsia="ru-RU"/>
              </w:rPr>
              <w:t xml:space="preserve">  </w:t>
            </w:r>
            <w:r w:rsidRPr="00650650">
              <w:rPr>
                <w:rFonts w:ascii="Times New Roman" w:eastAsia="Times New Roman" w:hAnsi="Times New Roman" w:cs="Times New Roman"/>
                <w:color w:val="000000"/>
                <w:sz w:val="24"/>
                <w:szCs w:val="24"/>
                <w:lang w:val="uk-UA" w:eastAsia="ru-RU"/>
              </w:rPr>
              <w:t>на фірмовому бланку (за наявності).</w:t>
            </w:r>
          </w:p>
        </w:tc>
      </w:tr>
      <w:tr w:rsidR="00EE3CF8" w:rsidRPr="00BF06F8" w:rsidTr="00D7732D">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E3CF8" w:rsidRDefault="00EE3CF8" w:rsidP="00D7732D">
            <w:pPr>
              <w:spacing w:after="0" w:line="240" w:lineRule="auto"/>
              <w:contextualSpacing/>
              <w:jc w:val="center"/>
              <w:rPr>
                <w:rFonts w:ascii="Times New Roman" w:eastAsia="Times New Roman" w:hAnsi="Times New Roman" w:cs="Times New Roman"/>
                <w:lang w:val="uk-UA" w:eastAsia="ru-RU"/>
              </w:rPr>
            </w:pPr>
            <w:bookmarkStart w:id="2" w:name="_Hlk147749545"/>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E3CF8" w:rsidRPr="00650650" w:rsidRDefault="00EE3CF8" w:rsidP="00D7732D">
            <w:pPr>
              <w:spacing w:after="0" w:line="240" w:lineRule="auto"/>
              <w:jc w:val="both"/>
              <w:rPr>
                <w:rFonts w:ascii="Times New Roman" w:eastAsia="Times New Roman" w:hAnsi="Times New Roman" w:cs="Times New Roman"/>
                <w:sz w:val="24"/>
                <w:szCs w:val="24"/>
                <w:lang w:val="uk-UA" w:eastAsia="ru-RU"/>
              </w:rPr>
            </w:pPr>
            <w:r w:rsidRPr="00473F47">
              <w:rPr>
                <w:rFonts w:ascii="Times New Roman" w:eastAsia="Times New Roman" w:hAnsi="Times New Roman" w:cs="Times New Roman"/>
                <w:sz w:val="24"/>
                <w:szCs w:val="24"/>
                <w:lang w:val="uk-UA" w:eastAsia="ru-RU"/>
              </w:rPr>
              <w:t>В складі тендерної пропозиції Учасник повинен надати копії документів, які підтверджують право експлуатації Учасником полігону (сміттєзвалища, іншого місця видалення відходів) для захоронення відходів, або копії документів, які підтверджують спроможність учасника здійснювати вивезення, складування/захоронення відходів (наявність на балансі учасника сміттєзвалища, копії договорів оренди сміттєзвалища (якщо сміттєзвалища орендовані) або інші документи, які надають Учаснику право на виконання виду послуг, що є предметом закупівлі та користування послугами сміттєзвалища. Документи повинні бути чинними на період подання пропозиції Учасника.</w:t>
            </w:r>
          </w:p>
        </w:tc>
      </w:tr>
      <w:bookmarkEnd w:id="2"/>
    </w:tbl>
    <w:p w:rsidR="00EE3CF8" w:rsidRPr="00BF06F8" w:rsidRDefault="00EE3CF8" w:rsidP="00EE3C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EE3CF8" w:rsidRPr="00BF06F8" w:rsidRDefault="00EE3CF8" w:rsidP="00EE3CF8">
      <w:pPr>
        <w:spacing w:after="0" w:line="240" w:lineRule="auto"/>
        <w:ind w:firstLine="708"/>
        <w:contextualSpacing/>
        <w:jc w:val="both"/>
        <w:rPr>
          <w:rFonts w:ascii="Times New Roman" w:eastAsia="Times New Roman" w:hAnsi="Times New Roman" w:cs="Times New Roman"/>
          <w:b/>
          <w:i/>
          <w:u w:val="single"/>
          <w:lang w:val="uk-UA" w:eastAsia="ru-RU"/>
        </w:rPr>
      </w:pPr>
    </w:p>
    <w:p w:rsidR="00EE3CF8" w:rsidRPr="00BF06F8" w:rsidRDefault="00EE3CF8" w:rsidP="00EE3C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EE3CF8" w:rsidRDefault="00EE3CF8" w:rsidP="00EE3CF8">
      <w:pPr>
        <w:spacing w:after="0" w:line="240" w:lineRule="auto"/>
        <w:contextualSpacing/>
        <w:rPr>
          <w:rFonts w:ascii="Times New Roman" w:eastAsia="Times New Roman" w:hAnsi="Times New Roman" w:cs="Times New Roman"/>
          <w:b/>
          <w:lang w:val="uk-UA" w:eastAsia="ru-RU"/>
        </w:rPr>
      </w:pPr>
    </w:p>
    <w:p w:rsidR="00EE3CF8" w:rsidRPr="00BF06F8" w:rsidRDefault="00EE3CF8" w:rsidP="00EE3C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EE3CF8" w:rsidRPr="00BF06F8" w:rsidRDefault="00EE3CF8" w:rsidP="00EE3CF8">
      <w:pPr>
        <w:spacing w:after="0" w:line="240" w:lineRule="auto"/>
        <w:contextualSpacing/>
        <w:rPr>
          <w:rFonts w:ascii="Times New Roman" w:eastAsia="Times New Roman" w:hAnsi="Times New Roman" w:cs="Times New Roman"/>
          <w:b/>
          <w:lang w:val="uk-UA" w:eastAsia="ru-RU"/>
        </w:rPr>
      </w:pPr>
    </w:p>
    <w:p w:rsidR="00EE3CF8" w:rsidRPr="00BF06F8" w:rsidRDefault="00EE3CF8" w:rsidP="00EE3C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EE3CF8" w:rsidRPr="00BF06F8" w:rsidRDefault="00EE3CF8" w:rsidP="00EE3C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EE3CF8" w:rsidRPr="00BF06F8" w:rsidRDefault="00EE3CF8" w:rsidP="00EE3C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w:t>
      </w:r>
      <w:r w:rsidRPr="00BF06F8">
        <w:rPr>
          <w:rFonts w:ascii="Times New Roman" w:eastAsia="Times New Roman" w:hAnsi="Times New Roman" w:cs="Times New Roman"/>
          <w:lang w:val="uk-UA" w:eastAsia="ru-RU"/>
        </w:rPr>
        <w:lastRenderedPageBreak/>
        <w:t>сканований документ з оригіналу договору оренди приміщення, сканований документ з оригіналу листа-відгуку тощо).</w:t>
      </w:r>
    </w:p>
    <w:p w:rsidR="00EE3CF8" w:rsidRPr="00BF06F8" w:rsidRDefault="00EE3CF8" w:rsidP="00EE3C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EE3CF8" w:rsidRPr="00BF06F8" w:rsidRDefault="00EE3CF8" w:rsidP="00EE3CF8">
      <w:pPr>
        <w:spacing w:after="0" w:line="240" w:lineRule="auto"/>
        <w:contextualSpacing/>
        <w:jc w:val="both"/>
        <w:rPr>
          <w:rFonts w:ascii="Times New Roman" w:eastAsia="Times New Roman" w:hAnsi="Times New Roman" w:cs="Times New Roman"/>
          <w:lang w:val="uk-UA" w:eastAsia="ru-RU"/>
        </w:rPr>
      </w:pPr>
    </w:p>
    <w:p w:rsidR="00EE3CF8" w:rsidRPr="005D2D5E" w:rsidRDefault="00EE3CF8" w:rsidP="00EE3CF8">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EE3CF8" w:rsidRPr="005D2D5E" w:rsidRDefault="00EE3CF8" w:rsidP="00EE3CF8">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EE3CF8" w:rsidRPr="005D2D5E" w:rsidRDefault="00EE3CF8" w:rsidP="00EE3CF8">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EE3CF8" w:rsidRPr="00134F59" w:rsidRDefault="00EE3CF8" w:rsidP="00EE3CF8">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543793" w:rsidRPr="00EE3CF8" w:rsidRDefault="00543793">
      <w:pPr>
        <w:rPr>
          <w:lang w:val="uk-UA"/>
        </w:rPr>
      </w:pPr>
    </w:p>
    <w:sectPr w:rsidR="00543793" w:rsidRPr="00EE3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28"/>
    <w:rsid w:val="00543793"/>
    <w:rsid w:val="00554B28"/>
    <w:rsid w:val="008A49A8"/>
    <w:rsid w:val="00EE3CF8"/>
    <w:rsid w:val="00FC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B582"/>
  <w15:chartTrackingRefBased/>
  <w15:docId w15:val="{0A086DC0-B4C4-4B0C-B634-1DCC661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Bullet Number,Bullet 1,Use Case List Paragraph,lp1,lp11"/>
    <w:basedOn w:val="a"/>
    <w:link w:val="a4"/>
    <w:uiPriority w:val="99"/>
    <w:qFormat/>
    <w:rsid w:val="00EE3CF8"/>
    <w:pPr>
      <w:ind w:left="720"/>
      <w:contextualSpacing/>
    </w:p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EE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Company>SPecialiST RePack</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2024-01-24T13:24:00Z</dcterms:created>
  <dcterms:modified xsi:type="dcterms:W3CDTF">2024-01-24T13:32:00Z</dcterms:modified>
</cp:coreProperties>
</file>