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23FB" w14:textId="77777777" w:rsidR="00974E8E" w:rsidRDefault="00000000">
      <w:pPr>
        <w:tabs>
          <w:tab w:val="left" w:pos="0"/>
          <w:tab w:val="center" w:pos="4153"/>
          <w:tab w:val="right" w:pos="8306"/>
        </w:tabs>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Додаток 2 до тендерної документації</w:t>
      </w:r>
    </w:p>
    <w:p w14:paraId="5D0D3151" w14:textId="77777777" w:rsidR="00974E8E" w:rsidRDefault="00000000">
      <w:pPr>
        <w:spacing w:after="0" w:line="240" w:lineRule="auto"/>
        <w:jc w:val="right"/>
        <w:rPr>
          <w:rStyle w:val="rvts0"/>
          <w:rFonts w:ascii="Times New Roman" w:eastAsia="Calibri" w:hAnsi="Times New Roman"/>
          <w:sz w:val="24"/>
          <w:szCs w:val="24"/>
        </w:rPr>
      </w:pPr>
      <w:r>
        <w:rPr>
          <w:rStyle w:val="rvts0"/>
          <w:rFonts w:ascii="Times New Roman" w:eastAsia="Calibri" w:hAnsi="Times New Roman"/>
          <w:sz w:val="24"/>
          <w:szCs w:val="24"/>
        </w:rPr>
        <w:t>(Інформація про необхідні технічні, якісні та кількісні</w:t>
      </w:r>
    </w:p>
    <w:p w14:paraId="5E29E829" w14:textId="77777777" w:rsidR="00974E8E" w:rsidRDefault="00000000">
      <w:pPr>
        <w:spacing w:after="0" w:line="240" w:lineRule="auto"/>
        <w:jc w:val="right"/>
        <w:rPr>
          <w:rStyle w:val="rvts0"/>
          <w:rFonts w:ascii="Times New Roman" w:eastAsia="Calibri" w:hAnsi="Times New Roman"/>
          <w:sz w:val="24"/>
          <w:szCs w:val="24"/>
        </w:rPr>
      </w:pPr>
      <w:r>
        <w:rPr>
          <w:rStyle w:val="rvts0"/>
          <w:rFonts w:ascii="Times New Roman" w:eastAsia="Calibri" w:hAnsi="Times New Roman"/>
          <w:sz w:val="24"/>
          <w:szCs w:val="24"/>
        </w:rPr>
        <w:t xml:space="preserve"> характеристики предмета закупівлі - Технічна специфікація)</w:t>
      </w:r>
    </w:p>
    <w:p w14:paraId="08BC50C7" w14:textId="77777777" w:rsidR="00974E8E" w:rsidRDefault="00974E8E">
      <w:pPr>
        <w:spacing w:after="0" w:line="240" w:lineRule="auto"/>
        <w:jc w:val="right"/>
        <w:rPr>
          <w:rStyle w:val="rvts0"/>
          <w:rFonts w:ascii="Times New Roman" w:eastAsia="Calibri" w:hAnsi="Times New Roman"/>
          <w:sz w:val="24"/>
          <w:szCs w:val="24"/>
        </w:rPr>
      </w:pPr>
    </w:p>
    <w:p w14:paraId="3B739AA4" w14:textId="77777777" w:rsidR="00974E8E" w:rsidRDefault="00974E8E">
      <w:pPr>
        <w:spacing w:after="0" w:line="240" w:lineRule="auto"/>
        <w:jc w:val="center"/>
        <w:rPr>
          <w:rFonts w:ascii="Times New Roman" w:hAnsi="Times New Roman"/>
          <w:b/>
          <w:bCs/>
          <w:sz w:val="24"/>
          <w:szCs w:val="24"/>
          <w:lang w:eastAsia="ru-RU"/>
        </w:rPr>
      </w:pPr>
    </w:p>
    <w:p w14:paraId="5D004FD5" w14:textId="77777777" w:rsidR="00974E8E" w:rsidRDefault="0000000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ТЕХНІЧНА СПЕЦИФІКАЦІЯ</w:t>
      </w:r>
    </w:p>
    <w:p w14:paraId="70037871" w14:textId="77777777" w:rsidR="00974E8E" w:rsidRDefault="00000000">
      <w:pPr>
        <w:spacing w:after="0" w:line="240" w:lineRule="auto"/>
        <w:ind w:left="1080"/>
        <w:jc w:val="center"/>
        <w:rPr>
          <w:rFonts w:ascii="Times New Roman" w:hAnsi="Times New Roman"/>
          <w:b/>
        </w:rPr>
      </w:pPr>
      <w:r>
        <w:rPr>
          <w:rFonts w:ascii="Times New Roman" w:hAnsi="Times New Roman"/>
          <w:b/>
        </w:rPr>
        <w:t xml:space="preserve">Причіп тракторний самоскидний 2ПТС-4,5 (або еквівалент) </w:t>
      </w:r>
    </w:p>
    <w:p w14:paraId="6CEA8696" w14:textId="38DF7AB8" w:rsidR="00974E8E" w:rsidRDefault="00000000" w:rsidP="00354EB2">
      <w:pPr>
        <w:spacing w:after="0" w:line="240" w:lineRule="auto"/>
        <w:ind w:left="1080"/>
        <w:jc w:val="center"/>
        <w:rPr>
          <w:rFonts w:ascii="Times New Roman" w:hAnsi="Times New Roman"/>
          <w:b/>
          <w:sz w:val="24"/>
          <w:szCs w:val="24"/>
          <w:lang w:eastAsia="ru-RU"/>
        </w:rPr>
      </w:pPr>
      <w:r>
        <w:rPr>
          <w:rFonts w:ascii="Times New Roman" w:hAnsi="Times New Roman"/>
          <w:b/>
          <w:sz w:val="24"/>
          <w:szCs w:val="24"/>
        </w:rPr>
        <w:t xml:space="preserve">ДК 021:2015-34220000-5 Причепи, напівпричепи та пересувні контейнери </w:t>
      </w:r>
      <w:r>
        <w:rPr>
          <w:rFonts w:ascii="Times New Roman" w:hAnsi="Times New Roman"/>
          <w:b/>
          <w:sz w:val="24"/>
          <w:szCs w:val="24"/>
          <w:lang w:eastAsia="ru-RU"/>
        </w:rPr>
        <w:t>ТЕХНІЧНІ, ЯКІСНІ, ТА КІЛЬКІСНІ ХАРАКТЕРИСТИКИ ПРЕДМЕТА ЗАКУПІВЛІ</w:t>
      </w:r>
    </w:p>
    <w:p w14:paraId="7C3A252B" w14:textId="77777777" w:rsidR="00974E8E" w:rsidRDefault="00974E8E">
      <w:pPr>
        <w:spacing w:after="0" w:line="240" w:lineRule="auto"/>
        <w:rPr>
          <w:rFonts w:ascii="Times New Roman" w:hAnsi="Times New Roman"/>
          <w:b/>
          <w:sz w:val="24"/>
          <w:szCs w:val="24"/>
          <w:lang w:eastAsia="ru-RU"/>
        </w:rPr>
      </w:pPr>
    </w:p>
    <w:p w14:paraId="5DB0EC6A" w14:textId="77777777" w:rsidR="00974E8E" w:rsidRDefault="00000000">
      <w:pPr>
        <w:spacing w:after="0" w:line="240" w:lineRule="auto"/>
        <w:jc w:val="right"/>
        <w:rPr>
          <w:rFonts w:ascii="Times New Roman" w:hAnsi="Times New Roman"/>
          <w:i/>
          <w:sz w:val="24"/>
          <w:szCs w:val="24"/>
          <w:lang w:eastAsia="ru-RU"/>
        </w:rPr>
      </w:pPr>
      <w:r>
        <w:rPr>
          <w:rFonts w:ascii="Times New Roman" w:hAnsi="Times New Roman"/>
          <w:i/>
          <w:sz w:val="24"/>
          <w:szCs w:val="24"/>
          <w:lang w:eastAsia="ru-RU"/>
        </w:rPr>
        <w:t>Таблиця 1</w:t>
      </w:r>
    </w:p>
    <w:tbl>
      <w:tblPr>
        <w:tblW w:w="9345" w:type="dxa"/>
        <w:tblLayout w:type="fixed"/>
        <w:tblLook w:val="04A0" w:firstRow="1" w:lastRow="0" w:firstColumn="1" w:lastColumn="0" w:noHBand="0" w:noVBand="1"/>
      </w:tblPr>
      <w:tblGrid>
        <w:gridCol w:w="558"/>
        <w:gridCol w:w="5677"/>
        <w:gridCol w:w="1506"/>
        <w:gridCol w:w="1604"/>
      </w:tblGrid>
      <w:tr w:rsidR="00974E8E" w14:paraId="47105F6B" w14:textId="77777777">
        <w:tc>
          <w:tcPr>
            <w:tcW w:w="558" w:type="dxa"/>
            <w:tcBorders>
              <w:top w:val="single" w:sz="4" w:space="0" w:color="000000"/>
              <w:left w:val="single" w:sz="4" w:space="0" w:color="000000"/>
              <w:bottom w:val="single" w:sz="4" w:space="0" w:color="000000"/>
              <w:right w:val="single" w:sz="4" w:space="0" w:color="000000"/>
            </w:tcBorders>
          </w:tcPr>
          <w:p w14:paraId="676A79D8" w14:textId="77777777" w:rsidR="00974E8E" w:rsidRDefault="00000000">
            <w:pPr>
              <w:spacing w:after="0" w:line="240" w:lineRule="auto"/>
              <w:jc w:val="center"/>
              <w:rPr>
                <w:rFonts w:ascii="Times New Roman" w:eastAsia="Calibri" w:hAnsi="Times New Roman"/>
                <w:b/>
                <w:sz w:val="24"/>
                <w:szCs w:val="24"/>
                <w:lang w:eastAsia="ru-RU"/>
              </w:rPr>
            </w:pPr>
            <w:r>
              <w:rPr>
                <w:rFonts w:ascii="Times New Roman" w:eastAsia="Calibri" w:hAnsi="Times New Roman"/>
                <w:b/>
                <w:sz w:val="24"/>
                <w:szCs w:val="24"/>
                <w:lang w:eastAsia="ru-RU"/>
              </w:rPr>
              <w:t>№ п/п</w:t>
            </w:r>
          </w:p>
        </w:tc>
        <w:tc>
          <w:tcPr>
            <w:tcW w:w="5676" w:type="dxa"/>
            <w:tcBorders>
              <w:top w:val="single" w:sz="4" w:space="0" w:color="000000"/>
              <w:left w:val="single" w:sz="4" w:space="0" w:color="000000"/>
              <w:bottom w:val="single" w:sz="4" w:space="0" w:color="000000"/>
              <w:right w:val="single" w:sz="4" w:space="0" w:color="000000"/>
            </w:tcBorders>
          </w:tcPr>
          <w:p w14:paraId="7AD13D6A" w14:textId="77777777" w:rsidR="00974E8E" w:rsidRDefault="00000000">
            <w:pPr>
              <w:spacing w:after="0" w:line="240" w:lineRule="auto"/>
              <w:jc w:val="center"/>
              <w:rPr>
                <w:rFonts w:ascii="Times New Roman" w:eastAsia="Calibri" w:hAnsi="Times New Roman"/>
                <w:b/>
                <w:sz w:val="24"/>
                <w:szCs w:val="24"/>
                <w:lang w:eastAsia="ru-RU"/>
              </w:rPr>
            </w:pPr>
            <w:r>
              <w:rPr>
                <w:rFonts w:ascii="Times New Roman" w:eastAsia="Calibri" w:hAnsi="Times New Roman"/>
                <w:b/>
                <w:sz w:val="24"/>
                <w:szCs w:val="24"/>
                <w:lang w:eastAsia="ru-RU"/>
              </w:rPr>
              <w:t>Найменування та код ДК 021:2015</w:t>
            </w:r>
          </w:p>
          <w:p w14:paraId="482E0591" w14:textId="77777777" w:rsidR="00974E8E" w:rsidRDefault="00000000">
            <w:pPr>
              <w:spacing w:after="0" w:line="240" w:lineRule="auto"/>
              <w:jc w:val="center"/>
              <w:rPr>
                <w:rFonts w:ascii="Times New Roman" w:eastAsia="Calibri" w:hAnsi="Times New Roman"/>
                <w:b/>
                <w:sz w:val="24"/>
                <w:szCs w:val="24"/>
                <w:lang w:eastAsia="ru-RU"/>
              </w:rPr>
            </w:pPr>
            <w:r>
              <w:rPr>
                <w:rFonts w:ascii="Times New Roman" w:eastAsia="Calibri" w:hAnsi="Times New Roman"/>
                <w:b/>
                <w:sz w:val="24"/>
                <w:szCs w:val="24"/>
                <w:lang w:eastAsia="ru-RU"/>
              </w:rPr>
              <w:t>номенклатурної позиції предмета закупівлі</w:t>
            </w:r>
          </w:p>
        </w:tc>
        <w:tc>
          <w:tcPr>
            <w:tcW w:w="1506" w:type="dxa"/>
            <w:tcBorders>
              <w:top w:val="single" w:sz="4" w:space="0" w:color="000000"/>
              <w:left w:val="single" w:sz="4" w:space="0" w:color="000000"/>
              <w:bottom w:val="single" w:sz="4" w:space="0" w:color="000000"/>
              <w:right w:val="single" w:sz="4" w:space="0" w:color="000000"/>
            </w:tcBorders>
          </w:tcPr>
          <w:p w14:paraId="28986178" w14:textId="77777777" w:rsidR="00974E8E" w:rsidRDefault="00000000">
            <w:pPr>
              <w:spacing w:after="0" w:line="240" w:lineRule="auto"/>
              <w:jc w:val="center"/>
              <w:rPr>
                <w:rFonts w:ascii="Times New Roman" w:eastAsia="Calibri" w:hAnsi="Times New Roman"/>
                <w:b/>
                <w:sz w:val="24"/>
                <w:szCs w:val="24"/>
                <w:lang w:eastAsia="ru-RU"/>
              </w:rPr>
            </w:pPr>
            <w:r>
              <w:rPr>
                <w:rFonts w:ascii="Times New Roman" w:eastAsia="Calibri" w:hAnsi="Times New Roman"/>
                <w:b/>
                <w:sz w:val="24"/>
                <w:szCs w:val="24"/>
                <w:lang w:eastAsia="ru-RU"/>
              </w:rPr>
              <w:t>Одиниця виміру</w:t>
            </w:r>
          </w:p>
        </w:tc>
        <w:tc>
          <w:tcPr>
            <w:tcW w:w="1604" w:type="dxa"/>
            <w:tcBorders>
              <w:top w:val="single" w:sz="4" w:space="0" w:color="000000"/>
              <w:left w:val="single" w:sz="4" w:space="0" w:color="000000"/>
              <w:bottom w:val="single" w:sz="4" w:space="0" w:color="000000"/>
              <w:right w:val="single" w:sz="4" w:space="0" w:color="000000"/>
            </w:tcBorders>
          </w:tcPr>
          <w:p w14:paraId="78E0119B" w14:textId="77777777" w:rsidR="00974E8E" w:rsidRDefault="00000000">
            <w:pPr>
              <w:spacing w:after="0" w:line="240" w:lineRule="auto"/>
              <w:jc w:val="center"/>
              <w:rPr>
                <w:rFonts w:ascii="Times New Roman" w:eastAsia="Calibri" w:hAnsi="Times New Roman"/>
                <w:b/>
                <w:sz w:val="24"/>
                <w:szCs w:val="24"/>
                <w:lang w:eastAsia="ru-RU"/>
              </w:rPr>
            </w:pPr>
            <w:r>
              <w:rPr>
                <w:rFonts w:ascii="Times New Roman" w:eastAsia="Calibri" w:hAnsi="Times New Roman"/>
                <w:b/>
                <w:sz w:val="24"/>
                <w:szCs w:val="24"/>
                <w:lang w:eastAsia="ru-RU"/>
              </w:rPr>
              <w:t>Кількість</w:t>
            </w:r>
          </w:p>
        </w:tc>
      </w:tr>
      <w:tr w:rsidR="00974E8E" w14:paraId="7AADE2B2" w14:textId="77777777">
        <w:tc>
          <w:tcPr>
            <w:tcW w:w="558" w:type="dxa"/>
            <w:tcBorders>
              <w:top w:val="single" w:sz="4" w:space="0" w:color="000000"/>
              <w:left w:val="single" w:sz="4" w:space="0" w:color="000000"/>
              <w:bottom w:val="single" w:sz="4" w:space="0" w:color="000000"/>
              <w:right w:val="single" w:sz="4" w:space="0" w:color="000000"/>
            </w:tcBorders>
          </w:tcPr>
          <w:p w14:paraId="5A296C4D" w14:textId="77777777" w:rsidR="00974E8E" w:rsidRDefault="00000000">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w:t>
            </w:r>
          </w:p>
        </w:tc>
        <w:tc>
          <w:tcPr>
            <w:tcW w:w="5676" w:type="dxa"/>
            <w:tcBorders>
              <w:top w:val="single" w:sz="4" w:space="0" w:color="000000"/>
              <w:left w:val="single" w:sz="4" w:space="0" w:color="000000"/>
              <w:bottom w:val="single" w:sz="4" w:space="0" w:color="000000"/>
              <w:right w:val="single" w:sz="4" w:space="0" w:color="000000"/>
            </w:tcBorders>
          </w:tcPr>
          <w:p w14:paraId="022CBD6A" w14:textId="77777777" w:rsidR="00974E8E" w:rsidRDefault="00000000">
            <w:pPr>
              <w:spacing w:after="0"/>
              <w:rPr>
                <w:rFonts w:ascii="Times New Roman" w:hAnsi="Times New Roman"/>
                <w:sz w:val="24"/>
                <w:szCs w:val="24"/>
              </w:rPr>
            </w:pPr>
            <w:r>
              <w:rPr>
                <w:rFonts w:ascii="Times New Roman" w:hAnsi="Times New Roman"/>
                <w:b/>
              </w:rPr>
              <w:t>Причіп тракторний самоскидний 2ПТС-4,5 (або еквівалент)</w:t>
            </w:r>
          </w:p>
          <w:p w14:paraId="096B2D27" w14:textId="40B69E30" w:rsidR="00974E8E" w:rsidRDefault="00000000">
            <w:pPr>
              <w:spacing w:after="0"/>
              <w:rPr>
                <w:rFonts w:ascii="Times New Roman" w:hAnsi="Times New Roman"/>
                <w:b/>
                <w:bCs/>
                <w:sz w:val="24"/>
                <w:szCs w:val="24"/>
              </w:rPr>
            </w:pPr>
            <w:r>
              <w:rPr>
                <w:rFonts w:ascii="Times New Roman" w:hAnsi="Times New Roman"/>
                <w:sz w:val="24"/>
                <w:szCs w:val="24"/>
              </w:rPr>
              <w:t xml:space="preserve">ДК 021:2015-34220000-5 Причепи, напівпричепи та пересувні контейнери </w:t>
            </w:r>
          </w:p>
        </w:tc>
        <w:tc>
          <w:tcPr>
            <w:tcW w:w="1506" w:type="dxa"/>
            <w:tcBorders>
              <w:top w:val="single" w:sz="4" w:space="0" w:color="000000"/>
              <w:left w:val="single" w:sz="4" w:space="0" w:color="000000"/>
              <w:bottom w:val="single" w:sz="4" w:space="0" w:color="000000"/>
              <w:right w:val="single" w:sz="4" w:space="0" w:color="000000"/>
            </w:tcBorders>
          </w:tcPr>
          <w:p w14:paraId="6FAFF9FF" w14:textId="77777777" w:rsidR="00974E8E" w:rsidRDefault="00000000">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шт.</w:t>
            </w:r>
          </w:p>
        </w:tc>
        <w:tc>
          <w:tcPr>
            <w:tcW w:w="1604" w:type="dxa"/>
            <w:tcBorders>
              <w:top w:val="single" w:sz="4" w:space="0" w:color="000000"/>
              <w:left w:val="single" w:sz="4" w:space="0" w:color="000000"/>
              <w:bottom w:val="single" w:sz="4" w:space="0" w:color="000000"/>
              <w:right w:val="single" w:sz="4" w:space="0" w:color="000000"/>
            </w:tcBorders>
          </w:tcPr>
          <w:p w14:paraId="4D16B1C0" w14:textId="77777777" w:rsidR="00974E8E" w:rsidRDefault="00000000">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w:t>
            </w:r>
          </w:p>
        </w:tc>
      </w:tr>
    </w:tbl>
    <w:p w14:paraId="7BDEBF98" w14:textId="77777777" w:rsidR="00974E8E" w:rsidRDefault="00974E8E">
      <w:pPr>
        <w:widowControl w:val="0"/>
        <w:tabs>
          <w:tab w:val="left" w:pos="735"/>
          <w:tab w:val="center" w:pos="4677"/>
        </w:tabs>
        <w:spacing w:after="0" w:line="240" w:lineRule="auto"/>
        <w:rPr>
          <w:rFonts w:ascii="Times New Roman" w:hAnsi="Times New Roman"/>
          <w:b/>
          <w:sz w:val="24"/>
          <w:szCs w:val="24"/>
          <w:lang w:eastAsia="en-US"/>
        </w:rPr>
      </w:pPr>
    </w:p>
    <w:p w14:paraId="2B693104" w14:textId="77777777" w:rsidR="00974E8E" w:rsidRDefault="00000000">
      <w:pPr>
        <w:spacing w:line="240" w:lineRule="auto"/>
        <w:ind w:left="-284" w:firstLine="708"/>
        <w:jc w:val="center"/>
        <w:rPr>
          <w:rFonts w:ascii="Times New Roman" w:hAnsi="Times New Roman"/>
          <w:b/>
          <w:i/>
          <w:iCs/>
          <w:sz w:val="24"/>
          <w:szCs w:val="24"/>
        </w:rPr>
      </w:pPr>
      <w:r>
        <w:rPr>
          <w:rFonts w:ascii="Times New Roman" w:hAnsi="Times New Roman"/>
          <w:b/>
          <w:i/>
          <w:iCs/>
          <w:sz w:val="24"/>
          <w:szCs w:val="24"/>
        </w:rPr>
        <w:t>Загальні вимоги</w:t>
      </w:r>
    </w:p>
    <w:p w14:paraId="7D8A3799" w14:textId="77777777" w:rsidR="00974E8E" w:rsidRDefault="00000000">
      <w:pPr>
        <w:spacing w:before="240" w:line="240" w:lineRule="auto"/>
        <w:ind w:firstLine="709"/>
        <w:jc w:val="both"/>
        <w:rPr>
          <w:rFonts w:ascii="Times New Roman" w:hAnsi="Times New Roman"/>
          <w:sz w:val="24"/>
          <w:szCs w:val="24"/>
        </w:rPr>
      </w:pPr>
      <w:r>
        <w:rPr>
          <w:rFonts w:ascii="Times New Roman" w:hAnsi="Times New Roman"/>
          <w:bCs/>
          <w:sz w:val="24"/>
          <w:szCs w:val="24"/>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характеристикам згідно з даною інструкцією, а також цей Додаток з заповненим розділом 3 «</w:t>
      </w:r>
      <w:r>
        <w:rPr>
          <w:rFonts w:ascii="Times New Roman" w:hAnsi="Times New Roman"/>
          <w:b/>
          <w:sz w:val="24"/>
          <w:szCs w:val="24"/>
        </w:rPr>
        <w:t>Підтвердження вимог учасником»</w:t>
      </w:r>
      <w:r>
        <w:rPr>
          <w:rFonts w:ascii="Times New Roman" w:hAnsi="Times New Roman"/>
          <w:bCs/>
          <w:sz w:val="24"/>
          <w:szCs w:val="24"/>
        </w:rPr>
        <w:t xml:space="preserve"> (таблиця  заповнюються учасником в стовбці «Підтвердження вимог учасником», де потрібно зазначити </w:t>
      </w:r>
      <w:r>
        <w:rPr>
          <w:rFonts w:ascii="Times New Roman" w:hAnsi="Times New Roman"/>
          <w:color w:val="000009"/>
          <w:spacing w:val="-5"/>
          <w:sz w:val="24"/>
          <w:szCs w:val="24"/>
        </w:rPr>
        <w:t>«</w:t>
      </w:r>
      <w:r>
        <w:rPr>
          <w:rFonts w:ascii="Times New Roman" w:hAnsi="Times New Roman"/>
          <w:color w:val="000009"/>
          <w:spacing w:val="2"/>
          <w:sz w:val="24"/>
          <w:szCs w:val="24"/>
        </w:rPr>
        <w:t>П</w:t>
      </w:r>
      <w:r>
        <w:rPr>
          <w:rFonts w:ascii="Times New Roman" w:hAnsi="Times New Roman"/>
          <w:color w:val="000009"/>
          <w:spacing w:val="1"/>
          <w:sz w:val="24"/>
          <w:szCs w:val="24"/>
        </w:rPr>
        <w:t>а</w:t>
      </w:r>
      <w:r>
        <w:rPr>
          <w:rFonts w:ascii="Times New Roman" w:hAnsi="Times New Roman"/>
          <w:color w:val="000009"/>
          <w:sz w:val="24"/>
          <w:szCs w:val="24"/>
        </w:rPr>
        <w:t>р</w:t>
      </w:r>
      <w:r>
        <w:rPr>
          <w:rFonts w:ascii="Times New Roman" w:hAnsi="Times New Roman"/>
          <w:color w:val="000009"/>
          <w:spacing w:val="-1"/>
          <w:sz w:val="24"/>
          <w:szCs w:val="24"/>
        </w:rPr>
        <w:t>а</w:t>
      </w:r>
      <w:r>
        <w:rPr>
          <w:rFonts w:ascii="Times New Roman" w:hAnsi="Times New Roman"/>
          <w:color w:val="000009"/>
          <w:spacing w:val="1"/>
          <w:sz w:val="24"/>
          <w:szCs w:val="24"/>
        </w:rPr>
        <w:t>м</w:t>
      </w:r>
      <w:r>
        <w:rPr>
          <w:rFonts w:ascii="Times New Roman" w:hAnsi="Times New Roman"/>
          <w:color w:val="000009"/>
          <w:spacing w:val="-1"/>
          <w:sz w:val="24"/>
          <w:szCs w:val="24"/>
        </w:rPr>
        <w:t>е</w:t>
      </w:r>
      <w:r>
        <w:rPr>
          <w:rFonts w:ascii="Times New Roman" w:hAnsi="Times New Roman"/>
          <w:color w:val="000009"/>
          <w:sz w:val="24"/>
          <w:szCs w:val="24"/>
        </w:rPr>
        <w:t>три</w:t>
      </w:r>
      <w:r>
        <w:rPr>
          <w:rFonts w:ascii="Times New Roman" w:hAnsi="Times New Roman"/>
          <w:color w:val="000009"/>
          <w:spacing w:val="1"/>
          <w:sz w:val="24"/>
          <w:szCs w:val="24"/>
        </w:rPr>
        <w:t xml:space="preserve"> з</w:t>
      </w:r>
      <w:r>
        <w:rPr>
          <w:rFonts w:ascii="Times New Roman" w:hAnsi="Times New Roman"/>
          <w:color w:val="000009"/>
          <w:spacing w:val="-1"/>
          <w:sz w:val="24"/>
          <w:szCs w:val="24"/>
        </w:rPr>
        <w:t>а</w:t>
      </w:r>
      <w:r>
        <w:rPr>
          <w:rFonts w:ascii="Times New Roman" w:hAnsi="Times New Roman"/>
          <w:color w:val="000009"/>
          <w:spacing w:val="1"/>
          <w:sz w:val="24"/>
          <w:szCs w:val="24"/>
        </w:rPr>
        <w:t>п</w:t>
      </w:r>
      <w:r>
        <w:rPr>
          <w:rFonts w:ascii="Times New Roman" w:hAnsi="Times New Roman"/>
          <w:color w:val="000009"/>
          <w:sz w:val="24"/>
          <w:szCs w:val="24"/>
        </w:rPr>
        <w:t>ро</w:t>
      </w:r>
      <w:r>
        <w:rPr>
          <w:rFonts w:ascii="Times New Roman" w:hAnsi="Times New Roman"/>
          <w:color w:val="000009"/>
          <w:spacing w:val="1"/>
          <w:sz w:val="24"/>
          <w:szCs w:val="24"/>
        </w:rPr>
        <w:t>п</w:t>
      </w:r>
      <w:r>
        <w:rPr>
          <w:rFonts w:ascii="Times New Roman" w:hAnsi="Times New Roman"/>
          <w:color w:val="000009"/>
          <w:spacing w:val="-2"/>
          <w:sz w:val="24"/>
          <w:szCs w:val="24"/>
        </w:rPr>
        <w:t>о</w:t>
      </w:r>
      <w:r>
        <w:rPr>
          <w:rFonts w:ascii="Times New Roman" w:hAnsi="Times New Roman"/>
          <w:color w:val="000009"/>
          <w:spacing w:val="1"/>
          <w:sz w:val="24"/>
          <w:szCs w:val="24"/>
        </w:rPr>
        <w:t>н</w:t>
      </w:r>
      <w:r>
        <w:rPr>
          <w:rFonts w:ascii="Times New Roman" w:hAnsi="Times New Roman"/>
          <w:color w:val="000009"/>
          <w:spacing w:val="-2"/>
          <w:sz w:val="24"/>
          <w:szCs w:val="24"/>
        </w:rPr>
        <w:t>о</w:t>
      </w:r>
      <w:r>
        <w:rPr>
          <w:rFonts w:ascii="Times New Roman" w:hAnsi="Times New Roman"/>
          <w:color w:val="000009"/>
          <w:sz w:val="24"/>
          <w:szCs w:val="24"/>
        </w:rPr>
        <w:t>в</w:t>
      </w:r>
      <w:r>
        <w:rPr>
          <w:rFonts w:ascii="Times New Roman" w:hAnsi="Times New Roman"/>
          <w:color w:val="000009"/>
          <w:spacing w:val="-1"/>
          <w:sz w:val="24"/>
          <w:szCs w:val="24"/>
        </w:rPr>
        <w:t>а</w:t>
      </w:r>
      <w:r>
        <w:rPr>
          <w:rFonts w:ascii="Times New Roman" w:hAnsi="Times New Roman"/>
          <w:color w:val="000009"/>
          <w:spacing w:val="1"/>
          <w:sz w:val="24"/>
          <w:szCs w:val="24"/>
        </w:rPr>
        <w:t>н</w:t>
      </w:r>
      <w:r>
        <w:rPr>
          <w:rFonts w:ascii="Times New Roman" w:hAnsi="Times New Roman"/>
          <w:color w:val="000009"/>
          <w:sz w:val="24"/>
          <w:szCs w:val="24"/>
        </w:rPr>
        <w:t xml:space="preserve">і </w:t>
      </w:r>
      <w:r>
        <w:rPr>
          <w:rFonts w:ascii="Times New Roman" w:hAnsi="Times New Roman"/>
          <w:color w:val="000009"/>
          <w:spacing w:val="-5"/>
          <w:sz w:val="24"/>
          <w:szCs w:val="24"/>
        </w:rPr>
        <w:t>у</w:t>
      </w:r>
      <w:r>
        <w:rPr>
          <w:rFonts w:ascii="Times New Roman" w:hAnsi="Times New Roman"/>
          <w:color w:val="000009"/>
          <w:spacing w:val="1"/>
          <w:sz w:val="24"/>
          <w:szCs w:val="24"/>
        </w:rPr>
        <w:t>ч</w:t>
      </w:r>
      <w:r>
        <w:rPr>
          <w:rFonts w:ascii="Times New Roman" w:hAnsi="Times New Roman"/>
          <w:color w:val="000009"/>
          <w:spacing w:val="-1"/>
          <w:sz w:val="24"/>
          <w:szCs w:val="24"/>
        </w:rPr>
        <w:t>ас</w:t>
      </w:r>
      <w:r>
        <w:rPr>
          <w:rFonts w:ascii="Times New Roman" w:hAnsi="Times New Roman"/>
          <w:color w:val="000009"/>
          <w:spacing w:val="1"/>
          <w:sz w:val="24"/>
          <w:szCs w:val="24"/>
        </w:rPr>
        <w:t>ник</w:t>
      </w:r>
      <w:r>
        <w:rPr>
          <w:rFonts w:ascii="Times New Roman" w:hAnsi="Times New Roman"/>
          <w:color w:val="000009"/>
          <w:sz w:val="24"/>
          <w:szCs w:val="24"/>
        </w:rPr>
        <w:t>о</w:t>
      </w:r>
      <w:r>
        <w:rPr>
          <w:rFonts w:ascii="Times New Roman" w:hAnsi="Times New Roman"/>
          <w:color w:val="000009"/>
          <w:spacing w:val="4"/>
          <w:sz w:val="24"/>
          <w:szCs w:val="24"/>
        </w:rPr>
        <w:t>м</w:t>
      </w:r>
      <w:r>
        <w:rPr>
          <w:rFonts w:ascii="Times New Roman" w:hAnsi="Times New Roman"/>
          <w:color w:val="000009"/>
          <w:spacing w:val="-2"/>
          <w:sz w:val="24"/>
          <w:szCs w:val="24"/>
        </w:rPr>
        <w:t>»</w:t>
      </w:r>
      <w:r>
        <w:rPr>
          <w:rFonts w:ascii="Times New Roman" w:hAnsi="Times New Roman"/>
          <w:bCs/>
          <w:sz w:val="24"/>
          <w:szCs w:val="24"/>
        </w:rPr>
        <w:t>).</w:t>
      </w:r>
    </w:p>
    <w:p w14:paraId="3A83DDEC" w14:textId="77777777" w:rsidR="00974E8E" w:rsidRDefault="00000000">
      <w:pPr>
        <w:spacing w:before="240" w:line="240" w:lineRule="auto"/>
        <w:ind w:firstLine="709"/>
        <w:jc w:val="both"/>
        <w:rPr>
          <w:rFonts w:ascii="Times New Roman" w:hAnsi="Times New Roman"/>
          <w:bCs/>
          <w:sz w:val="24"/>
          <w:szCs w:val="24"/>
        </w:rPr>
      </w:pPr>
      <w:r>
        <w:rPr>
          <w:rFonts w:ascii="Times New Roman" w:hAnsi="Times New Roman"/>
          <w:bCs/>
          <w:sz w:val="24"/>
          <w:szCs w:val="24"/>
        </w:rPr>
        <w:t>Постачальник гарантує, що Товар є новим, не перебуває</w:t>
      </w:r>
      <w:r>
        <w:rPr>
          <w:rFonts w:ascii="Times New Roman" w:hAnsi="Times New Roman"/>
          <w:bCs/>
          <w:spacing w:val="-2"/>
          <w:sz w:val="24"/>
          <w:szCs w:val="24"/>
        </w:rPr>
        <w:t xml:space="preserve"> у </w:t>
      </w:r>
      <w:r>
        <w:rPr>
          <w:rFonts w:ascii="Times New Roman" w:hAnsi="Times New Roman"/>
          <w:bCs/>
          <w:sz w:val="24"/>
          <w:szCs w:val="24"/>
        </w:rPr>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FE56B97" w14:textId="77777777" w:rsidR="00974E8E" w:rsidRDefault="00000000">
      <w:pPr>
        <w:spacing w:before="240" w:line="240" w:lineRule="auto"/>
        <w:ind w:left="-15" w:right="292" w:firstLine="706"/>
        <w:jc w:val="both"/>
        <w:rPr>
          <w:rFonts w:ascii="Times New Roman" w:hAnsi="Times New Roman"/>
          <w:sz w:val="24"/>
          <w:szCs w:val="24"/>
        </w:rPr>
      </w:pPr>
      <w:r>
        <w:rPr>
          <w:rFonts w:ascii="Times New Roman" w:hAnsi="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4F5D7D49" w14:textId="77777777" w:rsidR="00974E8E" w:rsidRDefault="00000000">
      <w:pPr>
        <w:spacing w:before="240" w:after="0" w:line="240" w:lineRule="auto"/>
        <w:ind w:left="-5" w:right="292"/>
        <w:jc w:val="both"/>
        <w:rPr>
          <w:rFonts w:ascii="Times New Roman" w:hAnsi="Times New Roman"/>
          <w:sz w:val="24"/>
          <w:szCs w:val="24"/>
        </w:rPr>
      </w:pPr>
      <w:r>
        <w:rPr>
          <w:rFonts w:ascii="Times New Roman" w:hAnsi="Times New Roman"/>
          <w:sz w:val="24"/>
          <w:szCs w:val="24"/>
        </w:rPr>
        <w:t xml:space="preserve">Кількість -  1 шт. </w:t>
      </w:r>
    </w:p>
    <w:p w14:paraId="509C360E" w14:textId="77777777" w:rsidR="00974E8E" w:rsidRDefault="00000000">
      <w:pPr>
        <w:spacing w:before="240" w:after="0" w:line="240" w:lineRule="auto"/>
        <w:ind w:left="-5" w:right="292"/>
        <w:jc w:val="both"/>
        <w:rPr>
          <w:rFonts w:ascii="Times New Roman" w:hAnsi="Times New Roman"/>
          <w:sz w:val="24"/>
          <w:szCs w:val="24"/>
        </w:rPr>
      </w:pPr>
      <w:r>
        <w:rPr>
          <w:rFonts w:ascii="Times New Roman" w:hAnsi="Times New Roman"/>
          <w:sz w:val="24"/>
          <w:szCs w:val="24"/>
        </w:rPr>
        <w:t>Умови поставки – склад Покупця.</w:t>
      </w:r>
    </w:p>
    <w:p w14:paraId="13D29D71" w14:textId="2CFDB15F" w:rsidR="00974E8E" w:rsidRDefault="00000000">
      <w:pPr>
        <w:spacing w:before="240" w:after="0" w:line="240" w:lineRule="auto"/>
        <w:ind w:left="-5" w:right="292"/>
        <w:jc w:val="both"/>
        <w:rPr>
          <w:rFonts w:ascii="Times New Roman" w:hAnsi="Times New Roman"/>
          <w:bCs/>
          <w:iCs/>
          <w:sz w:val="24"/>
          <w:szCs w:val="24"/>
        </w:rPr>
      </w:pPr>
      <w:r>
        <w:rPr>
          <w:rFonts w:ascii="Times New Roman" w:hAnsi="Times New Roman"/>
          <w:sz w:val="24"/>
          <w:szCs w:val="24"/>
        </w:rPr>
        <w:lastRenderedPageBreak/>
        <w:t xml:space="preserve">Товар повинен бути новий, 2024 року випуску. </w:t>
      </w:r>
      <w:r>
        <w:rPr>
          <w:rFonts w:ascii="Times New Roman" w:hAnsi="Times New Roman"/>
          <w:bCs/>
          <w:iCs/>
          <w:sz w:val="24"/>
          <w:szCs w:val="24"/>
        </w:rPr>
        <w:t xml:space="preserve">Ступінь локалізації виробництва запропоновано учасником Товару повинен дорівнювати у 2024 році – не менше </w:t>
      </w:r>
      <w:r w:rsidR="000C58C3">
        <w:rPr>
          <w:rFonts w:ascii="Times New Roman" w:hAnsi="Times New Roman"/>
          <w:bCs/>
          <w:iCs/>
          <w:sz w:val="24"/>
          <w:szCs w:val="24"/>
        </w:rPr>
        <w:t>20</w:t>
      </w:r>
      <w:r>
        <w:rPr>
          <w:rFonts w:ascii="Times New Roman" w:hAnsi="Times New Roman"/>
          <w:bCs/>
          <w:iCs/>
          <w:sz w:val="24"/>
          <w:szCs w:val="24"/>
        </w:rPr>
        <w:t xml:space="preserve"> відсотків.</w:t>
      </w:r>
    </w:p>
    <w:p w14:paraId="11EEB02D" w14:textId="77777777" w:rsidR="00974E8E" w:rsidRDefault="00000000">
      <w:pPr>
        <w:pStyle w:val="Standard"/>
        <w:spacing w:before="60" w:line="276" w:lineRule="auto"/>
        <w:ind w:firstLine="708"/>
        <w:jc w:val="both"/>
        <w:rPr>
          <w:lang w:val="uk-UA"/>
        </w:rPr>
      </w:pPr>
      <w:bookmarkStart w:id="0" w:name="_Hlk160196284"/>
      <w:r>
        <w:rPr>
          <w:lang w:val="uk-UA"/>
        </w:rPr>
        <w:t>Гарантійний строк експлуатації товару повинен становити: не менше 12 місяців. Гарантійний</w:t>
      </w:r>
      <w:r>
        <w:t xml:space="preserve">  </w:t>
      </w:r>
      <w:r>
        <w:rPr>
          <w:lang w:val="uk-UA"/>
        </w:rPr>
        <w:t>термін експлуатації починається з моменту прийняття Товару Замовником</w:t>
      </w:r>
      <w:bookmarkEnd w:id="0"/>
      <w:r>
        <w:rPr>
          <w:lang w:val="uk-UA"/>
        </w:rPr>
        <w:t>.</w:t>
      </w:r>
    </w:p>
    <w:tbl>
      <w:tblPr>
        <w:tblpPr w:leftFromText="180" w:rightFromText="180" w:vertAnchor="text" w:horzAnchor="margin" w:tblpY="-60"/>
        <w:tblW w:w="9067" w:type="dxa"/>
        <w:tblLayout w:type="fixed"/>
        <w:tblLook w:val="0400" w:firstRow="0" w:lastRow="0" w:firstColumn="0" w:lastColumn="0" w:noHBand="0" w:noVBand="1"/>
      </w:tblPr>
      <w:tblGrid>
        <w:gridCol w:w="4821"/>
        <w:gridCol w:w="4246"/>
      </w:tblGrid>
      <w:tr w:rsidR="00974E8E" w14:paraId="4285D1F1" w14:textId="77777777">
        <w:trPr>
          <w:trHeight w:val="562"/>
        </w:trPr>
        <w:tc>
          <w:tcPr>
            <w:tcW w:w="4820" w:type="dxa"/>
            <w:tcBorders>
              <w:top w:val="single" w:sz="4" w:space="0" w:color="000000"/>
              <w:left w:val="single" w:sz="4" w:space="0" w:color="000000"/>
              <w:bottom w:val="single" w:sz="4" w:space="0" w:color="000000"/>
              <w:right w:val="single" w:sz="4" w:space="0" w:color="000000"/>
            </w:tcBorders>
          </w:tcPr>
          <w:p w14:paraId="0CE963B3" w14:textId="77777777" w:rsidR="00974E8E" w:rsidRDefault="00000000">
            <w:pPr>
              <w:spacing w:after="0" w:line="259" w:lineRule="auto"/>
              <w:ind w:left="366"/>
              <w:jc w:val="center"/>
              <w:rPr>
                <w:rFonts w:ascii="Times New Roman" w:hAnsi="Times New Roman"/>
                <w:b/>
              </w:rPr>
            </w:pPr>
            <w:r>
              <w:rPr>
                <w:rFonts w:ascii="Times New Roman" w:hAnsi="Times New Roman"/>
                <w:b/>
              </w:rPr>
              <w:t>Вимоги замовника</w:t>
            </w:r>
          </w:p>
          <w:p w14:paraId="70A28A17" w14:textId="77777777" w:rsidR="00974E8E" w:rsidRDefault="00000000">
            <w:pPr>
              <w:spacing w:after="0" w:line="259" w:lineRule="auto"/>
              <w:ind w:left="366"/>
              <w:jc w:val="center"/>
              <w:rPr>
                <w:rFonts w:ascii="Times New Roman" w:hAnsi="Times New Roman"/>
              </w:rPr>
            </w:pPr>
            <w:r>
              <w:rPr>
                <w:rFonts w:ascii="Times New Roman" w:hAnsi="Times New Roman"/>
                <w:b/>
              </w:rPr>
              <w:t xml:space="preserve">Назва товару: </w:t>
            </w:r>
            <w:bookmarkStart w:id="1" w:name="_Hlk159842704"/>
            <w:r>
              <w:rPr>
                <w:rFonts w:ascii="Times New Roman" w:hAnsi="Times New Roman"/>
                <w:b/>
              </w:rPr>
              <w:t>Причіп тракторний самоскидний 2ПТС-4,5 (або еквівалент)</w:t>
            </w:r>
            <w:bookmarkEnd w:id="1"/>
          </w:p>
        </w:tc>
        <w:tc>
          <w:tcPr>
            <w:tcW w:w="4246" w:type="dxa"/>
            <w:tcBorders>
              <w:top w:val="single" w:sz="4" w:space="0" w:color="000000"/>
              <w:left w:val="single" w:sz="4" w:space="0" w:color="000000"/>
              <w:bottom w:val="single" w:sz="4" w:space="0" w:color="000000"/>
              <w:right w:val="single" w:sz="4" w:space="0" w:color="000000"/>
            </w:tcBorders>
          </w:tcPr>
          <w:p w14:paraId="269879CF" w14:textId="77777777" w:rsidR="00974E8E" w:rsidRDefault="00000000">
            <w:pPr>
              <w:spacing w:after="0" w:line="259" w:lineRule="auto"/>
              <w:jc w:val="center"/>
              <w:rPr>
                <w:rFonts w:ascii="Times New Roman" w:hAnsi="Times New Roman"/>
              </w:rPr>
            </w:pPr>
            <w:r>
              <w:rPr>
                <w:rFonts w:ascii="Times New Roman" w:hAnsi="Times New Roman"/>
                <w:b/>
              </w:rPr>
              <w:t>Пропозиція Учасника**</w:t>
            </w:r>
          </w:p>
        </w:tc>
      </w:tr>
      <w:tr w:rsidR="00974E8E" w14:paraId="7FD14E6A" w14:textId="77777777">
        <w:trPr>
          <w:trHeight w:val="250"/>
        </w:trPr>
        <w:tc>
          <w:tcPr>
            <w:tcW w:w="4820" w:type="dxa"/>
            <w:tcBorders>
              <w:top w:val="single" w:sz="4" w:space="0" w:color="000000"/>
              <w:left w:val="single" w:sz="4" w:space="0" w:color="000000"/>
              <w:bottom w:val="single" w:sz="4" w:space="0" w:color="000000"/>
              <w:right w:val="single" w:sz="4" w:space="0" w:color="000000"/>
            </w:tcBorders>
          </w:tcPr>
          <w:p w14:paraId="22D3D8EE" w14:textId="77777777" w:rsidR="00974E8E" w:rsidRDefault="00000000">
            <w:pPr>
              <w:spacing w:after="0" w:line="259" w:lineRule="auto"/>
              <w:rPr>
                <w:rFonts w:ascii="Times New Roman" w:hAnsi="Times New Roman"/>
              </w:rPr>
            </w:pPr>
            <w:r>
              <w:rPr>
                <w:rFonts w:ascii="Times New Roman" w:hAnsi="Times New Roman"/>
              </w:rPr>
              <w:t>Вага вантажу, що перевозиться  -  4500 кг</w:t>
            </w:r>
          </w:p>
          <w:p w14:paraId="3435D5CA" w14:textId="77777777" w:rsidR="00974E8E" w:rsidRDefault="00000000">
            <w:pPr>
              <w:spacing w:after="0" w:line="259" w:lineRule="auto"/>
              <w:rPr>
                <w:rFonts w:ascii="Times New Roman" w:hAnsi="Times New Roman"/>
              </w:rPr>
            </w:pPr>
            <w:r>
              <w:rPr>
                <w:rFonts w:ascii="Times New Roman" w:hAnsi="Times New Roman"/>
              </w:rPr>
              <w:t xml:space="preserve">Власна маса причепу  -  не менше </w:t>
            </w:r>
            <w:r>
              <w:rPr>
                <w:rFonts w:ascii="Times New Roman" w:hAnsi="Times New Roman"/>
                <w:lang w:val="ru-RU"/>
              </w:rPr>
              <w:t>15</w:t>
            </w:r>
            <w:r>
              <w:rPr>
                <w:rFonts w:ascii="Times New Roman" w:hAnsi="Times New Roman"/>
              </w:rPr>
              <w:t>00 кг</w:t>
            </w:r>
          </w:p>
          <w:p w14:paraId="10576A1F" w14:textId="77777777" w:rsidR="00974E8E" w:rsidRDefault="00000000">
            <w:pPr>
              <w:spacing w:after="0" w:line="259" w:lineRule="auto"/>
              <w:rPr>
                <w:rFonts w:ascii="Times New Roman" w:hAnsi="Times New Roman"/>
              </w:rPr>
            </w:pPr>
            <w:r>
              <w:rPr>
                <w:rFonts w:ascii="Times New Roman" w:hAnsi="Times New Roman"/>
              </w:rPr>
              <w:t>Повна маса причепу  -  не менше 6</w:t>
            </w:r>
            <w:r>
              <w:rPr>
                <w:rFonts w:ascii="Times New Roman" w:hAnsi="Times New Roman"/>
                <w:lang w:val="ru-RU"/>
              </w:rPr>
              <w:t>0</w:t>
            </w:r>
            <w:r>
              <w:rPr>
                <w:rFonts w:ascii="Times New Roman" w:hAnsi="Times New Roman"/>
              </w:rPr>
              <w:t>00 кг</w:t>
            </w:r>
          </w:p>
          <w:p w14:paraId="048EE289" w14:textId="77777777" w:rsidR="00974E8E" w:rsidRDefault="00000000">
            <w:pPr>
              <w:spacing w:after="0" w:line="259" w:lineRule="auto"/>
              <w:rPr>
                <w:rFonts w:ascii="Times New Roman" w:hAnsi="Times New Roman"/>
              </w:rPr>
            </w:pPr>
            <w:r>
              <w:rPr>
                <w:rFonts w:ascii="Times New Roman" w:hAnsi="Times New Roman"/>
              </w:rPr>
              <w:t xml:space="preserve">Площа підлоги платформи  - не менше </w:t>
            </w:r>
            <w:r>
              <w:rPr>
                <w:rFonts w:ascii="Times New Roman" w:hAnsi="Times New Roman"/>
                <w:lang w:val="ru-RU"/>
              </w:rPr>
              <w:t>9</w:t>
            </w:r>
            <w:r>
              <w:rPr>
                <w:rFonts w:ascii="Times New Roman" w:hAnsi="Times New Roman"/>
              </w:rPr>
              <w:t>,</w:t>
            </w:r>
            <w:r>
              <w:rPr>
                <w:rFonts w:ascii="Times New Roman" w:hAnsi="Times New Roman"/>
                <w:lang w:val="ru-RU"/>
              </w:rPr>
              <w:t>4</w:t>
            </w:r>
            <w:r>
              <w:rPr>
                <w:rFonts w:ascii="Times New Roman" w:hAnsi="Times New Roman"/>
              </w:rPr>
              <w:t xml:space="preserve">  м2</w:t>
            </w:r>
          </w:p>
          <w:p w14:paraId="789548E1" w14:textId="77777777" w:rsidR="00974E8E" w:rsidRDefault="00000000">
            <w:pPr>
              <w:spacing w:after="0" w:line="259" w:lineRule="auto"/>
              <w:rPr>
                <w:rFonts w:ascii="Times New Roman" w:hAnsi="Times New Roman"/>
              </w:rPr>
            </w:pPr>
            <w:r>
              <w:rPr>
                <w:rFonts w:ascii="Times New Roman" w:hAnsi="Times New Roman"/>
              </w:rPr>
              <w:t>Об’єм кузова з основними бортами - не менше 5,</w:t>
            </w:r>
            <w:r>
              <w:rPr>
                <w:rFonts w:ascii="Times New Roman" w:hAnsi="Times New Roman"/>
                <w:lang w:val="ru-RU"/>
              </w:rPr>
              <w:t>2</w:t>
            </w:r>
            <w:r>
              <w:rPr>
                <w:rFonts w:ascii="Times New Roman" w:hAnsi="Times New Roman"/>
              </w:rPr>
              <w:t xml:space="preserve">  м³</w:t>
            </w:r>
          </w:p>
          <w:p w14:paraId="1219D8E7" w14:textId="77777777" w:rsidR="00974E8E" w:rsidRDefault="00000000">
            <w:pPr>
              <w:spacing w:after="0" w:line="259" w:lineRule="auto"/>
              <w:rPr>
                <w:rFonts w:ascii="Times New Roman" w:hAnsi="Times New Roman"/>
              </w:rPr>
            </w:pPr>
            <w:r>
              <w:rPr>
                <w:rFonts w:ascii="Times New Roman" w:hAnsi="Times New Roman"/>
              </w:rPr>
              <w:t>Довжина вантажної платформи  - не менше 4</w:t>
            </w:r>
            <w:r>
              <w:rPr>
                <w:rFonts w:ascii="Times New Roman" w:hAnsi="Times New Roman"/>
                <w:lang w:val="ru-RU"/>
              </w:rPr>
              <w:t>10</w:t>
            </w:r>
            <w:r>
              <w:rPr>
                <w:rFonts w:ascii="Times New Roman" w:hAnsi="Times New Roman"/>
              </w:rPr>
              <w:t>0 мм</w:t>
            </w:r>
          </w:p>
          <w:p w14:paraId="04A2BE75" w14:textId="77777777" w:rsidR="00974E8E" w:rsidRDefault="00000000">
            <w:pPr>
              <w:spacing w:after="0" w:line="259" w:lineRule="auto"/>
              <w:rPr>
                <w:rFonts w:ascii="Times New Roman" w:hAnsi="Times New Roman"/>
              </w:rPr>
            </w:pPr>
            <w:r>
              <w:rPr>
                <w:rFonts w:ascii="Times New Roman" w:hAnsi="Times New Roman"/>
              </w:rPr>
              <w:t>Ширина вантажної платформи  - не менше 2</w:t>
            </w:r>
            <w:r>
              <w:rPr>
                <w:rFonts w:ascii="Times New Roman" w:hAnsi="Times New Roman"/>
                <w:lang w:val="ru-RU"/>
              </w:rPr>
              <w:t>24</w:t>
            </w:r>
            <w:r>
              <w:rPr>
                <w:rFonts w:ascii="Times New Roman" w:hAnsi="Times New Roman"/>
              </w:rPr>
              <w:t>0  мм</w:t>
            </w:r>
          </w:p>
          <w:p w14:paraId="72714C3E" w14:textId="77777777" w:rsidR="00974E8E" w:rsidRDefault="00000000">
            <w:pPr>
              <w:spacing w:after="0" w:line="259" w:lineRule="auto"/>
              <w:rPr>
                <w:rFonts w:ascii="Times New Roman" w:hAnsi="Times New Roman"/>
              </w:rPr>
            </w:pPr>
            <w:r>
              <w:rPr>
                <w:rFonts w:ascii="Times New Roman" w:hAnsi="Times New Roman"/>
              </w:rPr>
              <w:t xml:space="preserve">Висота основних бортів </w:t>
            </w:r>
            <w:proofErr w:type="spellStart"/>
            <w:r>
              <w:rPr>
                <w:rFonts w:ascii="Times New Roman" w:hAnsi="Times New Roman"/>
              </w:rPr>
              <w:t>причіпа</w:t>
            </w:r>
            <w:proofErr w:type="spellEnd"/>
            <w:r>
              <w:rPr>
                <w:rFonts w:ascii="Times New Roman" w:hAnsi="Times New Roman"/>
              </w:rPr>
              <w:t xml:space="preserve"> –  не менше 500  мм</w:t>
            </w:r>
          </w:p>
          <w:p w14:paraId="7F86DA22" w14:textId="77777777" w:rsidR="00974E8E" w:rsidRDefault="00000000">
            <w:pPr>
              <w:spacing w:after="0" w:line="259" w:lineRule="auto"/>
              <w:rPr>
                <w:rFonts w:ascii="Times New Roman" w:hAnsi="Times New Roman"/>
              </w:rPr>
            </w:pPr>
            <w:r>
              <w:rPr>
                <w:rFonts w:ascii="Times New Roman" w:hAnsi="Times New Roman"/>
              </w:rPr>
              <w:t>Висота надставних бортів - не менше 500  мм</w:t>
            </w:r>
          </w:p>
          <w:p w14:paraId="736B550B" w14:textId="77777777" w:rsidR="00974E8E" w:rsidRDefault="00000000">
            <w:pPr>
              <w:spacing w:after="0" w:line="259" w:lineRule="auto"/>
              <w:rPr>
                <w:rFonts w:ascii="Times New Roman" w:hAnsi="Times New Roman"/>
              </w:rPr>
            </w:pPr>
            <w:r>
              <w:rPr>
                <w:rFonts w:ascii="Times New Roman" w:hAnsi="Times New Roman"/>
              </w:rPr>
              <w:t xml:space="preserve">Кут перекидання платформи  - не менше </w:t>
            </w:r>
            <w:r>
              <w:rPr>
                <w:rFonts w:ascii="Times New Roman" w:hAnsi="Times New Roman"/>
                <w:lang w:val="ru-RU"/>
              </w:rPr>
              <w:t>45</w:t>
            </w:r>
            <w:r>
              <w:rPr>
                <w:rFonts w:ascii="Times New Roman" w:hAnsi="Times New Roman"/>
              </w:rPr>
              <w:t xml:space="preserve">  град</w:t>
            </w:r>
          </w:p>
          <w:p w14:paraId="77AA6939" w14:textId="77777777" w:rsidR="00974E8E" w:rsidRDefault="00000000">
            <w:pPr>
              <w:spacing w:after="0" w:line="259" w:lineRule="auto"/>
              <w:rPr>
                <w:rFonts w:ascii="Times New Roman" w:hAnsi="Times New Roman"/>
              </w:rPr>
            </w:pPr>
            <w:r>
              <w:rPr>
                <w:rFonts w:ascii="Times New Roman" w:hAnsi="Times New Roman"/>
              </w:rPr>
              <w:t>Швидкість максимальна  - не менше 30  км/год</w:t>
            </w:r>
          </w:p>
          <w:p w14:paraId="5F93B501" w14:textId="77777777" w:rsidR="00974E8E" w:rsidRDefault="00000000">
            <w:pPr>
              <w:spacing w:after="0" w:line="259" w:lineRule="auto"/>
              <w:rPr>
                <w:rFonts w:ascii="Times New Roman" w:hAnsi="Times New Roman"/>
              </w:rPr>
            </w:pPr>
            <w:r>
              <w:rPr>
                <w:rFonts w:ascii="Times New Roman" w:hAnsi="Times New Roman"/>
              </w:rPr>
              <w:t>Розмір шин -  10.0/75-15,3</w:t>
            </w:r>
          </w:p>
          <w:p w14:paraId="4093C699" w14:textId="77777777" w:rsidR="00974E8E" w:rsidRDefault="00000000">
            <w:pPr>
              <w:spacing w:after="0" w:line="259" w:lineRule="auto"/>
              <w:rPr>
                <w:rFonts w:ascii="Times New Roman" w:hAnsi="Times New Roman"/>
              </w:rPr>
            </w:pPr>
            <w:r>
              <w:rPr>
                <w:rFonts w:ascii="Times New Roman" w:hAnsi="Times New Roman"/>
              </w:rPr>
              <w:t>Розмір колісних дисків -  9,00-15,3</w:t>
            </w:r>
          </w:p>
          <w:p w14:paraId="0036B041" w14:textId="77777777" w:rsidR="00974E8E" w:rsidRDefault="00000000">
            <w:pPr>
              <w:spacing w:after="0" w:line="259" w:lineRule="auto"/>
              <w:rPr>
                <w:rFonts w:ascii="Times New Roman" w:hAnsi="Times New Roman"/>
              </w:rPr>
            </w:pPr>
            <w:r>
              <w:rPr>
                <w:rFonts w:ascii="Times New Roman" w:hAnsi="Times New Roman"/>
              </w:rPr>
              <w:t>Підвіска ; ресорна</w:t>
            </w:r>
          </w:p>
          <w:p w14:paraId="4D146AD4" w14:textId="77777777" w:rsidR="00974E8E" w:rsidRDefault="00000000">
            <w:pPr>
              <w:spacing w:after="0" w:line="259" w:lineRule="auto"/>
              <w:rPr>
                <w:rFonts w:ascii="Times New Roman" w:hAnsi="Times New Roman"/>
              </w:rPr>
            </w:pPr>
            <w:r>
              <w:rPr>
                <w:rFonts w:ascii="Times New Roman" w:hAnsi="Times New Roman"/>
              </w:rPr>
              <w:t>Робоча гальмівна система  не менше</w:t>
            </w:r>
          </w:p>
          <w:p w14:paraId="23533038" w14:textId="77777777" w:rsidR="00974E8E" w:rsidRDefault="00000000">
            <w:pPr>
              <w:spacing w:after="0" w:line="259" w:lineRule="auto"/>
              <w:rPr>
                <w:rFonts w:ascii="Times New Roman" w:hAnsi="Times New Roman"/>
              </w:rPr>
            </w:pPr>
            <w:r>
              <w:rPr>
                <w:rFonts w:ascii="Times New Roman" w:hAnsi="Times New Roman"/>
              </w:rPr>
              <w:t>як на</w:t>
            </w:r>
            <w:r>
              <w:rPr>
                <w:rFonts w:ascii="Times New Roman" w:hAnsi="Times New Roman"/>
                <w:lang w:val="ru-RU"/>
              </w:rPr>
              <w:t xml:space="preserve"> 2 </w:t>
            </w:r>
            <w:r>
              <w:rPr>
                <w:rFonts w:ascii="Times New Roman" w:hAnsi="Times New Roman"/>
              </w:rPr>
              <w:t>колеса</w:t>
            </w:r>
          </w:p>
          <w:p w14:paraId="496D971B" w14:textId="77777777" w:rsidR="00974E8E" w:rsidRDefault="00000000">
            <w:pPr>
              <w:spacing w:after="0" w:line="259" w:lineRule="auto"/>
              <w:rPr>
                <w:rFonts w:ascii="Times New Roman" w:hAnsi="Times New Roman"/>
              </w:rPr>
            </w:pPr>
            <w:r>
              <w:rPr>
                <w:rFonts w:ascii="Times New Roman" w:hAnsi="Times New Roman"/>
              </w:rPr>
              <w:t>Стоянкова гальмівна система Механічна з ручним приводом</w:t>
            </w:r>
          </w:p>
          <w:p w14:paraId="0C4ABA95" w14:textId="77777777" w:rsidR="00974E8E" w:rsidRDefault="00000000">
            <w:pPr>
              <w:spacing w:after="0" w:line="259" w:lineRule="auto"/>
              <w:rPr>
                <w:rFonts w:ascii="Times New Roman" w:hAnsi="Times New Roman"/>
              </w:rPr>
            </w:pPr>
            <w:r>
              <w:rPr>
                <w:rFonts w:ascii="Times New Roman" w:hAnsi="Times New Roman"/>
              </w:rPr>
              <w:t>Розвантаження причепу на 3-ри сторони На бокові сторони та назад</w:t>
            </w:r>
          </w:p>
          <w:p w14:paraId="29E49C74" w14:textId="77777777" w:rsidR="00974E8E" w:rsidRDefault="00000000">
            <w:pPr>
              <w:spacing w:after="0" w:line="259" w:lineRule="auto"/>
              <w:rPr>
                <w:rFonts w:ascii="Times New Roman" w:hAnsi="Times New Roman"/>
              </w:rPr>
            </w:pPr>
            <w:r>
              <w:rPr>
                <w:rFonts w:ascii="Times New Roman" w:hAnsi="Times New Roman"/>
              </w:rPr>
              <w:t>Підйомний механізм платформи Телескопічний гідроциліндр</w:t>
            </w:r>
          </w:p>
        </w:tc>
        <w:tc>
          <w:tcPr>
            <w:tcW w:w="4246" w:type="dxa"/>
            <w:tcBorders>
              <w:top w:val="single" w:sz="4" w:space="0" w:color="000000"/>
              <w:left w:val="single" w:sz="4" w:space="0" w:color="000000"/>
              <w:bottom w:val="single" w:sz="4" w:space="0" w:color="000000"/>
              <w:right w:val="single" w:sz="4" w:space="0" w:color="000000"/>
            </w:tcBorders>
          </w:tcPr>
          <w:p w14:paraId="4252DC11" w14:textId="77777777" w:rsidR="00974E8E" w:rsidRDefault="00974E8E">
            <w:pPr>
              <w:spacing w:after="0" w:line="259" w:lineRule="auto"/>
              <w:rPr>
                <w:rFonts w:ascii="Times New Roman" w:hAnsi="Times New Roman"/>
              </w:rPr>
            </w:pPr>
          </w:p>
        </w:tc>
      </w:tr>
    </w:tbl>
    <w:p w14:paraId="52830B69" w14:textId="77777777" w:rsidR="00974E8E" w:rsidRDefault="00000000">
      <w:pPr>
        <w:pStyle w:val="Standard"/>
        <w:spacing w:before="60" w:line="276" w:lineRule="auto"/>
        <w:ind w:firstLine="708"/>
        <w:jc w:val="both"/>
        <w:rPr>
          <w:b/>
          <w:lang w:val="uk-UA"/>
        </w:rPr>
      </w:pPr>
      <w:bookmarkStart w:id="2" w:name="_Hlk160196319"/>
      <w:r>
        <w:rPr>
          <w:b/>
          <w:lang w:val="uk-UA"/>
        </w:rPr>
        <w:t>Організаційні вимоги</w:t>
      </w:r>
    </w:p>
    <w:p w14:paraId="0859ABB1" w14:textId="77777777" w:rsidR="00974E8E" w:rsidRDefault="00000000">
      <w:pPr>
        <w:pStyle w:val="Standard"/>
        <w:spacing w:before="60" w:line="276" w:lineRule="auto"/>
        <w:jc w:val="both"/>
        <w:rPr>
          <w:bCs/>
          <w:lang w:val="uk-UA"/>
        </w:rPr>
      </w:pPr>
      <w:r>
        <w:rPr>
          <w:bCs/>
          <w:lang w:val="uk-UA"/>
        </w:rPr>
        <w:t>1.</w:t>
      </w:r>
      <w:r>
        <w:rPr>
          <w:lang w:val="uk-UA"/>
        </w:rPr>
        <w:t xml:space="preserve"> До ціни товару входять витрати на транспортування до місця поставки.</w:t>
      </w:r>
    </w:p>
    <w:p w14:paraId="731C5208" w14:textId="77777777" w:rsidR="00974E8E" w:rsidRDefault="00000000">
      <w:pPr>
        <w:pStyle w:val="Standard"/>
        <w:spacing w:before="60" w:line="276" w:lineRule="auto"/>
        <w:jc w:val="both"/>
        <w:rPr>
          <w:bCs/>
          <w:lang w:val="uk-UA"/>
        </w:rPr>
      </w:pPr>
      <w:r>
        <w:rPr>
          <w:bCs/>
          <w:lang w:val="uk-UA"/>
        </w:rPr>
        <w:t>2.</w:t>
      </w:r>
      <w:r>
        <w:rPr>
          <w:lang w:val="uk-UA"/>
        </w:rPr>
        <w:t xml:space="preserve"> Постачальник забезпечує передпродажну підготовку, введення техніки в експлуатацію та навчання обслуговуючого персоналу, дані послуги входять у загальну вартість Товару надати документальне підтвердження.</w:t>
      </w:r>
    </w:p>
    <w:p w14:paraId="2083E79B" w14:textId="77777777" w:rsidR="00974E8E" w:rsidRDefault="00000000">
      <w:pPr>
        <w:pStyle w:val="Standard"/>
        <w:spacing w:before="60" w:line="276" w:lineRule="auto"/>
        <w:jc w:val="both"/>
        <w:rPr>
          <w:bCs/>
          <w:lang w:val="uk-UA"/>
        </w:rPr>
      </w:pPr>
      <w:r>
        <w:rPr>
          <w:bCs/>
          <w:lang w:val="uk-UA"/>
        </w:rPr>
        <w:t>3.</w:t>
      </w:r>
      <w:r>
        <w:rPr>
          <w:lang w:val="uk-UA"/>
        </w:rPr>
        <w:t xml:space="preserve"> Постачальник здійснює технічний нагляд, гарантійне та сервісне обслуговування техніки на протязі гарантійного терміну експлуатації.</w:t>
      </w:r>
    </w:p>
    <w:p w14:paraId="7F58F1F5" w14:textId="77777777" w:rsidR="00974E8E" w:rsidRDefault="00000000">
      <w:pPr>
        <w:spacing w:after="19" w:line="259" w:lineRule="auto"/>
        <w:jc w:val="both"/>
        <w:rPr>
          <w:rFonts w:ascii="Times New Roman" w:hAnsi="Times New Roman"/>
          <w:sz w:val="24"/>
          <w:szCs w:val="24"/>
        </w:rPr>
      </w:pPr>
      <w:r>
        <w:rPr>
          <w:rFonts w:ascii="Times New Roman" w:hAnsi="Times New Roman"/>
          <w:bCs/>
          <w:sz w:val="24"/>
          <w:szCs w:val="24"/>
        </w:rPr>
        <w:t>4.</w:t>
      </w:r>
      <w:r>
        <w:rPr>
          <w:rFonts w:ascii="Times New Roman" w:hAnsi="Times New Roman"/>
          <w:sz w:val="24"/>
          <w:szCs w:val="24"/>
        </w:rPr>
        <w:t>- Товар має бути таким, що не перебував до моменту відвантаження Замовнику в експлуатації за своїм функціональним призначенням;</w:t>
      </w:r>
    </w:p>
    <w:p w14:paraId="12473D3E" w14:textId="77777777" w:rsidR="00974E8E" w:rsidRDefault="00000000">
      <w:pPr>
        <w:spacing w:after="30" w:line="259" w:lineRule="auto"/>
        <w:jc w:val="both"/>
        <w:rPr>
          <w:rFonts w:ascii="Times New Roman" w:hAnsi="Times New Roman"/>
          <w:sz w:val="24"/>
          <w:szCs w:val="24"/>
        </w:rPr>
      </w:pPr>
      <w:r>
        <w:rPr>
          <w:rFonts w:ascii="Times New Roman" w:hAnsi="Times New Roman"/>
          <w:sz w:val="24"/>
          <w:szCs w:val="24"/>
        </w:rPr>
        <w:t xml:space="preserve">   - Товар має бути у зібраному та справному стані;</w:t>
      </w:r>
    </w:p>
    <w:p w14:paraId="5205231A" w14:textId="77777777" w:rsidR="00974E8E" w:rsidRDefault="00000000">
      <w:pPr>
        <w:pStyle w:val="Standard"/>
        <w:spacing w:before="60" w:line="276" w:lineRule="auto"/>
        <w:jc w:val="both"/>
        <w:rPr>
          <w:bCs/>
          <w:lang w:val="uk-UA"/>
        </w:rPr>
      </w:pPr>
      <w:r>
        <w:rPr>
          <w:lang w:val="uk-UA"/>
        </w:rPr>
        <w:t xml:space="preserve">   - Товар має бути без механічних пошкоджень і слідів корозії.</w:t>
      </w:r>
      <w:bookmarkEnd w:id="2"/>
    </w:p>
    <w:p w14:paraId="2A208366" w14:textId="77777777" w:rsidR="00974E8E" w:rsidRDefault="00000000">
      <w:pPr>
        <w:pStyle w:val="Standard"/>
        <w:spacing w:before="60" w:line="276" w:lineRule="auto"/>
        <w:jc w:val="both"/>
        <w:rPr>
          <w:b/>
          <w:lang w:val="uk-UA"/>
        </w:rPr>
      </w:pPr>
      <w:r>
        <w:rPr>
          <w:b/>
          <w:lang w:val="uk-UA"/>
        </w:rPr>
        <w:t>Організаційна частина</w:t>
      </w:r>
    </w:p>
    <w:p w14:paraId="3C5DA98F" w14:textId="77777777" w:rsidR="00974E8E" w:rsidRDefault="00000000">
      <w:pPr>
        <w:spacing w:after="44" w:line="240" w:lineRule="auto"/>
        <w:ind w:left="106"/>
        <w:jc w:val="both"/>
        <w:rPr>
          <w:rFonts w:ascii="Times New Roman" w:hAnsi="Times New Roman"/>
          <w:color w:val="000000"/>
          <w:sz w:val="24"/>
          <w:szCs w:val="24"/>
        </w:rPr>
      </w:pPr>
      <w:r>
        <w:rPr>
          <w:rFonts w:ascii="Times New Roman" w:hAnsi="Times New Roman"/>
          <w:sz w:val="24"/>
          <w:szCs w:val="24"/>
        </w:rPr>
        <w:lastRenderedPageBreak/>
        <w:t xml:space="preserve">Разом з поставкою товару надати </w:t>
      </w:r>
      <w:r>
        <w:rPr>
          <w:rFonts w:ascii="Times New Roman" w:hAnsi="Times New Roman"/>
          <w:color w:val="000000"/>
          <w:sz w:val="24"/>
          <w:szCs w:val="24"/>
        </w:rPr>
        <w:t>повний пакет документів, необхідних для реєстрації у відповідних органах у разі необхідності.</w:t>
      </w:r>
    </w:p>
    <w:p w14:paraId="703EB40E" w14:textId="77777777" w:rsidR="00974E8E" w:rsidRDefault="00000000">
      <w:pPr>
        <w:ind w:left="-15" w:right="-1" w:firstLine="427"/>
        <w:jc w:val="both"/>
        <w:rPr>
          <w:rFonts w:ascii="Times New Roman" w:hAnsi="Times New Roman"/>
          <w:sz w:val="24"/>
          <w:szCs w:val="24"/>
        </w:rPr>
      </w:pPr>
      <w:r>
        <w:rPr>
          <w:rFonts w:ascii="Times New Roman" w:hAnsi="Times New Roman"/>
          <w:sz w:val="24"/>
          <w:szCs w:val="24"/>
        </w:rPr>
        <w:t>Учасник торгів має заповнити колонку «пропозиція учасника» і вказати технічні характеристики запропонованої ним для закупівлі техніки.</w:t>
      </w:r>
    </w:p>
    <w:p w14:paraId="308E6683" w14:textId="77777777" w:rsidR="00974E8E" w:rsidRDefault="00000000">
      <w:pPr>
        <w:ind w:left="-15" w:right="-1" w:firstLine="427"/>
        <w:jc w:val="both"/>
        <w:rPr>
          <w:rFonts w:ascii="Times New Roman" w:hAnsi="Times New Roman"/>
          <w:sz w:val="24"/>
          <w:szCs w:val="24"/>
        </w:rPr>
      </w:pPr>
      <w:r>
        <w:rPr>
          <w:rFonts w:ascii="Times New Roman" w:hAnsi="Times New Roman"/>
          <w:sz w:val="24"/>
          <w:szCs w:val="24"/>
        </w:rPr>
        <w:t xml:space="preserve">Учасник торгів додатково повинен надати у складі пропозиції: </w:t>
      </w:r>
      <w:r>
        <w:rPr>
          <w:rFonts w:ascii="Times New Roman" w:hAnsi="Times New Roman"/>
          <w:sz w:val="24"/>
          <w:szCs w:val="24"/>
        </w:rPr>
        <w:br/>
        <w:t xml:space="preserve">- паспорт виробника ,який затверджений печаткою виробника , та має перелік всіх </w:t>
      </w:r>
      <w:proofErr w:type="spellStart"/>
      <w:r>
        <w:rPr>
          <w:rFonts w:ascii="Times New Roman" w:hAnsi="Times New Roman"/>
          <w:sz w:val="24"/>
          <w:szCs w:val="24"/>
        </w:rPr>
        <w:t>тех</w:t>
      </w:r>
      <w:proofErr w:type="spellEnd"/>
      <w:r>
        <w:rPr>
          <w:rFonts w:ascii="Times New Roman" w:hAnsi="Times New Roman"/>
          <w:sz w:val="24"/>
          <w:szCs w:val="24"/>
        </w:rPr>
        <w:t>. характеристик ,які відповідають вимогам Замовника, рік виробництва, назву виробника.</w:t>
      </w:r>
    </w:p>
    <w:p w14:paraId="20CFAF16" w14:textId="77777777" w:rsidR="00974E8E" w:rsidRDefault="00000000">
      <w:pPr>
        <w:ind w:left="-15" w:right="-1" w:firstLine="427"/>
        <w:jc w:val="both"/>
        <w:rPr>
          <w:rFonts w:ascii="Times New Roman" w:hAnsi="Times New Roman"/>
          <w:sz w:val="24"/>
          <w:szCs w:val="24"/>
        </w:rPr>
      </w:pPr>
      <w:r>
        <w:rPr>
          <w:rFonts w:ascii="Times New Roman" w:hAnsi="Times New Roman"/>
          <w:sz w:val="24"/>
          <w:szCs w:val="24"/>
        </w:rPr>
        <w:t xml:space="preserve">Причіп </w:t>
      </w:r>
      <w:proofErr w:type="spellStart"/>
      <w:r>
        <w:rPr>
          <w:rFonts w:ascii="Times New Roman" w:hAnsi="Times New Roman"/>
          <w:sz w:val="24"/>
          <w:szCs w:val="24"/>
        </w:rPr>
        <w:t>обовʼязково</w:t>
      </w:r>
      <w:proofErr w:type="spellEnd"/>
      <w:r>
        <w:rPr>
          <w:rFonts w:ascii="Times New Roman" w:hAnsi="Times New Roman"/>
          <w:sz w:val="24"/>
          <w:szCs w:val="24"/>
        </w:rPr>
        <w:t xml:space="preserve"> повинен мати : </w:t>
      </w:r>
    </w:p>
    <w:p w14:paraId="5A7CAA4B" w14:textId="6F7EEDBE" w:rsidR="00974E8E" w:rsidRDefault="00000000">
      <w:pPr>
        <w:pStyle w:val="a4"/>
        <w:numPr>
          <w:ilvl w:val="0"/>
          <w:numId w:val="1"/>
        </w:numPr>
        <w:ind w:right="-1"/>
        <w:jc w:val="both"/>
        <w:rPr>
          <w:rFonts w:ascii="Times New Roman" w:hAnsi="Times New Roman"/>
          <w:sz w:val="24"/>
          <w:szCs w:val="24"/>
        </w:rPr>
      </w:pPr>
      <w:proofErr w:type="spellStart"/>
      <w:r>
        <w:rPr>
          <w:rFonts w:ascii="Times New Roman" w:hAnsi="Times New Roman"/>
          <w:sz w:val="24"/>
          <w:szCs w:val="24"/>
        </w:rPr>
        <w:t>світловідбиваючу</w:t>
      </w:r>
      <w:proofErr w:type="spellEnd"/>
      <w:r>
        <w:rPr>
          <w:rFonts w:ascii="Times New Roman" w:hAnsi="Times New Roman"/>
          <w:sz w:val="24"/>
          <w:szCs w:val="24"/>
        </w:rPr>
        <w:t xml:space="preserve"> наліпку 2ПТС-4.5 (або еквівалент),</w:t>
      </w:r>
      <w:r w:rsidR="00054644">
        <w:rPr>
          <w:rFonts w:ascii="Times New Roman" w:hAnsi="Times New Roman"/>
          <w:sz w:val="24"/>
          <w:szCs w:val="24"/>
        </w:rPr>
        <w:t xml:space="preserve"> </w:t>
      </w:r>
      <w:r>
        <w:rPr>
          <w:rFonts w:ascii="Times New Roman" w:hAnsi="Times New Roman"/>
          <w:sz w:val="24"/>
          <w:szCs w:val="24"/>
        </w:rPr>
        <w:t xml:space="preserve">учасник надає фото зроблене у темний час доби ,де видно що наліпка відбиває світло в темряві. </w:t>
      </w:r>
    </w:p>
    <w:p w14:paraId="7B9DEE23" w14:textId="77777777" w:rsidR="00974E8E" w:rsidRDefault="00000000">
      <w:pPr>
        <w:pStyle w:val="a4"/>
        <w:numPr>
          <w:ilvl w:val="0"/>
          <w:numId w:val="1"/>
        </w:numPr>
        <w:ind w:right="-1"/>
        <w:jc w:val="both"/>
        <w:rPr>
          <w:rFonts w:ascii="Times New Roman" w:hAnsi="Times New Roman"/>
          <w:sz w:val="24"/>
          <w:szCs w:val="24"/>
        </w:rPr>
      </w:pPr>
      <w:r>
        <w:rPr>
          <w:rFonts w:ascii="Times New Roman" w:hAnsi="Times New Roman"/>
          <w:sz w:val="24"/>
          <w:szCs w:val="24"/>
        </w:rPr>
        <w:t>Наліпку «обмеження швидкості до 40 км/год» та  наліпку «вантажопідйомність до 4.5 т» на задній частині кузова причепа , учасник надає фото підтвердження вимоги</w:t>
      </w:r>
    </w:p>
    <w:p w14:paraId="74C5AE52" w14:textId="77777777" w:rsidR="00974E8E" w:rsidRDefault="00000000">
      <w:pPr>
        <w:pStyle w:val="a4"/>
        <w:numPr>
          <w:ilvl w:val="0"/>
          <w:numId w:val="1"/>
        </w:numPr>
        <w:ind w:right="-1"/>
        <w:jc w:val="both"/>
        <w:rPr>
          <w:rFonts w:ascii="Times New Roman" w:hAnsi="Times New Roman"/>
          <w:sz w:val="24"/>
          <w:szCs w:val="24"/>
        </w:rPr>
      </w:pPr>
      <w:r>
        <w:rPr>
          <w:rFonts w:ascii="Times New Roman" w:hAnsi="Times New Roman"/>
          <w:sz w:val="24"/>
          <w:szCs w:val="24"/>
        </w:rPr>
        <w:t>наліпку на червоному фоні «Перевезення людей заборонено» та наліпку із зображенням перекресленої людини біля причепа , що означає заборону під час підйому кузова, на передній частині кузова причепа, учасник надає фото підтвердження вимоги</w:t>
      </w:r>
    </w:p>
    <w:p w14:paraId="5EBD787F" w14:textId="62860509" w:rsidR="00974E8E" w:rsidRDefault="00000000">
      <w:pPr>
        <w:tabs>
          <w:tab w:val="left" w:pos="426"/>
          <w:tab w:val="left" w:pos="709"/>
          <w:tab w:val="left" w:pos="851"/>
        </w:tabs>
        <w:jc w:val="both"/>
        <w:rPr>
          <w:rFonts w:ascii="Times New Roman" w:hAnsi="Times New Roman"/>
          <w:bCs/>
          <w:iCs/>
          <w:sz w:val="24"/>
          <w:szCs w:val="24"/>
        </w:rPr>
      </w:pPr>
      <w:r>
        <w:rPr>
          <w:rFonts w:ascii="Times New Roman" w:hAnsi="Times New Roman"/>
          <w:b/>
          <w:bCs/>
          <w:iCs/>
          <w:kern w:val="2"/>
          <w:sz w:val="24"/>
          <w:szCs w:val="24"/>
          <w:lang w:eastAsia="ar-SA"/>
        </w:rPr>
        <w:tab/>
        <w:t xml:space="preserve">Вимоги, щодо локалізації виробництва. </w:t>
      </w:r>
      <w:r>
        <w:rPr>
          <w:rFonts w:ascii="Times New Roman" w:hAnsi="Times New Roman"/>
          <w:bCs/>
          <w:iCs/>
          <w:sz w:val="24"/>
          <w:szCs w:val="24"/>
        </w:rPr>
        <w:t xml:space="preserve">Замовник здійснює закупівлю товару, що є предметом закупівлі, якщо ступінь локалізації виробництва дорівнює чи перевищує </w:t>
      </w:r>
      <w:r w:rsidR="00054644">
        <w:rPr>
          <w:rFonts w:ascii="Times New Roman" w:hAnsi="Times New Roman"/>
          <w:bCs/>
          <w:iCs/>
          <w:sz w:val="24"/>
          <w:szCs w:val="24"/>
        </w:rPr>
        <w:t xml:space="preserve">20 </w:t>
      </w:r>
      <w:r>
        <w:rPr>
          <w:rFonts w:ascii="Times New Roman" w:hAnsi="Times New Roman"/>
          <w:bCs/>
          <w:iCs/>
          <w:sz w:val="24"/>
          <w:szCs w:val="24"/>
        </w:rPr>
        <w:t xml:space="preserve">відсотків. Цей пункт не застосовується до </w:t>
      </w:r>
      <w:proofErr w:type="spellStart"/>
      <w:r>
        <w:rPr>
          <w:rFonts w:ascii="Times New Roman" w:hAnsi="Times New Roman"/>
          <w:bCs/>
          <w:iCs/>
          <w:sz w:val="24"/>
          <w:szCs w:val="24"/>
        </w:rPr>
        <w:t>закупівель</w:t>
      </w:r>
      <w:proofErr w:type="spellEnd"/>
      <w:r>
        <w:rPr>
          <w:rFonts w:ascii="Times New Roman" w:hAnsi="Times New Roman"/>
          <w:bCs/>
          <w:iCs/>
          <w:sz w:val="24"/>
          <w:szCs w:val="24"/>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25C491F4" w14:textId="1DB222FF" w:rsidR="00974E8E" w:rsidRDefault="00000000">
      <w:pPr>
        <w:tabs>
          <w:tab w:val="left" w:pos="426"/>
          <w:tab w:val="left" w:pos="709"/>
          <w:tab w:val="left" w:pos="851"/>
        </w:tabs>
        <w:jc w:val="both"/>
        <w:rPr>
          <w:rFonts w:ascii="Times New Roman" w:hAnsi="Times New Roman"/>
          <w:bCs/>
          <w:iCs/>
          <w:sz w:val="24"/>
          <w:szCs w:val="24"/>
        </w:rPr>
      </w:pPr>
      <w:r>
        <w:rPr>
          <w:rFonts w:ascii="Times New Roman" w:hAnsi="Times New Roman"/>
          <w:bCs/>
          <w:iCs/>
          <w:sz w:val="24"/>
          <w:szCs w:val="24"/>
        </w:rPr>
        <w:tab/>
        <w:t xml:space="preserve">Закупівля товару з урахуванням міжнародних угод. 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w:t>
      </w:r>
      <w:proofErr w:type="spellStart"/>
      <w:r>
        <w:rPr>
          <w:rFonts w:ascii="Times New Roman" w:hAnsi="Times New Roman"/>
          <w:bCs/>
          <w:iCs/>
          <w:sz w:val="24"/>
          <w:szCs w:val="24"/>
        </w:rPr>
        <w:t>закупівель</w:t>
      </w:r>
      <w:proofErr w:type="spellEnd"/>
      <w:r>
        <w:rPr>
          <w:rFonts w:ascii="Times New Roman" w:hAnsi="Times New Roman"/>
          <w:bCs/>
          <w:iCs/>
          <w:sz w:val="24"/>
          <w:szCs w:val="24"/>
        </w:rPr>
        <w:t xml:space="preserve">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00054644">
        <w:rPr>
          <w:rFonts w:ascii="Times New Roman" w:hAnsi="Times New Roman"/>
          <w:bCs/>
          <w:iCs/>
          <w:sz w:val="24"/>
          <w:szCs w:val="24"/>
        </w:rPr>
        <w:t>20</w:t>
      </w:r>
      <w:r>
        <w:rPr>
          <w:rFonts w:ascii="Times New Roman" w:hAnsi="Times New Roman"/>
          <w:bCs/>
          <w:iCs/>
          <w:sz w:val="24"/>
          <w:szCs w:val="24"/>
        </w:rPr>
        <w:t xml:space="preserve">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w:t>
      </w:r>
      <w:r>
        <w:rPr>
          <w:rFonts w:ascii="Times New Roman" w:hAnsi="Times New Roman"/>
          <w:bCs/>
          <w:iCs/>
          <w:sz w:val="24"/>
          <w:szCs w:val="24"/>
        </w:rPr>
        <w:lastRenderedPageBreak/>
        <w:t xml:space="preserve">до законодавства. Не відхиляються пропозиції учасників, якщо товар, що пропонується учасником, має сертифікат про походження товару з країни, яка є членом відповідної міжнародної угоди. </w:t>
      </w:r>
      <w:r>
        <w:rPr>
          <w:rFonts w:ascii="Times New Roman" w:hAnsi="Times New Roman"/>
          <w:iCs/>
          <w:kern w:val="2"/>
          <w:sz w:val="24"/>
          <w:szCs w:val="24"/>
          <w:lang w:eastAsia="ar-SA"/>
        </w:rPr>
        <w:t>Країна походження: всі, окрім товарів з російської федерації, Республіки Білорусь</w:t>
      </w:r>
      <w:r w:rsidR="000C58C3">
        <w:rPr>
          <w:rFonts w:ascii="Times New Roman" w:hAnsi="Times New Roman"/>
          <w:iCs/>
          <w:kern w:val="2"/>
          <w:sz w:val="24"/>
          <w:szCs w:val="24"/>
          <w:lang w:eastAsia="ar-SA"/>
        </w:rPr>
        <w:t xml:space="preserve">, </w:t>
      </w:r>
      <w:r w:rsidR="000C58C3" w:rsidRPr="000C58C3">
        <w:rPr>
          <w:rFonts w:ascii="Times New Roman" w:hAnsi="Times New Roman"/>
          <w:sz w:val="24"/>
          <w:szCs w:val="24"/>
          <w:highlight w:val="white"/>
        </w:rPr>
        <w:t>Ісламської Республіки Іран</w:t>
      </w:r>
      <w:r w:rsidRPr="000C58C3">
        <w:rPr>
          <w:rFonts w:ascii="Times New Roman" w:hAnsi="Times New Roman"/>
          <w:iCs/>
          <w:kern w:val="2"/>
          <w:sz w:val="24"/>
          <w:szCs w:val="24"/>
          <w:lang w:eastAsia="ar-SA"/>
        </w:rPr>
        <w:t>.</w:t>
      </w:r>
    </w:p>
    <w:p w14:paraId="0120141D" w14:textId="067B9427" w:rsidR="00974E8E" w:rsidRDefault="00000000">
      <w:pPr>
        <w:pStyle w:val="a4"/>
        <w:tabs>
          <w:tab w:val="left" w:pos="0"/>
          <w:tab w:val="left" w:pos="426"/>
          <w:tab w:val="left" w:pos="851"/>
        </w:tabs>
        <w:ind w:left="0"/>
        <w:jc w:val="both"/>
        <w:rPr>
          <w:rFonts w:ascii="Times New Roman" w:hAnsi="Times New Roman"/>
          <w:b/>
          <w:bCs/>
          <w:iCs/>
          <w:kern w:val="2"/>
          <w:sz w:val="24"/>
          <w:szCs w:val="24"/>
          <w:lang w:eastAsia="ar-SA"/>
        </w:rPr>
      </w:pPr>
      <w:r>
        <w:rPr>
          <w:rFonts w:ascii="Times New Roman" w:hAnsi="Times New Roman"/>
          <w:b/>
          <w:bCs/>
          <w:iCs/>
          <w:kern w:val="2"/>
          <w:sz w:val="24"/>
          <w:szCs w:val="24"/>
          <w:lang w:eastAsia="ar-SA"/>
        </w:rPr>
        <w:tab/>
        <w:t>Замовник самостійно перевіряє чи включено запропонований учасником товар до Переліку локалізованих товарів, зі ступенем локалізації виробництва, що дорівнює чи перевищує у 2024 році – не менше</w:t>
      </w:r>
      <w:r w:rsidR="00054644">
        <w:rPr>
          <w:rFonts w:ascii="Times New Roman" w:hAnsi="Times New Roman"/>
          <w:b/>
          <w:bCs/>
          <w:iCs/>
          <w:kern w:val="2"/>
          <w:sz w:val="24"/>
          <w:szCs w:val="24"/>
          <w:lang w:eastAsia="ar-SA"/>
        </w:rPr>
        <w:t xml:space="preserve"> 20</w:t>
      </w:r>
      <w:r>
        <w:rPr>
          <w:rFonts w:ascii="Times New Roman" w:hAnsi="Times New Roman"/>
          <w:b/>
          <w:bCs/>
          <w:iCs/>
          <w:kern w:val="2"/>
          <w:sz w:val="24"/>
          <w:szCs w:val="24"/>
          <w:lang w:eastAsia="ar-SA"/>
        </w:rPr>
        <w:t xml:space="preserve"> відсотків. У разі відсутності запропонованого товару в Переліку локалізованих товарів та/або якщо ступінь локалізації складає менше </w:t>
      </w:r>
      <w:r w:rsidR="00054644">
        <w:rPr>
          <w:rFonts w:ascii="Times New Roman" w:hAnsi="Times New Roman"/>
          <w:b/>
          <w:bCs/>
          <w:iCs/>
          <w:kern w:val="2"/>
          <w:sz w:val="24"/>
          <w:szCs w:val="24"/>
          <w:lang w:eastAsia="ar-SA"/>
        </w:rPr>
        <w:t>20</w:t>
      </w:r>
      <w:r>
        <w:rPr>
          <w:rFonts w:ascii="Times New Roman" w:hAnsi="Times New Roman"/>
          <w:b/>
          <w:bCs/>
          <w:iCs/>
          <w:kern w:val="2"/>
          <w:sz w:val="24"/>
          <w:szCs w:val="24"/>
          <w:lang w:eastAsia="ar-SA"/>
        </w:rPr>
        <w:t>%, тендерна пропозиція учасника підлягає відхиленню як така, що не відповідає умовам технічної специфікації та іншим вимогам щодо предмета закупівлі тендерної документації.</w:t>
      </w:r>
    </w:p>
    <w:p w14:paraId="46B0412D" w14:textId="77777777" w:rsidR="00974E8E" w:rsidRDefault="00974E8E"/>
    <w:sectPr w:rsidR="00974E8E">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CFB"/>
    <w:multiLevelType w:val="multilevel"/>
    <w:tmpl w:val="1780F04A"/>
    <w:lvl w:ilvl="0">
      <w:numFmt w:val="bullet"/>
      <w:lvlText w:val="•"/>
      <w:lvlJc w:val="left"/>
      <w:pPr>
        <w:tabs>
          <w:tab w:val="num" w:pos="0"/>
        </w:tabs>
        <w:ind w:left="1080" w:hanging="360"/>
      </w:pPr>
      <w:rPr>
        <w:rFonts w:ascii="Verdana" w:hAnsi="Verdana" w:cs="Verdan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9C807BC"/>
    <w:multiLevelType w:val="multilevel"/>
    <w:tmpl w:val="F11097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F3E3445"/>
    <w:multiLevelType w:val="multilevel"/>
    <w:tmpl w:val="0BAE5094"/>
    <w:lvl w:ilvl="0">
      <w:start w:val="1"/>
      <w:numFmt w:val="bullet"/>
      <w:lvlText w:val="-"/>
      <w:lvlJc w:val="left"/>
      <w:pPr>
        <w:tabs>
          <w:tab w:val="num" w:pos="0"/>
        </w:tabs>
        <w:ind w:left="708" w:hanging="708"/>
      </w:pPr>
      <w:rPr>
        <w:rFonts w:ascii="Times New Roman" w:hAnsi="Times New Roman" w:cs="Times New Roman" w:hint="default"/>
        <w:b w:val="0"/>
        <w:i w:val="0"/>
        <w:strike w:val="0"/>
        <w:dstrike w:val="0"/>
        <w:color w:val="000000"/>
        <w:position w:val="0"/>
        <w:sz w:val="24"/>
        <w:szCs w:val="24"/>
        <w:u w:val="none"/>
        <w:shd w:val="clear" w:color="auto" w:fill="auto"/>
        <w:vertAlign w:val="baseline"/>
      </w:rPr>
    </w:lvl>
    <w:lvl w:ilvl="1">
      <w:start w:val="1"/>
      <w:numFmt w:val="bullet"/>
      <w:lvlText w:val="o"/>
      <w:lvlJc w:val="left"/>
      <w:pPr>
        <w:tabs>
          <w:tab w:val="num" w:pos="0"/>
        </w:tabs>
        <w:ind w:left="1193" w:hanging="1193"/>
      </w:pPr>
      <w:rPr>
        <w:rFonts w:ascii="Times New Roman" w:hAnsi="Times New Roman" w:cs="Times New Roman" w:hint="default"/>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0"/>
        </w:tabs>
        <w:ind w:left="1913" w:hanging="1913"/>
      </w:pPr>
      <w:rPr>
        <w:rFonts w:ascii="Times New Roman" w:hAnsi="Times New Roman" w:cs="Times New Roman" w:hint="default"/>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0"/>
        </w:tabs>
        <w:ind w:left="2633" w:hanging="2633"/>
      </w:pPr>
      <w:rPr>
        <w:rFonts w:ascii="Times New Roman" w:hAnsi="Times New Roman" w:cs="Times New Roman" w:hint="default"/>
        <w:b w:val="0"/>
        <w:i w:val="0"/>
        <w:strike w:val="0"/>
        <w:dstrike w:val="0"/>
        <w:color w:val="000000"/>
        <w:position w:val="0"/>
        <w:sz w:val="24"/>
        <w:szCs w:val="24"/>
        <w:u w:val="none"/>
        <w:shd w:val="clear" w:color="auto" w:fill="auto"/>
        <w:vertAlign w:val="baseline"/>
      </w:rPr>
    </w:lvl>
    <w:lvl w:ilvl="4">
      <w:start w:val="1"/>
      <w:numFmt w:val="bullet"/>
      <w:lvlText w:val="o"/>
      <w:lvlJc w:val="left"/>
      <w:pPr>
        <w:tabs>
          <w:tab w:val="num" w:pos="0"/>
        </w:tabs>
        <w:ind w:left="3353" w:hanging="3353"/>
      </w:pPr>
      <w:rPr>
        <w:rFonts w:ascii="Times New Roman" w:hAnsi="Times New Roman" w:cs="Times New Roman" w:hint="default"/>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0"/>
        </w:tabs>
        <w:ind w:left="4073" w:hanging="4073"/>
      </w:pPr>
      <w:rPr>
        <w:rFonts w:ascii="Times New Roman" w:hAnsi="Times New Roman" w:cs="Times New Roman" w:hint="default"/>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0"/>
        </w:tabs>
        <w:ind w:left="4793" w:hanging="4793"/>
      </w:pPr>
      <w:rPr>
        <w:rFonts w:ascii="Times New Roman" w:hAnsi="Times New Roman" w:cs="Times New Roman" w:hint="default"/>
        <w:b w:val="0"/>
        <w:i w:val="0"/>
        <w:strike w:val="0"/>
        <w:dstrike w:val="0"/>
        <w:color w:val="000000"/>
        <w:position w:val="0"/>
        <w:sz w:val="24"/>
        <w:szCs w:val="24"/>
        <w:u w:val="none"/>
        <w:shd w:val="clear" w:color="auto" w:fill="auto"/>
        <w:vertAlign w:val="baseline"/>
      </w:rPr>
    </w:lvl>
    <w:lvl w:ilvl="7">
      <w:start w:val="1"/>
      <w:numFmt w:val="bullet"/>
      <w:lvlText w:val="o"/>
      <w:lvlJc w:val="left"/>
      <w:pPr>
        <w:tabs>
          <w:tab w:val="num" w:pos="0"/>
        </w:tabs>
        <w:ind w:left="5513" w:hanging="5513"/>
      </w:pPr>
      <w:rPr>
        <w:rFonts w:ascii="Times New Roman" w:hAnsi="Times New Roman" w:cs="Times New Roman" w:hint="default"/>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0"/>
        </w:tabs>
        <w:ind w:left="6233" w:hanging="6233"/>
      </w:pPr>
      <w:rPr>
        <w:rFonts w:ascii="Times New Roman" w:hAnsi="Times New Roman" w:cs="Times New Roman" w:hint="default"/>
        <w:b w:val="0"/>
        <w:i w:val="0"/>
        <w:strike w:val="0"/>
        <w:dstrike w:val="0"/>
        <w:color w:val="000000"/>
        <w:position w:val="0"/>
        <w:sz w:val="24"/>
        <w:szCs w:val="24"/>
        <w:u w:val="none"/>
        <w:shd w:val="clear" w:color="auto" w:fill="auto"/>
        <w:vertAlign w:val="baseline"/>
      </w:rPr>
    </w:lvl>
  </w:abstractNum>
  <w:num w:numId="1" w16cid:durableId="1659386828">
    <w:abstractNumId w:val="2"/>
  </w:num>
  <w:num w:numId="2" w16cid:durableId="101539377">
    <w:abstractNumId w:val="0"/>
  </w:num>
  <w:num w:numId="3" w16cid:durableId="267392435">
    <w:abstractNumId w:val="1"/>
  </w:num>
  <w:num w:numId="4" w16cid:durableId="1728644770">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8E"/>
    <w:rsid w:val="00054644"/>
    <w:rsid w:val="000C58C3"/>
    <w:rsid w:val="00354EB2"/>
    <w:rsid w:val="00754528"/>
    <w:rsid w:val="00832098"/>
    <w:rsid w:val="00974E8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E7BA"/>
  <w15:docId w15:val="{8F1A2BA2-A1D5-4B06-ADCB-8EC51963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A42"/>
    <w:pPr>
      <w:spacing w:after="200" w:line="276" w:lineRule="auto"/>
    </w:pPr>
    <w:rPr>
      <w:rFonts w:ascii="Calibri" w:eastAsia="Times New Roman" w:hAnsi="Calibri"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qFormat/>
    <w:rsid w:val="00BF2A42"/>
  </w:style>
  <w:style w:type="character" w:customStyle="1" w:styleId="a3">
    <w:name w:val="Абзац списку Знак"/>
    <w:link w:val="a4"/>
    <w:uiPriority w:val="99"/>
    <w:qFormat/>
    <w:locked/>
    <w:rsid w:val="00BF2A42"/>
    <w:rPr>
      <w:rFonts w:ascii="Calibri" w:eastAsia="Calibri" w:hAnsi="Calibri" w:cs="Times New Roman"/>
      <w:kern w:val="0"/>
      <w:sz w:val="20"/>
      <w:szCs w:val="20"/>
      <w:lang w:val="uk-UA" w:eastAsia="uk-UA"/>
      <w14:ligatures w14:val="none"/>
    </w:rPr>
  </w:style>
  <w:style w:type="character" w:customStyle="1" w:styleId="a5">
    <w:name w:val="Текст у виносці Знак"/>
    <w:basedOn w:val="a0"/>
    <w:link w:val="a6"/>
    <w:uiPriority w:val="99"/>
    <w:semiHidden/>
    <w:qFormat/>
    <w:rsid w:val="00452C5E"/>
    <w:rPr>
      <w:rFonts w:ascii="Segoe UI" w:eastAsia="Times New Roman" w:hAnsi="Segoe UI" w:cs="Segoe UI"/>
      <w:kern w:val="0"/>
      <w:sz w:val="18"/>
      <w:szCs w:val="18"/>
      <w:lang w:val="uk-UA" w:eastAsia="uk-UA"/>
      <w14:ligatures w14:val="none"/>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Указатель"/>
    <w:basedOn w:val="a"/>
    <w:qFormat/>
    <w:pPr>
      <w:suppressLineNumbers/>
    </w:pPr>
    <w:rPr>
      <w:rFonts w:cs="Arial"/>
    </w:rPr>
  </w:style>
  <w:style w:type="paragraph" w:styleId="a4">
    <w:name w:val="List Paragraph"/>
    <w:basedOn w:val="a"/>
    <w:link w:val="a3"/>
    <w:uiPriority w:val="99"/>
    <w:qFormat/>
    <w:rsid w:val="00BF2A42"/>
    <w:pPr>
      <w:ind w:left="720"/>
      <w:contextualSpacing/>
    </w:pPr>
    <w:rPr>
      <w:rFonts w:eastAsia="Calibri"/>
      <w:sz w:val="20"/>
      <w:szCs w:val="20"/>
    </w:rPr>
  </w:style>
  <w:style w:type="paragraph" w:customStyle="1" w:styleId="Standard">
    <w:name w:val="Standard"/>
    <w:uiPriority w:val="99"/>
    <w:qFormat/>
    <w:rsid w:val="00BF2A42"/>
    <w:pPr>
      <w:textAlignment w:val="baseline"/>
    </w:pPr>
    <w:rPr>
      <w:rFonts w:ascii="Times New Roman" w:eastAsia="Times New Roman" w:hAnsi="Times New Roman" w:cs="Times New Roman"/>
      <w:sz w:val="24"/>
      <w:szCs w:val="24"/>
      <w:lang w:eastAsia="ru-RU"/>
      <w14:ligatures w14:val="none"/>
    </w:rPr>
  </w:style>
  <w:style w:type="paragraph" w:styleId="a6">
    <w:name w:val="Balloon Text"/>
    <w:basedOn w:val="a"/>
    <w:link w:val="a5"/>
    <w:uiPriority w:val="99"/>
    <w:semiHidden/>
    <w:unhideWhenUsed/>
    <w:qFormat/>
    <w:rsid w:val="00452C5E"/>
    <w:pPr>
      <w:spacing w:after="0" w:line="240" w:lineRule="auto"/>
    </w:pPr>
    <w:rPr>
      <w:rFonts w:ascii="Segoe UI" w:hAnsi="Segoe UI" w:cs="Segoe UI"/>
      <w:sz w:val="18"/>
      <w:szCs w:val="18"/>
    </w:rPr>
  </w:style>
  <w:style w:type="paragraph" w:customStyle="1" w:styleId="ac">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ACF4-6B79-4FFD-92CA-1ABD610E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5361</Words>
  <Characters>3056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Користувач</cp:lastModifiedBy>
  <cp:revision>4</cp:revision>
  <cp:lastPrinted>2024-03-04T13:53:00Z</cp:lastPrinted>
  <dcterms:created xsi:type="dcterms:W3CDTF">2024-03-22T13:34:00Z</dcterms:created>
  <dcterms:modified xsi:type="dcterms:W3CDTF">2024-03-27T07:52:00Z</dcterms:modified>
  <dc:language>en-US</dc:language>
</cp:coreProperties>
</file>