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4F7" w:rsidRPr="003D4DE8" w:rsidRDefault="003D4DE8" w:rsidP="003D4DE8">
      <w:pPr>
        <w:jc w:val="center"/>
        <w:rPr>
          <w:rFonts w:ascii="Times New Roman" w:hAnsi="Times New Roman" w:cs="Times New Roman"/>
          <w:b/>
        </w:rPr>
      </w:pPr>
      <w:r w:rsidRPr="003D4DE8">
        <w:rPr>
          <w:rFonts w:ascii="Times New Roman" w:hAnsi="Times New Roman" w:cs="Times New Roman"/>
          <w:b/>
        </w:rPr>
        <w:t>ВІДДІЛ ОСВІТИ</w:t>
      </w:r>
    </w:p>
    <w:p w:rsidR="003D4DE8" w:rsidRPr="003D4DE8" w:rsidRDefault="003D4DE8" w:rsidP="003D4DE8">
      <w:pPr>
        <w:jc w:val="center"/>
        <w:rPr>
          <w:rFonts w:ascii="Times New Roman" w:hAnsi="Times New Roman" w:cs="Times New Roman"/>
          <w:b/>
        </w:rPr>
      </w:pPr>
      <w:r w:rsidRPr="003D4DE8">
        <w:rPr>
          <w:rFonts w:ascii="Times New Roman" w:hAnsi="Times New Roman" w:cs="Times New Roman"/>
          <w:b/>
        </w:rPr>
        <w:t>Ярмолиннецької селищної ради</w:t>
      </w:r>
    </w:p>
    <w:p w:rsidR="003D4DE8" w:rsidRDefault="003D4DE8">
      <w:pPr>
        <w:pStyle w:val="1"/>
        <w:jc w:val="right"/>
        <w:rPr>
          <w:b/>
          <w:bCs/>
        </w:rPr>
      </w:pPr>
    </w:p>
    <w:p w:rsidR="00FD04F7" w:rsidRDefault="00B24899">
      <w:pPr>
        <w:pStyle w:val="1"/>
        <w:jc w:val="right"/>
      </w:pPr>
      <w:r>
        <w:rPr>
          <w:b/>
          <w:bCs/>
        </w:rPr>
        <w:t>ЗАТВЕРДЖЕНО</w:t>
      </w:r>
    </w:p>
    <w:p w:rsidR="00FD04F7" w:rsidRDefault="00B24899" w:rsidP="003D4DE8">
      <w:pPr>
        <w:pStyle w:val="1"/>
        <w:spacing w:after="1588"/>
        <w:ind w:left="4536"/>
        <w:jc w:val="right"/>
      </w:pPr>
      <w:r>
        <w:t xml:space="preserve">Рішенням Уповноваженої особи </w:t>
      </w:r>
      <w:r w:rsidR="003D4DE8">
        <w:t>Підковенко Р.А №94</w:t>
      </w:r>
      <w:r w:rsidR="009E4F66">
        <w:t xml:space="preserve"> від 24.11.2022 року</w:t>
      </w:r>
      <w:r w:rsidR="003D4DE8">
        <w:t xml:space="preserve"> </w:t>
      </w:r>
    </w:p>
    <w:tbl>
      <w:tblPr>
        <w:tblW w:w="10598" w:type="dxa"/>
        <w:tblInd w:w="-106" w:type="dxa"/>
        <w:tblLayout w:type="fixed"/>
        <w:tblLook w:val="0000" w:firstRow="0" w:lastRow="0" w:firstColumn="0" w:lastColumn="0" w:noHBand="0" w:noVBand="0"/>
      </w:tblPr>
      <w:tblGrid>
        <w:gridCol w:w="10598"/>
      </w:tblGrid>
      <w:tr w:rsidR="003D4DE8" w:rsidRPr="00A61ECF" w:rsidTr="002617D4">
        <w:tc>
          <w:tcPr>
            <w:tcW w:w="10598" w:type="dxa"/>
          </w:tcPr>
          <w:p w:rsidR="003D4DE8" w:rsidRPr="00A61ECF" w:rsidRDefault="003D4DE8" w:rsidP="002617D4">
            <w:pPr>
              <w:jc w:val="center"/>
              <w:rPr>
                <w:rFonts w:ascii="Times New Roman" w:hAnsi="Times New Roman" w:cs="Times New Roman"/>
                <w:bCs/>
                <w:sz w:val="40"/>
                <w:szCs w:val="40"/>
              </w:rPr>
            </w:pPr>
            <w:r w:rsidRPr="00A61ECF">
              <w:rPr>
                <w:rFonts w:ascii="Times New Roman" w:hAnsi="Times New Roman" w:cs="Times New Roman"/>
                <w:bCs/>
                <w:sz w:val="40"/>
                <w:szCs w:val="40"/>
              </w:rPr>
              <w:t>ТЕНДЕРНА ДОКУМЕНТАЦІЯ</w:t>
            </w:r>
          </w:p>
          <w:p w:rsidR="003D4DE8" w:rsidRPr="00A61ECF" w:rsidRDefault="003D4DE8" w:rsidP="002617D4">
            <w:pPr>
              <w:jc w:val="center"/>
              <w:rPr>
                <w:rFonts w:ascii="Times New Roman" w:hAnsi="Times New Roman" w:cs="Times New Roman"/>
                <w:bCs/>
                <w:sz w:val="40"/>
                <w:szCs w:val="40"/>
              </w:rPr>
            </w:pPr>
          </w:p>
        </w:tc>
      </w:tr>
      <w:tr w:rsidR="003D4DE8" w:rsidRPr="00A61ECF" w:rsidTr="002617D4">
        <w:tc>
          <w:tcPr>
            <w:tcW w:w="10598" w:type="dxa"/>
          </w:tcPr>
          <w:p w:rsidR="003D4DE8" w:rsidRPr="00A61ECF" w:rsidRDefault="003D4DE8" w:rsidP="002617D4">
            <w:pPr>
              <w:jc w:val="center"/>
              <w:rPr>
                <w:rFonts w:ascii="Times New Roman" w:hAnsi="Times New Roman" w:cs="Times New Roman"/>
                <w:bCs/>
                <w:sz w:val="40"/>
                <w:szCs w:val="40"/>
              </w:rPr>
            </w:pPr>
            <w:r w:rsidRPr="00A61ECF">
              <w:rPr>
                <w:rFonts w:ascii="Times New Roman" w:hAnsi="Times New Roman" w:cs="Times New Roman"/>
                <w:bCs/>
                <w:sz w:val="40"/>
                <w:szCs w:val="40"/>
              </w:rPr>
              <w:t>для  процедури закупівлі</w:t>
            </w:r>
          </w:p>
          <w:p w:rsidR="003D4DE8" w:rsidRPr="00A61ECF" w:rsidRDefault="003D4DE8" w:rsidP="002617D4">
            <w:pPr>
              <w:jc w:val="center"/>
              <w:rPr>
                <w:rFonts w:ascii="Times New Roman" w:hAnsi="Times New Roman" w:cs="Times New Roman"/>
                <w:bCs/>
                <w:sz w:val="40"/>
                <w:szCs w:val="40"/>
              </w:rPr>
            </w:pPr>
            <w:r w:rsidRPr="00A61ECF">
              <w:rPr>
                <w:rFonts w:ascii="Times New Roman" w:hAnsi="Times New Roman" w:cs="Times New Roman"/>
                <w:bCs/>
                <w:sz w:val="40"/>
                <w:szCs w:val="40"/>
              </w:rPr>
              <w:t>«ВІДКРИТІ  ТОРГИ»</w:t>
            </w:r>
          </w:p>
        </w:tc>
      </w:tr>
    </w:tbl>
    <w:p w:rsidR="003D4DE8" w:rsidRDefault="003D4DE8" w:rsidP="003D4DE8">
      <w:pPr>
        <w:pStyle w:val="1"/>
        <w:tabs>
          <w:tab w:val="left" w:pos="4235"/>
        </w:tabs>
        <w:spacing w:after="1588"/>
        <w:rPr>
          <w:b/>
          <w:bCs/>
        </w:rPr>
      </w:pPr>
      <w:r>
        <w:rPr>
          <w:sz w:val="32"/>
        </w:rPr>
        <w:tab/>
      </w:r>
      <w:r w:rsidR="00B24899">
        <w:rPr>
          <w:b/>
          <w:bCs/>
          <w:u w:val="single"/>
        </w:rPr>
        <w:t>Предмет закупівлі</w:t>
      </w:r>
      <w:r w:rsidR="00B24899">
        <w:rPr>
          <w:b/>
          <w:bCs/>
          <w:u w:val="single"/>
        </w:rPr>
        <w:br/>
      </w:r>
      <w:r>
        <w:rPr>
          <w:b/>
          <w:bCs/>
        </w:rPr>
        <w:t xml:space="preserve">                                           </w:t>
      </w:r>
      <w:r w:rsidR="00B24899">
        <w:rPr>
          <w:b/>
          <w:bCs/>
        </w:rPr>
        <w:t>31120000-3 - Генератори (Генератор бензиновий)</w:t>
      </w:r>
      <w:r w:rsidR="00B24899">
        <w:rPr>
          <w:b/>
          <w:bCs/>
        </w:rPr>
        <w:br/>
      </w:r>
    </w:p>
    <w:p w:rsidR="003D4DE8" w:rsidRDefault="003D4DE8">
      <w:pPr>
        <w:pStyle w:val="1"/>
        <w:jc w:val="center"/>
        <w:rPr>
          <w:b/>
          <w:bCs/>
        </w:rPr>
      </w:pPr>
    </w:p>
    <w:p w:rsidR="003D4DE8" w:rsidRDefault="003D4DE8">
      <w:pPr>
        <w:pStyle w:val="1"/>
        <w:jc w:val="center"/>
        <w:rPr>
          <w:b/>
          <w:bCs/>
        </w:rPr>
      </w:pPr>
    </w:p>
    <w:p w:rsidR="003D4DE8" w:rsidRDefault="003D4DE8">
      <w:pPr>
        <w:pStyle w:val="1"/>
        <w:jc w:val="center"/>
        <w:rPr>
          <w:b/>
          <w:bCs/>
        </w:rPr>
      </w:pPr>
    </w:p>
    <w:p w:rsidR="003D4DE8" w:rsidRDefault="003D4DE8">
      <w:pPr>
        <w:pStyle w:val="1"/>
        <w:jc w:val="center"/>
        <w:rPr>
          <w:b/>
          <w:bCs/>
        </w:rPr>
      </w:pPr>
    </w:p>
    <w:p w:rsidR="003D4DE8" w:rsidRDefault="003D4DE8">
      <w:pPr>
        <w:pStyle w:val="1"/>
        <w:jc w:val="center"/>
        <w:rPr>
          <w:b/>
          <w:bCs/>
        </w:rPr>
      </w:pPr>
    </w:p>
    <w:p w:rsidR="003D4DE8" w:rsidRDefault="003D4DE8">
      <w:pPr>
        <w:pStyle w:val="1"/>
        <w:jc w:val="center"/>
        <w:rPr>
          <w:b/>
          <w:bCs/>
        </w:rPr>
      </w:pPr>
    </w:p>
    <w:p w:rsidR="003D4DE8" w:rsidRDefault="003D4DE8">
      <w:pPr>
        <w:pStyle w:val="1"/>
        <w:jc w:val="center"/>
        <w:rPr>
          <w:b/>
          <w:bCs/>
        </w:rPr>
      </w:pPr>
    </w:p>
    <w:p w:rsidR="003D4DE8" w:rsidRDefault="003D4DE8">
      <w:pPr>
        <w:pStyle w:val="1"/>
        <w:jc w:val="center"/>
        <w:rPr>
          <w:b/>
          <w:bCs/>
        </w:rPr>
      </w:pPr>
    </w:p>
    <w:p w:rsidR="003D4DE8" w:rsidRDefault="003D4DE8">
      <w:pPr>
        <w:pStyle w:val="1"/>
        <w:jc w:val="center"/>
        <w:rPr>
          <w:b/>
          <w:bCs/>
        </w:rPr>
      </w:pPr>
    </w:p>
    <w:p w:rsidR="003D4DE8" w:rsidRDefault="003D4DE8">
      <w:pPr>
        <w:pStyle w:val="1"/>
        <w:jc w:val="center"/>
        <w:rPr>
          <w:b/>
          <w:bCs/>
        </w:rPr>
      </w:pPr>
    </w:p>
    <w:p w:rsidR="003D4DE8" w:rsidRDefault="003D4DE8">
      <w:pPr>
        <w:pStyle w:val="1"/>
        <w:jc w:val="center"/>
        <w:rPr>
          <w:b/>
          <w:bCs/>
        </w:rPr>
      </w:pPr>
    </w:p>
    <w:p w:rsidR="003D4DE8" w:rsidRDefault="003D4DE8">
      <w:pPr>
        <w:pStyle w:val="1"/>
        <w:jc w:val="center"/>
        <w:rPr>
          <w:b/>
          <w:bCs/>
        </w:rPr>
      </w:pPr>
    </w:p>
    <w:p w:rsidR="003D4DE8" w:rsidRDefault="003D4DE8">
      <w:pPr>
        <w:pStyle w:val="1"/>
        <w:jc w:val="center"/>
        <w:rPr>
          <w:b/>
          <w:bCs/>
        </w:rPr>
      </w:pPr>
    </w:p>
    <w:p w:rsidR="003D4DE8" w:rsidRDefault="003D4DE8">
      <w:pPr>
        <w:pStyle w:val="1"/>
        <w:jc w:val="center"/>
        <w:rPr>
          <w:b/>
          <w:bCs/>
        </w:rPr>
      </w:pPr>
    </w:p>
    <w:p w:rsidR="003D4DE8" w:rsidRDefault="003D4DE8">
      <w:pPr>
        <w:pStyle w:val="1"/>
        <w:jc w:val="center"/>
        <w:rPr>
          <w:b/>
          <w:bCs/>
        </w:rPr>
      </w:pPr>
    </w:p>
    <w:p w:rsidR="003D4DE8" w:rsidRDefault="003D4DE8">
      <w:pPr>
        <w:pStyle w:val="1"/>
        <w:jc w:val="center"/>
        <w:rPr>
          <w:b/>
          <w:bCs/>
        </w:rPr>
      </w:pPr>
    </w:p>
    <w:p w:rsidR="003D4DE8" w:rsidRDefault="003D4DE8">
      <w:pPr>
        <w:pStyle w:val="1"/>
        <w:jc w:val="center"/>
        <w:rPr>
          <w:b/>
          <w:bCs/>
        </w:rPr>
      </w:pPr>
    </w:p>
    <w:p w:rsidR="003D4DE8" w:rsidRDefault="003D4DE8">
      <w:pPr>
        <w:pStyle w:val="1"/>
        <w:jc w:val="center"/>
        <w:rPr>
          <w:b/>
          <w:bCs/>
        </w:rPr>
      </w:pPr>
    </w:p>
    <w:p w:rsidR="003D4DE8" w:rsidRDefault="003D4DE8">
      <w:pPr>
        <w:pStyle w:val="1"/>
        <w:jc w:val="center"/>
        <w:rPr>
          <w:b/>
          <w:bCs/>
        </w:rPr>
      </w:pPr>
    </w:p>
    <w:p w:rsidR="003D4DE8" w:rsidRDefault="003D4DE8">
      <w:pPr>
        <w:pStyle w:val="1"/>
        <w:jc w:val="center"/>
        <w:rPr>
          <w:b/>
          <w:bCs/>
        </w:rPr>
      </w:pPr>
    </w:p>
    <w:p w:rsidR="003D4DE8" w:rsidRDefault="003D4DE8">
      <w:pPr>
        <w:pStyle w:val="1"/>
        <w:jc w:val="center"/>
        <w:rPr>
          <w:b/>
          <w:bCs/>
        </w:rPr>
      </w:pPr>
    </w:p>
    <w:p w:rsidR="003D4DE8" w:rsidRDefault="003D4DE8">
      <w:pPr>
        <w:pStyle w:val="1"/>
        <w:jc w:val="center"/>
        <w:rPr>
          <w:b/>
          <w:bCs/>
        </w:rPr>
      </w:pPr>
    </w:p>
    <w:p w:rsidR="003D4DE8" w:rsidRDefault="003D4DE8">
      <w:pPr>
        <w:pStyle w:val="1"/>
        <w:jc w:val="center"/>
        <w:rPr>
          <w:b/>
          <w:bCs/>
        </w:rPr>
      </w:pPr>
    </w:p>
    <w:p w:rsidR="003D4DE8" w:rsidRDefault="003D4DE8">
      <w:pPr>
        <w:pStyle w:val="1"/>
        <w:jc w:val="center"/>
        <w:rPr>
          <w:b/>
          <w:bCs/>
        </w:rPr>
      </w:pPr>
    </w:p>
    <w:p w:rsidR="003D4DE8" w:rsidRDefault="003D4DE8">
      <w:pPr>
        <w:pStyle w:val="1"/>
        <w:jc w:val="center"/>
        <w:rPr>
          <w:b/>
          <w:bCs/>
        </w:rPr>
      </w:pPr>
    </w:p>
    <w:p w:rsidR="003D4DE8" w:rsidRDefault="003D4DE8">
      <w:pPr>
        <w:pStyle w:val="1"/>
        <w:jc w:val="center"/>
        <w:rPr>
          <w:b/>
          <w:bCs/>
        </w:rPr>
      </w:pPr>
    </w:p>
    <w:p w:rsidR="003D4DE8" w:rsidRDefault="003D4DE8">
      <w:pPr>
        <w:pStyle w:val="1"/>
        <w:jc w:val="center"/>
        <w:rPr>
          <w:b/>
          <w:bCs/>
        </w:rPr>
      </w:pPr>
    </w:p>
    <w:p w:rsidR="00FD04F7" w:rsidRDefault="003D4DE8">
      <w:pPr>
        <w:pStyle w:val="1"/>
        <w:jc w:val="center"/>
      </w:pPr>
      <w:r>
        <w:rPr>
          <w:b/>
          <w:bCs/>
        </w:rPr>
        <w:t xml:space="preserve">Смт.Ярмолинці </w:t>
      </w:r>
      <w:r w:rsidR="00B24899">
        <w:rPr>
          <w:b/>
          <w:bCs/>
        </w:rPr>
        <w:t xml:space="preserve"> - 2022</w:t>
      </w:r>
      <w:r w:rsidR="00B24899">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23"/>
        <w:gridCol w:w="2290"/>
        <w:gridCol w:w="7483"/>
      </w:tblGrid>
      <w:tr w:rsidR="00FD04F7">
        <w:trPr>
          <w:trHeight w:hRule="exact" w:val="538"/>
          <w:jc w:val="center"/>
        </w:trPr>
        <w:tc>
          <w:tcPr>
            <w:tcW w:w="523" w:type="dxa"/>
            <w:tcBorders>
              <w:top w:val="single" w:sz="4" w:space="0" w:color="auto"/>
              <w:left w:val="single" w:sz="4" w:space="0" w:color="auto"/>
            </w:tcBorders>
            <w:shd w:val="clear" w:color="auto" w:fill="A5A5A5"/>
            <w:vAlign w:val="center"/>
          </w:tcPr>
          <w:p w:rsidR="00FD04F7" w:rsidRDefault="00B24899">
            <w:pPr>
              <w:pStyle w:val="a7"/>
            </w:pPr>
            <w:r>
              <w:lastRenderedPageBreak/>
              <w:t>№</w:t>
            </w:r>
          </w:p>
        </w:tc>
        <w:tc>
          <w:tcPr>
            <w:tcW w:w="9773" w:type="dxa"/>
            <w:gridSpan w:val="2"/>
            <w:tcBorders>
              <w:top w:val="single" w:sz="4" w:space="0" w:color="auto"/>
              <w:left w:val="single" w:sz="4" w:space="0" w:color="auto"/>
              <w:right w:val="single" w:sz="4" w:space="0" w:color="auto"/>
            </w:tcBorders>
            <w:shd w:val="clear" w:color="auto" w:fill="A5A5A5"/>
            <w:vAlign w:val="center"/>
          </w:tcPr>
          <w:p w:rsidR="00FD04F7" w:rsidRDefault="00B24899">
            <w:pPr>
              <w:pStyle w:val="a7"/>
              <w:jc w:val="center"/>
            </w:pPr>
            <w:r>
              <w:rPr>
                <w:b/>
                <w:bCs/>
              </w:rPr>
              <w:t>Розділ І. Загальні положення</w:t>
            </w:r>
          </w:p>
        </w:tc>
      </w:tr>
      <w:tr w:rsidR="00FD04F7">
        <w:trPr>
          <w:trHeight w:hRule="exact" w:val="533"/>
          <w:jc w:val="center"/>
        </w:trPr>
        <w:tc>
          <w:tcPr>
            <w:tcW w:w="523" w:type="dxa"/>
            <w:tcBorders>
              <w:top w:val="single" w:sz="4" w:space="0" w:color="auto"/>
              <w:left w:val="single" w:sz="4" w:space="0" w:color="auto"/>
            </w:tcBorders>
            <w:shd w:val="clear" w:color="auto" w:fill="FFFFFF"/>
            <w:vAlign w:val="center"/>
          </w:tcPr>
          <w:p w:rsidR="00FD04F7" w:rsidRDefault="00B24899">
            <w:pPr>
              <w:pStyle w:val="a7"/>
              <w:ind w:firstLine="200"/>
            </w:pPr>
            <w:r>
              <w:t>1</w:t>
            </w:r>
          </w:p>
        </w:tc>
        <w:tc>
          <w:tcPr>
            <w:tcW w:w="2290" w:type="dxa"/>
            <w:tcBorders>
              <w:top w:val="single" w:sz="4" w:space="0" w:color="auto"/>
              <w:left w:val="single" w:sz="4" w:space="0" w:color="auto"/>
            </w:tcBorders>
            <w:shd w:val="clear" w:color="auto" w:fill="FFFFFF"/>
            <w:vAlign w:val="center"/>
          </w:tcPr>
          <w:p w:rsidR="00FD04F7" w:rsidRDefault="00B24899">
            <w:pPr>
              <w:pStyle w:val="a7"/>
              <w:jc w:val="center"/>
            </w:pPr>
            <w:r>
              <w:t>2</w:t>
            </w:r>
          </w:p>
        </w:tc>
        <w:tc>
          <w:tcPr>
            <w:tcW w:w="7483" w:type="dxa"/>
            <w:tcBorders>
              <w:top w:val="single" w:sz="4" w:space="0" w:color="auto"/>
              <w:left w:val="single" w:sz="4" w:space="0" w:color="auto"/>
              <w:right w:val="single" w:sz="4" w:space="0" w:color="auto"/>
            </w:tcBorders>
            <w:shd w:val="clear" w:color="auto" w:fill="FFFFFF"/>
            <w:vAlign w:val="center"/>
          </w:tcPr>
          <w:p w:rsidR="00FD04F7" w:rsidRDefault="00B24899">
            <w:pPr>
              <w:pStyle w:val="a7"/>
              <w:jc w:val="center"/>
            </w:pPr>
            <w:r>
              <w:t>3</w:t>
            </w:r>
          </w:p>
        </w:tc>
      </w:tr>
      <w:tr w:rsidR="00FD04F7">
        <w:trPr>
          <w:trHeight w:hRule="exact" w:val="2218"/>
          <w:jc w:val="center"/>
        </w:trPr>
        <w:tc>
          <w:tcPr>
            <w:tcW w:w="523" w:type="dxa"/>
            <w:tcBorders>
              <w:top w:val="single" w:sz="4" w:space="0" w:color="auto"/>
              <w:left w:val="single" w:sz="4" w:space="0" w:color="auto"/>
            </w:tcBorders>
            <w:shd w:val="clear" w:color="auto" w:fill="FFFFFF"/>
          </w:tcPr>
          <w:p w:rsidR="00FD04F7" w:rsidRDefault="00B24899">
            <w:pPr>
              <w:pStyle w:val="a7"/>
            </w:pPr>
            <w:r>
              <w:t>1</w:t>
            </w:r>
          </w:p>
        </w:tc>
        <w:tc>
          <w:tcPr>
            <w:tcW w:w="2290" w:type="dxa"/>
            <w:tcBorders>
              <w:top w:val="single" w:sz="4" w:space="0" w:color="auto"/>
              <w:left w:val="single" w:sz="4" w:space="0" w:color="auto"/>
            </w:tcBorders>
            <w:shd w:val="clear" w:color="auto" w:fill="FFFFFF"/>
          </w:tcPr>
          <w:p w:rsidR="00FD04F7" w:rsidRDefault="00B24899">
            <w:pPr>
              <w:pStyle w:val="a7"/>
            </w:pPr>
            <w:r>
              <w:t>Терміни, які вживаються в тендерній документації</w:t>
            </w:r>
          </w:p>
        </w:tc>
        <w:tc>
          <w:tcPr>
            <w:tcW w:w="7483" w:type="dxa"/>
            <w:tcBorders>
              <w:top w:val="single" w:sz="4" w:space="0" w:color="auto"/>
              <w:left w:val="single" w:sz="4" w:space="0" w:color="auto"/>
              <w:right w:val="single" w:sz="4" w:space="0" w:color="auto"/>
            </w:tcBorders>
            <w:shd w:val="clear" w:color="auto" w:fill="FFFFFF"/>
            <w:vAlign w:val="bottom"/>
          </w:tcPr>
          <w:p w:rsidR="00FD04F7" w:rsidRDefault="00B24899">
            <w:pPr>
              <w:pStyle w:val="a7"/>
              <w:jc w:val="both"/>
            </w:pPr>
            <w:r>
              <w:t>Тендерну документацію розроблено відповідно до вимог ЗУ «Про публічні закупівлі» (далі - Закон) та Постанови КМУ від 12 жовтня 2022 р. № 1178 «</w:t>
            </w:r>
            <w:r>
              <w:rPr>
                <w:b/>
                <w:bCs/>
              </w:rPr>
              <w:t>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t>» (далі - Постанова). Терміни вживаються у значенні, наведеному в Законі та Постанові.</w:t>
            </w:r>
          </w:p>
        </w:tc>
      </w:tr>
      <w:tr w:rsidR="00FD04F7">
        <w:trPr>
          <w:trHeight w:hRule="exact" w:val="562"/>
          <w:jc w:val="center"/>
        </w:trPr>
        <w:tc>
          <w:tcPr>
            <w:tcW w:w="523" w:type="dxa"/>
            <w:tcBorders>
              <w:top w:val="single" w:sz="4" w:space="0" w:color="auto"/>
              <w:left w:val="single" w:sz="4" w:space="0" w:color="auto"/>
            </w:tcBorders>
            <w:shd w:val="clear" w:color="auto" w:fill="FFFFFF"/>
          </w:tcPr>
          <w:p w:rsidR="00FD04F7" w:rsidRDefault="00B24899">
            <w:pPr>
              <w:pStyle w:val="a7"/>
            </w:pPr>
            <w:r>
              <w:t>2</w:t>
            </w:r>
          </w:p>
        </w:tc>
        <w:tc>
          <w:tcPr>
            <w:tcW w:w="2290" w:type="dxa"/>
            <w:tcBorders>
              <w:top w:val="single" w:sz="4" w:space="0" w:color="auto"/>
              <w:left w:val="single" w:sz="4" w:space="0" w:color="auto"/>
            </w:tcBorders>
            <w:shd w:val="clear" w:color="auto" w:fill="FFFFFF"/>
            <w:vAlign w:val="bottom"/>
          </w:tcPr>
          <w:p w:rsidR="00FD04F7" w:rsidRDefault="00B24899">
            <w:pPr>
              <w:pStyle w:val="a7"/>
            </w:pPr>
            <w:r>
              <w:t>Інформація про замовника торгів</w:t>
            </w:r>
          </w:p>
        </w:tc>
        <w:tc>
          <w:tcPr>
            <w:tcW w:w="7483" w:type="dxa"/>
            <w:tcBorders>
              <w:top w:val="single" w:sz="4" w:space="0" w:color="auto"/>
              <w:left w:val="single" w:sz="4" w:space="0" w:color="auto"/>
              <w:right w:val="single" w:sz="4" w:space="0" w:color="auto"/>
            </w:tcBorders>
            <w:shd w:val="clear" w:color="auto" w:fill="FFFFFF"/>
          </w:tcPr>
          <w:p w:rsidR="00FD04F7" w:rsidRDefault="00FD04F7">
            <w:pPr>
              <w:rPr>
                <w:sz w:val="10"/>
                <w:szCs w:val="10"/>
              </w:rPr>
            </w:pPr>
          </w:p>
        </w:tc>
      </w:tr>
      <w:tr w:rsidR="00FD04F7">
        <w:trPr>
          <w:trHeight w:hRule="exact" w:val="562"/>
          <w:jc w:val="center"/>
        </w:trPr>
        <w:tc>
          <w:tcPr>
            <w:tcW w:w="523" w:type="dxa"/>
            <w:tcBorders>
              <w:top w:val="single" w:sz="4" w:space="0" w:color="auto"/>
              <w:left w:val="single" w:sz="4" w:space="0" w:color="auto"/>
            </w:tcBorders>
            <w:shd w:val="clear" w:color="auto" w:fill="FFFFFF"/>
          </w:tcPr>
          <w:p w:rsidR="00FD04F7" w:rsidRDefault="00B24899">
            <w:pPr>
              <w:pStyle w:val="a7"/>
            </w:pPr>
            <w:r>
              <w:t>2.1</w:t>
            </w:r>
          </w:p>
        </w:tc>
        <w:tc>
          <w:tcPr>
            <w:tcW w:w="2290" w:type="dxa"/>
            <w:tcBorders>
              <w:top w:val="single" w:sz="4" w:space="0" w:color="auto"/>
              <w:left w:val="single" w:sz="4" w:space="0" w:color="auto"/>
            </w:tcBorders>
            <w:shd w:val="clear" w:color="auto" w:fill="FFFFFF"/>
            <w:vAlign w:val="bottom"/>
          </w:tcPr>
          <w:p w:rsidR="00FD04F7" w:rsidRDefault="00B24899">
            <w:pPr>
              <w:pStyle w:val="a7"/>
              <w:spacing w:line="233" w:lineRule="auto"/>
            </w:pPr>
            <w:r>
              <w:t>повне найменування</w:t>
            </w:r>
          </w:p>
        </w:tc>
        <w:tc>
          <w:tcPr>
            <w:tcW w:w="7483" w:type="dxa"/>
            <w:tcBorders>
              <w:top w:val="single" w:sz="4" w:space="0" w:color="auto"/>
              <w:left w:val="single" w:sz="4" w:space="0" w:color="auto"/>
              <w:right w:val="single" w:sz="4" w:space="0" w:color="auto"/>
            </w:tcBorders>
            <w:shd w:val="clear" w:color="auto" w:fill="FFFFFF"/>
          </w:tcPr>
          <w:p w:rsidR="00FD04F7" w:rsidRDefault="00B24899">
            <w:pPr>
              <w:pStyle w:val="a7"/>
            </w:pPr>
            <w:r>
              <w:rPr>
                <w:b/>
                <w:bCs/>
              </w:rPr>
              <w:t>Відділ</w:t>
            </w:r>
            <w:r w:rsidR="003D4DE8">
              <w:rPr>
                <w:b/>
                <w:bCs/>
              </w:rPr>
              <w:t xml:space="preserve"> освіти Ярмолинецької селищної ради </w:t>
            </w:r>
          </w:p>
        </w:tc>
      </w:tr>
      <w:tr w:rsidR="00FD04F7">
        <w:trPr>
          <w:trHeight w:hRule="exact" w:val="562"/>
          <w:jc w:val="center"/>
        </w:trPr>
        <w:tc>
          <w:tcPr>
            <w:tcW w:w="523" w:type="dxa"/>
            <w:tcBorders>
              <w:top w:val="single" w:sz="4" w:space="0" w:color="auto"/>
              <w:left w:val="single" w:sz="4" w:space="0" w:color="auto"/>
            </w:tcBorders>
            <w:shd w:val="clear" w:color="auto" w:fill="FFFFFF"/>
          </w:tcPr>
          <w:p w:rsidR="00FD04F7" w:rsidRDefault="00B24899">
            <w:pPr>
              <w:pStyle w:val="a7"/>
            </w:pPr>
            <w:r>
              <w:t>2.2</w:t>
            </w:r>
          </w:p>
        </w:tc>
        <w:tc>
          <w:tcPr>
            <w:tcW w:w="2290" w:type="dxa"/>
            <w:tcBorders>
              <w:top w:val="single" w:sz="4" w:space="0" w:color="auto"/>
              <w:left w:val="single" w:sz="4" w:space="0" w:color="auto"/>
            </w:tcBorders>
            <w:shd w:val="clear" w:color="auto" w:fill="FFFFFF"/>
          </w:tcPr>
          <w:p w:rsidR="00FD04F7" w:rsidRDefault="00B24899">
            <w:pPr>
              <w:pStyle w:val="a7"/>
            </w:pPr>
            <w:r>
              <w:t>місцезнаходження</w:t>
            </w:r>
          </w:p>
        </w:tc>
        <w:tc>
          <w:tcPr>
            <w:tcW w:w="7483" w:type="dxa"/>
            <w:tcBorders>
              <w:top w:val="single" w:sz="4" w:space="0" w:color="auto"/>
              <w:left w:val="single" w:sz="4" w:space="0" w:color="auto"/>
              <w:right w:val="single" w:sz="4" w:space="0" w:color="auto"/>
            </w:tcBorders>
            <w:shd w:val="clear" w:color="auto" w:fill="FFFFFF"/>
          </w:tcPr>
          <w:p w:rsidR="00FD04F7" w:rsidRDefault="003D4DE8">
            <w:pPr>
              <w:pStyle w:val="a7"/>
            </w:pPr>
            <w:r w:rsidRPr="00D87F37">
              <w:t>32100 смт.Ярмолинці вул..Площа 600-річчя Ярмолинець ,1</w:t>
            </w:r>
          </w:p>
        </w:tc>
      </w:tr>
      <w:tr w:rsidR="00FD04F7">
        <w:trPr>
          <w:trHeight w:hRule="exact" w:val="1392"/>
          <w:jc w:val="center"/>
        </w:trPr>
        <w:tc>
          <w:tcPr>
            <w:tcW w:w="523" w:type="dxa"/>
            <w:tcBorders>
              <w:top w:val="single" w:sz="4" w:space="0" w:color="auto"/>
              <w:left w:val="single" w:sz="4" w:space="0" w:color="auto"/>
            </w:tcBorders>
            <w:shd w:val="clear" w:color="auto" w:fill="FFFFFF"/>
          </w:tcPr>
          <w:p w:rsidR="00FD04F7" w:rsidRDefault="00B24899">
            <w:pPr>
              <w:pStyle w:val="a7"/>
            </w:pPr>
            <w:r>
              <w:t>2.3</w:t>
            </w:r>
          </w:p>
        </w:tc>
        <w:tc>
          <w:tcPr>
            <w:tcW w:w="2290" w:type="dxa"/>
            <w:tcBorders>
              <w:top w:val="single" w:sz="4" w:space="0" w:color="auto"/>
              <w:left w:val="single" w:sz="4" w:space="0" w:color="auto"/>
            </w:tcBorders>
            <w:shd w:val="clear" w:color="auto" w:fill="FFFFFF"/>
            <w:vAlign w:val="bottom"/>
          </w:tcPr>
          <w:p w:rsidR="00FD04F7" w:rsidRDefault="00B24899">
            <w:pPr>
              <w:pStyle w:val="a7"/>
            </w:pPr>
            <w:r>
              <w:t>посадова особа замовника, уповноважена здійснювати зв'язок з учасниками</w:t>
            </w:r>
          </w:p>
        </w:tc>
        <w:tc>
          <w:tcPr>
            <w:tcW w:w="7483" w:type="dxa"/>
            <w:tcBorders>
              <w:top w:val="single" w:sz="4" w:space="0" w:color="auto"/>
              <w:left w:val="single" w:sz="4" w:space="0" w:color="auto"/>
              <w:right w:val="single" w:sz="4" w:space="0" w:color="auto"/>
            </w:tcBorders>
            <w:shd w:val="clear" w:color="auto" w:fill="FFFFFF"/>
          </w:tcPr>
          <w:p w:rsidR="003D4DE8" w:rsidRPr="00F05273" w:rsidRDefault="003D4DE8" w:rsidP="003D4DE8">
            <w:pPr>
              <w:pStyle w:val="aa"/>
              <w:spacing w:before="0" w:after="0" w:line="264" w:lineRule="auto"/>
              <w:rPr>
                <w:b/>
                <w:lang w:val="uk-UA"/>
              </w:rPr>
            </w:pPr>
            <w:r w:rsidRPr="000B0F75">
              <w:rPr>
                <w:b/>
                <w:lang w:val="uk-UA"/>
              </w:rPr>
              <w:t>Уповноважена особа -</w:t>
            </w:r>
            <w:r w:rsidRPr="00F05273">
              <w:rPr>
                <w:color w:val="000000"/>
                <w:lang w:val="uk-UA" w:eastAsia="uk-UA"/>
              </w:rPr>
              <w:t>Підковенко Роман Анатолійович юрист централізованої бухгалтерії Відділу освіти Ярмолинецької селищної ради +380936274846 +380678856191</w:t>
            </w:r>
          </w:p>
          <w:p w:rsidR="003D4DE8" w:rsidRPr="00F05273" w:rsidRDefault="003D4DE8" w:rsidP="003D4DE8">
            <w:pPr>
              <w:pStyle w:val="login-buttonuser"/>
              <w:spacing w:before="150" w:beforeAutospacing="0"/>
              <w:rPr>
                <w:b/>
                <w:lang w:val="uk-UA"/>
              </w:rPr>
            </w:pPr>
            <w:r w:rsidRPr="000B0F75">
              <w:rPr>
                <w:b/>
                <w:lang w:val="uk-UA"/>
              </w:rPr>
              <w:t xml:space="preserve"> </w:t>
            </w:r>
          </w:p>
          <w:p w:rsidR="00FD04F7" w:rsidRDefault="003D4DE8" w:rsidP="003D4DE8">
            <w:pPr>
              <w:pStyle w:val="a7"/>
              <w:jc w:val="both"/>
            </w:pPr>
            <w:r>
              <w:t xml:space="preserve"> </w:t>
            </w:r>
          </w:p>
        </w:tc>
      </w:tr>
      <w:tr w:rsidR="00FD04F7">
        <w:trPr>
          <w:trHeight w:hRule="exact" w:val="562"/>
          <w:jc w:val="center"/>
        </w:trPr>
        <w:tc>
          <w:tcPr>
            <w:tcW w:w="523" w:type="dxa"/>
            <w:tcBorders>
              <w:top w:val="single" w:sz="4" w:space="0" w:color="auto"/>
              <w:left w:val="single" w:sz="4" w:space="0" w:color="auto"/>
            </w:tcBorders>
            <w:shd w:val="clear" w:color="auto" w:fill="FFFFFF"/>
          </w:tcPr>
          <w:p w:rsidR="00FD04F7" w:rsidRDefault="00B24899">
            <w:pPr>
              <w:pStyle w:val="a7"/>
            </w:pPr>
            <w:r>
              <w:t>3</w:t>
            </w:r>
          </w:p>
        </w:tc>
        <w:tc>
          <w:tcPr>
            <w:tcW w:w="2290" w:type="dxa"/>
            <w:tcBorders>
              <w:top w:val="single" w:sz="4" w:space="0" w:color="auto"/>
              <w:left w:val="single" w:sz="4" w:space="0" w:color="auto"/>
            </w:tcBorders>
            <w:shd w:val="clear" w:color="auto" w:fill="FFFFFF"/>
            <w:vAlign w:val="bottom"/>
          </w:tcPr>
          <w:p w:rsidR="00FD04F7" w:rsidRDefault="00B24899">
            <w:pPr>
              <w:pStyle w:val="a7"/>
            </w:pPr>
            <w:r>
              <w:t>Процедура закупівлі</w:t>
            </w:r>
          </w:p>
        </w:tc>
        <w:tc>
          <w:tcPr>
            <w:tcW w:w="7483" w:type="dxa"/>
            <w:tcBorders>
              <w:top w:val="single" w:sz="4" w:space="0" w:color="auto"/>
              <w:left w:val="single" w:sz="4" w:space="0" w:color="auto"/>
              <w:right w:val="single" w:sz="4" w:space="0" w:color="auto"/>
            </w:tcBorders>
            <w:shd w:val="clear" w:color="auto" w:fill="FFFFFF"/>
          </w:tcPr>
          <w:p w:rsidR="00FD04F7" w:rsidRDefault="00B24899">
            <w:pPr>
              <w:pStyle w:val="a7"/>
              <w:jc w:val="both"/>
            </w:pPr>
            <w:r>
              <w:t>відкриті торги</w:t>
            </w:r>
          </w:p>
        </w:tc>
      </w:tr>
      <w:tr w:rsidR="00FD04F7">
        <w:trPr>
          <w:trHeight w:hRule="exact" w:val="562"/>
          <w:jc w:val="center"/>
        </w:trPr>
        <w:tc>
          <w:tcPr>
            <w:tcW w:w="523" w:type="dxa"/>
            <w:tcBorders>
              <w:top w:val="single" w:sz="4" w:space="0" w:color="auto"/>
              <w:left w:val="single" w:sz="4" w:space="0" w:color="auto"/>
            </w:tcBorders>
            <w:shd w:val="clear" w:color="auto" w:fill="FFFFFF"/>
          </w:tcPr>
          <w:p w:rsidR="00FD04F7" w:rsidRDefault="00B24899">
            <w:pPr>
              <w:pStyle w:val="a7"/>
            </w:pPr>
            <w:r>
              <w:t>4</w:t>
            </w:r>
          </w:p>
        </w:tc>
        <w:tc>
          <w:tcPr>
            <w:tcW w:w="2290" w:type="dxa"/>
            <w:tcBorders>
              <w:top w:val="single" w:sz="4" w:space="0" w:color="auto"/>
              <w:left w:val="single" w:sz="4" w:space="0" w:color="auto"/>
            </w:tcBorders>
            <w:shd w:val="clear" w:color="auto" w:fill="FFFFFF"/>
            <w:vAlign w:val="bottom"/>
          </w:tcPr>
          <w:p w:rsidR="00FD04F7" w:rsidRDefault="00B24899">
            <w:pPr>
              <w:pStyle w:val="a7"/>
            </w:pPr>
            <w:r>
              <w:t>Інформація про предмет закупівлі:</w:t>
            </w:r>
          </w:p>
        </w:tc>
        <w:tc>
          <w:tcPr>
            <w:tcW w:w="7483" w:type="dxa"/>
            <w:tcBorders>
              <w:top w:val="single" w:sz="4" w:space="0" w:color="auto"/>
              <w:left w:val="single" w:sz="4" w:space="0" w:color="auto"/>
              <w:right w:val="single" w:sz="4" w:space="0" w:color="auto"/>
            </w:tcBorders>
            <w:shd w:val="clear" w:color="auto" w:fill="FFFFFF"/>
          </w:tcPr>
          <w:p w:rsidR="00FD04F7" w:rsidRDefault="00FD04F7">
            <w:pPr>
              <w:rPr>
                <w:sz w:val="10"/>
                <w:szCs w:val="10"/>
              </w:rPr>
            </w:pPr>
          </w:p>
        </w:tc>
      </w:tr>
      <w:tr w:rsidR="00FD04F7">
        <w:trPr>
          <w:trHeight w:hRule="exact" w:val="562"/>
          <w:jc w:val="center"/>
        </w:trPr>
        <w:tc>
          <w:tcPr>
            <w:tcW w:w="523" w:type="dxa"/>
            <w:tcBorders>
              <w:top w:val="single" w:sz="4" w:space="0" w:color="auto"/>
              <w:left w:val="single" w:sz="4" w:space="0" w:color="auto"/>
            </w:tcBorders>
            <w:shd w:val="clear" w:color="auto" w:fill="FFFFFF"/>
          </w:tcPr>
          <w:p w:rsidR="00FD04F7" w:rsidRDefault="00B24899">
            <w:pPr>
              <w:pStyle w:val="a7"/>
            </w:pPr>
            <w:r>
              <w:t>4.1</w:t>
            </w:r>
          </w:p>
        </w:tc>
        <w:tc>
          <w:tcPr>
            <w:tcW w:w="2290" w:type="dxa"/>
            <w:tcBorders>
              <w:top w:val="single" w:sz="4" w:space="0" w:color="auto"/>
              <w:left w:val="single" w:sz="4" w:space="0" w:color="auto"/>
            </w:tcBorders>
            <w:shd w:val="clear" w:color="auto" w:fill="FFFFFF"/>
            <w:vAlign w:val="bottom"/>
          </w:tcPr>
          <w:p w:rsidR="00FD04F7" w:rsidRDefault="00B24899">
            <w:pPr>
              <w:pStyle w:val="a7"/>
            </w:pPr>
            <w:r>
              <w:t>назва предмета закупівлі</w:t>
            </w:r>
          </w:p>
        </w:tc>
        <w:tc>
          <w:tcPr>
            <w:tcW w:w="7483" w:type="dxa"/>
            <w:tcBorders>
              <w:top w:val="single" w:sz="4" w:space="0" w:color="auto"/>
              <w:left w:val="single" w:sz="4" w:space="0" w:color="auto"/>
              <w:right w:val="single" w:sz="4" w:space="0" w:color="auto"/>
            </w:tcBorders>
            <w:shd w:val="clear" w:color="auto" w:fill="FFFFFF"/>
          </w:tcPr>
          <w:p w:rsidR="00FD04F7" w:rsidRDefault="00B24899">
            <w:pPr>
              <w:pStyle w:val="a7"/>
              <w:jc w:val="both"/>
            </w:pPr>
            <w:r>
              <w:rPr>
                <w:b/>
                <w:bCs/>
              </w:rPr>
              <w:t>31120000-3 - Генератори (Генератор бензиновий)</w:t>
            </w:r>
          </w:p>
        </w:tc>
      </w:tr>
      <w:tr w:rsidR="00FD04F7" w:rsidTr="009E4F66">
        <w:trPr>
          <w:trHeight w:hRule="exact" w:val="440"/>
          <w:jc w:val="center"/>
        </w:trPr>
        <w:tc>
          <w:tcPr>
            <w:tcW w:w="523" w:type="dxa"/>
            <w:tcBorders>
              <w:top w:val="single" w:sz="4" w:space="0" w:color="auto"/>
              <w:left w:val="single" w:sz="4" w:space="0" w:color="auto"/>
            </w:tcBorders>
            <w:shd w:val="clear" w:color="auto" w:fill="FFFFFF"/>
          </w:tcPr>
          <w:p w:rsidR="00FD04F7" w:rsidRDefault="00B24899">
            <w:pPr>
              <w:pStyle w:val="a7"/>
            </w:pPr>
            <w:r>
              <w:t>4.2</w:t>
            </w:r>
          </w:p>
        </w:tc>
        <w:tc>
          <w:tcPr>
            <w:tcW w:w="2290" w:type="dxa"/>
            <w:tcBorders>
              <w:top w:val="single" w:sz="4" w:space="0" w:color="auto"/>
              <w:left w:val="single" w:sz="4" w:space="0" w:color="auto"/>
            </w:tcBorders>
            <w:shd w:val="clear" w:color="auto" w:fill="FFFFFF"/>
            <w:vAlign w:val="bottom"/>
          </w:tcPr>
          <w:p w:rsidR="00FD04F7" w:rsidRDefault="00412F99" w:rsidP="009E4F66">
            <w:pPr>
              <w:pStyle w:val="a7"/>
            </w:pPr>
            <w:r>
              <w:t>Очікувана вартість</w:t>
            </w:r>
          </w:p>
        </w:tc>
        <w:tc>
          <w:tcPr>
            <w:tcW w:w="7483" w:type="dxa"/>
            <w:tcBorders>
              <w:top w:val="single" w:sz="4" w:space="0" w:color="auto"/>
              <w:left w:val="single" w:sz="4" w:space="0" w:color="auto"/>
              <w:right w:val="single" w:sz="4" w:space="0" w:color="auto"/>
            </w:tcBorders>
            <w:shd w:val="clear" w:color="auto" w:fill="FFFFFF"/>
          </w:tcPr>
          <w:p w:rsidR="00FD04F7" w:rsidRPr="009E4F66" w:rsidRDefault="009E4F66" w:rsidP="009E4F66">
            <w:pPr>
              <w:rPr>
                <w:rFonts w:ascii="Times New Roman" w:hAnsi="Times New Roman" w:cs="Times New Roman"/>
              </w:rPr>
            </w:pPr>
            <w:r w:rsidRPr="009E4F66">
              <w:rPr>
                <w:rFonts w:ascii="Times New Roman" w:hAnsi="Times New Roman" w:cs="Times New Roman"/>
                <w:b/>
              </w:rPr>
              <w:t xml:space="preserve">1950000 </w:t>
            </w:r>
            <w:r>
              <w:rPr>
                <w:rFonts w:ascii="Times New Roman" w:hAnsi="Times New Roman" w:cs="Times New Roman"/>
              </w:rPr>
              <w:t>(Один</w:t>
            </w:r>
            <w:r w:rsidRPr="009E4F66">
              <w:rPr>
                <w:rFonts w:ascii="Times New Roman" w:hAnsi="Times New Roman" w:cs="Times New Roman"/>
              </w:rPr>
              <w:t xml:space="preserve"> мільйон дев'ятсот п'ятдесят тисяч гривень 00 копійок</w:t>
            </w:r>
            <w:r>
              <w:rPr>
                <w:rFonts w:ascii="Times New Roman" w:hAnsi="Times New Roman" w:cs="Times New Roman"/>
              </w:rPr>
              <w:t>)</w:t>
            </w:r>
          </w:p>
        </w:tc>
      </w:tr>
      <w:tr w:rsidR="00FD04F7">
        <w:trPr>
          <w:trHeight w:hRule="exact" w:val="1666"/>
          <w:jc w:val="center"/>
        </w:trPr>
        <w:tc>
          <w:tcPr>
            <w:tcW w:w="523" w:type="dxa"/>
            <w:tcBorders>
              <w:top w:val="single" w:sz="4" w:space="0" w:color="auto"/>
              <w:left w:val="single" w:sz="4" w:space="0" w:color="auto"/>
            </w:tcBorders>
            <w:shd w:val="clear" w:color="auto" w:fill="FFFFFF"/>
          </w:tcPr>
          <w:p w:rsidR="00FD04F7" w:rsidRDefault="00B24899">
            <w:pPr>
              <w:pStyle w:val="a7"/>
            </w:pPr>
            <w:r>
              <w:t>4.3</w:t>
            </w:r>
          </w:p>
        </w:tc>
        <w:tc>
          <w:tcPr>
            <w:tcW w:w="2290" w:type="dxa"/>
            <w:tcBorders>
              <w:top w:val="single" w:sz="4" w:space="0" w:color="auto"/>
              <w:left w:val="single" w:sz="4" w:space="0" w:color="auto"/>
            </w:tcBorders>
            <w:shd w:val="clear" w:color="auto" w:fill="FFFFFF"/>
          </w:tcPr>
          <w:p w:rsidR="00FD04F7" w:rsidRDefault="00B24899">
            <w:pPr>
              <w:pStyle w:val="a7"/>
            </w:pPr>
            <w:r>
              <w:t>місце, кількість, обсяг поставки товарів (надання послуг, виконання робіт)</w:t>
            </w:r>
          </w:p>
        </w:tc>
        <w:tc>
          <w:tcPr>
            <w:tcW w:w="7483" w:type="dxa"/>
            <w:tcBorders>
              <w:top w:val="single" w:sz="4" w:space="0" w:color="auto"/>
              <w:left w:val="single" w:sz="4" w:space="0" w:color="auto"/>
              <w:right w:val="single" w:sz="4" w:space="0" w:color="auto"/>
            </w:tcBorders>
            <w:shd w:val="clear" w:color="auto" w:fill="FFFFFF"/>
            <w:vAlign w:val="bottom"/>
          </w:tcPr>
          <w:p w:rsidR="00FD04F7" w:rsidRDefault="00B24899">
            <w:pPr>
              <w:pStyle w:val="a7"/>
              <w:jc w:val="both"/>
            </w:pPr>
            <w:r>
              <w:t>Кількість товарів або обсяг виконання робіт чи надання послуг</w:t>
            </w:r>
            <w:r>
              <w:rPr>
                <w:b/>
                <w:bCs/>
              </w:rPr>
              <w:t>:</w:t>
            </w:r>
          </w:p>
          <w:p w:rsidR="00FD04F7" w:rsidRDefault="003D4DE8">
            <w:pPr>
              <w:pStyle w:val="a7"/>
              <w:jc w:val="both"/>
            </w:pPr>
            <w:r>
              <w:rPr>
                <w:b/>
                <w:bCs/>
              </w:rPr>
              <w:t>Генератор бензиновий  18</w:t>
            </w:r>
            <w:r w:rsidR="00B24899">
              <w:rPr>
                <w:b/>
                <w:bCs/>
              </w:rPr>
              <w:t xml:space="preserve"> штук</w:t>
            </w:r>
          </w:p>
          <w:p w:rsidR="00FD04F7" w:rsidRDefault="00B24899" w:rsidP="003D4DE8">
            <w:pPr>
              <w:pStyle w:val="a7"/>
              <w:jc w:val="both"/>
            </w:pPr>
            <w:r>
              <w:rPr>
                <w:b/>
                <w:bCs/>
              </w:rPr>
              <w:t>Місце поставки товару</w:t>
            </w:r>
            <w:r w:rsidR="008A7302">
              <w:rPr>
                <w:b/>
                <w:bCs/>
              </w:rPr>
              <w:t xml:space="preserve"> відповідно дислокації Додаток 5 </w:t>
            </w:r>
            <w:r>
              <w:rPr>
                <w:b/>
                <w:bCs/>
              </w:rPr>
              <w:t>, умови та обсяг, місце надання послуг</w:t>
            </w:r>
            <w:r>
              <w:t xml:space="preserve">: </w:t>
            </w:r>
            <w:r>
              <w:rPr>
                <w:b/>
                <w:bCs/>
              </w:rPr>
              <w:t xml:space="preserve">- </w:t>
            </w:r>
            <w:r w:rsidR="003D4DE8" w:rsidRPr="00D87F37">
              <w:t>32100 смт.Ярмолинці вул..Площа 600-річчя Ярмолинець ,1</w:t>
            </w:r>
          </w:p>
        </w:tc>
      </w:tr>
      <w:tr w:rsidR="00FD04F7">
        <w:trPr>
          <w:trHeight w:hRule="exact" w:val="1114"/>
          <w:jc w:val="center"/>
        </w:trPr>
        <w:tc>
          <w:tcPr>
            <w:tcW w:w="523" w:type="dxa"/>
            <w:tcBorders>
              <w:top w:val="single" w:sz="4" w:space="0" w:color="auto"/>
              <w:left w:val="single" w:sz="4" w:space="0" w:color="auto"/>
            </w:tcBorders>
            <w:shd w:val="clear" w:color="auto" w:fill="FFFFFF"/>
          </w:tcPr>
          <w:p w:rsidR="00FD04F7" w:rsidRDefault="00B24899">
            <w:pPr>
              <w:pStyle w:val="a7"/>
            </w:pPr>
            <w:r>
              <w:t>4.4</w:t>
            </w:r>
          </w:p>
        </w:tc>
        <w:tc>
          <w:tcPr>
            <w:tcW w:w="2290" w:type="dxa"/>
            <w:tcBorders>
              <w:top w:val="single" w:sz="4" w:space="0" w:color="auto"/>
              <w:left w:val="single" w:sz="4" w:space="0" w:color="auto"/>
            </w:tcBorders>
            <w:shd w:val="clear" w:color="auto" w:fill="FFFFFF"/>
            <w:vAlign w:val="bottom"/>
          </w:tcPr>
          <w:p w:rsidR="00FD04F7" w:rsidRDefault="00B24899">
            <w:pPr>
              <w:pStyle w:val="a7"/>
            </w:pPr>
            <w:r>
              <w:t>строк поставки товарів (надання послуг, виконання робіт)</w:t>
            </w:r>
          </w:p>
        </w:tc>
        <w:tc>
          <w:tcPr>
            <w:tcW w:w="7483" w:type="dxa"/>
            <w:tcBorders>
              <w:top w:val="single" w:sz="4" w:space="0" w:color="auto"/>
              <w:left w:val="single" w:sz="4" w:space="0" w:color="auto"/>
              <w:right w:val="single" w:sz="4" w:space="0" w:color="auto"/>
            </w:tcBorders>
            <w:shd w:val="clear" w:color="auto" w:fill="FFFFFF"/>
          </w:tcPr>
          <w:p w:rsidR="003D4DE8" w:rsidRDefault="003D4DE8">
            <w:pPr>
              <w:pStyle w:val="a7"/>
              <w:jc w:val="both"/>
              <w:rPr>
                <w:b/>
                <w:bCs/>
              </w:rPr>
            </w:pPr>
          </w:p>
          <w:p w:rsidR="00FD04F7" w:rsidRDefault="003D4DE8">
            <w:pPr>
              <w:pStyle w:val="a7"/>
              <w:jc w:val="both"/>
            </w:pPr>
            <w:r>
              <w:rPr>
                <w:b/>
                <w:bCs/>
              </w:rPr>
              <w:t>до 20</w:t>
            </w:r>
            <w:r w:rsidR="00B24899">
              <w:rPr>
                <w:b/>
                <w:bCs/>
              </w:rPr>
              <w:t>.12.2022 р.</w:t>
            </w:r>
          </w:p>
        </w:tc>
      </w:tr>
      <w:tr w:rsidR="00FD04F7">
        <w:trPr>
          <w:trHeight w:hRule="exact" w:val="1387"/>
          <w:jc w:val="center"/>
        </w:trPr>
        <w:tc>
          <w:tcPr>
            <w:tcW w:w="523" w:type="dxa"/>
            <w:tcBorders>
              <w:top w:val="single" w:sz="4" w:space="0" w:color="auto"/>
              <w:left w:val="single" w:sz="4" w:space="0" w:color="auto"/>
            </w:tcBorders>
            <w:shd w:val="clear" w:color="auto" w:fill="FFFFFF"/>
          </w:tcPr>
          <w:p w:rsidR="00FD04F7" w:rsidRDefault="00B24899">
            <w:pPr>
              <w:pStyle w:val="a7"/>
            </w:pPr>
            <w:r>
              <w:t>5</w:t>
            </w:r>
          </w:p>
        </w:tc>
        <w:tc>
          <w:tcPr>
            <w:tcW w:w="2290" w:type="dxa"/>
            <w:tcBorders>
              <w:top w:val="single" w:sz="4" w:space="0" w:color="auto"/>
              <w:left w:val="single" w:sz="4" w:space="0" w:color="auto"/>
            </w:tcBorders>
            <w:shd w:val="clear" w:color="auto" w:fill="FFFFFF"/>
          </w:tcPr>
          <w:p w:rsidR="00FD04F7" w:rsidRDefault="00B24899">
            <w:pPr>
              <w:pStyle w:val="a7"/>
            </w:pPr>
            <w:r>
              <w:t>Недискримінація учасників</w:t>
            </w:r>
          </w:p>
        </w:tc>
        <w:tc>
          <w:tcPr>
            <w:tcW w:w="7483" w:type="dxa"/>
            <w:tcBorders>
              <w:top w:val="single" w:sz="4" w:space="0" w:color="auto"/>
              <w:left w:val="single" w:sz="4" w:space="0" w:color="auto"/>
              <w:right w:val="single" w:sz="4" w:space="0" w:color="auto"/>
            </w:tcBorders>
            <w:shd w:val="clear" w:color="auto" w:fill="FFFFFF"/>
            <w:vAlign w:val="bottom"/>
          </w:tcPr>
          <w:p w:rsidR="00FD04F7" w:rsidRDefault="00B24899">
            <w:pPr>
              <w:pStyle w:val="a7"/>
              <w:jc w:val="both"/>
            </w:pPr>
            <w: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FD04F7" w:rsidRDefault="00B24899">
            <w:pPr>
              <w:pStyle w:val="a7"/>
              <w:jc w:val="both"/>
            </w:pPr>
            <w:r>
              <w:t>Замовники забезпечують вільний доступ усіх учасників до інформації про закупівлю, передбаченої ЗУ «Про публічні закупівлі».</w:t>
            </w:r>
          </w:p>
        </w:tc>
      </w:tr>
      <w:tr w:rsidR="00FD04F7">
        <w:trPr>
          <w:trHeight w:hRule="exact" w:val="850"/>
          <w:jc w:val="center"/>
        </w:trPr>
        <w:tc>
          <w:tcPr>
            <w:tcW w:w="523" w:type="dxa"/>
            <w:tcBorders>
              <w:top w:val="single" w:sz="4" w:space="0" w:color="auto"/>
              <w:left w:val="single" w:sz="4" w:space="0" w:color="auto"/>
              <w:bottom w:val="single" w:sz="4" w:space="0" w:color="auto"/>
            </w:tcBorders>
            <w:shd w:val="clear" w:color="auto" w:fill="FFFFFF"/>
          </w:tcPr>
          <w:p w:rsidR="00FD04F7" w:rsidRDefault="00B24899">
            <w:pPr>
              <w:pStyle w:val="a7"/>
            </w:pPr>
            <w:r>
              <w:t>6</w:t>
            </w:r>
          </w:p>
        </w:tc>
        <w:tc>
          <w:tcPr>
            <w:tcW w:w="2290" w:type="dxa"/>
            <w:tcBorders>
              <w:top w:val="single" w:sz="4" w:space="0" w:color="auto"/>
              <w:left w:val="single" w:sz="4" w:space="0" w:color="auto"/>
              <w:bottom w:val="single" w:sz="4" w:space="0" w:color="auto"/>
            </w:tcBorders>
            <w:shd w:val="clear" w:color="auto" w:fill="FFFFFF"/>
            <w:vAlign w:val="bottom"/>
          </w:tcPr>
          <w:p w:rsidR="00FD04F7" w:rsidRDefault="00B24899">
            <w:pPr>
              <w:pStyle w:val="a7"/>
            </w:pPr>
            <w:r>
              <w:t>Інформація про валюту, у якій повинно бути</w:t>
            </w:r>
          </w:p>
        </w:tc>
        <w:tc>
          <w:tcPr>
            <w:tcW w:w="7483" w:type="dxa"/>
            <w:tcBorders>
              <w:top w:val="single" w:sz="4" w:space="0" w:color="auto"/>
              <w:left w:val="single" w:sz="4" w:space="0" w:color="auto"/>
              <w:bottom w:val="single" w:sz="4" w:space="0" w:color="auto"/>
              <w:right w:val="single" w:sz="4" w:space="0" w:color="auto"/>
            </w:tcBorders>
            <w:shd w:val="clear" w:color="auto" w:fill="FFFFFF"/>
            <w:vAlign w:val="bottom"/>
          </w:tcPr>
          <w:p w:rsidR="00FD04F7" w:rsidRDefault="00B24899">
            <w:pPr>
              <w:pStyle w:val="a7"/>
              <w:jc w:val="both"/>
            </w:pPr>
            <w:r>
              <w:t>Валютою тендерної пропозиції є національна валюта Замовника - гривня.</w:t>
            </w:r>
          </w:p>
          <w:p w:rsidR="00FD04F7" w:rsidRDefault="00B24899">
            <w:pPr>
              <w:pStyle w:val="a7"/>
              <w:jc w:val="both"/>
            </w:pPr>
            <w:r>
              <w:rPr>
                <w:b/>
                <w:bCs/>
              </w:rPr>
              <w:t>Учасник визначає ціни на товари, роботи, послуги, які він</w:t>
            </w:r>
          </w:p>
        </w:tc>
      </w:tr>
    </w:tbl>
    <w:p w:rsidR="00FD04F7" w:rsidRDefault="00B24899">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23"/>
        <w:gridCol w:w="2290"/>
        <w:gridCol w:w="7483"/>
      </w:tblGrid>
      <w:tr w:rsidR="00FD04F7">
        <w:trPr>
          <w:trHeight w:hRule="exact" w:val="1118"/>
          <w:jc w:val="center"/>
        </w:trPr>
        <w:tc>
          <w:tcPr>
            <w:tcW w:w="523" w:type="dxa"/>
            <w:tcBorders>
              <w:top w:val="single" w:sz="4" w:space="0" w:color="auto"/>
              <w:left w:val="single" w:sz="4" w:space="0" w:color="auto"/>
            </w:tcBorders>
            <w:shd w:val="clear" w:color="auto" w:fill="FFFFFF"/>
          </w:tcPr>
          <w:p w:rsidR="00FD04F7" w:rsidRDefault="00FD04F7">
            <w:pPr>
              <w:rPr>
                <w:sz w:val="10"/>
                <w:szCs w:val="10"/>
              </w:rPr>
            </w:pPr>
          </w:p>
        </w:tc>
        <w:tc>
          <w:tcPr>
            <w:tcW w:w="2290" w:type="dxa"/>
            <w:tcBorders>
              <w:top w:val="single" w:sz="4" w:space="0" w:color="auto"/>
              <w:left w:val="single" w:sz="4" w:space="0" w:color="auto"/>
            </w:tcBorders>
            <w:shd w:val="clear" w:color="auto" w:fill="FFFFFF"/>
            <w:vAlign w:val="bottom"/>
          </w:tcPr>
          <w:p w:rsidR="00FD04F7" w:rsidRDefault="00B24899">
            <w:pPr>
              <w:pStyle w:val="a7"/>
            </w:pPr>
            <w:r>
              <w:t>розраховано та зазначено ціну тендерної пропозиції</w:t>
            </w:r>
          </w:p>
        </w:tc>
        <w:tc>
          <w:tcPr>
            <w:tcW w:w="7483" w:type="dxa"/>
            <w:tcBorders>
              <w:top w:val="single" w:sz="4" w:space="0" w:color="auto"/>
              <w:left w:val="single" w:sz="4" w:space="0" w:color="auto"/>
              <w:right w:val="single" w:sz="4" w:space="0" w:color="auto"/>
            </w:tcBorders>
            <w:shd w:val="clear" w:color="auto" w:fill="FFFFFF"/>
          </w:tcPr>
          <w:p w:rsidR="00FD04F7" w:rsidRDefault="00B24899">
            <w:pPr>
              <w:pStyle w:val="a7"/>
              <w:jc w:val="both"/>
            </w:pPr>
            <w:r>
              <w:rPr>
                <w:b/>
                <w:bCs/>
              </w:rPr>
              <w:t>пропонує поставити, надати, виконати за Договором про закупівлю, з урахуванням усіх своїх витрат, податків і зборів, що сплачуються або мають бути сплачені.</w:t>
            </w:r>
          </w:p>
        </w:tc>
      </w:tr>
      <w:tr w:rsidR="00FD04F7">
        <w:trPr>
          <w:trHeight w:hRule="exact" w:val="3322"/>
          <w:jc w:val="center"/>
        </w:trPr>
        <w:tc>
          <w:tcPr>
            <w:tcW w:w="523" w:type="dxa"/>
            <w:tcBorders>
              <w:top w:val="single" w:sz="4" w:space="0" w:color="auto"/>
              <w:left w:val="single" w:sz="4" w:space="0" w:color="auto"/>
            </w:tcBorders>
            <w:shd w:val="clear" w:color="auto" w:fill="FFFFFF"/>
          </w:tcPr>
          <w:p w:rsidR="00FD04F7" w:rsidRDefault="00B24899">
            <w:pPr>
              <w:pStyle w:val="a7"/>
            </w:pPr>
            <w:r>
              <w:t>7</w:t>
            </w:r>
          </w:p>
        </w:tc>
        <w:tc>
          <w:tcPr>
            <w:tcW w:w="2290" w:type="dxa"/>
            <w:tcBorders>
              <w:top w:val="single" w:sz="4" w:space="0" w:color="auto"/>
              <w:left w:val="single" w:sz="4" w:space="0" w:color="auto"/>
            </w:tcBorders>
            <w:shd w:val="clear" w:color="auto" w:fill="FFFFFF"/>
            <w:vAlign w:val="center"/>
          </w:tcPr>
          <w:p w:rsidR="00FD04F7" w:rsidRDefault="00B24899">
            <w:pPr>
              <w:pStyle w:val="a7"/>
            </w:pPr>
            <w:r>
              <w:t>Інформація про мову (мови), якою (якими) повинно бути складено тендерні пропозиції</w:t>
            </w:r>
          </w:p>
        </w:tc>
        <w:tc>
          <w:tcPr>
            <w:tcW w:w="7483" w:type="dxa"/>
            <w:tcBorders>
              <w:top w:val="single" w:sz="4" w:space="0" w:color="auto"/>
              <w:left w:val="single" w:sz="4" w:space="0" w:color="auto"/>
              <w:right w:val="single" w:sz="4" w:space="0" w:color="auto"/>
            </w:tcBorders>
            <w:shd w:val="clear" w:color="auto" w:fill="FFFFFF"/>
            <w:vAlign w:val="bottom"/>
          </w:tcPr>
          <w:p w:rsidR="00FD04F7" w:rsidRDefault="00B24899">
            <w:pPr>
              <w:pStyle w:val="a7"/>
              <w:jc w:val="both"/>
            </w:pPr>
            <w:r>
              <w:t>7.1. Під час проведення процедур закупівель усі документи, що готуються Замовником, викладаються українською мовою.</w:t>
            </w:r>
          </w:p>
          <w:p w:rsidR="00FD04F7" w:rsidRDefault="00B24899">
            <w:pPr>
              <w:pStyle w:val="a7"/>
              <w:jc w:val="both"/>
            </w:pPr>
            <w:r>
              <w:t xml:space="preserve">Тендерні пропозиції, підготовлені Учасниками, можуть бути викладені іншою мовою, при цьому повинні мати завірений переклад українською мовою бюро перекладів та/або </w:t>
            </w:r>
            <w:r>
              <w:rPr>
                <w:i/>
                <w:iCs/>
              </w:rPr>
              <w:t>з перекладом українською мовою з нотаріальним засвідченням підпису перекладача,</w:t>
            </w:r>
            <w:r>
              <w:t xml:space="preserve"> якщо інше не передбачено цією тендерною документацією. Визначальним є текст, викладений українською мовою.</w:t>
            </w:r>
          </w:p>
          <w:p w:rsidR="00FD04F7" w:rsidRDefault="00B24899">
            <w:pPr>
              <w:pStyle w:val="a7"/>
              <w:jc w:val="both"/>
            </w:pPr>
            <w:r>
              <w:t>Проектна та технічна документація, а також документи, що підтверджують відповідність Учасника кваліфікаційним критеріям, які викладені в оригіналі російською мовою, не потребують перекладу українською мовою.</w:t>
            </w:r>
          </w:p>
        </w:tc>
      </w:tr>
      <w:tr w:rsidR="00FD04F7">
        <w:trPr>
          <w:trHeight w:hRule="exact" w:val="533"/>
          <w:jc w:val="center"/>
        </w:trPr>
        <w:tc>
          <w:tcPr>
            <w:tcW w:w="10296" w:type="dxa"/>
            <w:gridSpan w:val="3"/>
            <w:tcBorders>
              <w:top w:val="single" w:sz="4" w:space="0" w:color="auto"/>
              <w:left w:val="single" w:sz="4" w:space="0" w:color="auto"/>
              <w:right w:val="single" w:sz="4" w:space="0" w:color="auto"/>
            </w:tcBorders>
            <w:shd w:val="clear" w:color="auto" w:fill="A5A5A5"/>
            <w:vAlign w:val="center"/>
          </w:tcPr>
          <w:p w:rsidR="00FD04F7" w:rsidRDefault="00B24899">
            <w:pPr>
              <w:pStyle w:val="a7"/>
              <w:jc w:val="center"/>
            </w:pPr>
            <w:r>
              <w:rPr>
                <w:b/>
                <w:bCs/>
              </w:rPr>
              <w:t>Розділ ІІ. Порядок унесення змін та надання роз’яснень до тендерної документації</w:t>
            </w:r>
          </w:p>
        </w:tc>
      </w:tr>
      <w:tr w:rsidR="00FD04F7">
        <w:trPr>
          <w:trHeight w:hRule="exact" w:val="3043"/>
          <w:jc w:val="center"/>
        </w:trPr>
        <w:tc>
          <w:tcPr>
            <w:tcW w:w="523" w:type="dxa"/>
            <w:tcBorders>
              <w:top w:val="single" w:sz="4" w:space="0" w:color="auto"/>
              <w:left w:val="single" w:sz="4" w:space="0" w:color="auto"/>
            </w:tcBorders>
            <w:shd w:val="clear" w:color="auto" w:fill="FFFFFF"/>
          </w:tcPr>
          <w:p w:rsidR="00FD04F7" w:rsidRDefault="00B24899">
            <w:pPr>
              <w:pStyle w:val="a7"/>
            </w:pPr>
            <w:r>
              <w:t>1</w:t>
            </w:r>
          </w:p>
        </w:tc>
        <w:tc>
          <w:tcPr>
            <w:tcW w:w="2290" w:type="dxa"/>
            <w:tcBorders>
              <w:top w:val="single" w:sz="4" w:space="0" w:color="auto"/>
              <w:left w:val="single" w:sz="4" w:space="0" w:color="auto"/>
            </w:tcBorders>
            <w:shd w:val="clear" w:color="auto" w:fill="FFFFFF"/>
          </w:tcPr>
          <w:p w:rsidR="00FD04F7" w:rsidRDefault="00B24899">
            <w:pPr>
              <w:pStyle w:val="a7"/>
            </w:pPr>
            <w:r>
              <w:t>Процедура надання роз’яснень щодо тендерної документації</w:t>
            </w:r>
          </w:p>
        </w:tc>
        <w:tc>
          <w:tcPr>
            <w:tcW w:w="7483" w:type="dxa"/>
            <w:tcBorders>
              <w:top w:val="single" w:sz="4" w:space="0" w:color="auto"/>
              <w:left w:val="single" w:sz="4" w:space="0" w:color="auto"/>
              <w:right w:val="single" w:sz="4" w:space="0" w:color="auto"/>
            </w:tcBorders>
            <w:shd w:val="clear" w:color="auto" w:fill="FFFFFF"/>
            <w:vAlign w:val="bottom"/>
          </w:tcPr>
          <w:p w:rsidR="00FD04F7" w:rsidRDefault="00B24899">
            <w:pPr>
              <w:pStyle w:val="a7"/>
              <w:tabs>
                <w:tab w:val="left" w:pos="4070"/>
              </w:tabs>
              <w:jc w:val="both"/>
            </w:pPr>
            <w: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w:t>
            </w:r>
            <w:r>
              <w:tab/>
              <w:t>щодо усунення порушення</w:t>
            </w:r>
          </w:p>
          <w:p w:rsidR="00FD04F7" w:rsidRDefault="00B24899">
            <w:pPr>
              <w:pStyle w:val="a7"/>
              <w:jc w:val="both"/>
            </w:pPr>
            <w:r>
              <w:t>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FD04F7">
        <w:trPr>
          <w:trHeight w:hRule="exact" w:val="7195"/>
          <w:jc w:val="center"/>
        </w:trPr>
        <w:tc>
          <w:tcPr>
            <w:tcW w:w="523" w:type="dxa"/>
            <w:tcBorders>
              <w:top w:val="single" w:sz="4" w:space="0" w:color="auto"/>
              <w:left w:val="single" w:sz="4" w:space="0" w:color="auto"/>
              <w:bottom w:val="single" w:sz="4" w:space="0" w:color="auto"/>
            </w:tcBorders>
            <w:shd w:val="clear" w:color="auto" w:fill="FFFFFF"/>
          </w:tcPr>
          <w:p w:rsidR="00FD04F7" w:rsidRDefault="00B24899">
            <w:pPr>
              <w:pStyle w:val="a7"/>
            </w:pPr>
            <w:r>
              <w:t>2</w:t>
            </w:r>
          </w:p>
        </w:tc>
        <w:tc>
          <w:tcPr>
            <w:tcW w:w="2290" w:type="dxa"/>
            <w:tcBorders>
              <w:top w:val="single" w:sz="4" w:space="0" w:color="auto"/>
              <w:left w:val="single" w:sz="4" w:space="0" w:color="auto"/>
              <w:bottom w:val="single" w:sz="4" w:space="0" w:color="auto"/>
            </w:tcBorders>
            <w:shd w:val="clear" w:color="auto" w:fill="FFFFFF"/>
          </w:tcPr>
          <w:p w:rsidR="00FD04F7" w:rsidRDefault="00B24899">
            <w:pPr>
              <w:pStyle w:val="a7"/>
            </w:pPr>
            <w:r>
              <w:t>Унесення змін до тендерної документації</w:t>
            </w:r>
          </w:p>
        </w:tc>
        <w:tc>
          <w:tcPr>
            <w:tcW w:w="7483" w:type="dxa"/>
            <w:tcBorders>
              <w:top w:val="single" w:sz="4" w:space="0" w:color="auto"/>
              <w:left w:val="single" w:sz="4" w:space="0" w:color="auto"/>
              <w:bottom w:val="single" w:sz="4" w:space="0" w:color="auto"/>
              <w:right w:val="single" w:sz="4" w:space="0" w:color="auto"/>
            </w:tcBorders>
            <w:shd w:val="clear" w:color="auto" w:fill="FFFFFF"/>
            <w:vAlign w:val="bottom"/>
          </w:tcPr>
          <w:p w:rsidR="00FD04F7" w:rsidRDefault="00B24899">
            <w:pPr>
              <w:pStyle w:val="a7"/>
              <w:numPr>
                <w:ilvl w:val="0"/>
                <w:numId w:val="1"/>
              </w:numPr>
              <w:tabs>
                <w:tab w:val="left" w:pos="490"/>
              </w:tabs>
              <w:jc w:val="both"/>
            </w:pPr>
            <w: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D04F7" w:rsidRDefault="00B24899">
            <w:pPr>
              <w:pStyle w:val="a7"/>
              <w:numPr>
                <w:ilvl w:val="0"/>
                <w:numId w:val="1"/>
              </w:numPr>
              <w:tabs>
                <w:tab w:val="left" w:pos="514"/>
              </w:tabs>
              <w:jc w:val="both"/>
            </w:pPr>
            <w: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FD04F7" w:rsidRDefault="00B24899">
            <w:pPr>
              <w:pStyle w:val="a7"/>
              <w:numPr>
                <w:ilvl w:val="0"/>
                <w:numId w:val="1"/>
              </w:numPr>
              <w:tabs>
                <w:tab w:val="left" w:pos="427"/>
              </w:tabs>
              <w:jc w:val="both"/>
            </w:pPr>
            <w: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D04F7" w:rsidRDefault="00B24899">
            <w:pPr>
              <w:pStyle w:val="a7"/>
              <w:numPr>
                <w:ilvl w:val="0"/>
                <w:numId w:val="1"/>
              </w:numPr>
              <w:tabs>
                <w:tab w:val="left" w:pos="499"/>
              </w:tabs>
              <w:jc w:val="both"/>
            </w:pPr>
            <w: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bl>
    <w:p w:rsidR="00FD04F7" w:rsidRDefault="00B24899">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23"/>
        <w:gridCol w:w="2290"/>
        <w:gridCol w:w="7483"/>
      </w:tblGrid>
      <w:tr w:rsidR="00FD04F7">
        <w:trPr>
          <w:trHeight w:hRule="exact" w:val="538"/>
          <w:jc w:val="center"/>
        </w:trPr>
        <w:tc>
          <w:tcPr>
            <w:tcW w:w="10296" w:type="dxa"/>
            <w:gridSpan w:val="3"/>
            <w:tcBorders>
              <w:top w:val="single" w:sz="4" w:space="0" w:color="auto"/>
              <w:left w:val="single" w:sz="4" w:space="0" w:color="auto"/>
              <w:right w:val="single" w:sz="4" w:space="0" w:color="auto"/>
            </w:tcBorders>
            <w:shd w:val="clear" w:color="auto" w:fill="A5A5A5"/>
            <w:vAlign w:val="center"/>
          </w:tcPr>
          <w:p w:rsidR="00FD04F7" w:rsidRDefault="00B24899">
            <w:pPr>
              <w:pStyle w:val="a7"/>
              <w:jc w:val="center"/>
            </w:pPr>
            <w:r>
              <w:rPr>
                <w:b/>
                <w:bCs/>
              </w:rPr>
              <w:lastRenderedPageBreak/>
              <w:t>Розділ ІІІ. Інструкція з підготовки тендерної пропозиції</w:t>
            </w:r>
          </w:p>
        </w:tc>
      </w:tr>
      <w:tr w:rsidR="00FD04F7">
        <w:trPr>
          <w:trHeight w:hRule="exact" w:val="14645"/>
          <w:jc w:val="center"/>
        </w:trPr>
        <w:tc>
          <w:tcPr>
            <w:tcW w:w="523" w:type="dxa"/>
            <w:tcBorders>
              <w:top w:val="single" w:sz="4" w:space="0" w:color="auto"/>
              <w:left w:val="single" w:sz="4" w:space="0" w:color="auto"/>
              <w:bottom w:val="single" w:sz="4" w:space="0" w:color="auto"/>
            </w:tcBorders>
            <w:shd w:val="clear" w:color="auto" w:fill="FFFFFF"/>
          </w:tcPr>
          <w:p w:rsidR="00FD04F7" w:rsidRDefault="00B24899">
            <w:pPr>
              <w:pStyle w:val="a7"/>
            </w:pPr>
            <w:r>
              <w:t>1</w:t>
            </w:r>
          </w:p>
        </w:tc>
        <w:tc>
          <w:tcPr>
            <w:tcW w:w="2290" w:type="dxa"/>
            <w:tcBorders>
              <w:top w:val="single" w:sz="4" w:space="0" w:color="auto"/>
              <w:left w:val="single" w:sz="4" w:space="0" w:color="auto"/>
              <w:bottom w:val="single" w:sz="4" w:space="0" w:color="auto"/>
            </w:tcBorders>
            <w:shd w:val="clear" w:color="auto" w:fill="FFFFFF"/>
          </w:tcPr>
          <w:p w:rsidR="00FD04F7" w:rsidRDefault="00B24899">
            <w:pPr>
              <w:pStyle w:val="a7"/>
            </w:pPr>
            <w:r>
              <w:t>Зміст і спосіб подання тендерної пропозиції. 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483" w:type="dxa"/>
            <w:tcBorders>
              <w:top w:val="single" w:sz="4" w:space="0" w:color="auto"/>
              <w:left w:val="single" w:sz="4" w:space="0" w:color="auto"/>
              <w:bottom w:val="single" w:sz="4" w:space="0" w:color="auto"/>
              <w:right w:val="single" w:sz="4" w:space="0" w:color="auto"/>
            </w:tcBorders>
            <w:shd w:val="clear" w:color="auto" w:fill="FFFFFF"/>
            <w:vAlign w:val="bottom"/>
          </w:tcPr>
          <w:p w:rsidR="00FD04F7" w:rsidRDefault="00B24899">
            <w:pPr>
              <w:pStyle w:val="a7"/>
              <w:numPr>
                <w:ilvl w:val="0"/>
                <w:numId w:val="2"/>
              </w:numPr>
              <w:tabs>
                <w:tab w:val="left" w:pos="470"/>
              </w:tabs>
              <w:jc w:val="both"/>
            </w:pPr>
            <w:r>
              <w:t>Тендерна пропозиція подається в електронному вигляді через</w:t>
            </w:r>
          </w:p>
          <w:p w:rsidR="00FD04F7" w:rsidRDefault="00B24899">
            <w:pPr>
              <w:pStyle w:val="a7"/>
              <w:tabs>
                <w:tab w:val="left" w:pos="600"/>
                <w:tab w:val="left" w:pos="1838"/>
                <w:tab w:val="left" w:pos="3221"/>
                <w:tab w:val="left" w:pos="4459"/>
                <w:tab w:val="left" w:pos="5126"/>
                <w:tab w:val="left" w:pos="5894"/>
              </w:tabs>
              <w:jc w:val="both"/>
            </w:pPr>
            <w:r>
              <w:t>електронну систему закупівель шляхом заповнення електронних форм з окремими полями, де зазначається інформація про ціну, інформація від</w:t>
            </w:r>
            <w:r>
              <w:tab/>
              <w:t>учасника</w:t>
            </w:r>
            <w:r>
              <w:tab/>
              <w:t>процедури</w:t>
            </w:r>
            <w:r>
              <w:tab/>
              <w:t>закупівлі</w:t>
            </w:r>
            <w:r>
              <w:tab/>
              <w:t>про</w:t>
            </w:r>
            <w:r>
              <w:tab/>
              <w:t>його</w:t>
            </w:r>
            <w:r>
              <w:tab/>
              <w:t>відповідність</w:t>
            </w:r>
          </w:p>
          <w:p w:rsidR="00FD04F7" w:rsidRDefault="00B24899">
            <w:pPr>
              <w:pStyle w:val="a7"/>
              <w:tabs>
                <w:tab w:val="left" w:pos="2184"/>
                <w:tab w:val="left" w:pos="3763"/>
                <w:tab w:val="left" w:pos="6442"/>
              </w:tabs>
              <w:jc w:val="both"/>
            </w:pPr>
            <w:r>
              <w:t>кваліфікаційним</w:t>
            </w:r>
            <w:r>
              <w:tab/>
              <w:t>критеріям,</w:t>
            </w:r>
            <w:r>
              <w:tab/>
              <w:t>наявність/відсутність</w:t>
            </w:r>
            <w:r>
              <w:tab/>
              <w:t>підстав,</w:t>
            </w:r>
          </w:p>
          <w:p w:rsidR="00FD04F7" w:rsidRDefault="00B24899">
            <w:pPr>
              <w:pStyle w:val="a7"/>
              <w:jc w:val="both"/>
            </w:pPr>
            <w:r>
              <w:t>установлених у статті 17 ЗУ «Про публічні закупівлі» та шляхом завантаження необхідних документів, що вимагаються замовником у цій тендерній документації, а саме:</w:t>
            </w:r>
          </w:p>
          <w:p w:rsidR="00FD04F7" w:rsidRDefault="00B24899">
            <w:pPr>
              <w:pStyle w:val="a7"/>
              <w:numPr>
                <w:ilvl w:val="0"/>
                <w:numId w:val="3"/>
              </w:numPr>
              <w:tabs>
                <w:tab w:val="left" w:pos="139"/>
              </w:tabs>
              <w:jc w:val="both"/>
            </w:pPr>
            <w:r>
              <w:t>інформації та документів, що підтверджують відповідність учасника кваліфікаційним критеріям відповідно до Додатку 1 до ТД ;</w:t>
            </w:r>
          </w:p>
          <w:p w:rsidR="00FD04F7" w:rsidRDefault="00B24899">
            <w:pPr>
              <w:pStyle w:val="a7"/>
              <w:numPr>
                <w:ilvl w:val="0"/>
                <w:numId w:val="3"/>
              </w:numPr>
              <w:tabs>
                <w:tab w:val="left" w:pos="211"/>
              </w:tabs>
              <w:jc w:val="both"/>
            </w:pPr>
            <w:r>
              <w:t>інформації щодо відповідності учасника вимогам, визначеним у статті 17 ЗУ «Про публічні закупівлі» відповідно до Додатку 1 ТД;</w:t>
            </w:r>
          </w:p>
          <w:p w:rsidR="00FD04F7" w:rsidRDefault="00B24899">
            <w:pPr>
              <w:pStyle w:val="a7"/>
              <w:numPr>
                <w:ilvl w:val="0"/>
                <w:numId w:val="3"/>
              </w:numPr>
              <w:tabs>
                <w:tab w:val="left" w:pos="134"/>
              </w:tabs>
              <w:jc w:val="both"/>
            </w:pPr>
            <w:r>
              <w:t>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Додатку 4 ТД,</w:t>
            </w:r>
          </w:p>
          <w:p w:rsidR="00FD04F7" w:rsidRDefault="00B24899">
            <w:pPr>
              <w:pStyle w:val="a7"/>
              <w:numPr>
                <w:ilvl w:val="0"/>
                <w:numId w:val="3"/>
              </w:numPr>
              <w:tabs>
                <w:tab w:val="left" w:pos="158"/>
              </w:tabs>
              <w:jc w:val="both"/>
            </w:pPr>
            <w: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відповідно до пункту Додатку 1 ТД;</w:t>
            </w:r>
          </w:p>
          <w:p w:rsidR="00FD04F7" w:rsidRDefault="00B24899">
            <w:pPr>
              <w:pStyle w:val="a7"/>
              <w:numPr>
                <w:ilvl w:val="0"/>
                <w:numId w:val="3"/>
              </w:numPr>
              <w:tabs>
                <w:tab w:val="left" w:pos="192"/>
              </w:tabs>
              <w:jc w:val="both"/>
            </w:pPr>
            <w:r>
              <w:t>інших документів, необхідність подання яких у складі тендерної пропозиції передбачена умовами цієї документації та додатками до цієї тендерної документації.</w:t>
            </w:r>
          </w:p>
          <w:p w:rsidR="00FD04F7" w:rsidRDefault="00B24899">
            <w:pPr>
              <w:pStyle w:val="a7"/>
              <w:numPr>
                <w:ilvl w:val="0"/>
                <w:numId w:val="2"/>
              </w:numPr>
              <w:tabs>
                <w:tab w:val="left" w:pos="557"/>
              </w:tabs>
              <w:jc w:val="both"/>
            </w:pPr>
            <w:r>
              <w:t>Кожен учасник має право подати тільки одну тендерну пропозицію.</w:t>
            </w:r>
          </w:p>
          <w:p w:rsidR="00FD04F7" w:rsidRDefault="00B24899">
            <w:pPr>
              <w:pStyle w:val="a7"/>
              <w:numPr>
                <w:ilvl w:val="0"/>
                <w:numId w:val="2"/>
              </w:numPr>
              <w:tabs>
                <w:tab w:val="left" w:pos="552"/>
              </w:tabs>
              <w:jc w:val="both"/>
            </w:pPr>
            <w:r>
              <w:t>Всі визначені цією тендерною документацією документи</w:t>
            </w:r>
          </w:p>
          <w:p w:rsidR="00FD04F7" w:rsidRDefault="00B24899">
            <w:pPr>
              <w:pStyle w:val="a7"/>
              <w:tabs>
                <w:tab w:val="left" w:pos="1286"/>
                <w:tab w:val="left" w:pos="4594"/>
                <w:tab w:val="left" w:pos="4987"/>
              </w:tabs>
              <w:jc w:val="both"/>
            </w:pPr>
            <w:r>
              <w:t>тендерної</w:t>
            </w:r>
            <w:r>
              <w:tab/>
              <w:t>пропозиції завантажуються</w:t>
            </w:r>
            <w:r>
              <w:tab/>
              <w:t>в</w:t>
            </w:r>
            <w:r>
              <w:tab/>
              <w:t>електронну систему</w:t>
            </w:r>
          </w:p>
          <w:p w:rsidR="00FD04F7" w:rsidRDefault="00B24899">
            <w:pPr>
              <w:pStyle w:val="a7"/>
              <w:jc w:val="both"/>
            </w:pPr>
            <w:r>
              <w:t>закупівель у вигляді файлів придатних для машинозчитування (файли з розширенням «..pdf.», «..jpeg.», тощо; рекомендовано в форматі «PDF»), зміст та вигляд яких повинен відповідати оригіналам відповідних документів, згідно яких виготовляються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rsidR="00FD04F7" w:rsidRDefault="00B24899">
            <w:pPr>
              <w:pStyle w:val="a7"/>
              <w:jc w:val="both"/>
            </w:pPr>
            <w: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FD04F7" w:rsidRDefault="00B24899">
            <w:pPr>
              <w:pStyle w:val="a7"/>
              <w:numPr>
                <w:ilvl w:val="0"/>
                <w:numId w:val="2"/>
              </w:numPr>
              <w:tabs>
                <w:tab w:val="left" w:pos="461"/>
              </w:tabs>
              <w:jc w:val="both"/>
            </w:pPr>
            <w: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FD04F7" w:rsidRDefault="00B24899">
            <w:pPr>
              <w:pStyle w:val="a7"/>
              <w:jc w:val="both"/>
            </w:pPr>
            <w:r>
              <w:t>Тендерна пропозиція у будь-якому випадку повинна містити накладений електронний підпис (або кваліфікований електронний підпис</w:t>
            </w:r>
            <w:r w:rsidR="00CE5387">
              <w:t xml:space="preserve"> або Удосконалений електронний підпис</w:t>
            </w:r>
            <w:r>
              <w:t>)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відповідно до Додатку 1 ТД</w:t>
            </w:r>
          </w:p>
        </w:tc>
      </w:tr>
    </w:tbl>
    <w:p w:rsidR="00FD04F7" w:rsidRDefault="00B24899">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23"/>
        <w:gridCol w:w="2290"/>
        <w:gridCol w:w="7483"/>
      </w:tblGrid>
      <w:tr w:rsidR="00FD04F7">
        <w:trPr>
          <w:trHeight w:hRule="exact" w:val="6638"/>
          <w:jc w:val="center"/>
        </w:trPr>
        <w:tc>
          <w:tcPr>
            <w:tcW w:w="523" w:type="dxa"/>
            <w:tcBorders>
              <w:top w:val="single" w:sz="4" w:space="0" w:color="auto"/>
              <w:left w:val="single" w:sz="4" w:space="0" w:color="auto"/>
            </w:tcBorders>
            <w:shd w:val="clear" w:color="auto" w:fill="FFFFFF"/>
          </w:tcPr>
          <w:p w:rsidR="00FD04F7" w:rsidRDefault="00FD04F7">
            <w:pPr>
              <w:rPr>
                <w:sz w:val="10"/>
                <w:szCs w:val="10"/>
              </w:rPr>
            </w:pPr>
          </w:p>
        </w:tc>
        <w:tc>
          <w:tcPr>
            <w:tcW w:w="2290" w:type="dxa"/>
            <w:tcBorders>
              <w:top w:val="single" w:sz="4" w:space="0" w:color="auto"/>
              <w:left w:val="single" w:sz="4" w:space="0" w:color="auto"/>
            </w:tcBorders>
            <w:shd w:val="clear" w:color="auto" w:fill="FFFFFF"/>
          </w:tcPr>
          <w:p w:rsidR="00FD04F7" w:rsidRDefault="00FD04F7">
            <w:pPr>
              <w:rPr>
                <w:sz w:val="10"/>
                <w:szCs w:val="10"/>
              </w:rPr>
            </w:pPr>
          </w:p>
        </w:tc>
        <w:tc>
          <w:tcPr>
            <w:tcW w:w="7483" w:type="dxa"/>
            <w:tcBorders>
              <w:top w:val="single" w:sz="4" w:space="0" w:color="auto"/>
              <w:left w:val="single" w:sz="4" w:space="0" w:color="auto"/>
              <w:right w:val="single" w:sz="4" w:space="0" w:color="auto"/>
            </w:tcBorders>
            <w:shd w:val="clear" w:color="auto" w:fill="FFFFFF"/>
            <w:vAlign w:val="bottom"/>
          </w:tcPr>
          <w:p w:rsidR="00FD04F7" w:rsidRDefault="00B24899">
            <w:pPr>
              <w:pStyle w:val="a7"/>
              <w:jc w:val="both"/>
            </w:pPr>
            <w:r>
              <w:t>У разі якщо тендерна пропозиція подається об'єднанням учасників, до неї обов'язково включається документ про створення такого об'єднання.</w:t>
            </w:r>
          </w:p>
          <w:p w:rsidR="00FD04F7" w:rsidRDefault="00B24899">
            <w:pPr>
              <w:pStyle w:val="a7"/>
              <w:numPr>
                <w:ilvl w:val="0"/>
                <w:numId w:val="4"/>
              </w:numPr>
              <w:tabs>
                <w:tab w:val="left" w:pos="470"/>
              </w:tabs>
              <w:jc w:val="both"/>
            </w:pPr>
            <w: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D04F7" w:rsidRDefault="00B24899">
            <w:pPr>
              <w:pStyle w:val="a7"/>
              <w:numPr>
                <w:ilvl w:val="0"/>
                <w:numId w:val="4"/>
              </w:numPr>
              <w:tabs>
                <w:tab w:val="left" w:pos="600"/>
              </w:tabs>
              <w:jc w:val="both"/>
            </w:pPr>
            <w: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FD04F7" w:rsidRDefault="00B24899">
            <w:pPr>
              <w:pStyle w:val="a7"/>
              <w:jc w:val="both"/>
            </w:pPr>
            <w: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FD04F7" w:rsidRDefault="00B24899">
            <w:pPr>
              <w:pStyle w:val="a7"/>
              <w:jc w:val="both"/>
            </w:pPr>
            <w:r>
              <w:t>замовник відхиляє таку тендерну пропозицію, ціна якої є вищою, ніж очікувана вартість предмета закупівлі, визначена замовником в оголошенні про проведення відкритих торгів відповідно до абзацу тринадцятого пункту 41 Постанови.</w:t>
            </w:r>
          </w:p>
        </w:tc>
      </w:tr>
      <w:tr w:rsidR="00FD04F7">
        <w:trPr>
          <w:trHeight w:hRule="exact" w:val="835"/>
          <w:jc w:val="center"/>
        </w:trPr>
        <w:tc>
          <w:tcPr>
            <w:tcW w:w="523" w:type="dxa"/>
            <w:tcBorders>
              <w:top w:val="single" w:sz="4" w:space="0" w:color="auto"/>
              <w:left w:val="single" w:sz="4" w:space="0" w:color="auto"/>
            </w:tcBorders>
            <w:shd w:val="clear" w:color="auto" w:fill="FFFFFF"/>
          </w:tcPr>
          <w:p w:rsidR="00FD04F7" w:rsidRDefault="00B24899">
            <w:pPr>
              <w:pStyle w:val="a7"/>
            </w:pPr>
            <w:r>
              <w:t>2</w:t>
            </w:r>
          </w:p>
        </w:tc>
        <w:tc>
          <w:tcPr>
            <w:tcW w:w="2290" w:type="dxa"/>
            <w:tcBorders>
              <w:top w:val="single" w:sz="4" w:space="0" w:color="auto"/>
              <w:left w:val="single" w:sz="4" w:space="0" w:color="auto"/>
            </w:tcBorders>
            <w:shd w:val="clear" w:color="auto" w:fill="FFFFFF"/>
            <w:vAlign w:val="bottom"/>
          </w:tcPr>
          <w:p w:rsidR="00FD04F7" w:rsidRDefault="00B24899">
            <w:pPr>
              <w:pStyle w:val="a7"/>
            </w:pPr>
            <w:r>
              <w:t>Забезпечення тендерної пропозиції</w:t>
            </w:r>
          </w:p>
        </w:tc>
        <w:tc>
          <w:tcPr>
            <w:tcW w:w="7483" w:type="dxa"/>
            <w:tcBorders>
              <w:top w:val="single" w:sz="4" w:space="0" w:color="auto"/>
              <w:left w:val="single" w:sz="4" w:space="0" w:color="auto"/>
              <w:right w:val="single" w:sz="4" w:space="0" w:color="auto"/>
            </w:tcBorders>
            <w:shd w:val="clear" w:color="auto" w:fill="FFFFFF"/>
          </w:tcPr>
          <w:p w:rsidR="00FD04F7" w:rsidRDefault="00B24899">
            <w:pPr>
              <w:pStyle w:val="a7"/>
              <w:jc w:val="both"/>
            </w:pPr>
            <w:r>
              <w:t>2.1. Забезпечення тендерної пропозиції - не вимагається</w:t>
            </w:r>
          </w:p>
        </w:tc>
      </w:tr>
      <w:tr w:rsidR="00FD04F7">
        <w:trPr>
          <w:trHeight w:hRule="exact" w:val="1392"/>
          <w:jc w:val="center"/>
        </w:trPr>
        <w:tc>
          <w:tcPr>
            <w:tcW w:w="523" w:type="dxa"/>
            <w:tcBorders>
              <w:top w:val="single" w:sz="4" w:space="0" w:color="auto"/>
              <w:left w:val="single" w:sz="4" w:space="0" w:color="auto"/>
            </w:tcBorders>
            <w:shd w:val="clear" w:color="auto" w:fill="FFFFFF"/>
          </w:tcPr>
          <w:p w:rsidR="00FD04F7" w:rsidRDefault="00B24899">
            <w:pPr>
              <w:pStyle w:val="a7"/>
            </w:pPr>
            <w:r>
              <w:t>3</w:t>
            </w:r>
          </w:p>
        </w:tc>
        <w:tc>
          <w:tcPr>
            <w:tcW w:w="2290" w:type="dxa"/>
            <w:tcBorders>
              <w:top w:val="single" w:sz="4" w:space="0" w:color="auto"/>
              <w:left w:val="single" w:sz="4" w:space="0" w:color="auto"/>
            </w:tcBorders>
            <w:shd w:val="clear" w:color="auto" w:fill="FFFFFF"/>
            <w:vAlign w:val="bottom"/>
          </w:tcPr>
          <w:p w:rsidR="00FD04F7" w:rsidRDefault="00B24899">
            <w:pPr>
              <w:pStyle w:val="a7"/>
            </w:pPr>
            <w:r>
              <w:t>Умови повернення чи неповернення забезпечення тендерної пропозиції</w:t>
            </w:r>
          </w:p>
        </w:tc>
        <w:tc>
          <w:tcPr>
            <w:tcW w:w="7483" w:type="dxa"/>
            <w:tcBorders>
              <w:top w:val="single" w:sz="4" w:space="0" w:color="auto"/>
              <w:left w:val="single" w:sz="4" w:space="0" w:color="auto"/>
              <w:right w:val="single" w:sz="4" w:space="0" w:color="auto"/>
            </w:tcBorders>
            <w:shd w:val="clear" w:color="auto" w:fill="FFFFFF"/>
          </w:tcPr>
          <w:p w:rsidR="00FD04F7" w:rsidRDefault="00B24899">
            <w:pPr>
              <w:pStyle w:val="a7"/>
              <w:jc w:val="both"/>
            </w:pPr>
            <w:r>
              <w:t>3.1 Забезпечення тендерної пропозиції - не вимагається</w:t>
            </w:r>
          </w:p>
        </w:tc>
      </w:tr>
      <w:tr w:rsidR="00FD04F7">
        <w:trPr>
          <w:trHeight w:hRule="exact" w:val="4426"/>
          <w:jc w:val="center"/>
        </w:trPr>
        <w:tc>
          <w:tcPr>
            <w:tcW w:w="523" w:type="dxa"/>
            <w:tcBorders>
              <w:top w:val="single" w:sz="4" w:space="0" w:color="auto"/>
              <w:left w:val="single" w:sz="4" w:space="0" w:color="auto"/>
            </w:tcBorders>
            <w:shd w:val="clear" w:color="auto" w:fill="FFFFFF"/>
          </w:tcPr>
          <w:p w:rsidR="00FD04F7" w:rsidRDefault="00B24899">
            <w:pPr>
              <w:pStyle w:val="a7"/>
            </w:pPr>
            <w:r>
              <w:t>4</w:t>
            </w:r>
          </w:p>
        </w:tc>
        <w:tc>
          <w:tcPr>
            <w:tcW w:w="2290" w:type="dxa"/>
            <w:tcBorders>
              <w:top w:val="single" w:sz="4" w:space="0" w:color="auto"/>
              <w:left w:val="single" w:sz="4" w:space="0" w:color="auto"/>
            </w:tcBorders>
            <w:shd w:val="clear" w:color="auto" w:fill="FFFFFF"/>
          </w:tcPr>
          <w:p w:rsidR="00FD04F7" w:rsidRDefault="00B24899">
            <w:pPr>
              <w:pStyle w:val="a7"/>
            </w:pPr>
            <w:r>
              <w:t>Строк дії тендерної пропозиції, протягом якого тендерні пропозиції вважаються дійсними</w:t>
            </w:r>
          </w:p>
        </w:tc>
        <w:tc>
          <w:tcPr>
            <w:tcW w:w="7483" w:type="dxa"/>
            <w:tcBorders>
              <w:top w:val="single" w:sz="4" w:space="0" w:color="auto"/>
              <w:left w:val="single" w:sz="4" w:space="0" w:color="auto"/>
              <w:right w:val="single" w:sz="4" w:space="0" w:color="auto"/>
            </w:tcBorders>
            <w:shd w:val="clear" w:color="auto" w:fill="FFFFFF"/>
            <w:vAlign w:val="bottom"/>
          </w:tcPr>
          <w:p w:rsidR="00FD04F7" w:rsidRDefault="00B24899">
            <w:pPr>
              <w:pStyle w:val="a7"/>
              <w:numPr>
                <w:ilvl w:val="0"/>
                <w:numId w:val="5"/>
              </w:numPr>
              <w:tabs>
                <w:tab w:val="left" w:pos="475"/>
              </w:tabs>
              <w:jc w:val="both"/>
            </w:pPr>
            <w:r>
              <w:t>Тендерні пропозиції вважаються дійсними протягом 90 днів із дати кінцевого строку подання тендерних пропозицій.</w:t>
            </w:r>
          </w:p>
          <w:p w:rsidR="00FD04F7" w:rsidRDefault="00B24899">
            <w:pPr>
              <w:pStyle w:val="a7"/>
              <w:numPr>
                <w:ilvl w:val="0"/>
                <w:numId w:val="5"/>
              </w:numPr>
              <w:tabs>
                <w:tab w:val="left" w:pos="427"/>
              </w:tabs>
              <w:jc w:val="both"/>
            </w:pPr>
            <w: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FD04F7" w:rsidRDefault="00B24899">
            <w:pPr>
              <w:pStyle w:val="a7"/>
              <w:jc w:val="both"/>
            </w:pPr>
            <w: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D04F7" w:rsidRDefault="00B24899">
            <w:pPr>
              <w:pStyle w:val="a7"/>
              <w:jc w:val="both"/>
            </w:pPr>
            <w:r>
              <w:t>відхилити таку вимогу, не втрачаючи при цьому наданого ним забезпечення тендерної пропозиції;</w:t>
            </w:r>
          </w:p>
          <w:p w:rsidR="00FD04F7" w:rsidRDefault="00B24899">
            <w:pPr>
              <w:pStyle w:val="a7"/>
              <w:jc w:val="both"/>
            </w:pPr>
            <w:r>
              <w:t>погодитися з вимогою та продовжити строк дії поданої ним тендерної пропозиції і наданого забезпечення тендерної пропозиції.</w:t>
            </w:r>
          </w:p>
          <w:p w:rsidR="00FD04F7" w:rsidRDefault="00B24899">
            <w:pPr>
              <w:pStyle w:val="a7"/>
              <w:jc w:val="both"/>
            </w:pPr>
            <w: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D04F7">
        <w:trPr>
          <w:trHeight w:hRule="exact" w:val="1949"/>
          <w:jc w:val="center"/>
        </w:trPr>
        <w:tc>
          <w:tcPr>
            <w:tcW w:w="523" w:type="dxa"/>
            <w:tcBorders>
              <w:top w:val="single" w:sz="4" w:space="0" w:color="auto"/>
              <w:left w:val="single" w:sz="4" w:space="0" w:color="auto"/>
              <w:bottom w:val="single" w:sz="4" w:space="0" w:color="auto"/>
            </w:tcBorders>
            <w:shd w:val="clear" w:color="auto" w:fill="FFFFFF"/>
          </w:tcPr>
          <w:p w:rsidR="00FD04F7" w:rsidRDefault="00B24899">
            <w:pPr>
              <w:pStyle w:val="a7"/>
            </w:pPr>
            <w:r>
              <w:t>5</w:t>
            </w:r>
          </w:p>
        </w:tc>
        <w:tc>
          <w:tcPr>
            <w:tcW w:w="2290" w:type="dxa"/>
            <w:tcBorders>
              <w:top w:val="single" w:sz="4" w:space="0" w:color="auto"/>
              <w:left w:val="single" w:sz="4" w:space="0" w:color="auto"/>
              <w:bottom w:val="single" w:sz="4" w:space="0" w:color="auto"/>
            </w:tcBorders>
            <w:shd w:val="clear" w:color="auto" w:fill="FFFFFF"/>
          </w:tcPr>
          <w:p w:rsidR="00FD04F7" w:rsidRDefault="00B24899">
            <w:pPr>
              <w:pStyle w:val="a7"/>
            </w:pPr>
            <w:r>
              <w:t>Кваліфікаційні критерії відповідно до статті 16 ЗУ «Про публічні закупівлі», підстави, встановлені</w:t>
            </w:r>
          </w:p>
        </w:tc>
        <w:tc>
          <w:tcPr>
            <w:tcW w:w="7483" w:type="dxa"/>
            <w:tcBorders>
              <w:top w:val="single" w:sz="4" w:space="0" w:color="auto"/>
              <w:left w:val="single" w:sz="4" w:space="0" w:color="auto"/>
              <w:bottom w:val="single" w:sz="4" w:space="0" w:color="auto"/>
              <w:right w:val="single" w:sz="4" w:space="0" w:color="auto"/>
            </w:tcBorders>
            <w:shd w:val="clear" w:color="auto" w:fill="FFFFFF"/>
          </w:tcPr>
          <w:p w:rsidR="00FD04F7" w:rsidRDefault="00B24899">
            <w:pPr>
              <w:pStyle w:val="a7"/>
              <w:tabs>
                <w:tab w:val="left" w:pos="610"/>
                <w:tab w:val="left" w:pos="2698"/>
              </w:tabs>
              <w:jc w:val="both"/>
            </w:pPr>
            <w:r>
              <w:t>5.1.</w:t>
            </w:r>
            <w:r>
              <w:tab/>
              <w:t>При визначенні</w:t>
            </w:r>
            <w:r>
              <w:tab/>
              <w:t>кваліфікаційних критеріїв у тендерній</w:t>
            </w:r>
          </w:p>
          <w:p w:rsidR="00FD04F7" w:rsidRDefault="00B24899">
            <w:pPr>
              <w:pStyle w:val="a7"/>
              <w:tabs>
                <w:tab w:val="left" w:pos="1642"/>
                <w:tab w:val="left" w:pos="2938"/>
                <w:tab w:val="left" w:pos="4243"/>
                <w:tab w:val="left" w:pos="5587"/>
              </w:tabs>
              <w:jc w:val="both"/>
            </w:pPr>
            <w:r>
              <w:t>документації</w:t>
            </w:r>
            <w:r>
              <w:tab/>
              <w:t>Замовник</w:t>
            </w:r>
            <w:r>
              <w:tab/>
              <w:t>керується</w:t>
            </w:r>
            <w:r>
              <w:tab/>
              <w:t>переліком</w:t>
            </w:r>
            <w:r>
              <w:tab/>
              <w:t>кваліфікаційних</w:t>
            </w:r>
          </w:p>
          <w:p w:rsidR="00FD04F7" w:rsidRDefault="00B24899">
            <w:pPr>
              <w:pStyle w:val="a7"/>
              <w:jc w:val="both"/>
            </w:pPr>
            <w:r>
              <w:t>критеріїв, зазначених у статті 16 ЗУ «Про публічні закупівлі» та вимогами Постанови.</w:t>
            </w:r>
          </w:p>
          <w:p w:rsidR="00FD04F7" w:rsidRDefault="00B24899">
            <w:pPr>
              <w:pStyle w:val="a7"/>
              <w:jc w:val="both"/>
            </w:pPr>
            <w:r>
              <w:t>Замовник установлює один або декілька кваліфікаційних критеріїв відповідно до статті 16 ЗУ «Про публічні закупівлі» та вимог Постанови.</w:t>
            </w:r>
          </w:p>
        </w:tc>
      </w:tr>
    </w:tbl>
    <w:p w:rsidR="00FD04F7" w:rsidRDefault="00B24899">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23"/>
        <w:gridCol w:w="2290"/>
        <w:gridCol w:w="7483"/>
      </w:tblGrid>
      <w:tr w:rsidR="00FD04F7">
        <w:trPr>
          <w:trHeight w:hRule="exact" w:val="4152"/>
          <w:jc w:val="center"/>
        </w:trPr>
        <w:tc>
          <w:tcPr>
            <w:tcW w:w="523" w:type="dxa"/>
            <w:tcBorders>
              <w:top w:val="single" w:sz="4" w:space="0" w:color="auto"/>
              <w:left w:val="single" w:sz="4" w:space="0" w:color="auto"/>
            </w:tcBorders>
            <w:shd w:val="clear" w:color="auto" w:fill="FFFFFF"/>
          </w:tcPr>
          <w:p w:rsidR="00FD04F7" w:rsidRDefault="00FD04F7">
            <w:pPr>
              <w:rPr>
                <w:sz w:val="10"/>
                <w:szCs w:val="10"/>
              </w:rPr>
            </w:pPr>
          </w:p>
        </w:tc>
        <w:tc>
          <w:tcPr>
            <w:tcW w:w="2290" w:type="dxa"/>
            <w:tcBorders>
              <w:top w:val="single" w:sz="4" w:space="0" w:color="auto"/>
              <w:left w:val="single" w:sz="4" w:space="0" w:color="auto"/>
            </w:tcBorders>
            <w:shd w:val="clear" w:color="auto" w:fill="FFFFFF"/>
          </w:tcPr>
          <w:p w:rsidR="00FD04F7" w:rsidRDefault="00B24899">
            <w:pPr>
              <w:pStyle w:val="a7"/>
            </w:pPr>
            <w:r>
              <w:t>статтею 17 ЗУ «Про публічні закупівлі» з урахування Постанови.</w:t>
            </w:r>
          </w:p>
        </w:tc>
        <w:tc>
          <w:tcPr>
            <w:tcW w:w="7483" w:type="dxa"/>
            <w:tcBorders>
              <w:top w:val="single" w:sz="4" w:space="0" w:color="auto"/>
              <w:left w:val="single" w:sz="4" w:space="0" w:color="auto"/>
              <w:right w:val="single" w:sz="4" w:space="0" w:color="auto"/>
            </w:tcBorders>
            <w:shd w:val="clear" w:color="auto" w:fill="FFFFFF"/>
            <w:vAlign w:val="bottom"/>
          </w:tcPr>
          <w:p w:rsidR="00FD04F7" w:rsidRDefault="00B24899">
            <w:pPr>
              <w:pStyle w:val="a7"/>
              <w:jc w:val="both"/>
            </w:pPr>
            <w:r>
              <w:t>5.2.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відповідно до Додатку №1 ТД.</w:t>
            </w:r>
          </w:p>
          <w:p w:rsidR="00FD04F7" w:rsidRDefault="00B24899">
            <w:pPr>
              <w:pStyle w:val="a7"/>
              <w:jc w:val="both"/>
            </w:pPr>
            <w: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FD04F7">
        <w:trPr>
          <w:trHeight w:hRule="exact" w:val="3322"/>
          <w:jc w:val="center"/>
        </w:trPr>
        <w:tc>
          <w:tcPr>
            <w:tcW w:w="523" w:type="dxa"/>
            <w:tcBorders>
              <w:top w:val="single" w:sz="4" w:space="0" w:color="auto"/>
              <w:left w:val="single" w:sz="4" w:space="0" w:color="auto"/>
            </w:tcBorders>
            <w:shd w:val="clear" w:color="auto" w:fill="FFFFFF"/>
          </w:tcPr>
          <w:p w:rsidR="00FD04F7" w:rsidRDefault="00B24899">
            <w:pPr>
              <w:pStyle w:val="a7"/>
            </w:pPr>
            <w:r>
              <w:t>6</w:t>
            </w:r>
          </w:p>
        </w:tc>
        <w:tc>
          <w:tcPr>
            <w:tcW w:w="2290" w:type="dxa"/>
            <w:tcBorders>
              <w:top w:val="single" w:sz="4" w:space="0" w:color="auto"/>
              <w:left w:val="single" w:sz="4" w:space="0" w:color="auto"/>
            </w:tcBorders>
            <w:shd w:val="clear" w:color="auto" w:fill="FFFFFF"/>
            <w:vAlign w:val="bottom"/>
          </w:tcPr>
          <w:p w:rsidR="00FD04F7" w:rsidRDefault="00B24899">
            <w:pPr>
              <w:pStyle w:val="a7"/>
            </w:pPr>
            <w: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483" w:type="dxa"/>
            <w:tcBorders>
              <w:top w:val="single" w:sz="4" w:space="0" w:color="auto"/>
              <w:left w:val="single" w:sz="4" w:space="0" w:color="auto"/>
              <w:right w:val="single" w:sz="4" w:space="0" w:color="auto"/>
            </w:tcBorders>
            <w:shd w:val="clear" w:color="auto" w:fill="FFFFFF"/>
          </w:tcPr>
          <w:p w:rsidR="00FD04F7" w:rsidRDefault="00B24899">
            <w:pPr>
              <w:pStyle w:val="a7"/>
              <w:numPr>
                <w:ilvl w:val="0"/>
                <w:numId w:val="6"/>
              </w:numPr>
              <w:tabs>
                <w:tab w:val="left" w:pos="619"/>
              </w:tabs>
              <w:jc w:val="both"/>
            </w:pPr>
            <w: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передбачена Додатком 4 ТД.</w:t>
            </w:r>
          </w:p>
          <w:p w:rsidR="00FD04F7" w:rsidRDefault="00B24899">
            <w:pPr>
              <w:pStyle w:val="a7"/>
              <w:numPr>
                <w:ilvl w:val="0"/>
                <w:numId w:val="6"/>
              </w:numPr>
              <w:tabs>
                <w:tab w:val="left" w:pos="542"/>
              </w:tabs>
              <w:jc w:val="both"/>
            </w:pPr>
            <w:r>
              <w:t>Учасник готує свою тендерну пропозицію та підтверджує</w:t>
            </w:r>
          </w:p>
          <w:p w:rsidR="00FD04F7" w:rsidRDefault="00B24899">
            <w:pPr>
              <w:pStyle w:val="a7"/>
              <w:tabs>
                <w:tab w:val="left" w:pos="1656"/>
                <w:tab w:val="left" w:pos="3048"/>
                <w:tab w:val="left" w:pos="4526"/>
                <w:tab w:val="left" w:pos="5933"/>
                <w:tab w:val="left" w:pos="7032"/>
              </w:tabs>
              <w:jc w:val="both"/>
            </w:pPr>
            <w:r>
              <w:t>відповідність</w:t>
            </w:r>
            <w:r>
              <w:tab/>
              <w:t>пропозиції</w:t>
            </w:r>
            <w:r>
              <w:tab/>
              <w:t>необхідним</w:t>
            </w:r>
            <w:r>
              <w:tab/>
              <w:t>технічним,</w:t>
            </w:r>
            <w:r>
              <w:tab/>
              <w:t>якісним</w:t>
            </w:r>
            <w:r>
              <w:tab/>
              <w:t>та</w:t>
            </w:r>
          </w:p>
          <w:p w:rsidR="00FD04F7" w:rsidRDefault="00B24899">
            <w:pPr>
              <w:pStyle w:val="a7"/>
              <w:jc w:val="both"/>
            </w:pPr>
            <w:r>
              <w:t>кількісним характеристикам предмета закупівлі, у тому числі відповідним технічним специфікаціям (у разі потреби - планам, кресленням, малюнкам чи опису предмета закупівлі) відповідно до Додатку 4 ТД.</w:t>
            </w:r>
          </w:p>
        </w:tc>
      </w:tr>
      <w:tr w:rsidR="00FD04F7">
        <w:trPr>
          <w:trHeight w:hRule="exact" w:val="5256"/>
          <w:jc w:val="center"/>
        </w:trPr>
        <w:tc>
          <w:tcPr>
            <w:tcW w:w="523" w:type="dxa"/>
            <w:tcBorders>
              <w:top w:val="single" w:sz="4" w:space="0" w:color="auto"/>
              <w:left w:val="single" w:sz="4" w:space="0" w:color="auto"/>
            </w:tcBorders>
            <w:shd w:val="clear" w:color="auto" w:fill="FFFFFF"/>
          </w:tcPr>
          <w:p w:rsidR="00FD04F7" w:rsidRDefault="00B24899">
            <w:pPr>
              <w:pStyle w:val="a7"/>
            </w:pPr>
            <w:r>
              <w:t>7</w:t>
            </w:r>
          </w:p>
        </w:tc>
        <w:tc>
          <w:tcPr>
            <w:tcW w:w="2290" w:type="dxa"/>
            <w:tcBorders>
              <w:top w:val="single" w:sz="4" w:space="0" w:color="auto"/>
              <w:left w:val="single" w:sz="4" w:space="0" w:color="auto"/>
            </w:tcBorders>
            <w:shd w:val="clear" w:color="auto" w:fill="FFFFFF"/>
          </w:tcPr>
          <w:p w:rsidR="00FD04F7" w:rsidRDefault="00B24899">
            <w:pPr>
              <w:pStyle w:val="a7"/>
            </w:pPr>
            <w: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483" w:type="dxa"/>
            <w:tcBorders>
              <w:top w:val="single" w:sz="4" w:space="0" w:color="auto"/>
              <w:left w:val="single" w:sz="4" w:space="0" w:color="auto"/>
              <w:right w:val="single" w:sz="4" w:space="0" w:color="auto"/>
            </w:tcBorders>
            <w:shd w:val="clear" w:color="auto" w:fill="FFFFFF"/>
            <w:vAlign w:val="bottom"/>
          </w:tcPr>
          <w:p w:rsidR="00FD04F7" w:rsidRDefault="00B24899">
            <w:pPr>
              <w:pStyle w:val="a7"/>
              <w:numPr>
                <w:ilvl w:val="0"/>
                <w:numId w:val="7"/>
              </w:numPr>
              <w:tabs>
                <w:tab w:val="left" w:pos="461"/>
              </w:tabs>
              <w:jc w:val="both"/>
            </w:pPr>
            <w: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та які маркування, протоколи випробувань або сертифікати можуть підтвердити відповідність предмета закупівлі таким характеристикам відповідно до Додатку 4 ТД.</w:t>
            </w:r>
          </w:p>
          <w:p w:rsidR="00FD04F7" w:rsidRDefault="00B24899">
            <w:pPr>
              <w:pStyle w:val="a7"/>
              <w:numPr>
                <w:ilvl w:val="0"/>
                <w:numId w:val="7"/>
              </w:numPr>
              <w:tabs>
                <w:tab w:val="left" w:pos="557"/>
              </w:tabs>
              <w:jc w:val="both"/>
            </w:pPr>
            <w: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FD04F7" w:rsidRDefault="00B24899">
            <w:pPr>
              <w:pStyle w:val="a7"/>
              <w:numPr>
                <w:ilvl w:val="0"/>
                <w:numId w:val="7"/>
              </w:numPr>
              <w:tabs>
                <w:tab w:val="left" w:pos="547"/>
              </w:tabs>
              <w:jc w:val="both"/>
            </w:pPr>
            <w:r>
              <w:t>Якщо замовник посилається в тендерній документації на</w:t>
            </w:r>
          </w:p>
          <w:p w:rsidR="00FD04F7" w:rsidRDefault="00B24899">
            <w:pPr>
              <w:pStyle w:val="a7"/>
              <w:tabs>
                <w:tab w:val="left" w:pos="1618"/>
                <w:tab w:val="left" w:pos="2227"/>
                <w:tab w:val="left" w:pos="4094"/>
                <w:tab w:val="left" w:pos="5779"/>
              </w:tabs>
              <w:jc w:val="both"/>
            </w:pPr>
            <w:r>
              <w:t>конкретні маркування, протокол випробувань чи сертифікат, він зобов’язаний прийняти маркування, протоколи випробувань чи сертифікати,</w:t>
            </w:r>
            <w:r>
              <w:tab/>
              <w:t>що</w:t>
            </w:r>
            <w:r>
              <w:tab/>
              <w:t>підтверджують</w:t>
            </w:r>
            <w:r>
              <w:tab/>
              <w:t>відповідність</w:t>
            </w:r>
            <w:r>
              <w:tab/>
              <w:t>еквівалентним</w:t>
            </w:r>
          </w:p>
          <w:p w:rsidR="00FD04F7" w:rsidRDefault="00B24899">
            <w:pPr>
              <w:pStyle w:val="a7"/>
              <w:jc w:val="both"/>
            </w:pPr>
            <w:r>
              <w:t>вимогам.</w:t>
            </w:r>
          </w:p>
        </w:tc>
      </w:tr>
      <w:tr w:rsidR="00FD04F7">
        <w:trPr>
          <w:trHeight w:hRule="exact" w:val="1387"/>
          <w:jc w:val="center"/>
        </w:trPr>
        <w:tc>
          <w:tcPr>
            <w:tcW w:w="523" w:type="dxa"/>
            <w:tcBorders>
              <w:top w:val="single" w:sz="4" w:space="0" w:color="auto"/>
              <w:left w:val="single" w:sz="4" w:space="0" w:color="auto"/>
            </w:tcBorders>
            <w:shd w:val="clear" w:color="auto" w:fill="FFFFFF"/>
          </w:tcPr>
          <w:p w:rsidR="00FD04F7" w:rsidRDefault="00B24899">
            <w:pPr>
              <w:pStyle w:val="a7"/>
            </w:pPr>
            <w:r>
              <w:t>8</w:t>
            </w:r>
          </w:p>
        </w:tc>
        <w:tc>
          <w:tcPr>
            <w:tcW w:w="2290" w:type="dxa"/>
            <w:tcBorders>
              <w:top w:val="single" w:sz="4" w:space="0" w:color="auto"/>
              <w:left w:val="single" w:sz="4" w:space="0" w:color="auto"/>
            </w:tcBorders>
            <w:shd w:val="clear" w:color="auto" w:fill="FFFFFF"/>
            <w:vAlign w:val="bottom"/>
          </w:tcPr>
          <w:p w:rsidR="00FD04F7" w:rsidRDefault="00B24899">
            <w:pPr>
              <w:pStyle w:val="a7"/>
            </w:pPr>
            <w:r>
              <w:t>Інформація про субпідрядника/спів виконавця (у випадку закупівлі робіт чи послуг)</w:t>
            </w:r>
          </w:p>
        </w:tc>
        <w:tc>
          <w:tcPr>
            <w:tcW w:w="7483" w:type="dxa"/>
            <w:tcBorders>
              <w:top w:val="single" w:sz="4" w:space="0" w:color="auto"/>
              <w:left w:val="single" w:sz="4" w:space="0" w:color="auto"/>
              <w:right w:val="single" w:sz="4" w:space="0" w:color="auto"/>
            </w:tcBorders>
            <w:shd w:val="clear" w:color="auto" w:fill="FFFFFF"/>
          </w:tcPr>
          <w:p w:rsidR="00FD04F7" w:rsidRDefault="00B24899">
            <w:pPr>
              <w:pStyle w:val="a7"/>
              <w:jc w:val="both"/>
            </w:pPr>
            <w:r>
              <w:t>8.1. Інформація про субпідрядника/співвиконавця не вимагається, так як замовником закуповуються товари</w:t>
            </w:r>
          </w:p>
        </w:tc>
      </w:tr>
      <w:tr w:rsidR="00FD04F7">
        <w:trPr>
          <w:trHeight w:hRule="exact" w:val="1123"/>
          <w:jc w:val="center"/>
        </w:trPr>
        <w:tc>
          <w:tcPr>
            <w:tcW w:w="523" w:type="dxa"/>
            <w:tcBorders>
              <w:top w:val="single" w:sz="4" w:space="0" w:color="auto"/>
              <w:left w:val="single" w:sz="4" w:space="0" w:color="auto"/>
              <w:bottom w:val="single" w:sz="4" w:space="0" w:color="auto"/>
            </w:tcBorders>
            <w:shd w:val="clear" w:color="auto" w:fill="FFFFFF"/>
          </w:tcPr>
          <w:p w:rsidR="00FD04F7" w:rsidRDefault="00B24899">
            <w:pPr>
              <w:pStyle w:val="a7"/>
            </w:pPr>
            <w:r>
              <w:t>9</w:t>
            </w:r>
          </w:p>
        </w:tc>
        <w:tc>
          <w:tcPr>
            <w:tcW w:w="2290" w:type="dxa"/>
            <w:tcBorders>
              <w:top w:val="single" w:sz="4" w:space="0" w:color="auto"/>
              <w:left w:val="single" w:sz="4" w:space="0" w:color="auto"/>
              <w:bottom w:val="single" w:sz="4" w:space="0" w:color="auto"/>
            </w:tcBorders>
            <w:shd w:val="clear" w:color="auto" w:fill="FFFFFF"/>
            <w:vAlign w:val="bottom"/>
          </w:tcPr>
          <w:p w:rsidR="00FD04F7" w:rsidRDefault="00B24899">
            <w:pPr>
              <w:pStyle w:val="a7"/>
            </w:pPr>
            <w:r>
              <w:t>Унесення змін або відкликання тендерної пропозиції</w:t>
            </w:r>
          </w:p>
        </w:tc>
        <w:tc>
          <w:tcPr>
            <w:tcW w:w="7483" w:type="dxa"/>
            <w:tcBorders>
              <w:top w:val="single" w:sz="4" w:space="0" w:color="auto"/>
              <w:left w:val="single" w:sz="4" w:space="0" w:color="auto"/>
              <w:bottom w:val="single" w:sz="4" w:space="0" w:color="auto"/>
              <w:right w:val="single" w:sz="4" w:space="0" w:color="auto"/>
            </w:tcBorders>
            <w:shd w:val="clear" w:color="auto" w:fill="FFFFFF"/>
            <w:vAlign w:val="bottom"/>
          </w:tcPr>
          <w:p w:rsidR="00FD04F7" w:rsidRDefault="00B24899">
            <w:pPr>
              <w:pStyle w:val="a7"/>
              <w:jc w:val="both"/>
            </w:pPr>
            <w: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w:t>
            </w:r>
          </w:p>
        </w:tc>
      </w:tr>
    </w:tbl>
    <w:p w:rsidR="00FD04F7" w:rsidRDefault="00B24899">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23"/>
        <w:gridCol w:w="2290"/>
        <w:gridCol w:w="7483"/>
      </w:tblGrid>
      <w:tr w:rsidR="00FD04F7">
        <w:trPr>
          <w:trHeight w:hRule="exact" w:val="1118"/>
          <w:jc w:val="center"/>
        </w:trPr>
        <w:tc>
          <w:tcPr>
            <w:tcW w:w="523" w:type="dxa"/>
            <w:tcBorders>
              <w:top w:val="single" w:sz="4" w:space="0" w:color="auto"/>
              <w:left w:val="single" w:sz="4" w:space="0" w:color="auto"/>
            </w:tcBorders>
            <w:shd w:val="clear" w:color="auto" w:fill="FFFFFF"/>
          </w:tcPr>
          <w:p w:rsidR="00FD04F7" w:rsidRDefault="00FD04F7">
            <w:pPr>
              <w:rPr>
                <w:sz w:val="10"/>
                <w:szCs w:val="10"/>
              </w:rPr>
            </w:pPr>
          </w:p>
        </w:tc>
        <w:tc>
          <w:tcPr>
            <w:tcW w:w="2290" w:type="dxa"/>
            <w:tcBorders>
              <w:top w:val="single" w:sz="4" w:space="0" w:color="auto"/>
              <w:left w:val="single" w:sz="4" w:space="0" w:color="auto"/>
            </w:tcBorders>
            <w:shd w:val="clear" w:color="auto" w:fill="FFFFFF"/>
          </w:tcPr>
          <w:p w:rsidR="00FD04F7" w:rsidRDefault="00B24899">
            <w:pPr>
              <w:pStyle w:val="a7"/>
            </w:pPr>
            <w:r>
              <w:t>учасником</w:t>
            </w:r>
          </w:p>
        </w:tc>
        <w:tc>
          <w:tcPr>
            <w:tcW w:w="7483" w:type="dxa"/>
            <w:tcBorders>
              <w:top w:val="single" w:sz="4" w:space="0" w:color="auto"/>
              <w:left w:val="single" w:sz="4" w:space="0" w:color="auto"/>
              <w:right w:val="single" w:sz="4" w:space="0" w:color="auto"/>
            </w:tcBorders>
            <w:shd w:val="clear" w:color="auto" w:fill="FFFFFF"/>
            <w:vAlign w:val="bottom"/>
          </w:tcPr>
          <w:p w:rsidR="00FD04F7" w:rsidRDefault="00B24899">
            <w:pPr>
              <w:pStyle w:val="a7"/>
              <w:jc w:val="both"/>
            </w:pPr>
            <w:r>
              <w:t>якщо вони отримані електронною системою закупівель до закінчення кінцевого строку подання тендерних пропозицій.</w:t>
            </w:r>
          </w:p>
          <w:p w:rsidR="00FD04F7" w:rsidRDefault="00B24899">
            <w:pPr>
              <w:pStyle w:val="a7"/>
              <w:jc w:val="both"/>
            </w:pPr>
            <w:r>
              <w:t>Тендерні пропозиції після закінчення кінцевого строку їх подання не приймаються електронною системою закупівель.</w:t>
            </w:r>
          </w:p>
        </w:tc>
      </w:tr>
      <w:tr w:rsidR="00FD04F7">
        <w:trPr>
          <w:trHeight w:hRule="exact" w:val="710"/>
          <w:jc w:val="center"/>
        </w:trPr>
        <w:tc>
          <w:tcPr>
            <w:tcW w:w="10296" w:type="dxa"/>
            <w:gridSpan w:val="3"/>
            <w:tcBorders>
              <w:top w:val="single" w:sz="4" w:space="0" w:color="auto"/>
              <w:left w:val="single" w:sz="4" w:space="0" w:color="auto"/>
              <w:right w:val="single" w:sz="4" w:space="0" w:color="auto"/>
            </w:tcBorders>
            <w:shd w:val="clear" w:color="auto" w:fill="A5A5A5"/>
          </w:tcPr>
          <w:p w:rsidR="00FD04F7" w:rsidRDefault="00B24899">
            <w:pPr>
              <w:pStyle w:val="a7"/>
              <w:jc w:val="center"/>
            </w:pPr>
            <w:r>
              <w:rPr>
                <w:b/>
                <w:bCs/>
              </w:rPr>
              <w:t>Розділ IV. Подання та розкриття тендерної пропозиції</w:t>
            </w:r>
          </w:p>
        </w:tc>
      </w:tr>
      <w:tr w:rsidR="00FD04F7">
        <w:trPr>
          <w:trHeight w:hRule="exact" w:val="835"/>
          <w:jc w:val="center"/>
        </w:trPr>
        <w:tc>
          <w:tcPr>
            <w:tcW w:w="523" w:type="dxa"/>
            <w:tcBorders>
              <w:top w:val="single" w:sz="4" w:space="0" w:color="auto"/>
              <w:left w:val="single" w:sz="4" w:space="0" w:color="auto"/>
            </w:tcBorders>
            <w:shd w:val="clear" w:color="auto" w:fill="FFFFFF"/>
          </w:tcPr>
          <w:p w:rsidR="00FD04F7" w:rsidRDefault="00B24899">
            <w:pPr>
              <w:pStyle w:val="a7"/>
            </w:pPr>
            <w:r>
              <w:t>1</w:t>
            </w:r>
          </w:p>
        </w:tc>
        <w:tc>
          <w:tcPr>
            <w:tcW w:w="2290" w:type="dxa"/>
            <w:tcBorders>
              <w:top w:val="single" w:sz="4" w:space="0" w:color="auto"/>
              <w:left w:val="single" w:sz="4" w:space="0" w:color="auto"/>
            </w:tcBorders>
            <w:shd w:val="clear" w:color="auto" w:fill="FFFFFF"/>
            <w:vAlign w:val="bottom"/>
          </w:tcPr>
          <w:p w:rsidR="00FD04F7" w:rsidRDefault="00B24899">
            <w:pPr>
              <w:pStyle w:val="a7"/>
            </w:pPr>
            <w:r>
              <w:t>Кінцевий строк подання тендерної пропозиції</w:t>
            </w:r>
          </w:p>
        </w:tc>
        <w:tc>
          <w:tcPr>
            <w:tcW w:w="7483" w:type="dxa"/>
            <w:tcBorders>
              <w:top w:val="single" w:sz="4" w:space="0" w:color="auto"/>
              <w:left w:val="single" w:sz="4" w:space="0" w:color="auto"/>
              <w:right w:val="single" w:sz="4" w:space="0" w:color="auto"/>
            </w:tcBorders>
            <w:shd w:val="clear" w:color="auto" w:fill="FFFFFF"/>
          </w:tcPr>
          <w:p w:rsidR="00FD04F7" w:rsidRDefault="00B24899" w:rsidP="003D4DE8">
            <w:pPr>
              <w:pStyle w:val="a7"/>
              <w:jc w:val="both"/>
            </w:pPr>
            <w:r>
              <w:t>1.1. Кінцевий строк подання тендерних пропозицій</w:t>
            </w:r>
            <w:r w:rsidR="003D4DE8">
              <w:rPr>
                <w:b/>
                <w:bCs/>
              </w:rPr>
              <w:t xml:space="preserve"> </w:t>
            </w:r>
            <w:r w:rsidR="00CE5387">
              <w:rPr>
                <w:b/>
                <w:bCs/>
              </w:rPr>
              <w:t>05</w:t>
            </w:r>
            <w:bookmarkStart w:id="0" w:name="_GoBack"/>
            <w:bookmarkEnd w:id="0"/>
            <w:r w:rsidR="003D4DE8">
              <w:rPr>
                <w:b/>
                <w:bCs/>
              </w:rPr>
              <w:t xml:space="preserve"> </w:t>
            </w:r>
            <w:r>
              <w:rPr>
                <w:b/>
                <w:bCs/>
              </w:rPr>
              <w:t>.12.2022 року, до 10 год. 00 хв.</w:t>
            </w:r>
          </w:p>
        </w:tc>
      </w:tr>
      <w:tr w:rsidR="00FD04F7">
        <w:trPr>
          <w:trHeight w:hRule="exact" w:val="1392"/>
          <w:jc w:val="center"/>
        </w:trPr>
        <w:tc>
          <w:tcPr>
            <w:tcW w:w="523" w:type="dxa"/>
            <w:tcBorders>
              <w:top w:val="single" w:sz="4" w:space="0" w:color="auto"/>
              <w:left w:val="single" w:sz="4" w:space="0" w:color="auto"/>
            </w:tcBorders>
            <w:shd w:val="clear" w:color="auto" w:fill="FFFFFF"/>
          </w:tcPr>
          <w:p w:rsidR="00FD04F7" w:rsidRDefault="00B24899">
            <w:pPr>
              <w:pStyle w:val="a7"/>
            </w:pPr>
            <w:r>
              <w:t>2</w:t>
            </w:r>
          </w:p>
        </w:tc>
        <w:tc>
          <w:tcPr>
            <w:tcW w:w="2290" w:type="dxa"/>
            <w:tcBorders>
              <w:top w:val="single" w:sz="4" w:space="0" w:color="auto"/>
              <w:left w:val="single" w:sz="4" w:space="0" w:color="auto"/>
            </w:tcBorders>
            <w:shd w:val="clear" w:color="auto" w:fill="FFFFFF"/>
          </w:tcPr>
          <w:p w:rsidR="00FD04F7" w:rsidRDefault="00B24899">
            <w:pPr>
              <w:pStyle w:val="a7"/>
            </w:pPr>
            <w:r>
              <w:t>Дата та час розкриття тендерної пропозиції</w:t>
            </w:r>
          </w:p>
        </w:tc>
        <w:tc>
          <w:tcPr>
            <w:tcW w:w="7483" w:type="dxa"/>
            <w:tcBorders>
              <w:top w:val="single" w:sz="4" w:space="0" w:color="auto"/>
              <w:left w:val="single" w:sz="4" w:space="0" w:color="auto"/>
              <w:right w:val="single" w:sz="4" w:space="0" w:color="auto"/>
            </w:tcBorders>
            <w:shd w:val="clear" w:color="auto" w:fill="FFFFFF"/>
            <w:vAlign w:val="bottom"/>
          </w:tcPr>
          <w:p w:rsidR="00FD04F7" w:rsidRDefault="00B24899">
            <w:pPr>
              <w:pStyle w:val="a7"/>
              <w:tabs>
                <w:tab w:val="left" w:pos="1690"/>
                <w:tab w:val="left" w:pos="2890"/>
                <w:tab w:val="left" w:pos="4598"/>
                <w:tab w:val="left" w:pos="6250"/>
              </w:tabs>
              <w:jc w:val="both"/>
            </w:pPr>
            <w:r>
              <w:t>2.1 Дата і час розкриття тендерних пропозицій, дата і час проведення електронного</w:t>
            </w:r>
            <w:r>
              <w:tab/>
              <w:t>аукціону</w:t>
            </w:r>
            <w:r>
              <w:tab/>
              <w:t>визначаються</w:t>
            </w:r>
            <w:r>
              <w:tab/>
              <w:t>електронною</w:t>
            </w:r>
            <w:r>
              <w:tab/>
              <w:t>системою</w:t>
            </w:r>
          </w:p>
          <w:p w:rsidR="00FD04F7" w:rsidRDefault="00B24899">
            <w:pPr>
              <w:pStyle w:val="a7"/>
              <w:tabs>
                <w:tab w:val="left" w:pos="1392"/>
                <w:tab w:val="left" w:pos="3005"/>
                <w:tab w:val="left" w:pos="3422"/>
                <w:tab w:val="left" w:pos="4200"/>
                <w:tab w:val="left" w:pos="6019"/>
              </w:tabs>
              <w:jc w:val="both"/>
            </w:pPr>
            <w:r>
              <w:t>закупівель</w:t>
            </w:r>
            <w:r>
              <w:tab/>
              <w:t>автоматично</w:t>
            </w:r>
            <w:r>
              <w:tab/>
              <w:t>в</w:t>
            </w:r>
            <w:r>
              <w:tab/>
              <w:t>день</w:t>
            </w:r>
            <w:r>
              <w:tab/>
              <w:t>оприлюднення</w:t>
            </w:r>
            <w:r>
              <w:tab/>
              <w:t>замовником</w:t>
            </w:r>
          </w:p>
          <w:p w:rsidR="00FD04F7" w:rsidRDefault="00B24899">
            <w:pPr>
              <w:pStyle w:val="a7"/>
              <w:jc w:val="both"/>
            </w:pPr>
            <w:r>
              <w:t>оголошення про проведення відкритих торгів в електронній системі закупівель.</w:t>
            </w:r>
          </w:p>
        </w:tc>
      </w:tr>
      <w:tr w:rsidR="00FD04F7">
        <w:trPr>
          <w:trHeight w:hRule="exact" w:val="528"/>
          <w:jc w:val="center"/>
        </w:trPr>
        <w:tc>
          <w:tcPr>
            <w:tcW w:w="10296" w:type="dxa"/>
            <w:gridSpan w:val="3"/>
            <w:tcBorders>
              <w:top w:val="single" w:sz="4" w:space="0" w:color="auto"/>
              <w:left w:val="single" w:sz="4" w:space="0" w:color="auto"/>
              <w:right w:val="single" w:sz="4" w:space="0" w:color="auto"/>
            </w:tcBorders>
            <w:shd w:val="clear" w:color="auto" w:fill="A5A5A5"/>
          </w:tcPr>
          <w:p w:rsidR="00FD04F7" w:rsidRDefault="00B24899">
            <w:pPr>
              <w:pStyle w:val="a7"/>
              <w:jc w:val="center"/>
            </w:pPr>
            <w:r>
              <w:rPr>
                <w:b/>
                <w:bCs/>
              </w:rPr>
              <w:t>Розділ V. Оцінка тендерної пропозиції</w:t>
            </w:r>
          </w:p>
        </w:tc>
      </w:tr>
      <w:tr w:rsidR="00FD04F7">
        <w:trPr>
          <w:trHeight w:hRule="exact" w:val="3600"/>
          <w:jc w:val="center"/>
        </w:trPr>
        <w:tc>
          <w:tcPr>
            <w:tcW w:w="523" w:type="dxa"/>
            <w:tcBorders>
              <w:top w:val="single" w:sz="4" w:space="0" w:color="auto"/>
              <w:left w:val="single" w:sz="4" w:space="0" w:color="auto"/>
            </w:tcBorders>
            <w:shd w:val="clear" w:color="auto" w:fill="FFFFFF"/>
          </w:tcPr>
          <w:p w:rsidR="00FD04F7" w:rsidRDefault="00B24899">
            <w:pPr>
              <w:pStyle w:val="a7"/>
            </w:pPr>
            <w:r>
              <w:t>1</w:t>
            </w:r>
          </w:p>
        </w:tc>
        <w:tc>
          <w:tcPr>
            <w:tcW w:w="2290" w:type="dxa"/>
            <w:tcBorders>
              <w:top w:val="single" w:sz="4" w:space="0" w:color="auto"/>
              <w:left w:val="single" w:sz="4" w:space="0" w:color="auto"/>
            </w:tcBorders>
            <w:shd w:val="clear" w:color="auto" w:fill="FFFFFF"/>
          </w:tcPr>
          <w:p w:rsidR="00FD04F7" w:rsidRDefault="00B24899">
            <w:pPr>
              <w:pStyle w:val="a7"/>
            </w:pPr>
            <w:r>
              <w:t>Перелік критеріїв та методика оцінки тендерних пропозицій із зазначенням питомої ваги критерію</w:t>
            </w:r>
          </w:p>
        </w:tc>
        <w:tc>
          <w:tcPr>
            <w:tcW w:w="7483" w:type="dxa"/>
            <w:tcBorders>
              <w:top w:val="single" w:sz="4" w:space="0" w:color="auto"/>
              <w:left w:val="single" w:sz="4" w:space="0" w:color="auto"/>
              <w:right w:val="single" w:sz="4" w:space="0" w:color="auto"/>
            </w:tcBorders>
            <w:shd w:val="clear" w:color="auto" w:fill="FFFFFF"/>
            <w:vAlign w:val="bottom"/>
          </w:tcPr>
          <w:p w:rsidR="00FD04F7" w:rsidRDefault="00B24899">
            <w:pPr>
              <w:pStyle w:val="a7"/>
              <w:tabs>
                <w:tab w:val="left" w:pos="1430"/>
                <w:tab w:val="left" w:pos="2832"/>
                <w:tab w:val="left" w:pos="4320"/>
                <w:tab w:val="left" w:pos="5928"/>
              </w:tabs>
              <w:jc w:val="both"/>
            </w:pPr>
            <w:r>
              <w:t>1.1. Оцінка</w:t>
            </w:r>
            <w:r>
              <w:tab/>
              <w:t>тендерних</w:t>
            </w:r>
            <w:r>
              <w:tab/>
              <w:t>пропозицій</w:t>
            </w:r>
            <w:r>
              <w:tab/>
              <w:t>проводиться</w:t>
            </w:r>
            <w:r>
              <w:tab/>
              <w:t>автоматично</w:t>
            </w:r>
          </w:p>
          <w:p w:rsidR="00FD04F7" w:rsidRDefault="00B24899">
            <w:pPr>
              <w:pStyle w:val="a7"/>
              <w:jc w:val="both"/>
            </w:pPr>
            <w:r>
              <w:t>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Критерієм оцінки є ціна.</w:t>
            </w:r>
          </w:p>
          <w:p w:rsidR="00FD04F7" w:rsidRDefault="00B24899">
            <w:pPr>
              <w:pStyle w:val="a7"/>
              <w:jc w:val="both"/>
            </w:pPr>
            <w:r>
              <w:t>Для проведення відкритих торгів із застосуванням електронного аукціону повинно бути подано не менше двох тендерних пропозицій.</w:t>
            </w:r>
          </w:p>
          <w:p w:rsidR="00FD04F7" w:rsidRDefault="00B24899">
            <w:pPr>
              <w:pStyle w:val="a7"/>
              <w:tabs>
                <w:tab w:val="left" w:pos="1392"/>
                <w:tab w:val="left" w:pos="2438"/>
                <w:tab w:val="left" w:pos="3859"/>
                <w:tab w:val="left" w:pos="5232"/>
                <w:tab w:val="left" w:pos="5650"/>
                <w:tab w:val="left" w:pos="6202"/>
              </w:tabs>
              <w:jc w:val="both"/>
            </w:pPr>
            <w:r>
              <w:rPr>
                <w:b/>
                <w:bCs/>
              </w:rPr>
              <w:t>Методика</w:t>
            </w:r>
            <w:r>
              <w:rPr>
                <w:b/>
                <w:bCs/>
              </w:rPr>
              <w:tab/>
              <w:t>оцінки</w:t>
            </w:r>
            <w:r>
              <w:rPr>
                <w:b/>
                <w:bCs/>
              </w:rPr>
              <w:tab/>
              <w:t>визначена</w:t>
            </w:r>
            <w:r>
              <w:rPr>
                <w:b/>
                <w:bCs/>
              </w:rPr>
              <w:tab/>
              <w:t>Додатком</w:t>
            </w:r>
            <w:r>
              <w:rPr>
                <w:b/>
                <w:bCs/>
              </w:rPr>
              <w:tab/>
              <w:t>2</w:t>
            </w:r>
            <w:r>
              <w:rPr>
                <w:b/>
                <w:bCs/>
              </w:rPr>
              <w:tab/>
              <w:t>до</w:t>
            </w:r>
            <w:r>
              <w:rPr>
                <w:b/>
                <w:bCs/>
              </w:rPr>
              <w:tab/>
              <w:t>тендерної</w:t>
            </w:r>
          </w:p>
          <w:p w:rsidR="00FD04F7" w:rsidRDefault="00B24899">
            <w:pPr>
              <w:pStyle w:val="a7"/>
              <w:jc w:val="both"/>
            </w:pPr>
            <w:r>
              <w:rPr>
                <w:b/>
                <w:bCs/>
              </w:rPr>
              <w:t>документації</w:t>
            </w:r>
          </w:p>
          <w:p w:rsidR="00FD04F7" w:rsidRDefault="00B24899">
            <w:pPr>
              <w:pStyle w:val="a7"/>
              <w:jc w:val="both"/>
            </w:pPr>
            <w: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FD04F7">
        <w:trPr>
          <w:trHeight w:hRule="exact" w:val="7195"/>
          <w:jc w:val="center"/>
        </w:trPr>
        <w:tc>
          <w:tcPr>
            <w:tcW w:w="523" w:type="dxa"/>
            <w:tcBorders>
              <w:top w:val="single" w:sz="4" w:space="0" w:color="auto"/>
              <w:left w:val="single" w:sz="4" w:space="0" w:color="auto"/>
              <w:bottom w:val="single" w:sz="4" w:space="0" w:color="auto"/>
            </w:tcBorders>
            <w:shd w:val="clear" w:color="auto" w:fill="FFFFFF"/>
          </w:tcPr>
          <w:p w:rsidR="00FD04F7" w:rsidRDefault="00B24899">
            <w:pPr>
              <w:pStyle w:val="a7"/>
            </w:pPr>
            <w:r>
              <w:t>2</w:t>
            </w:r>
          </w:p>
        </w:tc>
        <w:tc>
          <w:tcPr>
            <w:tcW w:w="2290" w:type="dxa"/>
            <w:tcBorders>
              <w:top w:val="single" w:sz="4" w:space="0" w:color="auto"/>
              <w:left w:val="single" w:sz="4" w:space="0" w:color="auto"/>
              <w:bottom w:val="single" w:sz="4" w:space="0" w:color="auto"/>
            </w:tcBorders>
            <w:shd w:val="clear" w:color="auto" w:fill="FFFFFF"/>
          </w:tcPr>
          <w:p w:rsidR="00FD04F7" w:rsidRDefault="00B24899">
            <w:pPr>
              <w:pStyle w:val="a7"/>
            </w:pPr>
            <w:r>
              <w:t>Опис та приклади формальних (несуттєвих) помилок, допущення яких учасниками не призведе до відхилення їх тендерних пропозицій.</w:t>
            </w:r>
          </w:p>
        </w:tc>
        <w:tc>
          <w:tcPr>
            <w:tcW w:w="7483" w:type="dxa"/>
            <w:tcBorders>
              <w:top w:val="single" w:sz="4" w:space="0" w:color="auto"/>
              <w:left w:val="single" w:sz="4" w:space="0" w:color="auto"/>
              <w:bottom w:val="single" w:sz="4" w:space="0" w:color="auto"/>
              <w:right w:val="single" w:sz="4" w:space="0" w:color="auto"/>
            </w:tcBorders>
            <w:shd w:val="clear" w:color="auto" w:fill="FFFFFF"/>
            <w:vAlign w:val="bottom"/>
          </w:tcPr>
          <w:p w:rsidR="00FD04F7" w:rsidRDefault="00B24899">
            <w:pPr>
              <w:pStyle w:val="a7"/>
              <w:jc w:val="both"/>
            </w:pPr>
            <w:r>
              <w:rPr>
                <w:b/>
                <w:bCs/>
              </w:rPr>
              <w:t>2.1. Опис та приклади формальних (несуттєвих) помилок, допущення яких учасниками не призведе до відхилення їх тендерних пропозицій.</w:t>
            </w:r>
          </w:p>
          <w:p w:rsidR="00FD04F7" w:rsidRDefault="00B24899">
            <w:pPr>
              <w:pStyle w:val="a7"/>
              <w:jc w:val="both"/>
            </w:pPr>
            <w: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FD04F7" w:rsidRDefault="00B24899">
            <w:pPr>
              <w:pStyle w:val="a7"/>
              <w:jc w:val="both"/>
            </w:pPr>
            <w:r>
              <w:t>1.Інформація/документ, подана учасником процедури закупівлі у складі тендерної пропозиції, містить помилку (помилки) у частині: уживання великої літери;</w:t>
            </w:r>
          </w:p>
          <w:p w:rsidR="00FD04F7" w:rsidRDefault="00B24899">
            <w:pPr>
              <w:pStyle w:val="a7"/>
              <w:jc w:val="both"/>
            </w:pPr>
            <w:r>
              <w:t>уживання розділових знаків та відмінювання слів у реченні;</w:t>
            </w:r>
          </w:p>
          <w:p w:rsidR="00FD04F7" w:rsidRDefault="00B24899">
            <w:pPr>
              <w:pStyle w:val="a7"/>
              <w:jc w:val="both"/>
            </w:pPr>
            <w:r>
              <w:t>використання слова або мовного звороту, запозичених з іншої мови;</w:t>
            </w:r>
          </w:p>
          <w:p w:rsidR="00FD04F7" w:rsidRDefault="00B24899">
            <w:pPr>
              <w:pStyle w:val="a7"/>
              <w:tabs>
                <w:tab w:val="left" w:pos="2914"/>
              </w:tabs>
              <w:jc w:val="both"/>
            </w:pPr>
            <w:r>
              <w:t>зазначення унікального</w:t>
            </w:r>
            <w:r>
              <w:tab/>
              <w:t>номера оголошення про проведення</w:t>
            </w:r>
          </w:p>
          <w:p w:rsidR="00FD04F7" w:rsidRDefault="00B24899">
            <w:pPr>
              <w:pStyle w:val="a7"/>
              <w:tabs>
                <w:tab w:val="left" w:pos="1661"/>
                <w:tab w:val="left" w:pos="3034"/>
                <w:tab w:val="left" w:pos="4320"/>
                <w:tab w:val="left" w:pos="5899"/>
              </w:tabs>
              <w:jc w:val="both"/>
            </w:pPr>
            <w:r>
              <w:t>конкурентної</w:t>
            </w:r>
            <w:r>
              <w:tab/>
              <w:t>процедури</w:t>
            </w:r>
            <w:r>
              <w:tab/>
              <w:t>закупівлі,</w:t>
            </w:r>
            <w:r>
              <w:tab/>
              <w:t>присвоєного</w:t>
            </w:r>
            <w:r>
              <w:tab/>
              <w:t>електронною</w:t>
            </w:r>
          </w:p>
          <w:p w:rsidR="00FD04F7" w:rsidRDefault="00B24899">
            <w:pPr>
              <w:pStyle w:val="a7"/>
              <w:jc w:val="both"/>
            </w:pPr>
            <w:r>
              <w:t>системою закупівель та/або унікального номера повідомлення про намір укласти договір про закупівлю - помилка в цифрах;</w:t>
            </w:r>
          </w:p>
          <w:p w:rsidR="00FD04F7" w:rsidRDefault="00B24899">
            <w:pPr>
              <w:pStyle w:val="a7"/>
              <w:jc w:val="both"/>
            </w:pPr>
            <w:r>
              <w:t>застосування правил переносу частини слова з рядка в рядок; написання слів разом та/або окремо, та/або через дефіс;</w:t>
            </w:r>
          </w:p>
          <w:p w:rsidR="00FD04F7" w:rsidRDefault="00B24899">
            <w:pPr>
              <w:pStyle w:val="a7"/>
              <w:tabs>
                <w:tab w:val="left" w:pos="1070"/>
                <w:tab w:val="left" w:pos="2573"/>
                <w:tab w:val="left" w:pos="3682"/>
                <w:tab w:val="left" w:pos="5208"/>
                <w:tab w:val="left" w:pos="6389"/>
              </w:tabs>
              <w:jc w:val="both"/>
            </w:pPr>
            <w:r>
              <w:t>нумерації сторінок/аркушів (у тому числі кілька сторінок/аркушів мають</w:t>
            </w:r>
            <w:r>
              <w:tab/>
              <w:t>однаковий</w:t>
            </w:r>
            <w:r>
              <w:tab/>
              <w:t>номер,</w:t>
            </w:r>
            <w:r>
              <w:tab/>
              <w:t>пропущені</w:t>
            </w:r>
            <w:r>
              <w:tab/>
              <w:t>номери</w:t>
            </w:r>
            <w:r>
              <w:tab/>
              <w:t>окремих</w:t>
            </w:r>
          </w:p>
          <w:p w:rsidR="00FD04F7" w:rsidRDefault="00B24899">
            <w:pPr>
              <w:pStyle w:val="a7"/>
              <w:jc w:val="both"/>
            </w:pPr>
            <w:r>
              <w:t>сторінок/аркушів, немає нумерації сторінок/аркушів, нумерація сторінок/аркушів не відповідає переліку, зазначеному в документі).</w:t>
            </w:r>
          </w:p>
          <w:p w:rsidR="00FD04F7" w:rsidRDefault="00B24899">
            <w:pPr>
              <w:pStyle w:val="a7"/>
              <w:jc w:val="both"/>
            </w:pPr>
            <w: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w:t>
            </w:r>
          </w:p>
        </w:tc>
      </w:tr>
    </w:tbl>
    <w:p w:rsidR="00FD04F7" w:rsidRDefault="00B24899">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23"/>
        <w:gridCol w:w="2290"/>
        <w:gridCol w:w="7483"/>
      </w:tblGrid>
      <w:tr w:rsidR="00FD04F7">
        <w:trPr>
          <w:trHeight w:hRule="exact" w:val="13536"/>
          <w:jc w:val="center"/>
        </w:trPr>
        <w:tc>
          <w:tcPr>
            <w:tcW w:w="523" w:type="dxa"/>
            <w:tcBorders>
              <w:top w:val="single" w:sz="4" w:space="0" w:color="auto"/>
              <w:left w:val="single" w:sz="4" w:space="0" w:color="auto"/>
            </w:tcBorders>
            <w:shd w:val="clear" w:color="auto" w:fill="FFFFFF"/>
          </w:tcPr>
          <w:p w:rsidR="00FD04F7" w:rsidRDefault="00FD04F7">
            <w:pPr>
              <w:rPr>
                <w:sz w:val="10"/>
                <w:szCs w:val="10"/>
              </w:rPr>
            </w:pPr>
          </w:p>
        </w:tc>
        <w:tc>
          <w:tcPr>
            <w:tcW w:w="2290" w:type="dxa"/>
            <w:tcBorders>
              <w:top w:val="single" w:sz="4" w:space="0" w:color="auto"/>
              <w:left w:val="single" w:sz="4" w:space="0" w:color="auto"/>
            </w:tcBorders>
            <w:shd w:val="clear" w:color="auto" w:fill="FFFFFF"/>
          </w:tcPr>
          <w:p w:rsidR="00FD04F7" w:rsidRDefault="00FD04F7">
            <w:pPr>
              <w:rPr>
                <w:sz w:val="10"/>
                <w:szCs w:val="10"/>
              </w:rPr>
            </w:pPr>
          </w:p>
        </w:tc>
        <w:tc>
          <w:tcPr>
            <w:tcW w:w="7483" w:type="dxa"/>
            <w:tcBorders>
              <w:top w:val="single" w:sz="4" w:space="0" w:color="auto"/>
              <w:left w:val="single" w:sz="4" w:space="0" w:color="auto"/>
              <w:right w:val="single" w:sz="4" w:space="0" w:color="auto"/>
            </w:tcBorders>
            <w:shd w:val="clear" w:color="auto" w:fill="FFFFFF"/>
            <w:vAlign w:val="bottom"/>
          </w:tcPr>
          <w:p w:rsidR="00FD04F7" w:rsidRDefault="00B24899">
            <w:pPr>
              <w:pStyle w:val="a7"/>
              <w:jc w:val="both"/>
            </w:pPr>
            <w:r>
              <w:t>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D04F7" w:rsidRDefault="00B24899">
            <w:pPr>
              <w:pStyle w:val="a7"/>
              <w:numPr>
                <w:ilvl w:val="0"/>
                <w:numId w:val="8"/>
              </w:numPr>
              <w:tabs>
                <w:tab w:val="left" w:pos="293"/>
              </w:tabs>
              <w:jc w:val="both"/>
            </w:pPr>
            <w:r>
              <w:t>Невірна назва документа (документів), що подається учасником</w:t>
            </w:r>
          </w:p>
          <w:p w:rsidR="00FD04F7" w:rsidRDefault="00B24899">
            <w:pPr>
              <w:pStyle w:val="a7"/>
              <w:tabs>
                <w:tab w:val="left" w:pos="1397"/>
                <w:tab w:val="left" w:pos="2664"/>
                <w:tab w:val="left" w:pos="4200"/>
                <w:tab w:val="left" w:pos="5774"/>
                <w:tab w:val="left" w:pos="6226"/>
              </w:tabs>
              <w:jc w:val="both"/>
            </w:pPr>
            <w:r>
              <w:t>процедури закупівлі у складі тендерної пропозиції, зміст якого відповідає</w:t>
            </w:r>
            <w:r>
              <w:tab/>
              <w:t>вимогам,</w:t>
            </w:r>
            <w:r>
              <w:tab/>
              <w:t>визначеним</w:t>
            </w:r>
            <w:r>
              <w:tab/>
              <w:t>замовником</w:t>
            </w:r>
            <w:r>
              <w:tab/>
              <w:t>у</w:t>
            </w:r>
            <w:r>
              <w:tab/>
              <w:t>тендерній</w:t>
            </w:r>
          </w:p>
          <w:p w:rsidR="00FD04F7" w:rsidRDefault="00B24899">
            <w:pPr>
              <w:pStyle w:val="a7"/>
              <w:jc w:val="both"/>
            </w:pPr>
            <w:r>
              <w:t>документації.</w:t>
            </w:r>
          </w:p>
          <w:p w:rsidR="00FD04F7" w:rsidRDefault="00B24899">
            <w:pPr>
              <w:pStyle w:val="a7"/>
              <w:numPr>
                <w:ilvl w:val="0"/>
                <w:numId w:val="8"/>
              </w:numPr>
              <w:tabs>
                <w:tab w:val="left" w:pos="370"/>
              </w:tabs>
              <w:jc w:val="both"/>
            </w:pPr>
            <w: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D04F7" w:rsidRDefault="00B24899">
            <w:pPr>
              <w:pStyle w:val="a7"/>
              <w:numPr>
                <w:ilvl w:val="0"/>
                <w:numId w:val="8"/>
              </w:numPr>
              <w:tabs>
                <w:tab w:val="left" w:pos="293"/>
              </w:tabs>
              <w:jc w:val="both"/>
            </w:pPr>
            <w: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D04F7" w:rsidRDefault="00B24899">
            <w:pPr>
              <w:pStyle w:val="a7"/>
              <w:numPr>
                <w:ilvl w:val="0"/>
                <w:numId w:val="8"/>
              </w:numPr>
              <w:tabs>
                <w:tab w:val="left" w:pos="259"/>
              </w:tabs>
              <w:jc w:val="both"/>
            </w:pPr>
            <w:r>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w:t>
            </w:r>
            <w:r w:rsidR="00CE5387" w:rsidRPr="00CE5387">
              <w:rPr>
                <w:b/>
                <w:u w:val="single"/>
              </w:rPr>
              <w:t xml:space="preserve">КЕП або УЕП </w:t>
            </w:r>
            <w:r w:rsidRPr="00CE5387">
              <w:rPr>
                <w:b/>
                <w:u w:val="single"/>
              </w:rPr>
              <w:t>.</w:t>
            </w:r>
          </w:p>
          <w:p w:rsidR="00FD04F7" w:rsidRDefault="00B24899">
            <w:pPr>
              <w:pStyle w:val="a7"/>
              <w:numPr>
                <w:ilvl w:val="0"/>
                <w:numId w:val="8"/>
              </w:numPr>
              <w:tabs>
                <w:tab w:val="left" w:pos="250"/>
              </w:tabs>
              <w:jc w:val="both"/>
            </w:pPr>
            <w: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D04F7" w:rsidRDefault="00B24899">
            <w:pPr>
              <w:pStyle w:val="a7"/>
              <w:numPr>
                <w:ilvl w:val="0"/>
                <w:numId w:val="8"/>
              </w:numPr>
              <w:tabs>
                <w:tab w:val="left" w:pos="341"/>
              </w:tabs>
              <w:jc w:val="both"/>
            </w:pPr>
            <w:r>
              <w:t>Подання документа учасником процедури закупівлі у складі</w:t>
            </w:r>
          </w:p>
          <w:p w:rsidR="00FD04F7" w:rsidRDefault="00B24899">
            <w:pPr>
              <w:pStyle w:val="a7"/>
              <w:tabs>
                <w:tab w:val="left" w:pos="1301"/>
                <w:tab w:val="left" w:pos="2750"/>
                <w:tab w:val="left" w:pos="3346"/>
                <w:tab w:val="left" w:pos="3739"/>
                <w:tab w:val="left" w:pos="5251"/>
                <w:tab w:val="left" w:pos="6254"/>
              </w:tabs>
              <w:jc w:val="both"/>
            </w:pPr>
            <w:r>
              <w:t>тендерної</w:t>
            </w:r>
            <w:r>
              <w:tab/>
              <w:t>пропозиції,</w:t>
            </w:r>
            <w:r>
              <w:tab/>
              <w:t>що</w:t>
            </w:r>
            <w:r>
              <w:tab/>
              <w:t>є</w:t>
            </w:r>
            <w:r>
              <w:tab/>
              <w:t>сканованою</w:t>
            </w:r>
            <w:r>
              <w:tab/>
              <w:t>копією</w:t>
            </w:r>
            <w:r>
              <w:tab/>
              <w:t>оригіналу</w:t>
            </w:r>
          </w:p>
          <w:p w:rsidR="00FD04F7" w:rsidRDefault="00B24899">
            <w:pPr>
              <w:pStyle w:val="a7"/>
              <w:jc w:val="both"/>
            </w:pPr>
            <w:r>
              <w:t>документа/електронного документа.</w:t>
            </w:r>
          </w:p>
          <w:p w:rsidR="00FD04F7" w:rsidRDefault="00B24899">
            <w:pPr>
              <w:pStyle w:val="a7"/>
              <w:numPr>
                <w:ilvl w:val="0"/>
                <w:numId w:val="8"/>
              </w:numPr>
              <w:tabs>
                <w:tab w:val="left" w:pos="346"/>
              </w:tabs>
              <w:jc w:val="both"/>
            </w:pPr>
            <w:r>
              <w:t>Подання документа учасником процедури закупівлі у складі</w:t>
            </w:r>
          </w:p>
          <w:p w:rsidR="00FD04F7" w:rsidRDefault="00B24899">
            <w:pPr>
              <w:pStyle w:val="a7"/>
              <w:tabs>
                <w:tab w:val="left" w:pos="1728"/>
                <w:tab w:val="left" w:pos="3312"/>
                <w:tab w:val="left" w:pos="4608"/>
                <w:tab w:val="left" w:pos="6048"/>
              </w:tabs>
              <w:jc w:val="both"/>
            </w:pPr>
            <w:r>
              <w:t>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r>
              <w:tab/>
              <w:t>(наприклад,</w:t>
            </w:r>
            <w:r>
              <w:tab/>
              <w:t>переклад</w:t>
            </w:r>
            <w:r>
              <w:tab/>
              <w:t>документа</w:t>
            </w:r>
            <w:r>
              <w:tab/>
              <w:t>завізований</w:t>
            </w:r>
          </w:p>
          <w:p w:rsidR="00FD04F7" w:rsidRDefault="00B24899">
            <w:pPr>
              <w:pStyle w:val="a7"/>
              <w:jc w:val="both"/>
            </w:pPr>
            <w:r>
              <w:t>перекладачем тощо).</w:t>
            </w:r>
          </w:p>
          <w:p w:rsidR="00FD04F7" w:rsidRDefault="00B24899">
            <w:pPr>
              <w:pStyle w:val="a7"/>
              <w:numPr>
                <w:ilvl w:val="0"/>
                <w:numId w:val="8"/>
              </w:numPr>
              <w:tabs>
                <w:tab w:val="left" w:pos="360"/>
              </w:tabs>
              <w:jc w:val="both"/>
            </w:pPr>
            <w: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D04F7" w:rsidRDefault="00B24899">
            <w:pPr>
              <w:pStyle w:val="a7"/>
              <w:numPr>
                <w:ilvl w:val="0"/>
                <w:numId w:val="8"/>
              </w:numPr>
              <w:tabs>
                <w:tab w:val="left" w:pos="350"/>
              </w:tabs>
              <w:jc w:val="both"/>
            </w:pPr>
            <w: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D04F7" w:rsidRDefault="00B24899">
            <w:pPr>
              <w:pStyle w:val="a7"/>
              <w:numPr>
                <w:ilvl w:val="0"/>
                <w:numId w:val="8"/>
              </w:numPr>
              <w:tabs>
                <w:tab w:val="left" w:pos="360"/>
              </w:tabs>
              <w:jc w:val="both"/>
            </w:pPr>
            <w: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D04F7" w:rsidRDefault="00B24899">
            <w:pPr>
              <w:pStyle w:val="a7"/>
              <w:jc w:val="both"/>
            </w:pPr>
            <w: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ЗУ «Про публічні закупівлі».</w:t>
            </w:r>
          </w:p>
        </w:tc>
      </w:tr>
      <w:tr w:rsidR="00FD04F7">
        <w:trPr>
          <w:trHeight w:hRule="exact" w:val="1675"/>
          <w:jc w:val="center"/>
        </w:trPr>
        <w:tc>
          <w:tcPr>
            <w:tcW w:w="523" w:type="dxa"/>
            <w:tcBorders>
              <w:top w:val="single" w:sz="4" w:space="0" w:color="auto"/>
              <w:left w:val="single" w:sz="4" w:space="0" w:color="auto"/>
              <w:bottom w:val="single" w:sz="4" w:space="0" w:color="auto"/>
            </w:tcBorders>
            <w:shd w:val="clear" w:color="auto" w:fill="FFFFFF"/>
          </w:tcPr>
          <w:p w:rsidR="00FD04F7" w:rsidRDefault="00B24899">
            <w:pPr>
              <w:pStyle w:val="a7"/>
            </w:pPr>
            <w:r>
              <w:t>3</w:t>
            </w:r>
          </w:p>
        </w:tc>
        <w:tc>
          <w:tcPr>
            <w:tcW w:w="2290" w:type="dxa"/>
            <w:tcBorders>
              <w:top w:val="single" w:sz="4" w:space="0" w:color="auto"/>
              <w:left w:val="single" w:sz="4" w:space="0" w:color="auto"/>
              <w:bottom w:val="single" w:sz="4" w:space="0" w:color="auto"/>
            </w:tcBorders>
            <w:shd w:val="clear" w:color="auto" w:fill="FFFFFF"/>
          </w:tcPr>
          <w:p w:rsidR="00FD04F7" w:rsidRDefault="00B24899">
            <w:pPr>
              <w:pStyle w:val="a7"/>
            </w:pPr>
            <w:r>
              <w:t xml:space="preserve">Інша інформація </w:t>
            </w:r>
            <w:r>
              <w:rPr>
                <w:b/>
                <w:bCs/>
              </w:rPr>
              <w:t>Застосування вимоги щодо ступеню локалізації.</w:t>
            </w:r>
          </w:p>
        </w:tc>
        <w:tc>
          <w:tcPr>
            <w:tcW w:w="7483" w:type="dxa"/>
            <w:tcBorders>
              <w:top w:val="single" w:sz="4" w:space="0" w:color="auto"/>
              <w:left w:val="single" w:sz="4" w:space="0" w:color="auto"/>
              <w:bottom w:val="single" w:sz="4" w:space="0" w:color="auto"/>
              <w:right w:val="single" w:sz="4" w:space="0" w:color="auto"/>
            </w:tcBorders>
            <w:shd w:val="clear" w:color="auto" w:fill="FFFFFF"/>
            <w:vAlign w:val="bottom"/>
          </w:tcPr>
          <w:p w:rsidR="00FD04F7" w:rsidRDefault="00B24899">
            <w:pPr>
              <w:pStyle w:val="a7"/>
              <w:jc w:val="both"/>
            </w:pPr>
            <w:r>
              <w:t>3.1. Замовник у тендерній документації може зазначити іншу інформацію відповідно до вимог законодавства, яку вважає за необхідне включити.</w:t>
            </w:r>
          </w:p>
          <w:p w:rsidR="00FD04F7" w:rsidRDefault="00B24899">
            <w:pPr>
              <w:pStyle w:val="a7"/>
              <w:jc w:val="both"/>
            </w:pPr>
            <w:r>
              <w:t>Згідно п. 3 ч. 1 ст. 1 ЗУ «Про публічні закупівлі» аномально низька ціна тендерної пропозиції (далі - аномально низька ціна) - ціна найбільш економічно вигідної пропозиції за результатами аукціону,</w:t>
            </w:r>
          </w:p>
        </w:tc>
      </w:tr>
    </w:tbl>
    <w:p w:rsidR="00FD04F7" w:rsidRDefault="00B24899">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23"/>
        <w:gridCol w:w="2290"/>
        <w:gridCol w:w="7483"/>
      </w:tblGrid>
      <w:tr w:rsidR="00FD04F7">
        <w:trPr>
          <w:trHeight w:hRule="exact" w:val="15202"/>
          <w:jc w:val="center"/>
        </w:trPr>
        <w:tc>
          <w:tcPr>
            <w:tcW w:w="523" w:type="dxa"/>
            <w:tcBorders>
              <w:top w:val="single" w:sz="4" w:space="0" w:color="auto"/>
              <w:left w:val="single" w:sz="4" w:space="0" w:color="auto"/>
              <w:bottom w:val="single" w:sz="4" w:space="0" w:color="auto"/>
            </w:tcBorders>
            <w:shd w:val="clear" w:color="auto" w:fill="FFFFFF"/>
          </w:tcPr>
          <w:p w:rsidR="00FD04F7" w:rsidRDefault="00FD04F7">
            <w:pPr>
              <w:rPr>
                <w:sz w:val="10"/>
                <w:szCs w:val="10"/>
              </w:rPr>
            </w:pPr>
          </w:p>
        </w:tc>
        <w:tc>
          <w:tcPr>
            <w:tcW w:w="2290" w:type="dxa"/>
            <w:tcBorders>
              <w:top w:val="single" w:sz="4" w:space="0" w:color="auto"/>
              <w:left w:val="single" w:sz="4" w:space="0" w:color="auto"/>
              <w:bottom w:val="single" w:sz="4" w:space="0" w:color="auto"/>
            </w:tcBorders>
            <w:shd w:val="clear" w:color="auto" w:fill="FFFFFF"/>
          </w:tcPr>
          <w:p w:rsidR="00FD04F7" w:rsidRDefault="00FD04F7">
            <w:pPr>
              <w:rPr>
                <w:sz w:val="10"/>
                <w:szCs w:val="10"/>
              </w:rPr>
            </w:pPr>
          </w:p>
        </w:tc>
        <w:tc>
          <w:tcPr>
            <w:tcW w:w="7483" w:type="dxa"/>
            <w:tcBorders>
              <w:top w:val="single" w:sz="4" w:space="0" w:color="auto"/>
              <w:left w:val="single" w:sz="4" w:space="0" w:color="auto"/>
              <w:bottom w:val="single" w:sz="4" w:space="0" w:color="auto"/>
              <w:right w:val="single" w:sz="4" w:space="0" w:color="auto"/>
            </w:tcBorders>
            <w:shd w:val="clear" w:color="auto" w:fill="FFFFFF"/>
            <w:vAlign w:val="bottom"/>
          </w:tcPr>
          <w:p w:rsidR="00FD04F7" w:rsidRDefault="00B24899">
            <w:pPr>
              <w:pStyle w:val="a7"/>
              <w:jc w:val="both"/>
            </w:pPr>
            <w:r>
              <w:t>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D04F7" w:rsidRDefault="00B24899">
            <w:pPr>
              <w:pStyle w:val="a7"/>
              <w:numPr>
                <w:ilvl w:val="0"/>
                <w:numId w:val="9"/>
              </w:numPr>
              <w:tabs>
                <w:tab w:val="left" w:pos="514"/>
              </w:tabs>
              <w:jc w:val="both"/>
            </w:pPr>
            <w: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FD04F7" w:rsidRDefault="00B24899">
            <w:pPr>
              <w:pStyle w:val="a7"/>
              <w:jc w:val="both"/>
            </w:pPr>
            <w: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FD04F7" w:rsidRDefault="00B24899">
            <w:pPr>
              <w:pStyle w:val="a7"/>
              <w:jc w:val="both"/>
            </w:pPr>
            <w:r>
              <w:t>Обґрунтування аномально низької тендерної пропозиції може містити інформацію про:</w:t>
            </w:r>
          </w:p>
          <w:p w:rsidR="00FD04F7" w:rsidRDefault="00B24899">
            <w:pPr>
              <w:pStyle w:val="a7"/>
              <w:numPr>
                <w:ilvl w:val="0"/>
                <w:numId w:val="10"/>
              </w:numPr>
              <w:tabs>
                <w:tab w:val="left" w:pos="413"/>
              </w:tabs>
              <w:jc w:val="both"/>
            </w:pPr>
            <w:r>
              <w:t>досягнення економії завдяки застосованому технологічному процесу виробництва товарів, порядку надання послуг чи технології будівництва;</w:t>
            </w:r>
          </w:p>
          <w:p w:rsidR="00FD04F7" w:rsidRDefault="00B24899">
            <w:pPr>
              <w:pStyle w:val="a7"/>
              <w:numPr>
                <w:ilvl w:val="0"/>
                <w:numId w:val="10"/>
              </w:numPr>
              <w:tabs>
                <w:tab w:val="left" w:pos="278"/>
              </w:tabs>
              <w:jc w:val="both"/>
            </w:pPr>
            <w: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D04F7" w:rsidRDefault="00B24899">
            <w:pPr>
              <w:pStyle w:val="a7"/>
              <w:numPr>
                <w:ilvl w:val="0"/>
                <w:numId w:val="10"/>
              </w:numPr>
              <w:tabs>
                <w:tab w:val="left" w:pos="533"/>
                <w:tab w:val="left" w:pos="1963"/>
                <w:tab w:val="left" w:pos="3403"/>
                <w:tab w:val="left" w:pos="4790"/>
                <w:tab w:val="left" w:pos="6110"/>
                <w:tab w:val="left" w:pos="7085"/>
              </w:tabs>
              <w:jc w:val="both"/>
            </w:pPr>
            <w:r>
              <w:t>отримання</w:t>
            </w:r>
            <w:r>
              <w:tab/>
              <w:t>учасником</w:t>
            </w:r>
            <w:r>
              <w:tab/>
              <w:t>державної</w:t>
            </w:r>
            <w:r>
              <w:tab/>
              <w:t>допомоги</w:t>
            </w:r>
            <w:r>
              <w:tab/>
              <w:t>згідно</w:t>
            </w:r>
            <w:r>
              <w:tab/>
              <w:t>із</w:t>
            </w:r>
          </w:p>
          <w:p w:rsidR="00FD04F7" w:rsidRDefault="00B24899">
            <w:pPr>
              <w:pStyle w:val="a7"/>
              <w:jc w:val="both"/>
            </w:pPr>
            <w:r>
              <w:t>законодавством.</w:t>
            </w:r>
          </w:p>
          <w:p w:rsidR="00FD04F7" w:rsidRDefault="00B24899">
            <w:pPr>
              <w:pStyle w:val="a7"/>
              <w:numPr>
                <w:ilvl w:val="1"/>
                <w:numId w:val="10"/>
              </w:numPr>
              <w:tabs>
                <w:tab w:val="left" w:pos="408"/>
              </w:tabs>
              <w:jc w:val="both"/>
            </w:pPr>
            <w:r>
              <w:t>Якщо замовником під час розгляду тендерної пропозиції учасника</w:t>
            </w:r>
          </w:p>
          <w:p w:rsidR="00FD04F7" w:rsidRDefault="00B24899">
            <w:pPr>
              <w:pStyle w:val="a7"/>
              <w:tabs>
                <w:tab w:val="left" w:pos="1411"/>
                <w:tab w:val="left" w:pos="2366"/>
                <w:tab w:val="left" w:pos="3523"/>
                <w:tab w:val="left" w:pos="4325"/>
                <w:tab w:val="left" w:pos="6130"/>
              </w:tabs>
              <w:jc w:val="both"/>
            </w:pPr>
            <w:r>
              <w:t>процедури закупівлі виявлено невідповідності в інформації та/або документах, що подані учасником процедури закупівлі у тендерній пропозиції</w:t>
            </w:r>
            <w:r>
              <w:tab/>
              <w:t>та/або</w:t>
            </w:r>
            <w:r>
              <w:tab/>
              <w:t>подання</w:t>
            </w:r>
            <w:r>
              <w:tab/>
              <w:t>яких</w:t>
            </w:r>
            <w:r>
              <w:tab/>
              <w:t>передбачалося</w:t>
            </w:r>
            <w:r>
              <w:tab/>
              <w:t>тендерною</w:t>
            </w:r>
          </w:p>
          <w:p w:rsidR="00FD04F7" w:rsidRDefault="00B24899">
            <w:pPr>
              <w:pStyle w:val="a7"/>
              <w:jc w:val="both"/>
            </w:pPr>
            <w:r>
              <w:t>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D04F7" w:rsidRDefault="00B24899">
            <w:pPr>
              <w:pStyle w:val="a7"/>
              <w:tabs>
                <w:tab w:val="left" w:pos="907"/>
                <w:tab w:val="left" w:pos="2405"/>
                <w:tab w:val="left" w:pos="4291"/>
              </w:tabs>
              <w:jc w:val="both"/>
            </w:pPr>
            <w: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w:t>
            </w:r>
            <w:r>
              <w:tab/>
              <w:t>документів,</w:t>
            </w:r>
            <w:r>
              <w:tab/>
              <w:t>подання яких</w:t>
            </w:r>
            <w:r>
              <w:tab/>
              <w:t>передбачається тендерною</w:t>
            </w:r>
          </w:p>
          <w:p w:rsidR="00FD04F7" w:rsidRDefault="00B24899">
            <w:pPr>
              <w:pStyle w:val="a7"/>
              <w:tabs>
                <w:tab w:val="left" w:pos="1301"/>
                <w:tab w:val="left" w:pos="2822"/>
                <w:tab w:val="left" w:pos="4838"/>
                <w:tab w:val="left" w:pos="5232"/>
                <w:tab w:val="left" w:pos="6624"/>
              </w:tabs>
              <w:jc w:val="both"/>
            </w:pPr>
            <w:r>
              <w:t>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w:t>
            </w:r>
            <w:r>
              <w:tab/>
              <w:t>пропозиції).</w:t>
            </w:r>
            <w:r>
              <w:tab/>
              <w:t>Невідповідністю</w:t>
            </w:r>
            <w:r>
              <w:tab/>
              <w:t>в</w:t>
            </w:r>
            <w:r>
              <w:tab/>
              <w:t>інформації</w:t>
            </w:r>
            <w:r>
              <w:tab/>
              <w:t>та/або</w:t>
            </w:r>
          </w:p>
          <w:p w:rsidR="00FD04F7" w:rsidRDefault="00B24899">
            <w:pPr>
              <w:pStyle w:val="a7"/>
              <w:jc w:val="both"/>
            </w:pPr>
            <w:r>
              <w:t>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D04F7" w:rsidRDefault="00B24899">
            <w:pPr>
              <w:pStyle w:val="a7"/>
              <w:jc w:val="both"/>
            </w:pPr>
            <w: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w:t>
            </w:r>
          </w:p>
        </w:tc>
      </w:tr>
    </w:tbl>
    <w:p w:rsidR="00FD04F7" w:rsidRDefault="00B24899">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23"/>
        <w:gridCol w:w="2290"/>
        <w:gridCol w:w="7483"/>
      </w:tblGrid>
      <w:tr w:rsidR="00FD04F7">
        <w:trPr>
          <w:trHeight w:hRule="exact" w:val="15202"/>
          <w:jc w:val="center"/>
        </w:trPr>
        <w:tc>
          <w:tcPr>
            <w:tcW w:w="523" w:type="dxa"/>
            <w:tcBorders>
              <w:top w:val="single" w:sz="4" w:space="0" w:color="auto"/>
              <w:left w:val="single" w:sz="4" w:space="0" w:color="auto"/>
              <w:bottom w:val="single" w:sz="4" w:space="0" w:color="auto"/>
            </w:tcBorders>
            <w:shd w:val="clear" w:color="auto" w:fill="FFFFFF"/>
          </w:tcPr>
          <w:p w:rsidR="00FD04F7" w:rsidRDefault="00FD04F7">
            <w:pPr>
              <w:rPr>
                <w:sz w:val="10"/>
                <w:szCs w:val="10"/>
              </w:rPr>
            </w:pPr>
          </w:p>
        </w:tc>
        <w:tc>
          <w:tcPr>
            <w:tcW w:w="2290" w:type="dxa"/>
            <w:tcBorders>
              <w:top w:val="single" w:sz="4" w:space="0" w:color="auto"/>
              <w:left w:val="single" w:sz="4" w:space="0" w:color="auto"/>
              <w:bottom w:val="single" w:sz="4" w:space="0" w:color="auto"/>
            </w:tcBorders>
            <w:shd w:val="clear" w:color="auto" w:fill="FFFFFF"/>
          </w:tcPr>
          <w:p w:rsidR="00FD04F7" w:rsidRDefault="00FD04F7">
            <w:pPr>
              <w:rPr>
                <w:sz w:val="10"/>
                <w:szCs w:val="10"/>
              </w:rPr>
            </w:pPr>
          </w:p>
        </w:tc>
        <w:tc>
          <w:tcPr>
            <w:tcW w:w="7483" w:type="dxa"/>
            <w:tcBorders>
              <w:top w:val="single" w:sz="4" w:space="0" w:color="auto"/>
              <w:left w:val="single" w:sz="4" w:space="0" w:color="auto"/>
              <w:bottom w:val="single" w:sz="4" w:space="0" w:color="auto"/>
              <w:right w:val="single" w:sz="4" w:space="0" w:color="auto"/>
            </w:tcBorders>
            <w:shd w:val="clear" w:color="auto" w:fill="FFFFFF"/>
            <w:vAlign w:val="bottom"/>
          </w:tcPr>
          <w:p w:rsidR="00FD04F7" w:rsidRDefault="00B24899">
            <w:pPr>
              <w:pStyle w:val="a7"/>
              <w:jc w:val="both"/>
            </w:pPr>
            <w:r>
              <w:t>учасником процедури закупівлі у складі тендерної пропозиції, крім випадків, пов’язаних з виконанням рішення органу оскарження.</w:t>
            </w:r>
          </w:p>
          <w:p w:rsidR="00FD04F7" w:rsidRDefault="00B24899">
            <w:pPr>
              <w:pStyle w:val="a7"/>
              <w:tabs>
                <w:tab w:val="left" w:pos="1392"/>
                <w:tab w:val="left" w:pos="3110"/>
                <w:tab w:val="left" w:pos="3528"/>
                <w:tab w:val="left" w:pos="4747"/>
                <w:tab w:val="left" w:pos="5414"/>
                <w:tab w:val="left" w:pos="6677"/>
              </w:tabs>
              <w:jc w:val="both"/>
            </w:pPr>
            <w: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w:t>
            </w:r>
            <w:r>
              <w:tab/>
              <w:t>повідомлення</w:t>
            </w:r>
            <w:r>
              <w:tab/>
              <w:t>з</w:t>
            </w:r>
            <w:r>
              <w:tab/>
              <w:t>вимогою</w:t>
            </w:r>
            <w:r>
              <w:tab/>
              <w:t>про</w:t>
            </w:r>
            <w:r>
              <w:tab/>
              <w:t>усунення</w:t>
            </w:r>
            <w:r>
              <w:tab/>
              <w:t>таких</w:t>
            </w:r>
          </w:p>
          <w:p w:rsidR="00FD04F7" w:rsidRDefault="00B24899">
            <w:pPr>
              <w:pStyle w:val="a7"/>
              <w:jc w:val="both"/>
            </w:pPr>
            <w:r>
              <w:t>невідповідностей.</w:t>
            </w:r>
          </w:p>
          <w:p w:rsidR="00FD04F7" w:rsidRDefault="00B24899">
            <w:pPr>
              <w:pStyle w:val="a7"/>
              <w:tabs>
                <w:tab w:val="left" w:pos="1747"/>
                <w:tab w:val="left" w:pos="2544"/>
                <w:tab w:val="left" w:pos="4522"/>
                <w:tab w:val="left" w:pos="6187"/>
              </w:tabs>
              <w:jc w:val="both"/>
            </w:pPr>
            <w:r>
              <w:t>Замовник розглядає подані тендерні пропозиції з урахуванням виправлення</w:t>
            </w:r>
            <w:r>
              <w:tab/>
              <w:t>або</w:t>
            </w:r>
            <w:r>
              <w:tab/>
              <w:t>невиправлення</w:t>
            </w:r>
            <w:r>
              <w:tab/>
              <w:t>учасниками</w:t>
            </w:r>
            <w:r>
              <w:tab/>
              <w:t>виявлених</w:t>
            </w:r>
          </w:p>
          <w:p w:rsidR="00FD04F7" w:rsidRDefault="00B24899">
            <w:pPr>
              <w:pStyle w:val="a7"/>
              <w:jc w:val="both"/>
            </w:pPr>
            <w:r>
              <w:t>невідповідностей.</w:t>
            </w:r>
          </w:p>
          <w:p w:rsidR="00FD04F7" w:rsidRDefault="00B24899">
            <w:pPr>
              <w:pStyle w:val="a7"/>
              <w:jc w:val="both"/>
            </w:pPr>
            <w:r>
              <w:t>Учасник-Переможець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FD04F7" w:rsidRDefault="00B24899">
            <w:pPr>
              <w:pStyle w:val="a7"/>
              <w:tabs>
                <w:tab w:val="left" w:pos="1176"/>
                <w:tab w:val="left" w:pos="1915"/>
                <w:tab w:val="left" w:pos="3408"/>
                <w:tab w:val="left" w:pos="4646"/>
                <w:tab w:val="left" w:pos="5746"/>
                <w:tab w:val="left" w:pos="7027"/>
              </w:tabs>
              <w:jc w:val="both"/>
            </w:pPr>
            <w:r>
              <w:t>Витрати пов’язані з підготовкою та поданням тендерної пропозиції Учасник</w:t>
            </w:r>
            <w:r>
              <w:tab/>
              <w:t>несе</w:t>
            </w:r>
            <w:r>
              <w:tab/>
              <w:t>самостійно.</w:t>
            </w:r>
            <w:r>
              <w:tab/>
              <w:t>Понесені</w:t>
            </w:r>
            <w:r>
              <w:tab/>
              <w:t>витрати</w:t>
            </w:r>
            <w:r>
              <w:tab/>
              <w:t>Учасника</w:t>
            </w:r>
            <w:r>
              <w:tab/>
              <w:t>не</w:t>
            </w:r>
          </w:p>
          <w:p w:rsidR="00FD04F7" w:rsidRDefault="00B24899">
            <w:pPr>
              <w:pStyle w:val="a7"/>
              <w:jc w:val="both"/>
            </w:pPr>
            <w:r>
              <w:t>відшкодовуються (в тому числі і у разі відхилення пропозиції, відміни торгів чи визнання торгів такими, що не відбулися).</w:t>
            </w:r>
          </w:p>
          <w:p w:rsidR="00FD04F7" w:rsidRDefault="00B24899">
            <w:pPr>
              <w:pStyle w:val="a7"/>
              <w:jc w:val="both"/>
            </w:pPr>
            <w:r>
              <w:t>У разі виявлення положень та/або визначень в тендерній документації які не відповідають ЗУ «Про публічні закупівлі», Замовник буде керуватися нормами ЗУ «Про публічні закупівлі».</w:t>
            </w:r>
          </w:p>
          <w:p w:rsidR="00FD04F7" w:rsidRDefault="00B24899">
            <w:pPr>
              <w:pStyle w:val="a7"/>
              <w:jc w:val="both"/>
            </w:pPr>
            <w:r>
              <w:t>Замовник при проведенні відкритих торгів керується ЗУ «Про публічні закупівлі» та чинним законодавством України.</w:t>
            </w:r>
          </w:p>
          <w:p w:rsidR="00FD04F7" w:rsidRDefault="00B24899">
            <w:pPr>
              <w:pStyle w:val="a7"/>
              <w:jc w:val="both"/>
            </w:pPr>
            <w:r>
              <w:t>Замовник здійснює закупівлю товарів, робіт та послуг (в разі якщо надання послуг/робіт передбачає набуття у власність товарів), визначених підпунктом 2 пункту 6</w:t>
            </w:r>
            <w:r>
              <w:rPr>
                <w:vertAlign w:val="superscript"/>
              </w:rPr>
              <w:t>1</w:t>
            </w:r>
            <w:r>
              <w:t xml:space="preserve"> Розділу X Прикінцеві та перехідні положення Закону України «Про публічні закупівлі», виключно якщо їх ступінь локалізації виробництва дорівнює чи перевищує встановлені законодавством норми (на момент подання тендерної пропозиції). При цьому ступінь локалізації виробництва визначається самостійно виробником товару, що є предметом закупівлі, та підтверджується Уповноваженим органом у порядку, встановленому Кабінетом Міністрів України.</w:t>
            </w:r>
          </w:p>
          <w:p w:rsidR="00FD04F7" w:rsidRDefault="00B24899">
            <w:pPr>
              <w:pStyle w:val="a7"/>
              <w:jc w:val="both"/>
            </w:pPr>
            <w:r>
              <w:t>Вимога щодо локалізації не застосовується до закупівель, які підпадають під дію положень Закону України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України.</w:t>
            </w:r>
          </w:p>
          <w:p w:rsidR="00FD04F7" w:rsidRDefault="00B24899">
            <w:pPr>
              <w:pStyle w:val="a7"/>
              <w:jc w:val="both"/>
            </w:pPr>
            <w:r>
              <w:t>3.4. Вимога щодо локалізації не застосовується, якщо учасник пропонує продукцію, яка підпадає та відповідає вимогам абз 4 п. 3 Особливостей, постанові КМУ від 20 березня 2020 року №224 та Податковому кодексу України, то до такого товару та учасника не застосовується положення по локалізації (підпунктом 2 пункту 6</w:t>
            </w:r>
            <w:r>
              <w:rPr>
                <w:vertAlign w:val="superscript"/>
              </w:rPr>
              <w:t xml:space="preserve">1 </w:t>
            </w:r>
            <w:r>
              <w:t xml:space="preserve">Розділу X Прикінцеві та перехідні положення Закону України «Про публічні закупівлі»). У такому разі учасник надає </w:t>
            </w:r>
            <w:r>
              <w:rPr>
                <w:b/>
                <w:bCs/>
              </w:rPr>
              <w:t xml:space="preserve">гарантійний лист про те що, </w:t>
            </w:r>
            <w:r>
              <w:t>при постачанні товару буде надано документи про відповідність, передбачені технічними регламентами, дія яких поширюється на такі товари, та нанесено на товар знак відповідності технічним регламентам згідно з правилами та умовами його нанесення, визначеними у таких технічних регламентах, або подано повідомлення Міненерго про введення в обіг таких товарів, стосовно яких не виконані вимоги технічних регламентів відповідно до</w:t>
            </w:r>
          </w:p>
        </w:tc>
      </w:tr>
    </w:tbl>
    <w:p w:rsidR="00FD04F7" w:rsidRDefault="00B24899">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23"/>
        <w:gridCol w:w="2290"/>
        <w:gridCol w:w="7483"/>
      </w:tblGrid>
      <w:tr w:rsidR="00FD04F7">
        <w:trPr>
          <w:trHeight w:hRule="exact" w:val="1670"/>
          <w:jc w:val="center"/>
        </w:trPr>
        <w:tc>
          <w:tcPr>
            <w:tcW w:w="523" w:type="dxa"/>
            <w:tcBorders>
              <w:top w:val="single" w:sz="4" w:space="0" w:color="auto"/>
              <w:left w:val="single" w:sz="4" w:space="0" w:color="auto"/>
            </w:tcBorders>
            <w:shd w:val="clear" w:color="auto" w:fill="FFFFFF"/>
          </w:tcPr>
          <w:p w:rsidR="00FD04F7" w:rsidRDefault="00FD04F7">
            <w:pPr>
              <w:rPr>
                <w:sz w:val="10"/>
                <w:szCs w:val="10"/>
              </w:rPr>
            </w:pPr>
          </w:p>
        </w:tc>
        <w:tc>
          <w:tcPr>
            <w:tcW w:w="2290" w:type="dxa"/>
            <w:tcBorders>
              <w:top w:val="single" w:sz="4" w:space="0" w:color="auto"/>
              <w:left w:val="single" w:sz="4" w:space="0" w:color="auto"/>
            </w:tcBorders>
            <w:shd w:val="clear" w:color="auto" w:fill="FFFFFF"/>
          </w:tcPr>
          <w:p w:rsidR="00FD04F7" w:rsidRDefault="00FD04F7">
            <w:pPr>
              <w:rPr>
                <w:sz w:val="10"/>
                <w:szCs w:val="10"/>
              </w:rPr>
            </w:pPr>
          </w:p>
        </w:tc>
        <w:tc>
          <w:tcPr>
            <w:tcW w:w="7483" w:type="dxa"/>
            <w:tcBorders>
              <w:top w:val="single" w:sz="4" w:space="0" w:color="auto"/>
              <w:left w:val="single" w:sz="4" w:space="0" w:color="auto"/>
              <w:right w:val="single" w:sz="4" w:space="0" w:color="auto"/>
            </w:tcBorders>
            <w:shd w:val="clear" w:color="auto" w:fill="FFFFFF"/>
            <w:vAlign w:val="bottom"/>
          </w:tcPr>
          <w:p w:rsidR="00FD04F7" w:rsidRDefault="00B24899">
            <w:pPr>
              <w:pStyle w:val="a7"/>
              <w:jc w:val="both"/>
            </w:pPr>
            <w:r>
              <w:t>Постанови КМУ від 20 березня 2020 року №224 та Податкового кодексу України.</w:t>
            </w:r>
          </w:p>
          <w:p w:rsidR="00FD04F7" w:rsidRDefault="00B24899">
            <w:pPr>
              <w:pStyle w:val="a7"/>
              <w:jc w:val="both"/>
            </w:pPr>
            <w:r>
              <w:t>Виробник товару несе персональну відповідальність за зміст, достовірність, актуальність, повноту та коректність інформації, яка подається ним при наданні інформації щодо застосування/не застосування вимоги щодо локалізації виробництва та калькуляції.</w:t>
            </w:r>
          </w:p>
        </w:tc>
      </w:tr>
      <w:tr w:rsidR="00FD04F7">
        <w:trPr>
          <w:trHeight w:hRule="exact" w:val="13541"/>
          <w:jc w:val="center"/>
        </w:trPr>
        <w:tc>
          <w:tcPr>
            <w:tcW w:w="523" w:type="dxa"/>
            <w:tcBorders>
              <w:top w:val="single" w:sz="4" w:space="0" w:color="auto"/>
              <w:left w:val="single" w:sz="4" w:space="0" w:color="auto"/>
              <w:bottom w:val="single" w:sz="4" w:space="0" w:color="auto"/>
            </w:tcBorders>
            <w:shd w:val="clear" w:color="auto" w:fill="FFFFFF"/>
          </w:tcPr>
          <w:p w:rsidR="00FD04F7" w:rsidRDefault="00B24899">
            <w:pPr>
              <w:pStyle w:val="a7"/>
            </w:pPr>
            <w:r>
              <w:t>4</w:t>
            </w:r>
          </w:p>
        </w:tc>
        <w:tc>
          <w:tcPr>
            <w:tcW w:w="2290" w:type="dxa"/>
            <w:tcBorders>
              <w:top w:val="single" w:sz="4" w:space="0" w:color="auto"/>
              <w:left w:val="single" w:sz="4" w:space="0" w:color="auto"/>
              <w:bottom w:val="single" w:sz="4" w:space="0" w:color="auto"/>
            </w:tcBorders>
            <w:shd w:val="clear" w:color="auto" w:fill="FFFFFF"/>
          </w:tcPr>
          <w:p w:rsidR="00FD04F7" w:rsidRDefault="00B24899">
            <w:pPr>
              <w:pStyle w:val="a7"/>
            </w:pPr>
            <w:r>
              <w:t>Відхилення тендерних пропозицій</w:t>
            </w:r>
          </w:p>
        </w:tc>
        <w:tc>
          <w:tcPr>
            <w:tcW w:w="7483" w:type="dxa"/>
            <w:tcBorders>
              <w:top w:val="single" w:sz="4" w:space="0" w:color="auto"/>
              <w:left w:val="single" w:sz="4" w:space="0" w:color="auto"/>
              <w:bottom w:val="single" w:sz="4" w:space="0" w:color="auto"/>
              <w:right w:val="single" w:sz="4" w:space="0" w:color="auto"/>
            </w:tcBorders>
            <w:shd w:val="clear" w:color="auto" w:fill="FFFFFF"/>
            <w:vAlign w:val="bottom"/>
          </w:tcPr>
          <w:p w:rsidR="00FD04F7" w:rsidRDefault="00B24899">
            <w:pPr>
              <w:pStyle w:val="a7"/>
              <w:tabs>
                <w:tab w:val="left" w:pos="643"/>
              </w:tabs>
              <w:jc w:val="both"/>
            </w:pPr>
            <w:r>
              <w:t>4.1.</w:t>
            </w:r>
            <w:r>
              <w:tab/>
              <w:t>Замовник відхиляє тендерну пропозицію із зазначенням</w:t>
            </w:r>
          </w:p>
          <w:p w:rsidR="00FD04F7" w:rsidRDefault="00B24899">
            <w:pPr>
              <w:pStyle w:val="a7"/>
              <w:jc w:val="both"/>
            </w:pPr>
            <w:r>
              <w:t>аргументації в електронній системі закупівель у разі, коли:</w:t>
            </w:r>
          </w:p>
          <w:p w:rsidR="00FD04F7" w:rsidRDefault="00B24899">
            <w:pPr>
              <w:pStyle w:val="a7"/>
              <w:numPr>
                <w:ilvl w:val="0"/>
                <w:numId w:val="11"/>
              </w:numPr>
              <w:tabs>
                <w:tab w:val="left" w:pos="230"/>
              </w:tabs>
              <w:jc w:val="both"/>
            </w:pPr>
            <w:r>
              <w:t>учасник процедури закупівлі:</w:t>
            </w:r>
          </w:p>
          <w:p w:rsidR="00FD04F7" w:rsidRDefault="00B24899">
            <w:pPr>
              <w:pStyle w:val="a7"/>
              <w:jc w:val="both"/>
            </w:pPr>
            <w: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FD04F7" w:rsidRDefault="00B24899">
            <w:pPr>
              <w:pStyle w:val="a7"/>
              <w:tabs>
                <w:tab w:val="left" w:pos="2453"/>
                <w:tab w:val="left" w:pos="3038"/>
                <w:tab w:val="left" w:pos="4310"/>
              </w:tabs>
              <w:jc w:val="both"/>
            </w:pPr>
            <w: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w:t>
            </w:r>
            <w:r>
              <w:tab/>
              <w:t>що</w:t>
            </w:r>
            <w:r>
              <w:tab/>
              <w:t>визначені</w:t>
            </w:r>
            <w:r>
              <w:tab/>
              <w:t>замовником у тендерній</w:t>
            </w:r>
          </w:p>
          <w:p w:rsidR="00FD04F7" w:rsidRDefault="00B24899">
            <w:pPr>
              <w:pStyle w:val="a7"/>
              <w:jc w:val="both"/>
            </w:pPr>
            <w:r>
              <w:t>документації до такого забезпечення тендерної пропозиції;</w:t>
            </w:r>
          </w:p>
          <w:p w:rsidR="00FD04F7" w:rsidRDefault="00B24899">
            <w:pPr>
              <w:pStyle w:val="a7"/>
              <w:tabs>
                <w:tab w:val="left" w:pos="1392"/>
                <w:tab w:val="left" w:pos="3110"/>
                <w:tab w:val="left" w:pos="3528"/>
                <w:tab w:val="left" w:pos="4747"/>
                <w:tab w:val="left" w:pos="5419"/>
                <w:tab w:val="left" w:pos="6677"/>
              </w:tabs>
              <w:jc w:val="both"/>
            </w:pPr>
            <w: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w:t>
            </w:r>
            <w:r>
              <w:tab/>
              <w:t>повідомлення</w:t>
            </w:r>
            <w:r>
              <w:tab/>
              <w:t>з</w:t>
            </w:r>
            <w:r>
              <w:tab/>
              <w:t>вимогою</w:t>
            </w:r>
            <w:r>
              <w:tab/>
              <w:t>про</w:t>
            </w:r>
            <w:r>
              <w:tab/>
              <w:t>усунення</w:t>
            </w:r>
            <w:r>
              <w:tab/>
              <w:t>таких</w:t>
            </w:r>
          </w:p>
          <w:p w:rsidR="00FD04F7" w:rsidRDefault="00B24899">
            <w:pPr>
              <w:pStyle w:val="a7"/>
              <w:jc w:val="both"/>
            </w:pPr>
            <w:r>
              <w:t>невідповідностей;</w:t>
            </w:r>
          </w:p>
          <w:p w:rsidR="00FD04F7" w:rsidRDefault="00B24899">
            <w:pPr>
              <w:pStyle w:val="a7"/>
              <w:jc w:val="both"/>
            </w:pPr>
            <w:r>
              <w:t>не надав обґрунтування аномально низької ціни тендерної пропозиції протягом строку, визначеного в частині чотирнадцятій статті 29 Закону;</w:t>
            </w:r>
          </w:p>
          <w:p w:rsidR="00FD04F7" w:rsidRDefault="00B24899">
            <w:pPr>
              <w:pStyle w:val="a7"/>
              <w:jc w:val="both"/>
            </w:pPr>
            <w:r>
              <w:t>визначив конфіденційною інформацію, що не може бути визначена як конфіденційна відповідно до вимог частини другої статті 28 Закону;</w:t>
            </w:r>
          </w:p>
          <w:p w:rsidR="00FD04F7" w:rsidRDefault="00B24899">
            <w:pPr>
              <w:pStyle w:val="a7"/>
              <w:tabs>
                <w:tab w:val="left" w:pos="1238"/>
                <w:tab w:val="left" w:pos="2434"/>
                <w:tab w:val="left" w:pos="3941"/>
                <w:tab w:val="left" w:pos="6422"/>
              </w:tabs>
              <w:jc w:val="both"/>
            </w:pPr>
            <w: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w:t>
            </w:r>
            <w:r>
              <w:tab/>
              <w:t>чинності</w:t>
            </w:r>
            <w:r>
              <w:tab/>
              <w:t>постановою</w:t>
            </w:r>
            <w:r>
              <w:tab/>
              <w:t>Кабінету Міністрів</w:t>
            </w:r>
            <w:r>
              <w:tab/>
              <w:t>України</w:t>
            </w:r>
          </w:p>
          <w:p w:rsidR="00FD04F7" w:rsidRDefault="00B24899">
            <w:pPr>
              <w:pStyle w:val="a7"/>
              <w:tabs>
                <w:tab w:val="left" w:pos="3014"/>
              </w:tabs>
              <w:jc w:val="both"/>
            </w:pPr>
            <w:r>
              <w:t>від 12 жовтня 2022 р. №</w:t>
            </w:r>
            <w:r>
              <w:tab/>
              <w:t>1178 “Про затвердження особливостей</w:t>
            </w:r>
          </w:p>
          <w:p w:rsidR="00FD04F7" w:rsidRDefault="00B24899">
            <w:pPr>
              <w:pStyle w:val="a7"/>
              <w:jc w:val="both"/>
            </w:pPr>
            <w: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D04F7" w:rsidRDefault="00B24899">
            <w:pPr>
              <w:pStyle w:val="a7"/>
              <w:numPr>
                <w:ilvl w:val="0"/>
                <w:numId w:val="11"/>
              </w:numPr>
              <w:tabs>
                <w:tab w:val="left" w:pos="254"/>
              </w:tabs>
              <w:jc w:val="both"/>
            </w:pPr>
            <w:r>
              <w:t>тендерна пропозиція:</w:t>
            </w:r>
          </w:p>
          <w:p w:rsidR="00FD04F7" w:rsidRDefault="00B24899">
            <w:pPr>
              <w:pStyle w:val="a7"/>
              <w:jc w:val="both"/>
            </w:pPr>
            <w:r>
              <w:t>не відповідає умовам технічної специфікації та іншим вимогам щодо предмета закупівлі тендерної документації;</w:t>
            </w:r>
          </w:p>
          <w:p w:rsidR="00FD04F7" w:rsidRDefault="00B24899">
            <w:pPr>
              <w:pStyle w:val="a7"/>
              <w:jc w:val="both"/>
            </w:pPr>
            <w:r>
              <w:t>викладена іншою мовою (мовами), ніж мова (мови), що передбачена тендерною документацією;</w:t>
            </w:r>
          </w:p>
          <w:p w:rsidR="00FD04F7" w:rsidRDefault="00B24899">
            <w:pPr>
              <w:pStyle w:val="a7"/>
              <w:jc w:val="both"/>
            </w:pPr>
            <w:r>
              <w:t>є такою, строк дії якої закінчився;</w:t>
            </w:r>
          </w:p>
          <w:p w:rsidR="00FD04F7" w:rsidRDefault="00B24899">
            <w:pPr>
              <w:pStyle w:val="a7"/>
              <w:jc w:val="both"/>
            </w:pPr>
            <w:r>
              <w:t>є такою, ціна якої перевищує очікувану вартість предмета закупівлі, визначену замовником в оголошенні про проведення відкритих</w:t>
            </w:r>
          </w:p>
        </w:tc>
      </w:tr>
    </w:tbl>
    <w:p w:rsidR="00FD04F7" w:rsidRDefault="00B24899">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23"/>
        <w:gridCol w:w="2290"/>
        <w:gridCol w:w="7483"/>
      </w:tblGrid>
      <w:tr w:rsidR="00FD04F7">
        <w:trPr>
          <w:trHeight w:hRule="exact" w:val="15202"/>
          <w:jc w:val="center"/>
        </w:trPr>
        <w:tc>
          <w:tcPr>
            <w:tcW w:w="523" w:type="dxa"/>
            <w:tcBorders>
              <w:top w:val="single" w:sz="4" w:space="0" w:color="auto"/>
              <w:left w:val="single" w:sz="4" w:space="0" w:color="auto"/>
              <w:bottom w:val="single" w:sz="4" w:space="0" w:color="auto"/>
            </w:tcBorders>
            <w:shd w:val="clear" w:color="auto" w:fill="FFFFFF"/>
          </w:tcPr>
          <w:p w:rsidR="00FD04F7" w:rsidRDefault="00FD04F7">
            <w:pPr>
              <w:rPr>
                <w:sz w:val="10"/>
                <w:szCs w:val="10"/>
              </w:rPr>
            </w:pPr>
          </w:p>
        </w:tc>
        <w:tc>
          <w:tcPr>
            <w:tcW w:w="2290" w:type="dxa"/>
            <w:tcBorders>
              <w:top w:val="single" w:sz="4" w:space="0" w:color="auto"/>
              <w:left w:val="single" w:sz="4" w:space="0" w:color="auto"/>
              <w:bottom w:val="single" w:sz="4" w:space="0" w:color="auto"/>
            </w:tcBorders>
            <w:shd w:val="clear" w:color="auto" w:fill="FFFFFF"/>
          </w:tcPr>
          <w:p w:rsidR="00FD04F7" w:rsidRDefault="00FD04F7">
            <w:pPr>
              <w:rPr>
                <w:sz w:val="10"/>
                <w:szCs w:val="10"/>
              </w:rPr>
            </w:pPr>
          </w:p>
        </w:tc>
        <w:tc>
          <w:tcPr>
            <w:tcW w:w="7483" w:type="dxa"/>
            <w:tcBorders>
              <w:top w:val="single" w:sz="4" w:space="0" w:color="auto"/>
              <w:left w:val="single" w:sz="4" w:space="0" w:color="auto"/>
              <w:bottom w:val="single" w:sz="4" w:space="0" w:color="auto"/>
              <w:right w:val="single" w:sz="4" w:space="0" w:color="auto"/>
            </w:tcBorders>
            <w:shd w:val="clear" w:color="auto" w:fill="FFFFFF"/>
            <w:vAlign w:val="bottom"/>
          </w:tcPr>
          <w:p w:rsidR="00FD04F7" w:rsidRDefault="00B24899">
            <w:pPr>
              <w:pStyle w:val="a7"/>
              <w:jc w:val="both"/>
            </w:pPr>
            <w:r>
              <w:t>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D04F7" w:rsidRDefault="00B24899">
            <w:pPr>
              <w:pStyle w:val="a7"/>
              <w:jc w:val="both"/>
            </w:pPr>
            <w:r>
              <w:t>не відповідає вимогам, установленим у тендерній документації відповідно до абзацу першого частини третьої статті 22 Закону;</w:t>
            </w:r>
          </w:p>
          <w:p w:rsidR="00FD04F7" w:rsidRDefault="00B24899">
            <w:pPr>
              <w:pStyle w:val="a7"/>
              <w:jc w:val="both"/>
            </w:pPr>
            <w:r>
              <w:t>3)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Постанови;</w:t>
            </w:r>
          </w:p>
          <w:p w:rsidR="00FD04F7" w:rsidRDefault="00B24899">
            <w:pPr>
              <w:pStyle w:val="a7"/>
              <w:jc w:val="both"/>
            </w:pPr>
            <w:r>
              <w:t>не надав копію ліцензії або документа дозвільного характеру (у разі їх наявності) відповідно до частини другої статті 41 Закону;</w:t>
            </w:r>
          </w:p>
          <w:p w:rsidR="00FD04F7" w:rsidRDefault="00B24899">
            <w:pPr>
              <w:pStyle w:val="a7"/>
              <w:jc w:val="both"/>
            </w:pPr>
            <w:r>
              <w:t>не надав забезпечення виконання договору про закупівлю, якщо таке забезпечення вимагалося замовником;</w:t>
            </w:r>
          </w:p>
          <w:p w:rsidR="00FD04F7" w:rsidRDefault="00B24899">
            <w:pPr>
              <w:pStyle w:val="a7"/>
              <w:jc w:val="both"/>
            </w:pPr>
            <w: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FD04F7" w:rsidRDefault="00B24899">
            <w:pPr>
              <w:pStyle w:val="a7"/>
              <w:numPr>
                <w:ilvl w:val="0"/>
                <w:numId w:val="12"/>
              </w:numPr>
              <w:tabs>
                <w:tab w:val="left" w:pos="418"/>
              </w:tabs>
              <w:jc w:val="both"/>
            </w:pPr>
            <w:r>
              <w:t>Замовник може відхилити тендерну пропозицію із зазначенням аргументації в електронній системі закупівель у разі, коли:</w:t>
            </w:r>
          </w:p>
          <w:p w:rsidR="00FD04F7" w:rsidRDefault="00B24899">
            <w:pPr>
              <w:pStyle w:val="a7"/>
              <w:numPr>
                <w:ilvl w:val="0"/>
                <w:numId w:val="13"/>
              </w:numPr>
              <w:tabs>
                <w:tab w:val="left" w:pos="350"/>
              </w:tabs>
              <w:jc w:val="both"/>
            </w:pPr>
            <w: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D04F7" w:rsidRDefault="00B24899">
            <w:pPr>
              <w:pStyle w:val="a7"/>
              <w:numPr>
                <w:ilvl w:val="0"/>
                <w:numId w:val="13"/>
              </w:numPr>
              <w:tabs>
                <w:tab w:val="left" w:pos="254"/>
              </w:tabs>
              <w:jc w:val="both"/>
            </w:pPr>
            <w:r>
              <w:t>учасник процедури закупівлі не виконав свої зобов’язання за</w:t>
            </w:r>
          </w:p>
          <w:p w:rsidR="00FD04F7" w:rsidRDefault="00B24899">
            <w:pPr>
              <w:pStyle w:val="a7"/>
              <w:tabs>
                <w:tab w:val="left" w:pos="1766"/>
                <w:tab w:val="left" w:pos="2242"/>
                <w:tab w:val="left" w:pos="3590"/>
                <w:tab w:val="left" w:pos="5741"/>
              </w:tabs>
              <w:jc w:val="both"/>
            </w:pPr>
            <w:r>
              <w:t>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w:t>
            </w:r>
            <w:r>
              <w:tab/>
              <w:t>з</w:t>
            </w:r>
            <w:r>
              <w:tab/>
              <w:t>наданням</w:t>
            </w:r>
            <w:r>
              <w:tab/>
              <w:t>документального</w:t>
            </w:r>
            <w:r>
              <w:tab/>
              <w:t>підтвердження</w:t>
            </w:r>
          </w:p>
          <w:p w:rsidR="00FD04F7" w:rsidRDefault="00B24899">
            <w:pPr>
              <w:pStyle w:val="a7"/>
              <w:jc w:val="both"/>
            </w:pPr>
            <w:r>
              <w:t>застосування до такого учасника санкції (рішення суду або факт добровільної сплати штрафу, або відшкодування збитків).</w:t>
            </w:r>
          </w:p>
          <w:p w:rsidR="00FD04F7" w:rsidRDefault="00B24899">
            <w:pPr>
              <w:pStyle w:val="a7"/>
              <w:numPr>
                <w:ilvl w:val="0"/>
                <w:numId w:val="12"/>
              </w:numPr>
              <w:tabs>
                <w:tab w:val="left" w:pos="475"/>
              </w:tabs>
              <w:jc w:val="both"/>
            </w:pPr>
            <w:r>
              <w:t>Інформація про відхилення тендерної пропозиції, у тому числі</w:t>
            </w:r>
          </w:p>
          <w:p w:rsidR="00FD04F7" w:rsidRDefault="00B24899">
            <w:pPr>
              <w:pStyle w:val="a7"/>
              <w:tabs>
                <w:tab w:val="left" w:pos="802"/>
                <w:tab w:val="left" w:pos="2693"/>
                <w:tab w:val="left" w:pos="4627"/>
                <w:tab w:val="left" w:pos="6163"/>
              </w:tabs>
              <w:jc w:val="both"/>
            </w:pPr>
            <w:r>
              <w:t>підстави такого відхилення (з посиланням на відповідні положення Постанови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w:t>
            </w:r>
            <w:r>
              <w:tab/>
              <w:t>автоматично</w:t>
            </w:r>
            <w:r>
              <w:tab/>
              <w:t>надсилається</w:t>
            </w:r>
            <w:r>
              <w:tab/>
              <w:t>учаснику</w:t>
            </w:r>
            <w:r>
              <w:tab/>
              <w:t>процедури</w:t>
            </w:r>
          </w:p>
          <w:p w:rsidR="00FD04F7" w:rsidRDefault="00B24899">
            <w:pPr>
              <w:pStyle w:val="a7"/>
              <w:jc w:val="both"/>
            </w:pPr>
            <w:r>
              <w:t>закупівлі/переможцю процедури закупівлі, тендерна пропозиція якого відхилена, через електронну систему закупівель.</w:t>
            </w:r>
          </w:p>
          <w:p w:rsidR="00FD04F7" w:rsidRDefault="00B24899">
            <w:pPr>
              <w:pStyle w:val="a7"/>
              <w:tabs>
                <w:tab w:val="left" w:pos="1363"/>
                <w:tab w:val="left" w:pos="2357"/>
                <w:tab w:val="left" w:pos="4085"/>
                <w:tab w:val="left" w:pos="5837"/>
                <w:tab w:val="left" w:pos="7142"/>
              </w:tabs>
              <w:jc w:val="both"/>
            </w:pPr>
            <w:r>
              <w:t>У разі коли учасник процедури закупівлі, тендерна пропозиція якого відхилена,</w:t>
            </w:r>
            <w:r>
              <w:tab/>
              <w:t>вважає</w:t>
            </w:r>
            <w:r>
              <w:tab/>
              <w:t>недостатньою</w:t>
            </w:r>
            <w:r>
              <w:tab/>
              <w:t>аргументацію,</w:t>
            </w:r>
            <w:r>
              <w:tab/>
              <w:t>зазначену</w:t>
            </w:r>
            <w:r>
              <w:tab/>
              <w:t>в</w:t>
            </w:r>
          </w:p>
          <w:p w:rsidR="00FD04F7" w:rsidRDefault="00B24899">
            <w:pPr>
              <w:pStyle w:val="a7"/>
              <w:jc w:val="both"/>
            </w:pPr>
            <w:r>
              <w:t>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FD04F7" w:rsidRDefault="00B24899">
            <w:pPr>
              <w:pStyle w:val="a7"/>
              <w:numPr>
                <w:ilvl w:val="0"/>
                <w:numId w:val="12"/>
              </w:numPr>
              <w:tabs>
                <w:tab w:val="left" w:pos="418"/>
                <w:tab w:val="left" w:pos="1728"/>
                <w:tab w:val="left" w:pos="3413"/>
                <w:tab w:val="left" w:pos="4766"/>
                <w:tab w:val="left" w:pos="6038"/>
              </w:tabs>
              <w:jc w:val="both"/>
            </w:pPr>
            <w:r>
              <w:t>Замовник</w:t>
            </w:r>
            <w:r>
              <w:tab/>
              <w:t>зобов’язаний</w:t>
            </w:r>
            <w:r>
              <w:tab/>
              <w:t>відхилити</w:t>
            </w:r>
            <w:r>
              <w:tab/>
              <w:t>тендерну</w:t>
            </w:r>
            <w:r>
              <w:tab/>
              <w:t>пропозицію</w:t>
            </w:r>
          </w:p>
          <w:p w:rsidR="00FD04F7" w:rsidRDefault="00B24899">
            <w:pPr>
              <w:pStyle w:val="a7"/>
              <w:jc w:val="both"/>
            </w:pPr>
            <w:r>
              <w:t>переможця процедури закупівлі в разі, коли наявні підстави,</w:t>
            </w:r>
          </w:p>
        </w:tc>
      </w:tr>
    </w:tbl>
    <w:p w:rsidR="00FD04F7" w:rsidRDefault="00B24899">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23"/>
        <w:gridCol w:w="2290"/>
        <w:gridCol w:w="7483"/>
      </w:tblGrid>
      <w:tr w:rsidR="00FD04F7">
        <w:trPr>
          <w:trHeight w:hRule="exact" w:val="5534"/>
          <w:jc w:val="center"/>
        </w:trPr>
        <w:tc>
          <w:tcPr>
            <w:tcW w:w="523" w:type="dxa"/>
            <w:tcBorders>
              <w:top w:val="single" w:sz="4" w:space="0" w:color="auto"/>
              <w:left w:val="single" w:sz="4" w:space="0" w:color="auto"/>
            </w:tcBorders>
            <w:shd w:val="clear" w:color="auto" w:fill="FFFFFF"/>
          </w:tcPr>
          <w:p w:rsidR="00FD04F7" w:rsidRDefault="00FD04F7">
            <w:pPr>
              <w:rPr>
                <w:sz w:val="10"/>
                <w:szCs w:val="10"/>
              </w:rPr>
            </w:pPr>
          </w:p>
        </w:tc>
        <w:tc>
          <w:tcPr>
            <w:tcW w:w="2290" w:type="dxa"/>
            <w:tcBorders>
              <w:top w:val="single" w:sz="4" w:space="0" w:color="auto"/>
              <w:left w:val="single" w:sz="4" w:space="0" w:color="auto"/>
            </w:tcBorders>
            <w:shd w:val="clear" w:color="auto" w:fill="FFFFFF"/>
          </w:tcPr>
          <w:p w:rsidR="00FD04F7" w:rsidRDefault="00FD04F7">
            <w:pPr>
              <w:rPr>
                <w:sz w:val="10"/>
                <w:szCs w:val="10"/>
              </w:rPr>
            </w:pPr>
          </w:p>
        </w:tc>
        <w:tc>
          <w:tcPr>
            <w:tcW w:w="7483" w:type="dxa"/>
            <w:tcBorders>
              <w:top w:val="single" w:sz="4" w:space="0" w:color="auto"/>
              <w:left w:val="single" w:sz="4" w:space="0" w:color="auto"/>
              <w:right w:val="single" w:sz="4" w:space="0" w:color="auto"/>
            </w:tcBorders>
            <w:shd w:val="clear" w:color="auto" w:fill="FFFFFF"/>
            <w:vAlign w:val="bottom"/>
          </w:tcPr>
          <w:p w:rsidR="00FD04F7" w:rsidRDefault="00B24899">
            <w:pPr>
              <w:pStyle w:val="a7"/>
              <w:jc w:val="both"/>
            </w:pPr>
            <w:r>
              <w:t>визначені статтею 17 Закону (крім пункту 13 частини першої статті 17 Закону).</w:t>
            </w:r>
          </w:p>
          <w:p w:rsidR="00FD04F7" w:rsidRDefault="00B24899">
            <w:pPr>
              <w:pStyle w:val="a7"/>
              <w:jc w:val="both"/>
            </w:pPr>
            <w:r>
              <w:t>4.5. Замовник відхиляє тендерну пропозицію учасника на підставі абз. 2 п. 2 розділу 41 Постанови - тендерна пропозиція не відповідає умовам технічної специфікації та іншим вимогам щодо предмета закупівлі тендерної документації, у разі якщо такий учасник пропонує у складі своєї тендерної пропозиції товар, що відсутній у переліку товарів, що є предметом закупівлі, з підтвердженим ступенем локалізації виробництва або у разі, якщо ступінь локалізації товару є меншим визначеного ступеню локалізації виробництва на дату подання тендерної пропозиції або у разі ненадання сертифікату походження країни товару, з якою Україна уклала міжнародні угоди чи міжнародних договорів, згода на обов’язковість яких надана Верховною Радою України або надання сертифікату походження країни товару, з якою Україна не уклала міжнародні угоди чи міжнародних договорів, згода на обов’язковість яких надана Верховною Радою України.</w:t>
            </w:r>
          </w:p>
          <w:p w:rsidR="00FD04F7" w:rsidRDefault="00B24899">
            <w:pPr>
              <w:pStyle w:val="a7"/>
              <w:jc w:val="both"/>
            </w:pPr>
            <w:r>
              <w:t xml:space="preserve">Вимога підпункту 4.5. цього Розділу цієї тендерної документації не застосовується у випадку передбаченому підпунктом 3.4. Розділу Інша інформація. </w:t>
            </w:r>
            <w:r>
              <w:rPr>
                <w:b/>
                <w:bCs/>
              </w:rPr>
              <w:t>Застосування вимоги щодо ступеню локалізації.</w:t>
            </w:r>
          </w:p>
        </w:tc>
      </w:tr>
      <w:tr w:rsidR="00FD04F7">
        <w:trPr>
          <w:trHeight w:hRule="exact" w:val="533"/>
          <w:jc w:val="center"/>
        </w:trPr>
        <w:tc>
          <w:tcPr>
            <w:tcW w:w="10296" w:type="dxa"/>
            <w:gridSpan w:val="3"/>
            <w:tcBorders>
              <w:top w:val="single" w:sz="4" w:space="0" w:color="auto"/>
              <w:left w:val="single" w:sz="4" w:space="0" w:color="auto"/>
              <w:right w:val="single" w:sz="4" w:space="0" w:color="auto"/>
            </w:tcBorders>
            <w:shd w:val="clear" w:color="auto" w:fill="A5A5A5"/>
            <w:vAlign w:val="center"/>
          </w:tcPr>
          <w:p w:rsidR="00FD04F7" w:rsidRDefault="00B24899">
            <w:pPr>
              <w:pStyle w:val="a7"/>
              <w:jc w:val="center"/>
            </w:pPr>
            <w:r>
              <w:rPr>
                <w:b/>
                <w:bCs/>
              </w:rPr>
              <w:t>Розділ VI. Результати тендеру та укладання договору про закупівлю</w:t>
            </w:r>
          </w:p>
        </w:tc>
      </w:tr>
      <w:tr w:rsidR="00FD04F7">
        <w:trPr>
          <w:trHeight w:hRule="exact" w:val="7738"/>
          <w:jc w:val="center"/>
        </w:trPr>
        <w:tc>
          <w:tcPr>
            <w:tcW w:w="523" w:type="dxa"/>
            <w:tcBorders>
              <w:top w:val="single" w:sz="4" w:space="0" w:color="auto"/>
              <w:left w:val="single" w:sz="4" w:space="0" w:color="auto"/>
            </w:tcBorders>
            <w:shd w:val="clear" w:color="auto" w:fill="FFFFFF"/>
          </w:tcPr>
          <w:p w:rsidR="00FD04F7" w:rsidRDefault="00B24899">
            <w:pPr>
              <w:pStyle w:val="a7"/>
            </w:pPr>
            <w:r>
              <w:t>1</w:t>
            </w:r>
          </w:p>
        </w:tc>
        <w:tc>
          <w:tcPr>
            <w:tcW w:w="2290" w:type="dxa"/>
            <w:tcBorders>
              <w:top w:val="single" w:sz="4" w:space="0" w:color="auto"/>
              <w:left w:val="single" w:sz="4" w:space="0" w:color="auto"/>
            </w:tcBorders>
            <w:shd w:val="clear" w:color="auto" w:fill="FFFFFF"/>
          </w:tcPr>
          <w:p w:rsidR="00FD04F7" w:rsidRDefault="00B24899">
            <w:pPr>
              <w:pStyle w:val="a7"/>
            </w:pPr>
            <w:r>
              <w:t>Відміна замовником тендеру чи визнання його таким, що не відбувся</w:t>
            </w:r>
          </w:p>
        </w:tc>
        <w:tc>
          <w:tcPr>
            <w:tcW w:w="7483" w:type="dxa"/>
            <w:tcBorders>
              <w:top w:val="single" w:sz="4" w:space="0" w:color="auto"/>
              <w:left w:val="single" w:sz="4" w:space="0" w:color="auto"/>
              <w:right w:val="single" w:sz="4" w:space="0" w:color="auto"/>
            </w:tcBorders>
            <w:shd w:val="clear" w:color="auto" w:fill="FFFFFF"/>
            <w:vAlign w:val="bottom"/>
          </w:tcPr>
          <w:p w:rsidR="00FD04F7" w:rsidRDefault="00B24899">
            <w:pPr>
              <w:pStyle w:val="a7"/>
              <w:jc w:val="both"/>
            </w:pPr>
            <w:r>
              <w:t>Замовник відміняє відкриті торги у разі:</w:t>
            </w:r>
          </w:p>
          <w:p w:rsidR="00FD04F7" w:rsidRDefault="00B24899">
            <w:pPr>
              <w:pStyle w:val="a7"/>
              <w:numPr>
                <w:ilvl w:val="0"/>
                <w:numId w:val="14"/>
              </w:numPr>
              <w:tabs>
                <w:tab w:val="left" w:pos="240"/>
              </w:tabs>
              <w:jc w:val="both"/>
            </w:pPr>
            <w:r>
              <w:t>відсутності подальшої потреби в закупівлі товарів, робіт чи послуг;</w:t>
            </w:r>
          </w:p>
          <w:p w:rsidR="00FD04F7" w:rsidRDefault="00B24899">
            <w:pPr>
              <w:pStyle w:val="a7"/>
              <w:numPr>
                <w:ilvl w:val="0"/>
                <w:numId w:val="14"/>
              </w:numPr>
              <w:tabs>
                <w:tab w:val="left" w:pos="264"/>
              </w:tabs>
              <w:jc w:val="both"/>
            </w:pPr>
            <w: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D04F7" w:rsidRDefault="00B24899">
            <w:pPr>
              <w:pStyle w:val="a7"/>
              <w:numPr>
                <w:ilvl w:val="0"/>
                <w:numId w:val="14"/>
              </w:numPr>
              <w:tabs>
                <w:tab w:val="left" w:pos="264"/>
              </w:tabs>
              <w:jc w:val="both"/>
            </w:pPr>
            <w:r>
              <w:t>скорочення обсягу видатків на здійснення закупівлі товарів, робіт чи послуг;</w:t>
            </w:r>
          </w:p>
          <w:p w:rsidR="00FD04F7" w:rsidRDefault="00B24899">
            <w:pPr>
              <w:pStyle w:val="a7"/>
              <w:numPr>
                <w:ilvl w:val="0"/>
                <w:numId w:val="14"/>
              </w:numPr>
              <w:tabs>
                <w:tab w:val="left" w:pos="264"/>
              </w:tabs>
              <w:jc w:val="both"/>
            </w:pPr>
            <w:r>
              <w:t>коли здійснення закупівлі стало неможливим внаслідок дії обставин непереборної сили.</w:t>
            </w:r>
          </w:p>
          <w:p w:rsidR="00FD04F7" w:rsidRDefault="00B24899">
            <w:pPr>
              <w:pStyle w:val="a7"/>
              <w:jc w:val="both"/>
            </w:pPr>
            <w: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FD04F7" w:rsidRDefault="00B24899">
            <w:pPr>
              <w:pStyle w:val="a7"/>
              <w:jc w:val="both"/>
            </w:pPr>
            <w:r>
              <w:t>Відкриті торги автоматично відміняються електронною системою закупівель у разі:</w:t>
            </w:r>
          </w:p>
          <w:p w:rsidR="00FD04F7" w:rsidRDefault="00B24899">
            <w:pPr>
              <w:pStyle w:val="a7"/>
              <w:numPr>
                <w:ilvl w:val="0"/>
                <w:numId w:val="15"/>
              </w:numPr>
              <w:tabs>
                <w:tab w:val="left" w:pos="259"/>
              </w:tabs>
              <w:jc w:val="both"/>
            </w:pPr>
            <w: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D04F7" w:rsidRDefault="00B24899">
            <w:pPr>
              <w:pStyle w:val="a7"/>
              <w:numPr>
                <w:ilvl w:val="0"/>
                <w:numId w:val="15"/>
              </w:numPr>
              <w:tabs>
                <w:tab w:val="left" w:pos="264"/>
              </w:tabs>
              <w:jc w:val="both"/>
            </w:pPr>
            <w:r>
              <w:t>неподання жодної тендерної пропозиції для участі у відкритих</w:t>
            </w:r>
          </w:p>
          <w:p w:rsidR="00FD04F7" w:rsidRDefault="00B24899">
            <w:pPr>
              <w:pStyle w:val="a7"/>
              <w:tabs>
                <w:tab w:val="left" w:pos="2242"/>
                <w:tab w:val="left" w:pos="6730"/>
              </w:tabs>
              <w:jc w:val="both"/>
            </w:pPr>
            <w:r>
              <w:t>торгах у строк,</w:t>
            </w:r>
            <w:r>
              <w:tab/>
              <w:t>установлений замовником згідно з</w:t>
            </w:r>
            <w:r>
              <w:tab/>
              <w:t>цими</w:t>
            </w:r>
          </w:p>
          <w:p w:rsidR="00FD04F7" w:rsidRDefault="00B24899">
            <w:pPr>
              <w:pStyle w:val="a7"/>
              <w:jc w:val="both"/>
            </w:pPr>
            <w:r>
              <w:t>особливостями.</w:t>
            </w:r>
          </w:p>
          <w:p w:rsidR="00FD04F7" w:rsidRDefault="00B24899">
            <w:pPr>
              <w:pStyle w:val="a7"/>
              <w:jc w:val="both"/>
            </w:pPr>
            <w:r>
              <w:t>Електронною системою закупівель автоматично протягом одного робочого дня з дати настання підстав для відміни відкритих торгів, визначених пунктом 48 Постанови, оприлюднюється інформація про відміну відкритих торгів.</w:t>
            </w:r>
          </w:p>
          <w:p w:rsidR="00FD04F7" w:rsidRDefault="00B24899">
            <w:pPr>
              <w:pStyle w:val="a7"/>
              <w:jc w:val="both"/>
            </w:pPr>
            <w:r>
              <w:t>Відкриті торги можуть бути відмінені частково (за лотом).</w:t>
            </w:r>
          </w:p>
          <w:p w:rsidR="00FD04F7" w:rsidRDefault="00B24899">
            <w:pPr>
              <w:pStyle w:val="a7"/>
              <w:jc w:val="both"/>
            </w:pPr>
            <w: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D04F7">
        <w:trPr>
          <w:trHeight w:hRule="exact" w:val="1397"/>
          <w:jc w:val="center"/>
        </w:trPr>
        <w:tc>
          <w:tcPr>
            <w:tcW w:w="523" w:type="dxa"/>
            <w:tcBorders>
              <w:top w:val="single" w:sz="4" w:space="0" w:color="auto"/>
              <w:left w:val="single" w:sz="4" w:space="0" w:color="auto"/>
              <w:bottom w:val="single" w:sz="4" w:space="0" w:color="auto"/>
            </w:tcBorders>
            <w:shd w:val="clear" w:color="auto" w:fill="FFFFFF"/>
          </w:tcPr>
          <w:p w:rsidR="00FD04F7" w:rsidRDefault="00B24899">
            <w:pPr>
              <w:pStyle w:val="a7"/>
            </w:pPr>
            <w:r>
              <w:t>2</w:t>
            </w:r>
          </w:p>
        </w:tc>
        <w:tc>
          <w:tcPr>
            <w:tcW w:w="2290" w:type="dxa"/>
            <w:tcBorders>
              <w:top w:val="single" w:sz="4" w:space="0" w:color="auto"/>
              <w:left w:val="single" w:sz="4" w:space="0" w:color="auto"/>
              <w:bottom w:val="single" w:sz="4" w:space="0" w:color="auto"/>
            </w:tcBorders>
            <w:shd w:val="clear" w:color="auto" w:fill="FFFFFF"/>
          </w:tcPr>
          <w:p w:rsidR="00FD04F7" w:rsidRDefault="00B24899">
            <w:pPr>
              <w:pStyle w:val="a7"/>
            </w:pPr>
            <w:r>
              <w:t>Строк укладання договору</w:t>
            </w:r>
          </w:p>
        </w:tc>
        <w:tc>
          <w:tcPr>
            <w:tcW w:w="7483" w:type="dxa"/>
            <w:tcBorders>
              <w:top w:val="single" w:sz="4" w:space="0" w:color="auto"/>
              <w:left w:val="single" w:sz="4" w:space="0" w:color="auto"/>
              <w:bottom w:val="single" w:sz="4" w:space="0" w:color="auto"/>
              <w:right w:val="single" w:sz="4" w:space="0" w:color="auto"/>
            </w:tcBorders>
            <w:shd w:val="clear" w:color="auto" w:fill="FFFFFF"/>
            <w:vAlign w:val="bottom"/>
          </w:tcPr>
          <w:p w:rsidR="00FD04F7" w:rsidRDefault="00B24899">
            <w:pPr>
              <w:pStyle w:val="a7"/>
              <w:jc w:val="both"/>
            </w:pPr>
            <w:r>
              <w:t>2.1. Рішення про намір укласти договір про закупівлю приймається замовником відповідно до статті 33 Закону та пункту 46 Постанови.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w:t>
            </w:r>
          </w:p>
        </w:tc>
      </w:tr>
    </w:tbl>
    <w:p w:rsidR="00FD04F7" w:rsidRDefault="00B24899">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23"/>
        <w:gridCol w:w="2290"/>
        <w:gridCol w:w="7483"/>
      </w:tblGrid>
      <w:tr w:rsidR="00FD04F7">
        <w:trPr>
          <w:trHeight w:hRule="exact" w:val="4430"/>
          <w:jc w:val="center"/>
        </w:trPr>
        <w:tc>
          <w:tcPr>
            <w:tcW w:w="523" w:type="dxa"/>
            <w:tcBorders>
              <w:top w:val="single" w:sz="4" w:space="0" w:color="auto"/>
              <w:left w:val="single" w:sz="4" w:space="0" w:color="auto"/>
            </w:tcBorders>
            <w:shd w:val="clear" w:color="auto" w:fill="FFFFFF"/>
          </w:tcPr>
          <w:p w:rsidR="00FD04F7" w:rsidRDefault="00FD04F7">
            <w:pPr>
              <w:rPr>
                <w:sz w:val="10"/>
                <w:szCs w:val="10"/>
              </w:rPr>
            </w:pPr>
          </w:p>
        </w:tc>
        <w:tc>
          <w:tcPr>
            <w:tcW w:w="2290" w:type="dxa"/>
            <w:tcBorders>
              <w:top w:val="single" w:sz="4" w:space="0" w:color="auto"/>
              <w:left w:val="single" w:sz="4" w:space="0" w:color="auto"/>
            </w:tcBorders>
            <w:shd w:val="clear" w:color="auto" w:fill="FFFFFF"/>
          </w:tcPr>
          <w:p w:rsidR="00FD04F7" w:rsidRDefault="00FD04F7">
            <w:pPr>
              <w:rPr>
                <w:sz w:val="10"/>
                <w:szCs w:val="10"/>
              </w:rPr>
            </w:pPr>
          </w:p>
        </w:tc>
        <w:tc>
          <w:tcPr>
            <w:tcW w:w="7483" w:type="dxa"/>
            <w:tcBorders>
              <w:top w:val="single" w:sz="4" w:space="0" w:color="auto"/>
              <w:left w:val="single" w:sz="4" w:space="0" w:color="auto"/>
              <w:right w:val="single" w:sz="4" w:space="0" w:color="auto"/>
            </w:tcBorders>
            <w:shd w:val="clear" w:color="auto" w:fill="FFFFFF"/>
            <w:vAlign w:val="bottom"/>
          </w:tcPr>
          <w:p w:rsidR="00FD04F7" w:rsidRDefault="00B24899">
            <w:pPr>
              <w:pStyle w:val="a7"/>
            </w:pPr>
            <w:r>
              <w:t>процедури закупівлі в електронній системі закупівель.</w:t>
            </w:r>
          </w:p>
          <w:p w:rsidR="00FD04F7" w:rsidRDefault="00B24899">
            <w:pPr>
              <w:pStyle w:val="a7"/>
              <w:jc w:val="both"/>
            </w:pPr>
            <w: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D04F7" w:rsidRDefault="00B24899">
            <w:pPr>
              <w:pStyle w:val="a7"/>
              <w:jc w:val="both"/>
            </w:pPr>
            <w: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D04F7">
        <w:trPr>
          <w:trHeight w:hRule="exact" w:val="9115"/>
          <w:jc w:val="center"/>
        </w:trPr>
        <w:tc>
          <w:tcPr>
            <w:tcW w:w="523" w:type="dxa"/>
            <w:tcBorders>
              <w:top w:val="single" w:sz="4" w:space="0" w:color="auto"/>
              <w:left w:val="single" w:sz="4" w:space="0" w:color="auto"/>
            </w:tcBorders>
            <w:shd w:val="clear" w:color="auto" w:fill="FFFFFF"/>
          </w:tcPr>
          <w:p w:rsidR="00FD04F7" w:rsidRDefault="00B24899">
            <w:pPr>
              <w:pStyle w:val="a7"/>
            </w:pPr>
            <w:r>
              <w:t>3</w:t>
            </w:r>
          </w:p>
        </w:tc>
        <w:tc>
          <w:tcPr>
            <w:tcW w:w="2290" w:type="dxa"/>
            <w:tcBorders>
              <w:top w:val="single" w:sz="4" w:space="0" w:color="auto"/>
              <w:left w:val="single" w:sz="4" w:space="0" w:color="auto"/>
            </w:tcBorders>
            <w:shd w:val="clear" w:color="auto" w:fill="FFFFFF"/>
          </w:tcPr>
          <w:p w:rsidR="00FD04F7" w:rsidRDefault="00B24899">
            <w:pPr>
              <w:pStyle w:val="a7"/>
            </w:pPr>
            <w:r>
              <w:t>Проект договору про закупівлю</w:t>
            </w:r>
          </w:p>
        </w:tc>
        <w:tc>
          <w:tcPr>
            <w:tcW w:w="7483" w:type="dxa"/>
            <w:tcBorders>
              <w:top w:val="single" w:sz="4" w:space="0" w:color="auto"/>
              <w:left w:val="single" w:sz="4" w:space="0" w:color="auto"/>
              <w:right w:val="single" w:sz="4" w:space="0" w:color="auto"/>
            </w:tcBorders>
            <w:shd w:val="clear" w:color="auto" w:fill="FFFFFF"/>
            <w:vAlign w:val="bottom"/>
          </w:tcPr>
          <w:p w:rsidR="00FD04F7" w:rsidRDefault="00B24899">
            <w:pPr>
              <w:pStyle w:val="a7"/>
              <w:numPr>
                <w:ilvl w:val="0"/>
                <w:numId w:val="16"/>
              </w:numPr>
              <w:tabs>
                <w:tab w:val="left" w:pos="547"/>
              </w:tabs>
              <w:jc w:val="both"/>
            </w:pPr>
            <w:r>
              <w:t>Відповідно до статті 22 Закону у тендерній документації зазначаються такі відомості, зокрема:</w:t>
            </w:r>
          </w:p>
          <w:p w:rsidR="00FD04F7" w:rsidRDefault="00B24899">
            <w:pPr>
              <w:pStyle w:val="a7"/>
              <w:jc w:val="both"/>
            </w:pPr>
            <w:r>
              <w:t>проект договору про закупівлю з обов’язковим зазначенням порядку змін його умов.</w:t>
            </w:r>
          </w:p>
          <w:p w:rsidR="00FD04F7" w:rsidRDefault="00B24899">
            <w:pPr>
              <w:pStyle w:val="a7"/>
              <w:jc w:val="both"/>
            </w:pPr>
            <w:r>
              <w:t>Отже, проект договору є частиною тендерної документації.</w:t>
            </w:r>
          </w:p>
          <w:p w:rsidR="00FD04F7" w:rsidRDefault="00B24899">
            <w:pPr>
              <w:pStyle w:val="a7"/>
              <w:jc w:val="both"/>
            </w:pPr>
            <w:r>
              <w:t>Враховуючи вищезазначене, порядок змін його умов встановлений та здійснюється у порядку передбаченому частиною 2 статті 24 Закону. Проект договору про закупівлю наведено в Додатку 5 ТД.</w:t>
            </w:r>
          </w:p>
          <w:p w:rsidR="00FD04F7" w:rsidRDefault="00B24899">
            <w:pPr>
              <w:pStyle w:val="a7"/>
              <w:tabs>
                <w:tab w:val="left" w:pos="1085"/>
                <w:tab w:val="left" w:pos="2366"/>
                <w:tab w:val="left" w:pos="3912"/>
                <w:tab w:val="left" w:pos="5486"/>
                <w:tab w:val="left" w:pos="5928"/>
              </w:tabs>
              <w:jc w:val="both"/>
            </w:pPr>
            <w:r>
              <w:t>Проект</w:t>
            </w:r>
            <w:r>
              <w:tab/>
              <w:t>договору</w:t>
            </w:r>
            <w:r>
              <w:tab/>
              <w:t>складається</w:t>
            </w:r>
            <w:r>
              <w:tab/>
              <w:t>замовником</w:t>
            </w:r>
            <w:r>
              <w:tab/>
              <w:t>з</w:t>
            </w:r>
            <w:r>
              <w:tab/>
              <w:t>урахуванням</w:t>
            </w:r>
          </w:p>
          <w:p w:rsidR="00FD04F7" w:rsidRDefault="00B24899">
            <w:pPr>
              <w:pStyle w:val="a7"/>
              <w:jc w:val="both"/>
            </w:pPr>
            <w:r>
              <w:t>особливостей предмету закупівлі.</w:t>
            </w:r>
          </w:p>
          <w:p w:rsidR="00FD04F7" w:rsidRDefault="00B24899">
            <w:pPr>
              <w:pStyle w:val="a7"/>
              <w:tabs>
                <w:tab w:val="left" w:pos="4368"/>
              </w:tabs>
              <w:jc w:val="both"/>
            </w:pPr>
            <w:r>
              <w:t>Відповідно до частини 9 статті 29 Закону після оцінки тендерних пропозицій замовник розглядає на відповідність вимогам тендерної документації тендерну пропозицію,</w:t>
            </w:r>
            <w:r>
              <w:tab/>
              <w:t>яка визначена найбільш</w:t>
            </w:r>
          </w:p>
          <w:p w:rsidR="00FD04F7" w:rsidRDefault="00B24899">
            <w:pPr>
              <w:pStyle w:val="a7"/>
              <w:jc w:val="both"/>
            </w:pPr>
            <w:r>
              <w:t>економічно вигідною.</w:t>
            </w:r>
          </w:p>
          <w:p w:rsidR="00FD04F7" w:rsidRDefault="00B24899">
            <w:pPr>
              <w:pStyle w:val="a7"/>
              <w:jc w:val="both"/>
            </w:pPr>
            <w:r>
              <w:t>Для підтвердження відповідності вимогам тендерної документації Учасник, окрім інших документів передбачених цією тендерною документацією, також надає проект договору у складі своєї пропозиції, підписаний уповноваженою особою учасника відповідно до Додатку 5 Тендерної документації.</w:t>
            </w:r>
          </w:p>
          <w:p w:rsidR="00FD04F7" w:rsidRDefault="00B24899">
            <w:pPr>
              <w:pStyle w:val="a7"/>
              <w:numPr>
                <w:ilvl w:val="0"/>
                <w:numId w:val="16"/>
              </w:numPr>
              <w:tabs>
                <w:tab w:val="left" w:pos="514"/>
              </w:tabs>
              <w:jc w:val="both"/>
            </w:pPr>
            <w: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Постанови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FD04F7" w:rsidRDefault="00B24899">
            <w:pPr>
              <w:pStyle w:val="a7"/>
              <w:jc w:val="both"/>
            </w:pPr>
            <w:r>
              <w:t>визначення грошового еквівалента зобов’язання в іноземній валюті; перерахунку ціни за результатами електронного аукціону в бік зменшення ціни тендерної пропозиції учасника без зменшення обсягів закупівлі;</w:t>
            </w:r>
          </w:p>
          <w:p w:rsidR="00FD04F7" w:rsidRDefault="00B24899">
            <w:pPr>
              <w:pStyle w:val="a7"/>
              <w:jc w:val="both"/>
            </w:pPr>
            <w: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FD04F7">
        <w:trPr>
          <w:trHeight w:hRule="exact" w:val="1402"/>
          <w:jc w:val="center"/>
        </w:trPr>
        <w:tc>
          <w:tcPr>
            <w:tcW w:w="523" w:type="dxa"/>
            <w:tcBorders>
              <w:top w:val="single" w:sz="4" w:space="0" w:color="auto"/>
              <w:left w:val="single" w:sz="4" w:space="0" w:color="auto"/>
              <w:bottom w:val="single" w:sz="4" w:space="0" w:color="auto"/>
            </w:tcBorders>
            <w:shd w:val="clear" w:color="auto" w:fill="FFFFFF"/>
          </w:tcPr>
          <w:p w:rsidR="00FD04F7" w:rsidRDefault="00B24899">
            <w:pPr>
              <w:pStyle w:val="a7"/>
            </w:pPr>
            <w:r>
              <w:t>4</w:t>
            </w:r>
          </w:p>
        </w:tc>
        <w:tc>
          <w:tcPr>
            <w:tcW w:w="2290" w:type="dxa"/>
            <w:tcBorders>
              <w:top w:val="single" w:sz="4" w:space="0" w:color="auto"/>
              <w:left w:val="single" w:sz="4" w:space="0" w:color="auto"/>
              <w:bottom w:val="single" w:sz="4" w:space="0" w:color="auto"/>
            </w:tcBorders>
            <w:shd w:val="clear" w:color="auto" w:fill="FFFFFF"/>
            <w:vAlign w:val="bottom"/>
          </w:tcPr>
          <w:p w:rsidR="00FD04F7" w:rsidRDefault="00B24899">
            <w:pPr>
              <w:pStyle w:val="a7"/>
            </w:pPr>
            <w:r>
              <w:t>Істотні умови, що обов’язково включаються до договору про закупівлю</w:t>
            </w:r>
          </w:p>
        </w:tc>
        <w:tc>
          <w:tcPr>
            <w:tcW w:w="7483" w:type="dxa"/>
            <w:tcBorders>
              <w:top w:val="single" w:sz="4" w:space="0" w:color="auto"/>
              <w:left w:val="single" w:sz="4" w:space="0" w:color="auto"/>
              <w:bottom w:val="single" w:sz="4" w:space="0" w:color="auto"/>
              <w:right w:val="single" w:sz="4" w:space="0" w:color="auto"/>
            </w:tcBorders>
            <w:shd w:val="clear" w:color="auto" w:fill="FFFFFF"/>
          </w:tcPr>
          <w:p w:rsidR="00FD04F7" w:rsidRDefault="00B24899">
            <w:pPr>
              <w:pStyle w:val="a7"/>
              <w:jc w:val="both"/>
            </w:pPr>
            <w:r>
              <w:t>4.1. Істотні умови договору визначені Замовником згідно вимог ст. 41 ЗУ «Про публічні закупівлі» та зазначені в проекті договору про закупівлю Додаток 5 ТД.</w:t>
            </w:r>
          </w:p>
        </w:tc>
      </w:tr>
    </w:tbl>
    <w:p w:rsidR="00FD04F7" w:rsidRDefault="00B24899">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23"/>
        <w:gridCol w:w="2290"/>
        <w:gridCol w:w="7483"/>
      </w:tblGrid>
      <w:tr w:rsidR="00FD04F7">
        <w:trPr>
          <w:trHeight w:hRule="exact" w:val="4152"/>
          <w:jc w:val="center"/>
        </w:trPr>
        <w:tc>
          <w:tcPr>
            <w:tcW w:w="523" w:type="dxa"/>
            <w:tcBorders>
              <w:top w:val="single" w:sz="4" w:space="0" w:color="auto"/>
              <w:left w:val="single" w:sz="4" w:space="0" w:color="auto"/>
            </w:tcBorders>
            <w:shd w:val="clear" w:color="auto" w:fill="FFFFFF"/>
          </w:tcPr>
          <w:p w:rsidR="00FD04F7" w:rsidRDefault="00B24899">
            <w:pPr>
              <w:pStyle w:val="a7"/>
            </w:pPr>
            <w:r>
              <w:lastRenderedPageBreak/>
              <w:t>5</w:t>
            </w:r>
          </w:p>
        </w:tc>
        <w:tc>
          <w:tcPr>
            <w:tcW w:w="2290" w:type="dxa"/>
            <w:tcBorders>
              <w:top w:val="single" w:sz="4" w:space="0" w:color="auto"/>
              <w:left w:val="single" w:sz="4" w:space="0" w:color="auto"/>
            </w:tcBorders>
            <w:shd w:val="clear" w:color="auto" w:fill="FFFFFF"/>
          </w:tcPr>
          <w:p w:rsidR="00FD04F7" w:rsidRDefault="00B24899">
            <w:pPr>
              <w:pStyle w:val="a7"/>
            </w:pPr>
            <w:r>
              <w:t>Дії замовника при відмові переможця торгів підписати договір про закупівлю</w:t>
            </w:r>
          </w:p>
        </w:tc>
        <w:tc>
          <w:tcPr>
            <w:tcW w:w="7483" w:type="dxa"/>
            <w:tcBorders>
              <w:top w:val="single" w:sz="4" w:space="0" w:color="auto"/>
              <w:left w:val="single" w:sz="4" w:space="0" w:color="auto"/>
              <w:right w:val="single" w:sz="4" w:space="0" w:color="auto"/>
            </w:tcBorders>
            <w:shd w:val="clear" w:color="auto" w:fill="FFFFFF"/>
            <w:vAlign w:val="bottom"/>
          </w:tcPr>
          <w:p w:rsidR="00FD04F7" w:rsidRDefault="00B24899">
            <w:pPr>
              <w:pStyle w:val="a7"/>
              <w:numPr>
                <w:ilvl w:val="0"/>
                <w:numId w:val="17"/>
              </w:numPr>
              <w:tabs>
                <w:tab w:val="left" w:pos="480"/>
              </w:tabs>
              <w:jc w:val="both"/>
            </w:pPr>
            <w:r>
              <w:t>У разі відхилення тендерної пропозиції з підстави, визначеної підпунктом 3 пункту 41 Постанови,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Постанови та приймає рішення про намір укласти договір про закупівлю у порядку та на умовах, визначених статтею 33 Закону та пунктом 46 Постанови.</w:t>
            </w:r>
          </w:p>
          <w:p w:rsidR="00FD04F7" w:rsidRDefault="00B24899">
            <w:pPr>
              <w:pStyle w:val="a7"/>
              <w:numPr>
                <w:ilvl w:val="0"/>
                <w:numId w:val="17"/>
              </w:numPr>
              <w:tabs>
                <w:tab w:val="left" w:pos="504"/>
              </w:tabs>
              <w:jc w:val="both"/>
            </w:pPr>
            <w: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Постанови</w:t>
            </w:r>
          </w:p>
        </w:tc>
      </w:tr>
      <w:tr w:rsidR="00FD04F7">
        <w:trPr>
          <w:trHeight w:hRule="exact" w:val="1123"/>
          <w:jc w:val="center"/>
        </w:trPr>
        <w:tc>
          <w:tcPr>
            <w:tcW w:w="523" w:type="dxa"/>
            <w:tcBorders>
              <w:top w:val="single" w:sz="4" w:space="0" w:color="auto"/>
              <w:left w:val="single" w:sz="4" w:space="0" w:color="auto"/>
              <w:bottom w:val="single" w:sz="4" w:space="0" w:color="auto"/>
            </w:tcBorders>
            <w:shd w:val="clear" w:color="auto" w:fill="FFFFFF"/>
          </w:tcPr>
          <w:p w:rsidR="00FD04F7" w:rsidRDefault="00B24899">
            <w:pPr>
              <w:pStyle w:val="a7"/>
            </w:pPr>
            <w:r>
              <w:t>6</w:t>
            </w:r>
          </w:p>
        </w:tc>
        <w:tc>
          <w:tcPr>
            <w:tcW w:w="2290" w:type="dxa"/>
            <w:tcBorders>
              <w:top w:val="single" w:sz="4" w:space="0" w:color="auto"/>
              <w:left w:val="single" w:sz="4" w:space="0" w:color="auto"/>
              <w:bottom w:val="single" w:sz="4" w:space="0" w:color="auto"/>
            </w:tcBorders>
            <w:shd w:val="clear" w:color="auto" w:fill="FFFFFF"/>
            <w:vAlign w:val="bottom"/>
          </w:tcPr>
          <w:p w:rsidR="00FD04F7" w:rsidRDefault="00B24899">
            <w:pPr>
              <w:pStyle w:val="a7"/>
            </w:pPr>
            <w:r>
              <w:t>Забезпечення виконання договору про закупівлю</w:t>
            </w:r>
          </w:p>
        </w:tc>
        <w:tc>
          <w:tcPr>
            <w:tcW w:w="7483" w:type="dxa"/>
            <w:tcBorders>
              <w:top w:val="single" w:sz="4" w:space="0" w:color="auto"/>
              <w:left w:val="single" w:sz="4" w:space="0" w:color="auto"/>
              <w:bottom w:val="single" w:sz="4" w:space="0" w:color="auto"/>
              <w:right w:val="single" w:sz="4" w:space="0" w:color="auto"/>
            </w:tcBorders>
            <w:shd w:val="clear" w:color="auto" w:fill="FFFFFF"/>
          </w:tcPr>
          <w:p w:rsidR="00FD04F7" w:rsidRDefault="00B24899">
            <w:pPr>
              <w:pStyle w:val="a7"/>
              <w:jc w:val="both"/>
            </w:pPr>
            <w:r>
              <w:t>6.1. Забезпечення виконання договору про закупівлю не вимагається.</w:t>
            </w:r>
          </w:p>
        </w:tc>
      </w:tr>
    </w:tbl>
    <w:p w:rsidR="003D4DE8" w:rsidRDefault="003D4DE8"/>
    <w:p w:rsidR="003D4DE8" w:rsidRPr="003D4DE8" w:rsidRDefault="003D4DE8" w:rsidP="003D4DE8"/>
    <w:p w:rsidR="003D4DE8" w:rsidRPr="003D4DE8" w:rsidRDefault="003D4DE8" w:rsidP="003D4DE8"/>
    <w:p w:rsidR="003D4DE8" w:rsidRPr="003D4DE8" w:rsidRDefault="003D4DE8" w:rsidP="003D4DE8"/>
    <w:p w:rsidR="003D4DE8" w:rsidRPr="003D4DE8" w:rsidRDefault="003D4DE8" w:rsidP="003D4DE8"/>
    <w:p w:rsidR="003D4DE8" w:rsidRPr="003D4DE8" w:rsidRDefault="003D4DE8" w:rsidP="003D4DE8"/>
    <w:p w:rsidR="003D4DE8" w:rsidRPr="003D4DE8" w:rsidRDefault="003D4DE8" w:rsidP="003D4DE8"/>
    <w:p w:rsidR="003D4DE8" w:rsidRPr="003D4DE8" w:rsidRDefault="003D4DE8" w:rsidP="003D4DE8"/>
    <w:p w:rsidR="003D4DE8" w:rsidRPr="003D4DE8" w:rsidRDefault="003D4DE8" w:rsidP="003D4DE8"/>
    <w:p w:rsidR="003D4DE8" w:rsidRPr="003D4DE8" w:rsidRDefault="003D4DE8" w:rsidP="003D4DE8"/>
    <w:p w:rsidR="003D4DE8" w:rsidRPr="003D4DE8" w:rsidRDefault="003D4DE8" w:rsidP="003D4DE8"/>
    <w:p w:rsidR="003D4DE8" w:rsidRPr="003D4DE8" w:rsidRDefault="003D4DE8" w:rsidP="003D4DE8"/>
    <w:p w:rsidR="003D4DE8" w:rsidRPr="003D4DE8" w:rsidRDefault="003D4DE8" w:rsidP="003D4DE8"/>
    <w:p w:rsidR="003D4DE8" w:rsidRPr="003D4DE8" w:rsidRDefault="003D4DE8" w:rsidP="003D4DE8"/>
    <w:p w:rsidR="003D4DE8" w:rsidRPr="003D4DE8" w:rsidRDefault="003D4DE8" w:rsidP="003D4DE8"/>
    <w:p w:rsidR="003D4DE8" w:rsidRPr="003D4DE8" w:rsidRDefault="003D4DE8" w:rsidP="003D4DE8"/>
    <w:p w:rsidR="003D4DE8" w:rsidRPr="003D4DE8" w:rsidRDefault="003D4DE8" w:rsidP="003D4DE8"/>
    <w:p w:rsidR="003D4DE8" w:rsidRPr="003D4DE8" w:rsidRDefault="003D4DE8" w:rsidP="003D4DE8"/>
    <w:p w:rsidR="003D4DE8" w:rsidRPr="003D4DE8" w:rsidRDefault="003D4DE8" w:rsidP="003D4DE8"/>
    <w:p w:rsidR="003D4DE8" w:rsidRPr="003D4DE8" w:rsidRDefault="003D4DE8" w:rsidP="003D4DE8"/>
    <w:p w:rsidR="003D4DE8" w:rsidRPr="003D4DE8" w:rsidRDefault="003D4DE8" w:rsidP="003D4DE8"/>
    <w:p w:rsidR="003D4DE8" w:rsidRPr="003D4DE8" w:rsidRDefault="003D4DE8" w:rsidP="003D4DE8"/>
    <w:p w:rsidR="003D4DE8" w:rsidRPr="003D4DE8" w:rsidRDefault="003D4DE8" w:rsidP="003D4DE8"/>
    <w:p w:rsidR="003D4DE8" w:rsidRPr="003D4DE8" w:rsidRDefault="003D4DE8" w:rsidP="003D4DE8"/>
    <w:p w:rsidR="003D4DE8" w:rsidRPr="003D4DE8" w:rsidRDefault="003D4DE8" w:rsidP="003D4DE8"/>
    <w:p w:rsidR="003D4DE8" w:rsidRDefault="003D4DE8" w:rsidP="003D4DE8"/>
    <w:p w:rsidR="003D4DE8" w:rsidRPr="003D4DE8" w:rsidRDefault="003D4DE8" w:rsidP="003D4DE8"/>
    <w:p w:rsidR="003D4DE8" w:rsidRDefault="003D4DE8" w:rsidP="003D4DE8"/>
    <w:sectPr w:rsidR="003D4DE8" w:rsidSect="003D4DE8">
      <w:footerReference w:type="default" r:id="rId9"/>
      <w:footerReference w:type="first" r:id="rId10"/>
      <w:pgSz w:w="11900" w:h="16840"/>
      <w:pgMar w:top="585" w:right="335" w:bottom="787" w:left="107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476" w:rsidRDefault="001E4476">
      <w:r>
        <w:separator/>
      </w:r>
    </w:p>
  </w:endnote>
  <w:endnote w:type="continuationSeparator" w:id="0">
    <w:p w:rsidR="001E4476" w:rsidRDefault="001E4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4F7" w:rsidRDefault="00B24899">
    <w:pPr>
      <w:spacing w:line="1" w:lineRule="exact"/>
    </w:pPr>
    <w:r>
      <w:rPr>
        <w:noProof/>
        <w:lang w:val="ru-RU" w:eastAsia="ru-RU" w:bidi="ar-SA"/>
      </w:rPr>
      <mc:AlternateContent>
        <mc:Choice Requires="wps">
          <w:drawing>
            <wp:anchor distT="0" distB="0" distL="0" distR="0" simplePos="0" relativeHeight="62914690" behindDoc="1" locked="0" layoutInCell="1" allowOverlap="1" wp14:anchorId="1E71DC9F" wp14:editId="11298453">
              <wp:simplePos x="0" y="0"/>
              <wp:positionH relativeFrom="page">
                <wp:posOffset>3958590</wp:posOffset>
              </wp:positionH>
              <wp:positionV relativeFrom="page">
                <wp:posOffset>10260965</wp:posOffset>
              </wp:positionV>
              <wp:extent cx="113030" cy="82550"/>
              <wp:effectExtent l="0" t="0" r="0" b="0"/>
              <wp:wrapNone/>
              <wp:docPr id="1" name="Shape 1"/>
              <wp:cNvGraphicFramePr/>
              <a:graphic xmlns:a="http://schemas.openxmlformats.org/drawingml/2006/main">
                <a:graphicData uri="http://schemas.microsoft.com/office/word/2010/wordprocessingShape">
                  <wps:wsp>
                    <wps:cNvSpPr txBox="1"/>
                    <wps:spPr>
                      <a:xfrm>
                        <a:off x="0" y="0"/>
                        <a:ext cx="113030" cy="82550"/>
                      </a:xfrm>
                      <a:prstGeom prst="rect">
                        <a:avLst/>
                      </a:prstGeom>
                      <a:noFill/>
                    </wps:spPr>
                    <wps:txbx>
                      <w:txbxContent>
                        <w:p w:rsidR="00FD04F7" w:rsidRDefault="00B24899">
                          <w:pPr>
                            <w:pStyle w:val="20"/>
                          </w:pPr>
                          <w:r>
                            <w:fldChar w:fldCharType="begin"/>
                          </w:r>
                          <w:r>
                            <w:instrText xml:space="preserve"> PAGE \* MERGEFORMAT </w:instrText>
                          </w:r>
                          <w:r>
                            <w:fldChar w:fldCharType="separate"/>
                          </w:r>
                          <w:r w:rsidR="00E0466A" w:rsidRPr="00E0466A">
                            <w:rPr>
                              <w:rFonts w:ascii="Calibri" w:eastAsia="Calibri" w:hAnsi="Calibri" w:cs="Calibri"/>
                              <w:noProof/>
                            </w:rPr>
                            <w:t>6</w:t>
                          </w:r>
                          <w:r>
                            <w:rPr>
                              <w:rFonts w:ascii="Calibri" w:eastAsia="Calibri" w:hAnsi="Calibri" w:cs="Calibri"/>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311.7pt;margin-top:807.95pt;width:8.9pt;height:6.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" filled="f" stroked="f">
              <v:textbox style="mso-fit-shape-to-text:t" inset="0,0,0,0">
                <w:txbxContent>
                  <w:p w:rsidR="00FD04F7" w:rsidRDefault="00B24899">
                    <w:pPr>
                      <w:pStyle w:val="20"/>
                    </w:pPr>
                    <w:r>
                      <w:fldChar w:fldCharType="begin"/>
                    </w:r>
                    <w:r>
                      <w:instrText xml:space="preserve"> PAGE \* MERGEFORMAT </w:instrText>
                    </w:r>
                    <w:r>
                      <w:fldChar w:fldCharType="separate"/>
                    </w:r>
                    <w:r w:rsidR="00E0466A" w:rsidRPr="00E0466A">
                      <w:rPr>
                        <w:rFonts w:ascii="Calibri" w:eastAsia="Calibri" w:hAnsi="Calibri" w:cs="Calibri"/>
                        <w:noProof/>
                      </w:rPr>
                      <w:t>6</w:t>
                    </w:r>
                    <w:r>
                      <w:rPr>
                        <w:rFonts w:ascii="Calibri" w:eastAsia="Calibri" w:hAnsi="Calibri" w:cs="Calibri"/>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4F7" w:rsidRDefault="00FD04F7">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476" w:rsidRDefault="001E4476"/>
  </w:footnote>
  <w:footnote w:type="continuationSeparator" w:id="0">
    <w:p w:rsidR="001E4476" w:rsidRDefault="001E447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4907"/>
    <w:multiLevelType w:val="multilevel"/>
    <w:tmpl w:val="9D7AD9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4E1F91"/>
    <w:multiLevelType w:val="multilevel"/>
    <w:tmpl w:val="5A6EC95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F65366"/>
    <w:multiLevelType w:val="multilevel"/>
    <w:tmpl w:val="6A2C7806"/>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5E5F1D"/>
    <w:multiLevelType w:val="multilevel"/>
    <w:tmpl w:val="315E5D8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CA0BB3"/>
    <w:multiLevelType w:val="multilevel"/>
    <w:tmpl w:val="0D6094D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65B0AF7"/>
    <w:multiLevelType w:val="multilevel"/>
    <w:tmpl w:val="8EC6AC1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A95D1B"/>
    <w:multiLevelType w:val="multilevel"/>
    <w:tmpl w:val="4DCE4D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2">
      <w:start w:val="1"/>
      <w:numFmt w:val="decimal"/>
      <w:lvlText w:val="%1.%2.%3."/>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C4051A"/>
    <w:multiLevelType w:val="multilevel"/>
    <w:tmpl w:val="DF60FF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3C5BAC"/>
    <w:multiLevelType w:val="multilevel"/>
    <w:tmpl w:val="35A422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170E22"/>
    <w:multiLevelType w:val="multilevel"/>
    <w:tmpl w:val="CE8EB44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FFC3F54"/>
    <w:multiLevelType w:val="multilevel"/>
    <w:tmpl w:val="66F654F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0081610"/>
    <w:multiLevelType w:val="multilevel"/>
    <w:tmpl w:val="2AA2F36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0AF2474"/>
    <w:multiLevelType w:val="multilevel"/>
    <w:tmpl w:val="552C06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6B070E2"/>
    <w:multiLevelType w:val="multilevel"/>
    <w:tmpl w:val="B84EFF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71D39CE"/>
    <w:multiLevelType w:val="multilevel"/>
    <w:tmpl w:val="9C90DD34"/>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D9B4BD2"/>
    <w:multiLevelType w:val="multilevel"/>
    <w:tmpl w:val="1226A71C"/>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EB92270"/>
    <w:multiLevelType w:val="multilevel"/>
    <w:tmpl w:val="C7B29FD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07835C3"/>
    <w:multiLevelType w:val="multilevel"/>
    <w:tmpl w:val="4F4EEAFE"/>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1E549D7"/>
    <w:multiLevelType w:val="multilevel"/>
    <w:tmpl w:val="E3E2DD9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51519A7"/>
    <w:multiLevelType w:val="multilevel"/>
    <w:tmpl w:val="7E02AD12"/>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7A87970"/>
    <w:multiLevelType w:val="multilevel"/>
    <w:tmpl w:val="29A8863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B543D66"/>
    <w:multiLevelType w:val="multilevel"/>
    <w:tmpl w:val="4B0443C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B667758"/>
    <w:multiLevelType w:val="multilevel"/>
    <w:tmpl w:val="7D1C0B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F2113A3"/>
    <w:multiLevelType w:val="multilevel"/>
    <w:tmpl w:val="0D0E0DA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36F37FF"/>
    <w:multiLevelType w:val="multilevel"/>
    <w:tmpl w:val="0666F4C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59D6370"/>
    <w:multiLevelType w:val="multilevel"/>
    <w:tmpl w:val="0FDA8128"/>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B3331B4"/>
    <w:multiLevelType w:val="multilevel"/>
    <w:tmpl w:val="0B448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B397FB0"/>
    <w:multiLevelType w:val="multilevel"/>
    <w:tmpl w:val="9E0E203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B7A3F44"/>
    <w:multiLevelType w:val="multilevel"/>
    <w:tmpl w:val="B24C858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161344B"/>
    <w:multiLevelType w:val="multilevel"/>
    <w:tmpl w:val="CA08489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C2B1E7E"/>
    <w:multiLevelType w:val="multilevel"/>
    <w:tmpl w:val="FA02CF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D9E2EFC"/>
    <w:multiLevelType w:val="multilevel"/>
    <w:tmpl w:val="615CA3FE"/>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25701DC"/>
    <w:multiLevelType w:val="multilevel"/>
    <w:tmpl w:val="0D28FC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2E65B97"/>
    <w:multiLevelType w:val="multilevel"/>
    <w:tmpl w:val="E6BA2B8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4460CB2"/>
    <w:multiLevelType w:val="multilevel"/>
    <w:tmpl w:val="5B7E571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54E236F"/>
    <w:multiLevelType w:val="multilevel"/>
    <w:tmpl w:val="402EAEF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A223847"/>
    <w:multiLevelType w:val="multilevel"/>
    <w:tmpl w:val="92E875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A5A2230"/>
    <w:multiLevelType w:val="multilevel"/>
    <w:tmpl w:val="9A22B14E"/>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C8837B6"/>
    <w:multiLevelType w:val="multilevel"/>
    <w:tmpl w:val="F9A27A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3"/>
  </w:num>
  <w:num w:numId="3">
    <w:abstractNumId w:val="38"/>
  </w:num>
  <w:num w:numId="4">
    <w:abstractNumId w:val="32"/>
  </w:num>
  <w:num w:numId="5">
    <w:abstractNumId w:val="29"/>
  </w:num>
  <w:num w:numId="6">
    <w:abstractNumId w:val="27"/>
  </w:num>
  <w:num w:numId="7">
    <w:abstractNumId w:val="9"/>
  </w:num>
  <w:num w:numId="8">
    <w:abstractNumId w:val="21"/>
  </w:num>
  <w:num w:numId="9">
    <w:abstractNumId w:val="33"/>
  </w:num>
  <w:num w:numId="10">
    <w:abstractNumId w:val="13"/>
  </w:num>
  <w:num w:numId="11">
    <w:abstractNumId w:val="36"/>
  </w:num>
  <w:num w:numId="12">
    <w:abstractNumId w:val="2"/>
  </w:num>
  <w:num w:numId="13">
    <w:abstractNumId w:val="0"/>
  </w:num>
  <w:num w:numId="14">
    <w:abstractNumId w:val="7"/>
  </w:num>
  <w:num w:numId="15">
    <w:abstractNumId w:val="30"/>
  </w:num>
  <w:num w:numId="16">
    <w:abstractNumId w:val="24"/>
  </w:num>
  <w:num w:numId="17">
    <w:abstractNumId w:val="1"/>
  </w:num>
  <w:num w:numId="18">
    <w:abstractNumId w:val="6"/>
  </w:num>
  <w:num w:numId="19">
    <w:abstractNumId w:val="11"/>
  </w:num>
  <w:num w:numId="20">
    <w:abstractNumId w:val="8"/>
  </w:num>
  <w:num w:numId="21">
    <w:abstractNumId w:val="22"/>
  </w:num>
  <w:num w:numId="22">
    <w:abstractNumId w:val="26"/>
  </w:num>
  <w:num w:numId="23">
    <w:abstractNumId w:val="12"/>
  </w:num>
  <w:num w:numId="24">
    <w:abstractNumId w:val="28"/>
  </w:num>
  <w:num w:numId="25">
    <w:abstractNumId w:val="4"/>
  </w:num>
  <w:num w:numId="26">
    <w:abstractNumId w:val="18"/>
  </w:num>
  <w:num w:numId="27">
    <w:abstractNumId w:val="16"/>
  </w:num>
  <w:num w:numId="28">
    <w:abstractNumId w:val="5"/>
  </w:num>
  <w:num w:numId="29">
    <w:abstractNumId w:val="19"/>
  </w:num>
  <w:num w:numId="30">
    <w:abstractNumId w:val="10"/>
  </w:num>
  <w:num w:numId="31">
    <w:abstractNumId w:val="37"/>
  </w:num>
  <w:num w:numId="32">
    <w:abstractNumId w:val="25"/>
  </w:num>
  <w:num w:numId="33">
    <w:abstractNumId w:val="14"/>
  </w:num>
  <w:num w:numId="34">
    <w:abstractNumId w:val="31"/>
  </w:num>
  <w:num w:numId="35">
    <w:abstractNumId w:val="34"/>
  </w:num>
  <w:num w:numId="36">
    <w:abstractNumId w:val="17"/>
  </w:num>
  <w:num w:numId="37">
    <w:abstractNumId w:val="35"/>
  </w:num>
  <w:num w:numId="38">
    <w:abstractNumId w:val="15"/>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FD04F7"/>
    <w:rsid w:val="001E4476"/>
    <w:rsid w:val="002C121B"/>
    <w:rsid w:val="003D4DE8"/>
    <w:rsid w:val="00412F99"/>
    <w:rsid w:val="0048330D"/>
    <w:rsid w:val="00712AEE"/>
    <w:rsid w:val="0077349A"/>
    <w:rsid w:val="00842DE4"/>
    <w:rsid w:val="008A7302"/>
    <w:rsid w:val="009E4F66"/>
    <w:rsid w:val="00B24899"/>
    <w:rsid w:val="00CE162B"/>
    <w:rsid w:val="00CE5387"/>
    <w:rsid w:val="00E0466A"/>
    <w:rsid w:val="00FD04F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u w:val="none"/>
      <w:shd w:val="clear" w:color="auto" w:fill="auto"/>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u w:val="non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u w:val="none"/>
      <w:shd w:val="clear" w:color="auto" w:fill="auto"/>
    </w:rPr>
  </w:style>
  <w:style w:type="paragraph" w:customStyle="1" w:styleId="a4">
    <w:name w:val="Сноска"/>
    <w:basedOn w:val="a"/>
    <w:link w:val="a3"/>
    <w:pPr>
      <w:ind w:firstLine="440"/>
    </w:pPr>
    <w:rPr>
      <w:rFonts w:ascii="Times New Roman" w:eastAsia="Times New Roman" w:hAnsi="Times New Roman" w:cs="Times New Roman"/>
    </w:rPr>
  </w:style>
  <w:style w:type="paragraph" w:customStyle="1" w:styleId="1">
    <w:name w:val="Основной текст1"/>
    <w:basedOn w:val="a"/>
    <w:link w:val="a5"/>
    <w:rPr>
      <w:rFonts w:ascii="Times New Roman" w:eastAsia="Times New Roman" w:hAnsi="Times New Roman" w:cs="Times New Roman"/>
    </w:rPr>
  </w:style>
  <w:style w:type="paragraph" w:customStyle="1" w:styleId="a7">
    <w:name w:val="Другое"/>
    <w:basedOn w:val="a"/>
    <w:link w:val="a6"/>
    <w:rPr>
      <w:rFonts w:ascii="Times New Roman" w:eastAsia="Times New Roman" w:hAnsi="Times New Roman" w:cs="Times New Roman"/>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a9">
    <w:name w:val="Подпись к таблице"/>
    <w:basedOn w:val="a"/>
    <w:link w:val="a8"/>
    <w:rPr>
      <w:rFonts w:ascii="Times New Roman" w:eastAsia="Times New Roman" w:hAnsi="Times New Roman" w:cs="Times New Roman"/>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b"/>
    <w:uiPriority w:val="99"/>
    <w:qFormat/>
    <w:rsid w:val="003D4DE8"/>
    <w:pPr>
      <w:widowControl/>
      <w:suppressAutoHyphens/>
      <w:spacing w:before="280" w:after="280"/>
    </w:pPr>
    <w:rPr>
      <w:rFonts w:ascii="Times New Roman" w:eastAsia="Times New Roman" w:hAnsi="Times New Roman" w:cs="Times New Roman"/>
      <w:color w:val="auto"/>
      <w:lang w:val="ru-RU" w:eastAsia="zh-CN" w:bidi="ar-SA"/>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locked/>
    <w:rsid w:val="003D4DE8"/>
    <w:rPr>
      <w:rFonts w:ascii="Times New Roman" w:eastAsia="Times New Roman" w:hAnsi="Times New Roman" w:cs="Times New Roman"/>
      <w:lang w:val="ru-RU" w:eastAsia="zh-CN" w:bidi="ar-SA"/>
    </w:rPr>
  </w:style>
  <w:style w:type="paragraph" w:customStyle="1" w:styleId="login-buttonuser">
    <w:name w:val="login-button__user"/>
    <w:basedOn w:val="a"/>
    <w:rsid w:val="003D4DE8"/>
    <w:pPr>
      <w:widowControl/>
      <w:spacing w:before="100" w:beforeAutospacing="1" w:after="100" w:afterAutospacing="1"/>
    </w:pPr>
    <w:rPr>
      <w:rFonts w:ascii="Times New Roman" w:eastAsia="Times New Roman" w:hAnsi="Times New Roman" w:cs="Times New Roman"/>
      <w:color w:val="auto"/>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u w:val="none"/>
      <w:shd w:val="clear" w:color="auto" w:fill="auto"/>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u w:val="non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u w:val="none"/>
      <w:shd w:val="clear" w:color="auto" w:fill="auto"/>
    </w:rPr>
  </w:style>
  <w:style w:type="paragraph" w:customStyle="1" w:styleId="a4">
    <w:name w:val="Сноска"/>
    <w:basedOn w:val="a"/>
    <w:link w:val="a3"/>
    <w:pPr>
      <w:ind w:firstLine="440"/>
    </w:pPr>
    <w:rPr>
      <w:rFonts w:ascii="Times New Roman" w:eastAsia="Times New Roman" w:hAnsi="Times New Roman" w:cs="Times New Roman"/>
    </w:rPr>
  </w:style>
  <w:style w:type="paragraph" w:customStyle="1" w:styleId="1">
    <w:name w:val="Основной текст1"/>
    <w:basedOn w:val="a"/>
    <w:link w:val="a5"/>
    <w:rPr>
      <w:rFonts w:ascii="Times New Roman" w:eastAsia="Times New Roman" w:hAnsi="Times New Roman" w:cs="Times New Roman"/>
    </w:rPr>
  </w:style>
  <w:style w:type="paragraph" w:customStyle="1" w:styleId="a7">
    <w:name w:val="Другое"/>
    <w:basedOn w:val="a"/>
    <w:link w:val="a6"/>
    <w:rPr>
      <w:rFonts w:ascii="Times New Roman" w:eastAsia="Times New Roman" w:hAnsi="Times New Roman" w:cs="Times New Roman"/>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a9">
    <w:name w:val="Подпись к таблице"/>
    <w:basedOn w:val="a"/>
    <w:link w:val="a8"/>
    <w:rPr>
      <w:rFonts w:ascii="Times New Roman" w:eastAsia="Times New Roman" w:hAnsi="Times New Roman" w:cs="Times New Roman"/>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b"/>
    <w:uiPriority w:val="99"/>
    <w:qFormat/>
    <w:rsid w:val="003D4DE8"/>
    <w:pPr>
      <w:widowControl/>
      <w:suppressAutoHyphens/>
      <w:spacing w:before="280" w:after="280"/>
    </w:pPr>
    <w:rPr>
      <w:rFonts w:ascii="Times New Roman" w:eastAsia="Times New Roman" w:hAnsi="Times New Roman" w:cs="Times New Roman"/>
      <w:color w:val="auto"/>
      <w:lang w:val="ru-RU" w:eastAsia="zh-CN" w:bidi="ar-SA"/>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locked/>
    <w:rsid w:val="003D4DE8"/>
    <w:rPr>
      <w:rFonts w:ascii="Times New Roman" w:eastAsia="Times New Roman" w:hAnsi="Times New Roman" w:cs="Times New Roman"/>
      <w:lang w:val="ru-RU" w:eastAsia="zh-CN" w:bidi="ar-SA"/>
    </w:rPr>
  </w:style>
  <w:style w:type="paragraph" w:customStyle="1" w:styleId="login-buttonuser">
    <w:name w:val="login-button__user"/>
    <w:basedOn w:val="a"/>
    <w:rsid w:val="003D4DE8"/>
    <w:pPr>
      <w:widowControl/>
      <w:spacing w:before="100" w:beforeAutospacing="1" w:after="100" w:afterAutospacing="1"/>
    </w:pPr>
    <w:rPr>
      <w:rFonts w:ascii="Times New Roman" w:eastAsia="Times New Roman" w:hAnsi="Times New Roman" w:cs="Times New Roman"/>
      <w:color w:val="auto"/>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84798-CF5A-497F-A567-5D46AD2A8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6264</Words>
  <Characters>35710</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Dmytro</dc:creator>
  <cp:lastModifiedBy>Admin</cp:lastModifiedBy>
  <cp:revision>2</cp:revision>
  <dcterms:created xsi:type="dcterms:W3CDTF">2022-11-30T16:57:00Z</dcterms:created>
  <dcterms:modified xsi:type="dcterms:W3CDTF">2022-11-30T16:57:00Z</dcterms:modified>
</cp:coreProperties>
</file>