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9623"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12498A45"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A4A2C78" w14:textId="77777777" w:rsidR="00260174" w:rsidRPr="00005443" w:rsidRDefault="00260174" w:rsidP="00260174">
      <w:pPr>
        <w:pStyle w:val="a4"/>
        <w:spacing w:after="0"/>
        <w:jc w:val="right"/>
        <w:rPr>
          <w:rFonts w:ascii="Times New Roman" w:hAnsi="Times New Roman"/>
          <w:sz w:val="26"/>
          <w:szCs w:val="26"/>
        </w:rPr>
      </w:pPr>
    </w:p>
    <w:p w14:paraId="72416B8C" w14:textId="5974115D" w:rsidR="00347792" w:rsidRPr="00347792" w:rsidRDefault="00347792" w:rsidP="00347792">
      <w:pPr>
        <w:tabs>
          <w:tab w:val="left" w:pos="3090"/>
          <w:tab w:val="left" w:pos="11571"/>
          <w:tab w:val="right" w:pos="16224"/>
        </w:tabs>
        <w:jc w:val="center"/>
        <w:rPr>
          <w:rFonts w:ascii="Times New Roman" w:hAnsi="Times New Roman"/>
          <w:sz w:val="24"/>
          <w:szCs w:val="24"/>
        </w:rPr>
      </w:pPr>
      <w:r>
        <w:rPr>
          <w:rFonts w:ascii="Times New Roman" w:hAnsi="Times New Roman"/>
          <w:b/>
          <w:bCs/>
          <w:sz w:val="24"/>
          <w:szCs w:val="24"/>
        </w:rPr>
        <w:t xml:space="preserve">             </w:t>
      </w:r>
      <w:r w:rsidRPr="00347792">
        <w:rPr>
          <w:rFonts w:ascii="Times New Roman" w:hAnsi="Times New Roman"/>
          <w:b/>
          <w:bCs/>
          <w:sz w:val="24"/>
          <w:szCs w:val="24"/>
        </w:rPr>
        <w:t>ТЕХНІЧНЕ ЗАВДАННЯ</w:t>
      </w:r>
    </w:p>
    <w:p w14:paraId="663EDD71" w14:textId="69D9954F" w:rsidR="00D2455A" w:rsidRDefault="00347792" w:rsidP="00347792">
      <w:pPr>
        <w:pStyle w:val="a4"/>
        <w:jc w:val="center"/>
        <w:rPr>
          <w:rFonts w:ascii="Times New Roman" w:hAnsi="Times New Roman"/>
          <w:bCs/>
          <w:sz w:val="24"/>
          <w:szCs w:val="24"/>
        </w:rPr>
      </w:pPr>
      <w:r w:rsidRPr="00347792">
        <w:rPr>
          <w:rFonts w:ascii="Times New Roman" w:hAnsi="Times New Roman"/>
          <w:bCs/>
          <w:sz w:val="24"/>
          <w:szCs w:val="24"/>
        </w:rPr>
        <w:t>на виконання послуг по о</w:t>
      </w:r>
      <w:r>
        <w:rPr>
          <w:rFonts w:ascii="Times New Roman" w:hAnsi="Times New Roman"/>
          <w:bCs/>
          <w:sz w:val="24"/>
          <w:szCs w:val="24"/>
        </w:rPr>
        <w:t>б’</w:t>
      </w:r>
      <w:r w:rsidRPr="00347792">
        <w:rPr>
          <w:rFonts w:ascii="Times New Roman" w:hAnsi="Times New Roman"/>
          <w:bCs/>
          <w:sz w:val="24"/>
          <w:szCs w:val="24"/>
        </w:rPr>
        <w:t>єкту</w:t>
      </w:r>
    </w:p>
    <w:p w14:paraId="785BE732" w14:textId="77777777" w:rsidR="006863AD" w:rsidRDefault="006863AD" w:rsidP="00347792">
      <w:pPr>
        <w:pStyle w:val="a4"/>
        <w:jc w:val="center"/>
        <w:rPr>
          <w:rFonts w:ascii="Times New Roman" w:hAnsi="Times New Roman"/>
          <w:bCs/>
          <w:sz w:val="24"/>
          <w:szCs w:val="24"/>
        </w:rPr>
      </w:pPr>
    </w:p>
    <w:p w14:paraId="45F6E44B" w14:textId="77777777" w:rsidR="00D11FF9" w:rsidRPr="00172EE8" w:rsidRDefault="00D11FF9" w:rsidP="00D11FF9">
      <w:pPr>
        <w:spacing w:before="240" w:after="0" w:line="240" w:lineRule="auto"/>
        <w:jc w:val="center"/>
        <w:rPr>
          <w:rFonts w:ascii="Times New Roman" w:eastAsia="Times New Roman" w:hAnsi="Times New Roman"/>
          <w:b/>
          <w:i/>
          <w:sz w:val="24"/>
          <w:szCs w:val="24"/>
        </w:rPr>
      </w:pPr>
      <w:r w:rsidRPr="00485DA4">
        <w:rPr>
          <w:rFonts w:ascii="Times New Roman" w:eastAsia="Times New Roman" w:hAnsi="Times New Roman"/>
          <w:b/>
          <w:i/>
          <w:sz w:val="24"/>
          <w:szCs w:val="24"/>
        </w:rPr>
        <w:t>ДК 021:2015:45450000-6: Інші завершальні будівельні роботи</w:t>
      </w:r>
      <w:r w:rsidRPr="00172EE8">
        <w:rPr>
          <w:rFonts w:ascii="Times New Roman" w:eastAsia="Times New Roman" w:hAnsi="Times New Roman"/>
          <w:b/>
          <w:i/>
          <w:sz w:val="24"/>
          <w:szCs w:val="24"/>
        </w:rPr>
        <w:t xml:space="preserve"> </w:t>
      </w:r>
      <w:r>
        <w:rPr>
          <w:rFonts w:ascii="Times New Roman" w:eastAsia="Times New Roman" w:hAnsi="Times New Roman"/>
          <w:b/>
          <w:i/>
          <w:sz w:val="24"/>
          <w:szCs w:val="24"/>
        </w:rPr>
        <w:t>(</w:t>
      </w:r>
      <w:r w:rsidRPr="00172EE8">
        <w:rPr>
          <w:rFonts w:ascii="Times New Roman" w:eastAsia="Times New Roman" w:hAnsi="Times New Roman"/>
          <w:b/>
          <w:i/>
          <w:sz w:val="24"/>
          <w:szCs w:val="24"/>
        </w:rPr>
        <w:t>Поточний ремонт системи опалення (аварійно-відновлювальні роботи) у КЗ ЛОР Львівський медичний фаховий коледж</w:t>
      </w:r>
      <w:r>
        <w:rPr>
          <w:rFonts w:ascii="Times New Roman" w:eastAsia="Times New Roman" w:hAnsi="Times New Roman"/>
          <w:b/>
          <w:i/>
          <w:sz w:val="24"/>
          <w:szCs w:val="24"/>
        </w:rPr>
        <w:t xml:space="preserve"> </w:t>
      </w:r>
      <w:r w:rsidRPr="00172EE8">
        <w:rPr>
          <w:rFonts w:ascii="Times New Roman" w:eastAsia="Times New Roman" w:hAnsi="Times New Roman"/>
          <w:b/>
          <w:i/>
          <w:sz w:val="24"/>
          <w:szCs w:val="24"/>
        </w:rPr>
        <w:t>післядипломної освіти,</w:t>
      </w:r>
      <w:r>
        <w:rPr>
          <w:rFonts w:ascii="Times New Roman" w:eastAsia="Times New Roman" w:hAnsi="Times New Roman"/>
          <w:b/>
          <w:i/>
          <w:sz w:val="24"/>
          <w:szCs w:val="24"/>
        </w:rPr>
        <w:t xml:space="preserve"> </w:t>
      </w:r>
      <w:r w:rsidRPr="00172EE8">
        <w:rPr>
          <w:rFonts w:ascii="Times New Roman" w:eastAsia="Times New Roman" w:hAnsi="Times New Roman"/>
          <w:b/>
          <w:i/>
          <w:sz w:val="24"/>
          <w:szCs w:val="24"/>
        </w:rPr>
        <w:t>м.Львів</w:t>
      </w:r>
      <w:r>
        <w:rPr>
          <w:rFonts w:ascii="Times New Roman" w:eastAsia="Times New Roman" w:hAnsi="Times New Roman"/>
          <w:b/>
          <w:i/>
          <w:sz w:val="24"/>
          <w:szCs w:val="24"/>
        </w:rPr>
        <w:t>,</w:t>
      </w:r>
      <w:r w:rsidRPr="00172EE8">
        <w:rPr>
          <w:rFonts w:ascii="Times New Roman" w:eastAsia="Times New Roman" w:hAnsi="Times New Roman"/>
          <w:b/>
          <w:i/>
          <w:sz w:val="24"/>
          <w:szCs w:val="24"/>
        </w:rPr>
        <w:t xml:space="preserve"> вул.</w:t>
      </w:r>
      <w:r>
        <w:rPr>
          <w:rFonts w:ascii="Times New Roman" w:eastAsia="Times New Roman" w:hAnsi="Times New Roman"/>
          <w:b/>
          <w:i/>
          <w:sz w:val="24"/>
          <w:szCs w:val="24"/>
        </w:rPr>
        <w:t xml:space="preserve"> </w:t>
      </w:r>
      <w:r w:rsidRPr="00172EE8">
        <w:rPr>
          <w:rFonts w:ascii="Times New Roman" w:eastAsia="Times New Roman" w:hAnsi="Times New Roman"/>
          <w:b/>
          <w:i/>
          <w:sz w:val="24"/>
          <w:szCs w:val="24"/>
        </w:rPr>
        <w:t>Лип</w:t>
      </w:r>
      <w:r>
        <w:rPr>
          <w:rFonts w:ascii="Times New Roman" w:eastAsia="Times New Roman" w:hAnsi="Times New Roman"/>
          <w:b/>
          <w:i/>
          <w:sz w:val="24"/>
          <w:szCs w:val="24"/>
        </w:rPr>
        <w:t>и</w:t>
      </w:r>
      <w:r w:rsidRPr="00172EE8">
        <w:rPr>
          <w:rFonts w:ascii="Times New Roman" w:eastAsia="Times New Roman" w:hAnsi="Times New Roman"/>
          <w:b/>
          <w:i/>
          <w:sz w:val="24"/>
          <w:szCs w:val="24"/>
        </w:rPr>
        <w:t>нського 54 (ІІ поверх)</w:t>
      </w:r>
      <w:r>
        <w:rPr>
          <w:rFonts w:ascii="Times New Roman" w:eastAsia="Times New Roman" w:hAnsi="Times New Roman"/>
          <w:b/>
          <w:i/>
          <w:sz w:val="24"/>
          <w:szCs w:val="24"/>
        </w:rPr>
        <w:t>)</w:t>
      </w: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11FF9" w14:paraId="23947E8A" w14:textId="77777777" w:rsidTr="00457245">
        <w:trPr>
          <w:jc w:val="center"/>
        </w:trPr>
        <w:tc>
          <w:tcPr>
            <w:tcW w:w="567" w:type="dxa"/>
            <w:tcBorders>
              <w:top w:val="single" w:sz="12" w:space="0" w:color="auto"/>
              <w:left w:val="single" w:sz="12" w:space="0" w:color="auto"/>
              <w:bottom w:val="nil"/>
              <w:right w:val="single" w:sz="4" w:space="0" w:color="auto"/>
            </w:tcBorders>
            <w:vAlign w:val="center"/>
          </w:tcPr>
          <w:p w14:paraId="09FA8042" w14:textId="77777777" w:rsidR="00D11FF9" w:rsidRDefault="00D11FF9" w:rsidP="004572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14:paraId="6A1716D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14:paraId="12D48FDA" w14:textId="77777777" w:rsidR="00D11FF9" w:rsidRDefault="00D11FF9" w:rsidP="00457245">
            <w:pPr>
              <w:keepLines/>
              <w:autoSpaceDE w:val="0"/>
              <w:autoSpaceDN w:val="0"/>
              <w:spacing w:after="0" w:line="240" w:lineRule="auto"/>
              <w:jc w:val="center"/>
              <w:rPr>
                <w:rFonts w:ascii="Arial" w:hAnsi="Arial" w:cs="Arial"/>
                <w:spacing w:val="-3"/>
                <w:sz w:val="20"/>
                <w:szCs w:val="20"/>
              </w:rPr>
            </w:pPr>
          </w:p>
          <w:p w14:paraId="7F9F4BD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1D2CCF3F" w14:textId="77777777" w:rsidR="00D11FF9" w:rsidRDefault="00D11FF9" w:rsidP="00457245">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14:paraId="5B17657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2B9BC42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11C0915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D11FF9" w14:paraId="43D2C85B" w14:textId="77777777" w:rsidTr="00457245">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12C735F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14:paraId="7F6F448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6AA43D5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39D308A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14:paraId="6FFFCFC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11FF9" w14:paraId="336BD048" w14:textId="77777777" w:rsidTr="00457245">
        <w:trPr>
          <w:jc w:val="center"/>
        </w:trPr>
        <w:tc>
          <w:tcPr>
            <w:tcW w:w="567" w:type="dxa"/>
            <w:tcBorders>
              <w:top w:val="nil"/>
              <w:left w:val="single" w:sz="12" w:space="0" w:color="auto"/>
              <w:bottom w:val="nil"/>
              <w:right w:val="single" w:sz="4" w:space="0" w:color="auto"/>
            </w:tcBorders>
          </w:tcPr>
          <w:p w14:paraId="085D146B" w14:textId="77777777" w:rsidR="00D11FF9" w:rsidRPr="0010434D" w:rsidRDefault="00D11FF9" w:rsidP="00457245">
            <w:pPr>
              <w:keepLines/>
              <w:autoSpaceDE w:val="0"/>
              <w:autoSpaceDN w:val="0"/>
              <w:spacing w:after="0" w:line="240" w:lineRule="auto"/>
              <w:jc w:val="center"/>
              <w:rPr>
                <w:rFonts w:ascii="Arial" w:hAnsi="Arial" w:cs="Arial"/>
                <w:spacing w:val="-3"/>
                <w:sz w:val="20"/>
                <w:szCs w:val="20"/>
                <w:u w:val="single"/>
              </w:rPr>
            </w:pPr>
          </w:p>
        </w:tc>
        <w:tc>
          <w:tcPr>
            <w:tcW w:w="5387" w:type="dxa"/>
            <w:tcBorders>
              <w:top w:val="nil"/>
              <w:left w:val="nil"/>
              <w:bottom w:val="nil"/>
              <w:right w:val="nil"/>
            </w:tcBorders>
          </w:tcPr>
          <w:p w14:paraId="75E4F9AD" w14:textId="77777777" w:rsidR="00D11FF9" w:rsidRPr="0010434D" w:rsidRDefault="00D11FF9" w:rsidP="00457245">
            <w:pPr>
              <w:keepLines/>
              <w:autoSpaceDE w:val="0"/>
              <w:autoSpaceDN w:val="0"/>
              <w:spacing w:after="0" w:line="240" w:lineRule="auto"/>
              <w:jc w:val="center"/>
              <w:rPr>
                <w:rFonts w:ascii="Arial" w:hAnsi="Arial" w:cs="Arial"/>
                <w:spacing w:val="-3"/>
                <w:sz w:val="20"/>
                <w:szCs w:val="20"/>
                <w:u w:val="single"/>
              </w:rPr>
            </w:pPr>
            <w:r w:rsidRPr="0010434D">
              <w:rPr>
                <w:rFonts w:ascii="Arial" w:hAnsi="Arial" w:cs="Arial"/>
                <w:spacing w:val="-3"/>
                <w:sz w:val="20"/>
                <w:szCs w:val="20"/>
                <w:u w:val="single"/>
              </w:rPr>
              <w:t>1. Сиcтема опалення</w:t>
            </w:r>
          </w:p>
        </w:tc>
        <w:tc>
          <w:tcPr>
            <w:tcW w:w="1418" w:type="dxa"/>
            <w:tcBorders>
              <w:top w:val="nil"/>
              <w:left w:val="single" w:sz="4" w:space="0" w:color="auto"/>
              <w:bottom w:val="nil"/>
              <w:right w:val="nil"/>
            </w:tcBorders>
          </w:tcPr>
          <w:p w14:paraId="6C4B5383"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4" w:space="0" w:color="auto"/>
            </w:tcBorders>
          </w:tcPr>
          <w:p w14:paraId="20CFB790"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8" w:type="dxa"/>
            <w:tcBorders>
              <w:top w:val="nil"/>
              <w:left w:val="single" w:sz="4" w:space="0" w:color="auto"/>
              <w:bottom w:val="nil"/>
              <w:right w:val="single" w:sz="12" w:space="0" w:color="auto"/>
            </w:tcBorders>
          </w:tcPr>
          <w:p w14:paraId="5BC1C33D"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2D4F8B97" w14:textId="77777777" w:rsidTr="00457245">
        <w:trPr>
          <w:jc w:val="center"/>
        </w:trPr>
        <w:tc>
          <w:tcPr>
            <w:tcW w:w="567" w:type="dxa"/>
            <w:tcBorders>
              <w:top w:val="nil"/>
              <w:left w:val="single" w:sz="12" w:space="0" w:color="auto"/>
              <w:bottom w:val="nil"/>
              <w:right w:val="single" w:sz="4" w:space="0" w:color="auto"/>
            </w:tcBorders>
          </w:tcPr>
          <w:p w14:paraId="4A221AD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14:paraId="196BBAC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радіаторів масою до 80 кг</w:t>
            </w:r>
          </w:p>
        </w:tc>
        <w:tc>
          <w:tcPr>
            <w:tcW w:w="1418" w:type="dxa"/>
            <w:tcBorders>
              <w:top w:val="nil"/>
              <w:left w:val="single" w:sz="4" w:space="0" w:color="auto"/>
              <w:bottom w:val="nil"/>
              <w:right w:val="nil"/>
            </w:tcBorders>
          </w:tcPr>
          <w:p w14:paraId="54E8A7D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C7B337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1D71AEE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8BB67A0" w14:textId="77777777" w:rsidTr="00457245">
        <w:trPr>
          <w:jc w:val="center"/>
        </w:trPr>
        <w:tc>
          <w:tcPr>
            <w:tcW w:w="567" w:type="dxa"/>
            <w:tcBorders>
              <w:top w:val="nil"/>
              <w:left w:val="single" w:sz="12" w:space="0" w:color="auto"/>
              <w:bottom w:val="nil"/>
              <w:right w:val="single" w:sz="4" w:space="0" w:color="auto"/>
            </w:tcBorders>
          </w:tcPr>
          <w:p w14:paraId="5FAAF81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14:paraId="3CFD960D"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Прокладання трубопроводів опалення зі</w:t>
            </w:r>
          </w:p>
          <w:p w14:paraId="677253ED"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сталевих водогазопровідних неоцинкованих труб</w:t>
            </w:r>
          </w:p>
          <w:p w14:paraId="280A97D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25 мм</w:t>
            </w:r>
          </w:p>
        </w:tc>
        <w:tc>
          <w:tcPr>
            <w:tcW w:w="1418" w:type="dxa"/>
            <w:tcBorders>
              <w:top w:val="nil"/>
              <w:left w:val="single" w:sz="4" w:space="0" w:color="auto"/>
              <w:bottom w:val="nil"/>
              <w:right w:val="nil"/>
            </w:tcBorders>
          </w:tcPr>
          <w:p w14:paraId="396F1C4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69C59C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672C476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A2F3ED2" w14:textId="77777777" w:rsidTr="00457245">
        <w:trPr>
          <w:jc w:val="center"/>
        </w:trPr>
        <w:tc>
          <w:tcPr>
            <w:tcW w:w="567" w:type="dxa"/>
            <w:tcBorders>
              <w:top w:val="nil"/>
              <w:left w:val="single" w:sz="12" w:space="0" w:color="auto"/>
              <w:bottom w:val="nil"/>
              <w:right w:val="single" w:sz="4" w:space="0" w:color="auto"/>
            </w:tcBorders>
          </w:tcPr>
          <w:p w14:paraId="3883239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14:paraId="19FA2A9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Круги армовані абразивні відрізні, діаметр 180х3 мм</w:t>
            </w:r>
          </w:p>
        </w:tc>
        <w:tc>
          <w:tcPr>
            <w:tcW w:w="1418" w:type="dxa"/>
            <w:tcBorders>
              <w:top w:val="nil"/>
              <w:left w:val="single" w:sz="4" w:space="0" w:color="auto"/>
              <w:bottom w:val="nil"/>
              <w:right w:val="nil"/>
            </w:tcBorders>
          </w:tcPr>
          <w:p w14:paraId="2D415DB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FB5146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14:paraId="20DD05A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178198D" w14:textId="77777777" w:rsidTr="00457245">
        <w:trPr>
          <w:jc w:val="center"/>
        </w:trPr>
        <w:tc>
          <w:tcPr>
            <w:tcW w:w="567" w:type="dxa"/>
            <w:tcBorders>
              <w:top w:val="nil"/>
              <w:left w:val="single" w:sz="12" w:space="0" w:color="auto"/>
              <w:bottom w:val="nil"/>
              <w:right w:val="single" w:sz="4" w:space="0" w:color="auto"/>
            </w:tcBorders>
          </w:tcPr>
          <w:p w14:paraId="6189E5F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14:paraId="024903BD"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Навантаження сміття вручну</w:t>
            </w:r>
          </w:p>
        </w:tc>
        <w:tc>
          <w:tcPr>
            <w:tcW w:w="1418" w:type="dxa"/>
            <w:tcBorders>
              <w:top w:val="nil"/>
              <w:left w:val="single" w:sz="4" w:space="0" w:color="auto"/>
              <w:bottom w:val="nil"/>
              <w:right w:val="nil"/>
            </w:tcBorders>
          </w:tcPr>
          <w:p w14:paraId="4621218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т</w:t>
            </w:r>
          </w:p>
        </w:tc>
        <w:tc>
          <w:tcPr>
            <w:tcW w:w="1418" w:type="dxa"/>
            <w:tcBorders>
              <w:top w:val="nil"/>
              <w:left w:val="single" w:sz="4" w:space="0" w:color="auto"/>
              <w:bottom w:val="nil"/>
              <w:right w:val="single" w:sz="4" w:space="0" w:color="auto"/>
            </w:tcBorders>
          </w:tcPr>
          <w:p w14:paraId="001131C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1,5648</w:t>
            </w:r>
          </w:p>
        </w:tc>
        <w:tc>
          <w:tcPr>
            <w:tcW w:w="1418" w:type="dxa"/>
            <w:tcBorders>
              <w:top w:val="nil"/>
              <w:left w:val="single" w:sz="4" w:space="0" w:color="auto"/>
              <w:bottom w:val="nil"/>
              <w:right w:val="single" w:sz="12" w:space="0" w:color="auto"/>
            </w:tcBorders>
          </w:tcPr>
          <w:p w14:paraId="2EAEC2E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5AE1073" w14:textId="77777777" w:rsidTr="00457245">
        <w:trPr>
          <w:jc w:val="center"/>
        </w:trPr>
        <w:tc>
          <w:tcPr>
            <w:tcW w:w="567" w:type="dxa"/>
            <w:tcBorders>
              <w:top w:val="nil"/>
              <w:left w:val="single" w:sz="12" w:space="0" w:color="auto"/>
              <w:bottom w:val="nil"/>
              <w:right w:val="single" w:sz="4" w:space="0" w:color="auto"/>
            </w:tcBorders>
          </w:tcPr>
          <w:p w14:paraId="7778DA1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14:paraId="7254649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Перевезення сміття до 15 км</w:t>
            </w:r>
          </w:p>
        </w:tc>
        <w:tc>
          <w:tcPr>
            <w:tcW w:w="1418" w:type="dxa"/>
            <w:tcBorders>
              <w:top w:val="nil"/>
              <w:left w:val="single" w:sz="4" w:space="0" w:color="auto"/>
              <w:bottom w:val="nil"/>
              <w:right w:val="nil"/>
            </w:tcBorders>
          </w:tcPr>
          <w:p w14:paraId="2AA433B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14:paraId="7860261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1,5648</w:t>
            </w:r>
          </w:p>
        </w:tc>
        <w:tc>
          <w:tcPr>
            <w:tcW w:w="1418" w:type="dxa"/>
            <w:tcBorders>
              <w:top w:val="nil"/>
              <w:left w:val="single" w:sz="4" w:space="0" w:color="auto"/>
              <w:bottom w:val="nil"/>
              <w:right w:val="single" w:sz="12" w:space="0" w:color="auto"/>
            </w:tcBorders>
          </w:tcPr>
          <w:p w14:paraId="1BA1B51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BE1088D" w14:textId="77777777" w:rsidTr="00457245">
        <w:trPr>
          <w:jc w:val="center"/>
        </w:trPr>
        <w:tc>
          <w:tcPr>
            <w:tcW w:w="567" w:type="dxa"/>
            <w:tcBorders>
              <w:top w:val="nil"/>
              <w:left w:val="single" w:sz="12" w:space="0" w:color="auto"/>
              <w:bottom w:val="nil"/>
              <w:right w:val="single" w:sz="4" w:space="0" w:color="auto"/>
            </w:tcBorders>
          </w:tcPr>
          <w:p w14:paraId="21B9C95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14:paraId="6F6F00D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опалювальних радіаторів сталевих</w:t>
            </w:r>
          </w:p>
        </w:tc>
        <w:tc>
          <w:tcPr>
            <w:tcW w:w="1418" w:type="dxa"/>
            <w:tcBorders>
              <w:top w:val="nil"/>
              <w:left w:val="single" w:sz="4" w:space="0" w:color="auto"/>
              <w:bottom w:val="nil"/>
              <w:right w:val="nil"/>
            </w:tcBorders>
          </w:tcPr>
          <w:p w14:paraId="107F8B2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кВт</w:t>
            </w:r>
          </w:p>
        </w:tc>
        <w:tc>
          <w:tcPr>
            <w:tcW w:w="1418" w:type="dxa"/>
            <w:tcBorders>
              <w:top w:val="nil"/>
              <w:left w:val="single" w:sz="4" w:space="0" w:color="auto"/>
              <w:bottom w:val="nil"/>
              <w:right w:val="single" w:sz="4" w:space="0" w:color="auto"/>
            </w:tcBorders>
          </w:tcPr>
          <w:p w14:paraId="080A0B3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91,824</w:t>
            </w:r>
          </w:p>
        </w:tc>
        <w:tc>
          <w:tcPr>
            <w:tcW w:w="1418" w:type="dxa"/>
            <w:tcBorders>
              <w:top w:val="nil"/>
              <w:left w:val="single" w:sz="4" w:space="0" w:color="auto"/>
              <w:bottom w:val="nil"/>
              <w:right w:val="single" w:sz="12" w:space="0" w:color="auto"/>
            </w:tcBorders>
          </w:tcPr>
          <w:p w14:paraId="045E2C9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9E72CDA" w14:textId="77777777" w:rsidTr="00457245">
        <w:trPr>
          <w:jc w:val="center"/>
        </w:trPr>
        <w:tc>
          <w:tcPr>
            <w:tcW w:w="567" w:type="dxa"/>
            <w:tcBorders>
              <w:top w:val="nil"/>
              <w:left w:val="single" w:sz="12" w:space="0" w:color="auto"/>
              <w:bottom w:val="nil"/>
              <w:right w:val="single" w:sz="4" w:space="0" w:color="auto"/>
            </w:tcBorders>
          </w:tcPr>
          <w:p w14:paraId="7311DA7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14:paraId="0EF61D5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клапанів</w:t>
            </w:r>
          </w:p>
        </w:tc>
        <w:tc>
          <w:tcPr>
            <w:tcW w:w="1418" w:type="dxa"/>
            <w:tcBorders>
              <w:top w:val="nil"/>
              <w:left w:val="single" w:sz="4" w:space="0" w:color="auto"/>
              <w:bottom w:val="nil"/>
              <w:right w:val="nil"/>
            </w:tcBorders>
          </w:tcPr>
          <w:p w14:paraId="12D1131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14:paraId="79D6037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224FC93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7F4219CE" w14:textId="77777777" w:rsidTr="00457245">
        <w:trPr>
          <w:jc w:val="center"/>
        </w:trPr>
        <w:tc>
          <w:tcPr>
            <w:tcW w:w="567" w:type="dxa"/>
            <w:tcBorders>
              <w:top w:val="nil"/>
              <w:left w:val="single" w:sz="12" w:space="0" w:color="auto"/>
              <w:bottom w:val="nil"/>
              <w:right w:val="single" w:sz="4" w:space="0" w:color="auto"/>
            </w:tcBorders>
          </w:tcPr>
          <w:p w14:paraId="64B09A4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14:paraId="661BBC5B"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Термостатичний кут.к-т для радіаторів Giakomini 1/2"</w:t>
            </w:r>
          </w:p>
        </w:tc>
        <w:tc>
          <w:tcPr>
            <w:tcW w:w="1418" w:type="dxa"/>
            <w:tcBorders>
              <w:top w:val="nil"/>
              <w:left w:val="single" w:sz="4" w:space="0" w:color="auto"/>
              <w:bottom w:val="nil"/>
              <w:right w:val="nil"/>
            </w:tcBorders>
          </w:tcPr>
          <w:p w14:paraId="5115E71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04F5D1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1418" w:type="dxa"/>
            <w:tcBorders>
              <w:top w:val="nil"/>
              <w:left w:val="single" w:sz="4" w:space="0" w:color="auto"/>
              <w:bottom w:val="nil"/>
              <w:right w:val="single" w:sz="12" w:space="0" w:color="auto"/>
            </w:tcBorders>
          </w:tcPr>
          <w:p w14:paraId="0FB3C96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9B08F4F" w14:textId="77777777" w:rsidTr="00457245">
        <w:trPr>
          <w:jc w:val="center"/>
        </w:trPr>
        <w:tc>
          <w:tcPr>
            <w:tcW w:w="567" w:type="dxa"/>
            <w:tcBorders>
              <w:top w:val="nil"/>
              <w:left w:val="single" w:sz="12" w:space="0" w:color="auto"/>
              <w:bottom w:val="nil"/>
              <w:right w:val="single" w:sz="4" w:space="0" w:color="auto"/>
            </w:tcBorders>
          </w:tcPr>
          <w:p w14:paraId="25E4E62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14:paraId="595F2D6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кранів повітряних</w:t>
            </w:r>
          </w:p>
        </w:tc>
        <w:tc>
          <w:tcPr>
            <w:tcW w:w="1418" w:type="dxa"/>
            <w:tcBorders>
              <w:top w:val="nil"/>
              <w:left w:val="single" w:sz="4" w:space="0" w:color="auto"/>
              <w:bottom w:val="nil"/>
              <w:right w:val="nil"/>
            </w:tcBorders>
          </w:tcPr>
          <w:p w14:paraId="335CC4B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8" w:type="dxa"/>
            <w:tcBorders>
              <w:top w:val="nil"/>
              <w:left w:val="single" w:sz="4" w:space="0" w:color="auto"/>
              <w:bottom w:val="nil"/>
              <w:right w:val="single" w:sz="4" w:space="0" w:color="auto"/>
            </w:tcBorders>
          </w:tcPr>
          <w:p w14:paraId="08F2AE1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610C8E0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5ADC4FD" w14:textId="77777777" w:rsidTr="00457245">
        <w:trPr>
          <w:jc w:val="center"/>
        </w:trPr>
        <w:tc>
          <w:tcPr>
            <w:tcW w:w="567" w:type="dxa"/>
            <w:tcBorders>
              <w:top w:val="nil"/>
              <w:left w:val="single" w:sz="12" w:space="0" w:color="auto"/>
              <w:bottom w:val="nil"/>
              <w:right w:val="single" w:sz="4" w:space="0" w:color="auto"/>
            </w:tcBorders>
          </w:tcPr>
          <w:p w14:paraId="4576A67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14:paraId="73DCD1C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Кран Маєвського ручний </w:t>
            </w:r>
          </w:p>
        </w:tc>
        <w:tc>
          <w:tcPr>
            <w:tcW w:w="1418" w:type="dxa"/>
            <w:tcBorders>
              <w:top w:val="nil"/>
              <w:left w:val="single" w:sz="4" w:space="0" w:color="auto"/>
              <w:bottom w:val="nil"/>
              <w:right w:val="nil"/>
            </w:tcBorders>
          </w:tcPr>
          <w:p w14:paraId="7967F7F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4A0753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14:paraId="3ABD27D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BD4FDAB" w14:textId="77777777" w:rsidTr="00457245">
        <w:trPr>
          <w:jc w:val="center"/>
        </w:trPr>
        <w:tc>
          <w:tcPr>
            <w:tcW w:w="567" w:type="dxa"/>
            <w:tcBorders>
              <w:top w:val="nil"/>
              <w:left w:val="single" w:sz="12" w:space="0" w:color="auto"/>
              <w:bottom w:val="nil"/>
              <w:right w:val="single" w:sz="4" w:space="0" w:color="auto"/>
            </w:tcBorders>
          </w:tcPr>
          <w:p w14:paraId="766AD0A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14:paraId="7AD2D5ED"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трубопроводiв водопостачання з труб</w:t>
            </w:r>
          </w:p>
          <w:p w14:paraId="0565E7B4"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полiетиленових [поліпропіленових] напiрних дiаметром</w:t>
            </w:r>
          </w:p>
          <w:p w14:paraId="3176889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до 20 мм</w:t>
            </w:r>
          </w:p>
        </w:tc>
        <w:tc>
          <w:tcPr>
            <w:tcW w:w="1418" w:type="dxa"/>
            <w:tcBorders>
              <w:top w:val="nil"/>
              <w:left w:val="single" w:sz="4" w:space="0" w:color="auto"/>
              <w:bottom w:val="nil"/>
              <w:right w:val="nil"/>
            </w:tcBorders>
          </w:tcPr>
          <w:p w14:paraId="2B628BB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7E964E7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14:paraId="674DB99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95461A3" w14:textId="77777777" w:rsidTr="00457245">
        <w:trPr>
          <w:jc w:val="center"/>
        </w:trPr>
        <w:tc>
          <w:tcPr>
            <w:tcW w:w="567" w:type="dxa"/>
            <w:tcBorders>
              <w:top w:val="nil"/>
              <w:left w:val="single" w:sz="12" w:space="0" w:color="auto"/>
              <w:bottom w:val="nil"/>
              <w:right w:val="single" w:sz="4" w:space="0" w:color="auto"/>
            </w:tcBorders>
          </w:tcPr>
          <w:p w14:paraId="2514449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14:paraId="15991D6B"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ф20мм</w:t>
            </w:r>
          </w:p>
        </w:tc>
        <w:tc>
          <w:tcPr>
            <w:tcW w:w="1418" w:type="dxa"/>
            <w:tcBorders>
              <w:top w:val="nil"/>
              <w:left w:val="single" w:sz="4" w:space="0" w:color="auto"/>
              <w:bottom w:val="nil"/>
              <w:right w:val="nil"/>
            </w:tcBorders>
          </w:tcPr>
          <w:p w14:paraId="2E0A584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5DEA78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14:paraId="07155B1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11B1D6A" w14:textId="77777777" w:rsidTr="00457245">
        <w:trPr>
          <w:jc w:val="center"/>
        </w:trPr>
        <w:tc>
          <w:tcPr>
            <w:tcW w:w="567" w:type="dxa"/>
            <w:tcBorders>
              <w:top w:val="nil"/>
              <w:left w:val="single" w:sz="12" w:space="0" w:color="auto"/>
              <w:bottom w:val="nil"/>
              <w:right w:val="single" w:sz="4" w:space="0" w:color="auto"/>
            </w:tcBorders>
          </w:tcPr>
          <w:p w14:paraId="153293B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14:paraId="5059A3BA"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20 мм</w:t>
            </w:r>
          </w:p>
        </w:tc>
        <w:tc>
          <w:tcPr>
            <w:tcW w:w="1418" w:type="dxa"/>
            <w:tcBorders>
              <w:top w:val="nil"/>
              <w:left w:val="single" w:sz="4" w:space="0" w:color="auto"/>
              <w:bottom w:val="nil"/>
              <w:right w:val="nil"/>
            </w:tcBorders>
          </w:tcPr>
          <w:p w14:paraId="19EB050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682C3A4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tcPr>
          <w:p w14:paraId="03C3944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11298DC" w14:textId="77777777" w:rsidTr="00457245">
        <w:trPr>
          <w:jc w:val="center"/>
        </w:trPr>
        <w:tc>
          <w:tcPr>
            <w:tcW w:w="567" w:type="dxa"/>
            <w:tcBorders>
              <w:top w:val="nil"/>
              <w:left w:val="single" w:sz="12" w:space="0" w:color="auto"/>
              <w:bottom w:val="nil"/>
              <w:right w:val="single" w:sz="4" w:space="0" w:color="auto"/>
            </w:tcBorders>
          </w:tcPr>
          <w:p w14:paraId="08442DE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14:paraId="3AA1817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20 мм</w:t>
            </w:r>
          </w:p>
        </w:tc>
        <w:tc>
          <w:tcPr>
            <w:tcW w:w="1418" w:type="dxa"/>
            <w:tcBorders>
              <w:top w:val="nil"/>
              <w:left w:val="single" w:sz="4" w:space="0" w:color="auto"/>
              <w:bottom w:val="nil"/>
              <w:right w:val="nil"/>
            </w:tcBorders>
          </w:tcPr>
          <w:p w14:paraId="60F1487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3764AF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76</w:t>
            </w:r>
          </w:p>
        </w:tc>
        <w:tc>
          <w:tcPr>
            <w:tcW w:w="1418" w:type="dxa"/>
            <w:tcBorders>
              <w:top w:val="nil"/>
              <w:left w:val="single" w:sz="4" w:space="0" w:color="auto"/>
              <w:bottom w:val="nil"/>
              <w:right w:val="single" w:sz="12" w:space="0" w:color="auto"/>
            </w:tcBorders>
          </w:tcPr>
          <w:p w14:paraId="0C27772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4DDABED" w14:textId="77777777" w:rsidTr="00457245">
        <w:trPr>
          <w:jc w:val="center"/>
        </w:trPr>
        <w:tc>
          <w:tcPr>
            <w:tcW w:w="567" w:type="dxa"/>
            <w:tcBorders>
              <w:top w:val="nil"/>
              <w:left w:val="single" w:sz="12" w:space="0" w:color="auto"/>
              <w:bottom w:val="nil"/>
              <w:right w:val="single" w:sz="4" w:space="0" w:color="auto"/>
            </w:tcBorders>
          </w:tcPr>
          <w:p w14:paraId="217F28A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14:paraId="26469A3B"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Коліно 90 град. із поліпропілену /різьба зовнішня/ діам.</w:t>
            </w:r>
          </w:p>
          <w:p w14:paraId="7D9798E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20х1/2" мм</w:t>
            </w:r>
          </w:p>
        </w:tc>
        <w:tc>
          <w:tcPr>
            <w:tcW w:w="1418" w:type="dxa"/>
            <w:tcBorders>
              <w:top w:val="nil"/>
              <w:left w:val="single" w:sz="4" w:space="0" w:color="auto"/>
              <w:bottom w:val="nil"/>
              <w:right w:val="nil"/>
            </w:tcBorders>
          </w:tcPr>
          <w:p w14:paraId="3BD2D7F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2B357E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1418" w:type="dxa"/>
            <w:tcBorders>
              <w:top w:val="nil"/>
              <w:left w:val="single" w:sz="4" w:space="0" w:color="auto"/>
              <w:bottom w:val="nil"/>
              <w:right w:val="single" w:sz="12" w:space="0" w:color="auto"/>
            </w:tcBorders>
          </w:tcPr>
          <w:p w14:paraId="5540DFFC"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40D678E" w14:textId="77777777" w:rsidTr="00457245">
        <w:trPr>
          <w:jc w:val="center"/>
        </w:trPr>
        <w:tc>
          <w:tcPr>
            <w:tcW w:w="567" w:type="dxa"/>
            <w:tcBorders>
              <w:top w:val="nil"/>
              <w:left w:val="single" w:sz="12" w:space="0" w:color="auto"/>
              <w:bottom w:val="nil"/>
              <w:right w:val="single" w:sz="4" w:space="0" w:color="auto"/>
            </w:tcBorders>
          </w:tcPr>
          <w:p w14:paraId="371973B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14:paraId="667944C4"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554FF4C2"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776DA35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25 мм</w:t>
            </w:r>
          </w:p>
        </w:tc>
        <w:tc>
          <w:tcPr>
            <w:tcW w:w="1418" w:type="dxa"/>
            <w:tcBorders>
              <w:top w:val="nil"/>
              <w:left w:val="single" w:sz="4" w:space="0" w:color="auto"/>
              <w:bottom w:val="nil"/>
              <w:right w:val="nil"/>
            </w:tcBorders>
          </w:tcPr>
          <w:p w14:paraId="4420644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9B2B9B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tcPr>
          <w:p w14:paraId="488AE8A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1278267" w14:textId="77777777" w:rsidTr="00457245">
        <w:trPr>
          <w:jc w:val="center"/>
        </w:trPr>
        <w:tc>
          <w:tcPr>
            <w:tcW w:w="567" w:type="dxa"/>
            <w:tcBorders>
              <w:top w:val="nil"/>
              <w:left w:val="single" w:sz="12" w:space="0" w:color="auto"/>
              <w:bottom w:val="nil"/>
              <w:right w:val="single" w:sz="4" w:space="0" w:color="auto"/>
            </w:tcBorders>
          </w:tcPr>
          <w:p w14:paraId="614A6E3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14:paraId="7F73976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ф25мм</w:t>
            </w:r>
          </w:p>
        </w:tc>
        <w:tc>
          <w:tcPr>
            <w:tcW w:w="1418" w:type="dxa"/>
            <w:tcBorders>
              <w:top w:val="nil"/>
              <w:left w:val="single" w:sz="4" w:space="0" w:color="auto"/>
              <w:bottom w:val="nil"/>
              <w:right w:val="nil"/>
            </w:tcBorders>
          </w:tcPr>
          <w:p w14:paraId="108395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30BE02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tcPr>
          <w:p w14:paraId="19A384B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09E6ED8" w14:textId="77777777" w:rsidTr="00457245">
        <w:trPr>
          <w:jc w:val="center"/>
        </w:trPr>
        <w:tc>
          <w:tcPr>
            <w:tcW w:w="567" w:type="dxa"/>
            <w:tcBorders>
              <w:top w:val="nil"/>
              <w:left w:val="single" w:sz="12" w:space="0" w:color="auto"/>
              <w:bottom w:val="nil"/>
              <w:right w:val="single" w:sz="4" w:space="0" w:color="auto"/>
            </w:tcBorders>
          </w:tcPr>
          <w:p w14:paraId="53C2710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14:paraId="6577CC1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Колiно 90 град., діаметром 25 мм</w:t>
            </w:r>
          </w:p>
        </w:tc>
        <w:tc>
          <w:tcPr>
            <w:tcW w:w="1418" w:type="dxa"/>
            <w:tcBorders>
              <w:top w:val="nil"/>
              <w:left w:val="single" w:sz="4" w:space="0" w:color="auto"/>
              <w:bottom w:val="nil"/>
              <w:right w:val="nil"/>
            </w:tcBorders>
          </w:tcPr>
          <w:p w14:paraId="3FDCD24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57B3A9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80</w:t>
            </w:r>
          </w:p>
        </w:tc>
        <w:tc>
          <w:tcPr>
            <w:tcW w:w="1418" w:type="dxa"/>
            <w:tcBorders>
              <w:top w:val="nil"/>
              <w:left w:val="single" w:sz="4" w:space="0" w:color="auto"/>
              <w:bottom w:val="nil"/>
              <w:right w:val="single" w:sz="12" w:space="0" w:color="auto"/>
            </w:tcBorders>
          </w:tcPr>
          <w:p w14:paraId="338496E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45090D1" w14:textId="77777777" w:rsidTr="00457245">
        <w:trPr>
          <w:jc w:val="center"/>
        </w:trPr>
        <w:tc>
          <w:tcPr>
            <w:tcW w:w="567" w:type="dxa"/>
            <w:tcBorders>
              <w:top w:val="nil"/>
              <w:left w:val="single" w:sz="12" w:space="0" w:color="auto"/>
              <w:bottom w:val="nil"/>
              <w:right w:val="single" w:sz="4" w:space="0" w:color="auto"/>
            </w:tcBorders>
          </w:tcPr>
          <w:p w14:paraId="590F142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14:paraId="32852B8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25 мм</w:t>
            </w:r>
          </w:p>
        </w:tc>
        <w:tc>
          <w:tcPr>
            <w:tcW w:w="1418" w:type="dxa"/>
            <w:tcBorders>
              <w:top w:val="nil"/>
              <w:left w:val="single" w:sz="4" w:space="0" w:color="auto"/>
              <w:bottom w:val="nil"/>
              <w:right w:val="nil"/>
            </w:tcBorders>
          </w:tcPr>
          <w:p w14:paraId="39E2EB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172509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298A93B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D738ADC" w14:textId="77777777" w:rsidTr="00457245">
        <w:trPr>
          <w:jc w:val="center"/>
        </w:trPr>
        <w:tc>
          <w:tcPr>
            <w:tcW w:w="567" w:type="dxa"/>
            <w:tcBorders>
              <w:top w:val="nil"/>
              <w:left w:val="single" w:sz="12" w:space="0" w:color="auto"/>
              <w:bottom w:val="nil"/>
              <w:right w:val="single" w:sz="4" w:space="0" w:color="auto"/>
            </w:tcBorders>
          </w:tcPr>
          <w:p w14:paraId="61D07F8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14:paraId="16B8996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25 мм</w:t>
            </w:r>
          </w:p>
        </w:tc>
        <w:tc>
          <w:tcPr>
            <w:tcW w:w="1418" w:type="dxa"/>
            <w:tcBorders>
              <w:top w:val="nil"/>
              <w:left w:val="single" w:sz="4" w:space="0" w:color="auto"/>
              <w:bottom w:val="nil"/>
              <w:right w:val="nil"/>
            </w:tcBorders>
          </w:tcPr>
          <w:p w14:paraId="42E21C4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764709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33F462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8B324B2" w14:textId="77777777" w:rsidTr="00457245">
        <w:trPr>
          <w:jc w:val="center"/>
        </w:trPr>
        <w:tc>
          <w:tcPr>
            <w:tcW w:w="567" w:type="dxa"/>
            <w:tcBorders>
              <w:top w:val="nil"/>
              <w:left w:val="single" w:sz="12" w:space="0" w:color="auto"/>
              <w:bottom w:val="nil"/>
              <w:right w:val="single" w:sz="4" w:space="0" w:color="auto"/>
            </w:tcBorders>
          </w:tcPr>
          <w:p w14:paraId="24A2C5F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14:paraId="1392008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Перехідники редукційні з поліетилену діам. 25/20 мм </w:t>
            </w:r>
          </w:p>
        </w:tc>
        <w:tc>
          <w:tcPr>
            <w:tcW w:w="1418" w:type="dxa"/>
            <w:tcBorders>
              <w:top w:val="nil"/>
              <w:left w:val="single" w:sz="4" w:space="0" w:color="auto"/>
              <w:bottom w:val="nil"/>
              <w:right w:val="nil"/>
            </w:tcBorders>
          </w:tcPr>
          <w:p w14:paraId="632B2CC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A61EA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696EBF7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1F3D2F6" w14:textId="77777777" w:rsidTr="00457245">
        <w:trPr>
          <w:jc w:val="center"/>
        </w:trPr>
        <w:tc>
          <w:tcPr>
            <w:tcW w:w="567" w:type="dxa"/>
            <w:tcBorders>
              <w:top w:val="nil"/>
              <w:left w:val="single" w:sz="12" w:space="0" w:color="auto"/>
              <w:bottom w:val="nil"/>
              <w:right w:val="single" w:sz="4" w:space="0" w:color="auto"/>
            </w:tcBorders>
          </w:tcPr>
          <w:p w14:paraId="6B93A7E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14:paraId="1A9DA16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25-20-25мм</w:t>
            </w:r>
          </w:p>
        </w:tc>
        <w:tc>
          <w:tcPr>
            <w:tcW w:w="1418" w:type="dxa"/>
            <w:tcBorders>
              <w:top w:val="nil"/>
              <w:left w:val="single" w:sz="4" w:space="0" w:color="auto"/>
              <w:bottom w:val="nil"/>
              <w:right w:val="nil"/>
            </w:tcBorders>
          </w:tcPr>
          <w:p w14:paraId="2C4523A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375FC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105C59F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831B35D" w14:textId="77777777" w:rsidTr="00457245">
        <w:trPr>
          <w:jc w:val="center"/>
        </w:trPr>
        <w:tc>
          <w:tcPr>
            <w:tcW w:w="567" w:type="dxa"/>
            <w:tcBorders>
              <w:top w:val="nil"/>
              <w:left w:val="single" w:sz="12" w:space="0" w:color="auto"/>
              <w:bottom w:val="nil"/>
              <w:right w:val="single" w:sz="4" w:space="0" w:color="auto"/>
            </w:tcBorders>
          </w:tcPr>
          <w:p w14:paraId="41F101B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14:paraId="55DC3F0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подвійне ф25</w:t>
            </w:r>
          </w:p>
        </w:tc>
        <w:tc>
          <w:tcPr>
            <w:tcW w:w="1418" w:type="dxa"/>
            <w:tcBorders>
              <w:top w:val="nil"/>
              <w:left w:val="single" w:sz="4" w:space="0" w:color="auto"/>
              <w:bottom w:val="nil"/>
              <w:right w:val="nil"/>
            </w:tcBorders>
          </w:tcPr>
          <w:p w14:paraId="7D6A85B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7A98DB0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w:t>
            </w:r>
          </w:p>
        </w:tc>
        <w:tc>
          <w:tcPr>
            <w:tcW w:w="1418" w:type="dxa"/>
            <w:tcBorders>
              <w:top w:val="nil"/>
              <w:left w:val="single" w:sz="4" w:space="0" w:color="auto"/>
              <w:bottom w:val="nil"/>
              <w:right w:val="single" w:sz="12" w:space="0" w:color="auto"/>
            </w:tcBorders>
          </w:tcPr>
          <w:p w14:paraId="551881A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D17314C" w14:textId="77777777" w:rsidTr="00457245">
        <w:trPr>
          <w:jc w:val="center"/>
        </w:trPr>
        <w:tc>
          <w:tcPr>
            <w:tcW w:w="567" w:type="dxa"/>
            <w:tcBorders>
              <w:top w:val="nil"/>
              <w:left w:val="single" w:sz="12" w:space="0" w:color="auto"/>
              <w:bottom w:val="nil"/>
              <w:right w:val="single" w:sz="4" w:space="0" w:color="auto"/>
            </w:tcBorders>
          </w:tcPr>
          <w:p w14:paraId="15BAC14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14:paraId="3895164F"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4A85AEEA"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0594152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8" w:type="dxa"/>
            <w:tcBorders>
              <w:top w:val="nil"/>
              <w:left w:val="single" w:sz="4" w:space="0" w:color="auto"/>
              <w:bottom w:val="nil"/>
              <w:right w:val="nil"/>
            </w:tcBorders>
          </w:tcPr>
          <w:p w14:paraId="1CFC8AA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F61055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tcPr>
          <w:p w14:paraId="6815883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7E2361C0" w14:textId="77777777" w:rsidTr="00457245">
        <w:trPr>
          <w:jc w:val="center"/>
        </w:trPr>
        <w:tc>
          <w:tcPr>
            <w:tcW w:w="567" w:type="dxa"/>
            <w:tcBorders>
              <w:top w:val="nil"/>
              <w:left w:val="single" w:sz="12" w:space="0" w:color="auto"/>
              <w:bottom w:val="nil"/>
              <w:right w:val="single" w:sz="4" w:space="0" w:color="auto"/>
            </w:tcBorders>
          </w:tcPr>
          <w:p w14:paraId="1DCAF47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14:paraId="0E12755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ф32мм</w:t>
            </w:r>
          </w:p>
        </w:tc>
        <w:tc>
          <w:tcPr>
            <w:tcW w:w="1418" w:type="dxa"/>
            <w:tcBorders>
              <w:top w:val="nil"/>
              <w:left w:val="single" w:sz="4" w:space="0" w:color="auto"/>
              <w:bottom w:val="nil"/>
              <w:right w:val="nil"/>
            </w:tcBorders>
          </w:tcPr>
          <w:p w14:paraId="752C763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5BF7C7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160</w:t>
            </w:r>
          </w:p>
        </w:tc>
        <w:tc>
          <w:tcPr>
            <w:tcW w:w="1418" w:type="dxa"/>
            <w:tcBorders>
              <w:top w:val="nil"/>
              <w:left w:val="single" w:sz="4" w:space="0" w:color="auto"/>
              <w:bottom w:val="nil"/>
              <w:right w:val="single" w:sz="12" w:space="0" w:color="auto"/>
            </w:tcBorders>
          </w:tcPr>
          <w:p w14:paraId="5E159C8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D01E14E" w14:textId="77777777" w:rsidTr="00457245">
        <w:trPr>
          <w:jc w:val="center"/>
        </w:trPr>
        <w:tc>
          <w:tcPr>
            <w:tcW w:w="567" w:type="dxa"/>
            <w:tcBorders>
              <w:top w:val="nil"/>
              <w:left w:val="single" w:sz="12" w:space="0" w:color="auto"/>
              <w:bottom w:val="nil"/>
              <w:right w:val="single" w:sz="4" w:space="0" w:color="auto"/>
            </w:tcBorders>
          </w:tcPr>
          <w:p w14:paraId="2E69FA1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14:paraId="32ACEBA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Колiно 90 град. діаметром 32 мм</w:t>
            </w:r>
          </w:p>
        </w:tc>
        <w:tc>
          <w:tcPr>
            <w:tcW w:w="1418" w:type="dxa"/>
            <w:tcBorders>
              <w:top w:val="nil"/>
              <w:left w:val="single" w:sz="4" w:space="0" w:color="auto"/>
              <w:bottom w:val="nil"/>
              <w:right w:val="nil"/>
            </w:tcBorders>
          </w:tcPr>
          <w:p w14:paraId="2ED9133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8C35C5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120</w:t>
            </w:r>
          </w:p>
        </w:tc>
        <w:tc>
          <w:tcPr>
            <w:tcW w:w="1418" w:type="dxa"/>
            <w:tcBorders>
              <w:top w:val="nil"/>
              <w:left w:val="single" w:sz="4" w:space="0" w:color="auto"/>
              <w:bottom w:val="nil"/>
              <w:right w:val="single" w:sz="12" w:space="0" w:color="auto"/>
            </w:tcBorders>
          </w:tcPr>
          <w:p w14:paraId="59B9EE9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1907A30" w14:textId="77777777" w:rsidTr="00457245">
        <w:trPr>
          <w:jc w:val="center"/>
        </w:trPr>
        <w:tc>
          <w:tcPr>
            <w:tcW w:w="567" w:type="dxa"/>
            <w:tcBorders>
              <w:top w:val="nil"/>
              <w:left w:val="single" w:sz="12" w:space="0" w:color="auto"/>
              <w:bottom w:val="nil"/>
              <w:right w:val="single" w:sz="4" w:space="0" w:color="auto"/>
            </w:tcBorders>
          </w:tcPr>
          <w:p w14:paraId="5C2D42C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14:paraId="4F66C2A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32 мм</w:t>
            </w:r>
          </w:p>
        </w:tc>
        <w:tc>
          <w:tcPr>
            <w:tcW w:w="1418" w:type="dxa"/>
            <w:tcBorders>
              <w:top w:val="nil"/>
              <w:left w:val="single" w:sz="4" w:space="0" w:color="auto"/>
              <w:bottom w:val="nil"/>
              <w:right w:val="nil"/>
            </w:tcBorders>
          </w:tcPr>
          <w:p w14:paraId="344640A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62B4B8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14:paraId="45FCE2A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1617656" w14:textId="77777777" w:rsidTr="00457245">
        <w:trPr>
          <w:jc w:val="center"/>
        </w:trPr>
        <w:tc>
          <w:tcPr>
            <w:tcW w:w="567" w:type="dxa"/>
            <w:tcBorders>
              <w:top w:val="nil"/>
              <w:left w:val="single" w:sz="12" w:space="0" w:color="auto"/>
              <w:bottom w:val="nil"/>
              <w:right w:val="single" w:sz="4" w:space="0" w:color="auto"/>
            </w:tcBorders>
          </w:tcPr>
          <w:p w14:paraId="6EAC42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14:paraId="61810CA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поліпропіленовий 32х20х32</w:t>
            </w:r>
          </w:p>
        </w:tc>
        <w:tc>
          <w:tcPr>
            <w:tcW w:w="1418" w:type="dxa"/>
            <w:tcBorders>
              <w:top w:val="nil"/>
              <w:left w:val="single" w:sz="4" w:space="0" w:color="auto"/>
              <w:bottom w:val="nil"/>
              <w:right w:val="nil"/>
            </w:tcBorders>
          </w:tcPr>
          <w:p w14:paraId="2ECE89B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4868D7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14:paraId="78EE19D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7305B48E" w14:textId="77777777" w:rsidR="00D11FF9" w:rsidRDefault="00D11FF9" w:rsidP="00D11FF9">
      <w:pPr>
        <w:autoSpaceDE w:val="0"/>
        <w:autoSpaceDN w:val="0"/>
        <w:spacing w:after="0" w:line="240" w:lineRule="auto"/>
        <w:rPr>
          <w:sz w:val="2"/>
          <w:szCs w:val="2"/>
        </w:rPr>
        <w:sectPr w:rsidR="00D11FF9">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D11FF9" w14:paraId="481A208D" w14:textId="77777777" w:rsidTr="00457245">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CEC9A5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14:paraId="5BE9745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14:paraId="2620EFB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8983B1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31F70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D11FF9" w14:paraId="4AE474A2" w14:textId="77777777" w:rsidTr="00457245">
        <w:trPr>
          <w:jc w:val="center"/>
        </w:trPr>
        <w:tc>
          <w:tcPr>
            <w:tcW w:w="567" w:type="dxa"/>
            <w:tcBorders>
              <w:top w:val="nil"/>
              <w:left w:val="single" w:sz="12" w:space="0" w:color="auto"/>
              <w:bottom w:val="nil"/>
              <w:right w:val="single" w:sz="4" w:space="0" w:color="auto"/>
            </w:tcBorders>
          </w:tcPr>
          <w:p w14:paraId="2D5F90C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14:paraId="4642B83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діам. 32 мм</w:t>
            </w:r>
          </w:p>
        </w:tc>
        <w:tc>
          <w:tcPr>
            <w:tcW w:w="1418" w:type="dxa"/>
            <w:tcBorders>
              <w:top w:val="nil"/>
              <w:left w:val="single" w:sz="4" w:space="0" w:color="auto"/>
              <w:bottom w:val="nil"/>
              <w:right w:val="nil"/>
            </w:tcBorders>
          </w:tcPr>
          <w:p w14:paraId="08A1716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3488D72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8" w:type="dxa"/>
            <w:tcBorders>
              <w:top w:val="nil"/>
              <w:left w:val="single" w:sz="4" w:space="0" w:color="auto"/>
              <w:bottom w:val="nil"/>
              <w:right w:val="single" w:sz="12" w:space="0" w:color="auto"/>
            </w:tcBorders>
          </w:tcPr>
          <w:p w14:paraId="00B2153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3F346D3" w14:textId="77777777" w:rsidTr="00457245">
        <w:trPr>
          <w:jc w:val="center"/>
        </w:trPr>
        <w:tc>
          <w:tcPr>
            <w:tcW w:w="567" w:type="dxa"/>
            <w:tcBorders>
              <w:top w:val="nil"/>
              <w:left w:val="single" w:sz="12" w:space="0" w:color="auto"/>
              <w:bottom w:val="nil"/>
              <w:right w:val="single" w:sz="4" w:space="0" w:color="auto"/>
            </w:tcBorders>
          </w:tcPr>
          <w:p w14:paraId="395B57A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14:paraId="003E56B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Перехідники редукційні з поліетилену діам. 32/25 мм </w:t>
            </w:r>
          </w:p>
        </w:tc>
        <w:tc>
          <w:tcPr>
            <w:tcW w:w="1418" w:type="dxa"/>
            <w:tcBorders>
              <w:top w:val="nil"/>
              <w:left w:val="single" w:sz="4" w:space="0" w:color="auto"/>
              <w:bottom w:val="nil"/>
              <w:right w:val="nil"/>
            </w:tcBorders>
          </w:tcPr>
          <w:p w14:paraId="72919B6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570367A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14:paraId="38AB6FF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4F65461" w14:textId="77777777" w:rsidTr="00457245">
        <w:trPr>
          <w:jc w:val="center"/>
        </w:trPr>
        <w:tc>
          <w:tcPr>
            <w:tcW w:w="567" w:type="dxa"/>
            <w:tcBorders>
              <w:top w:val="nil"/>
              <w:left w:val="single" w:sz="12" w:space="0" w:color="auto"/>
              <w:bottom w:val="nil"/>
              <w:right w:val="single" w:sz="4" w:space="0" w:color="auto"/>
            </w:tcBorders>
          </w:tcPr>
          <w:p w14:paraId="46F0DC4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14:paraId="2140530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подвійне ф32</w:t>
            </w:r>
          </w:p>
        </w:tc>
        <w:tc>
          <w:tcPr>
            <w:tcW w:w="1418" w:type="dxa"/>
            <w:tcBorders>
              <w:top w:val="nil"/>
              <w:left w:val="single" w:sz="4" w:space="0" w:color="auto"/>
              <w:bottom w:val="nil"/>
              <w:right w:val="nil"/>
            </w:tcBorders>
          </w:tcPr>
          <w:p w14:paraId="3BBE4AA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0E43907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130</w:t>
            </w:r>
          </w:p>
        </w:tc>
        <w:tc>
          <w:tcPr>
            <w:tcW w:w="1418" w:type="dxa"/>
            <w:tcBorders>
              <w:top w:val="nil"/>
              <w:left w:val="single" w:sz="4" w:space="0" w:color="auto"/>
              <w:bottom w:val="nil"/>
              <w:right w:val="single" w:sz="12" w:space="0" w:color="auto"/>
            </w:tcBorders>
          </w:tcPr>
          <w:p w14:paraId="510AC36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4E66A6A" w14:textId="77777777" w:rsidTr="00457245">
        <w:trPr>
          <w:jc w:val="center"/>
        </w:trPr>
        <w:tc>
          <w:tcPr>
            <w:tcW w:w="567" w:type="dxa"/>
            <w:tcBorders>
              <w:top w:val="nil"/>
              <w:left w:val="single" w:sz="12" w:space="0" w:color="auto"/>
              <w:bottom w:val="nil"/>
              <w:right w:val="single" w:sz="4" w:space="0" w:color="auto"/>
            </w:tcBorders>
          </w:tcPr>
          <w:p w14:paraId="190FD58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14:paraId="0F801A3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хомут мет. М8 1" ( *32 )</w:t>
            </w:r>
          </w:p>
        </w:tc>
        <w:tc>
          <w:tcPr>
            <w:tcW w:w="1418" w:type="dxa"/>
            <w:tcBorders>
              <w:top w:val="nil"/>
              <w:left w:val="single" w:sz="4" w:space="0" w:color="auto"/>
              <w:bottom w:val="nil"/>
              <w:right w:val="nil"/>
            </w:tcBorders>
          </w:tcPr>
          <w:p w14:paraId="4079F52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21BF0F8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14:paraId="39C425A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7C2ABFD" w14:textId="77777777" w:rsidTr="00457245">
        <w:trPr>
          <w:jc w:val="center"/>
        </w:trPr>
        <w:tc>
          <w:tcPr>
            <w:tcW w:w="567" w:type="dxa"/>
            <w:tcBorders>
              <w:top w:val="nil"/>
              <w:left w:val="single" w:sz="12" w:space="0" w:color="auto"/>
              <w:bottom w:val="nil"/>
              <w:right w:val="single" w:sz="4" w:space="0" w:color="auto"/>
            </w:tcBorders>
          </w:tcPr>
          <w:p w14:paraId="068D350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14:paraId="72393E0A"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190DEB5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поліетилену</w:t>
            </w:r>
          </w:p>
        </w:tc>
        <w:tc>
          <w:tcPr>
            <w:tcW w:w="1418" w:type="dxa"/>
            <w:tcBorders>
              <w:top w:val="nil"/>
              <w:left w:val="single" w:sz="4" w:space="0" w:color="auto"/>
              <w:bottom w:val="nil"/>
              <w:right w:val="nil"/>
            </w:tcBorders>
          </w:tcPr>
          <w:p w14:paraId="4609224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6774927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14:paraId="7E240AE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3A50FB9" w14:textId="77777777" w:rsidTr="00457245">
        <w:trPr>
          <w:jc w:val="center"/>
        </w:trPr>
        <w:tc>
          <w:tcPr>
            <w:tcW w:w="567" w:type="dxa"/>
            <w:tcBorders>
              <w:top w:val="nil"/>
              <w:left w:val="single" w:sz="12" w:space="0" w:color="auto"/>
              <w:bottom w:val="nil"/>
              <w:right w:val="single" w:sz="4" w:space="0" w:color="auto"/>
            </w:tcBorders>
          </w:tcPr>
          <w:p w14:paraId="124CD6C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14:paraId="28D7C61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Теплоізоляція SANFLEX 35/6 мм</w:t>
            </w:r>
          </w:p>
        </w:tc>
        <w:tc>
          <w:tcPr>
            <w:tcW w:w="1418" w:type="dxa"/>
            <w:tcBorders>
              <w:top w:val="nil"/>
              <w:left w:val="single" w:sz="4" w:space="0" w:color="auto"/>
              <w:bottom w:val="nil"/>
              <w:right w:val="nil"/>
            </w:tcBorders>
          </w:tcPr>
          <w:p w14:paraId="78D8271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176188E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14:paraId="13CE126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510FCC4" w14:textId="77777777" w:rsidTr="00457245">
        <w:trPr>
          <w:jc w:val="center"/>
        </w:trPr>
        <w:tc>
          <w:tcPr>
            <w:tcW w:w="567" w:type="dxa"/>
            <w:tcBorders>
              <w:top w:val="nil"/>
              <w:left w:val="single" w:sz="12" w:space="0" w:color="auto"/>
              <w:bottom w:val="nil"/>
              <w:right w:val="single" w:sz="4" w:space="0" w:color="auto"/>
            </w:tcBorders>
          </w:tcPr>
          <w:p w14:paraId="4E5914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14:paraId="4A6BF376"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зі сталевих</w:t>
            </w:r>
          </w:p>
          <w:p w14:paraId="2A67BF8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електрозварних труб діаметром до 40 мм</w:t>
            </w:r>
          </w:p>
        </w:tc>
        <w:tc>
          <w:tcPr>
            <w:tcW w:w="1418" w:type="dxa"/>
            <w:tcBorders>
              <w:top w:val="nil"/>
              <w:left w:val="single" w:sz="4" w:space="0" w:color="auto"/>
              <w:bottom w:val="nil"/>
              <w:right w:val="nil"/>
            </w:tcBorders>
          </w:tcPr>
          <w:p w14:paraId="692B405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B50EA9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14:paraId="2A45065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E8531BF" w14:textId="77777777" w:rsidTr="00457245">
        <w:trPr>
          <w:jc w:val="center"/>
        </w:trPr>
        <w:tc>
          <w:tcPr>
            <w:tcW w:w="567" w:type="dxa"/>
            <w:tcBorders>
              <w:top w:val="nil"/>
              <w:left w:val="single" w:sz="12" w:space="0" w:color="auto"/>
              <w:bottom w:val="nil"/>
              <w:right w:val="single" w:sz="4" w:space="0" w:color="auto"/>
            </w:tcBorders>
          </w:tcPr>
          <w:p w14:paraId="67BDB7C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14:paraId="74403F8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Труби сталеві , діаметр умовного проходу 25 мм</w:t>
            </w:r>
          </w:p>
        </w:tc>
        <w:tc>
          <w:tcPr>
            <w:tcW w:w="1418" w:type="dxa"/>
            <w:tcBorders>
              <w:top w:val="nil"/>
              <w:left w:val="single" w:sz="4" w:space="0" w:color="auto"/>
              <w:bottom w:val="nil"/>
              <w:right w:val="nil"/>
            </w:tcBorders>
          </w:tcPr>
          <w:p w14:paraId="5FD32AD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32038E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1418" w:type="dxa"/>
            <w:tcBorders>
              <w:top w:val="nil"/>
              <w:left w:val="single" w:sz="4" w:space="0" w:color="auto"/>
              <w:bottom w:val="nil"/>
              <w:right w:val="single" w:sz="12" w:space="0" w:color="auto"/>
            </w:tcBorders>
          </w:tcPr>
          <w:p w14:paraId="4634B15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100EEB3" w14:textId="77777777" w:rsidTr="00457245">
        <w:trPr>
          <w:jc w:val="center"/>
        </w:trPr>
        <w:tc>
          <w:tcPr>
            <w:tcW w:w="567" w:type="dxa"/>
            <w:tcBorders>
              <w:top w:val="nil"/>
              <w:left w:val="single" w:sz="12" w:space="0" w:color="auto"/>
              <w:bottom w:val="nil"/>
              <w:right w:val="single" w:sz="4" w:space="0" w:color="auto"/>
            </w:tcBorders>
          </w:tcPr>
          <w:p w14:paraId="06D25AF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14:paraId="4EF92CEB"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14:paraId="483D162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418" w:type="dxa"/>
            <w:tcBorders>
              <w:top w:val="nil"/>
              <w:left w:val="single" w:sz="4" w:space="0" w:color="auto"/>
              <w:bottom w:val="nil"/>
              <w:right w:val="nil"/>
            </w:tcBorders>
          </w:tcPr>
          <w:p w14:paraId="6A86B2E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C8A034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5,76</w:t>
            </w:r>
          </w:p>
        </w:tc>
        <w:tc>
          <w:tcPr>
            <w:tcW w:w="1418" w:type="dxa"/>
            <w:tcBorders>
              <w:top w:val="nil"/>
              <w:left w:val="single" w:sz="4" w:space="0" w:color="auto"/>
              <w:bottom w:val="nil"/>
              <w:right w:val="single" w:sz="12" w:space="0" w:color="auto"/>
            </w:tcBorders>
          </w:tcPr>
          <w:p w14:paraId="65ABF5C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C849F47" w14:textId="77777777" w:rsidTr="00457245">
        <w:trPr>
          <w:jc w:val="center"/>
        </w:trPr>
        <w:tc>
          <w:tcPr>
            <w:tcW w:w="567" w:type="dxa"/>
            <w:tcBorders>
              <w:top w:val="nil"/>
              <w:left w:val="single" w:sz="12" w:space="0" w:color="auto"/>
              <w:bottom w:val="nil"/>
              <w:right w:val="single" w:sz="4" w:space="0" w:color="auto"/>
            </w:tcBorders>
          </w:tcPr>
          <w:p w14:paraId="6BD1F1D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14:paraId="703884E6"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грат, рам, труб діаметром</w:t>
            </w:r>
          </w:p>
          <w:p w14:paraId="434F4EAF"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менше 50 мм тощо білилом з додаванням колера за 2</w:t>
            </w:r>
          </w:p>
          <w:p w14:paraId="548A756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рази</w:t>
            </w:r>
          </w:p>
        </w:tc>
        <w:tc>
          <w:tcPr>
            <w:tcW w:w="1418" w:type="dxa"/>
            <w:tcBorders>
              <w:top w:val="nil"/>
              <w:left w:val="single" w:sz="4" w:space="0" w:color="auto"/>
              <w:bottom w:val="nil"/>
              <w:right w:val="nil"/>
            </w:tcBorders>
          </w:tcPr>
          <w:p w14:paraId="5EC6C47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0A6CC19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5,76</w:t>
            </w:r>
          </w:p>
        </w:tc>
        <w:tc>
          <w:tcPr>
            <w:tcW w:w="1418" w:type="dxa"/>
            <w:tcBorders>
              <w:top w:val="nil"/>
              <w:left w:val="single" w:sz="4" w:space="0" w:color="auto"/>
              <w:bottom w:val="nil"/>
              <w:right w:val="single" w:sz="12" w:space="0" w:color="auto"/>
            </w:tcBorders>
          </w:tcPr>
          <w:p w14:paraId="094C3B1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87FC64C" w14:textId="77777777" w:rsidTr="00457245">
        <w:trPr>
          <w:jc w:val="center"/>
        </w:trPr>
        <w:tc>
          <w:tcPr>
            <w:tcW w:w="567" w:type="dxa"/>
            <w:tcBorders>
              <w:top w:val="nil"/>
              <w:left w:val="single" w:sz="12" w:space="0" w:color="auto"/>
              <w:bottom w:val="nil"/>
              <w:right w:val="single" w:sz="4" w:space="0" w:color="auto"/>
            </w:tcBorders>
          </w:tcPr>
          <w:p w14:paraId="16DF352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14:paraId="0C078C5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плит стельових в каркас стелі</w:t>
            </w:r>
          </w:p>
        </w:tc>
        <w:tc>
          <w:tcPr>
            <w:tcW w:w="1418" w:type="dxa"/>
            <w:tcBorders>
              <w:top w:val="nil"/>
              <w:left w:val="single" w:sz="4" w:space="0" w:color="auto"/>
              <w:bottom w:val="nil"/>
              <w:right w:val="nil"/>
            </w:tcBorders>
          </w:tcPr>
          <w:p w14:paraId="189E9CC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17F21FB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3EB8898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7B93738" w14:textId="77777777" w:rsidTr="00457245">
        <w:trPr>
          <w:jc w:val="center"/>
        </w:trPr>
        <w:tc>
          <w:tcPr>
            <w:tcW w:w="567" w:type="dxa"/>
            <w:tcBorders>
              <w:top w:val="nil"/>
              <w:left w:val="single" w:sz="12" w:space="0" w:color="auto"/>
              <w:bottom w:val="nil"/>
              <w:right w:val="single" w:sz="4" w:space="0" w:color="auto"/>
            </w:tcBorders>
          </w:tcPr>
          <w:p w14:paraId="68E7206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14:paraId="05D41F7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каркасу підвісних стель</w:t>
            </w:r>
          </w:p>
        </w:tc>
        <w:tc>
          <w:tcPr>
            <w:tcW w:w="1418" w:type="dxa"/>
            <w:tcBorders>
              <w:top w:val="nil"/>
              <w:left w:val="single" w:sz="4" w:space="0" w:color="auto"/>
              <w:bottom w:val="nil"/>
              <w:right w:val="nil"/>
            </w:tcBorders>
          </w:tcPr>
          <w:p w14:paraId="35C7C33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B99DF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690E615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324E235" w14:textId="77777777" w:rsidTr="00457245">
        <w:trPr>
          <w:jc w:val="center"/>
        </w:trPr>
        <w:tc>
          <w:tcPr>
            <w:tcW w:w="567" w:type="dxa"/>
            <w:tcBorders>
              <w:top w:val="nil"/>
              <w:left w:val="single" w:sz="12" w:space="0" w:color="auto"/>
              <w:bottom w:val="nil"/>
              <w:right w:val="single" w:sz="4" w:space="0" w:color="auto"/>
            </w:tcBorders>
          </w:tcPr>
          <w:p w14:paraId="47885FC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14:paraId="55CEEF2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каркасу підвісних стель</w:t>
            </w:r>
          </w:p>
        </w:tc>
        <w:tc>
          <w:tcPr>
            <w:tcW w:w="1418" w:type="dxa"/>
            <w:tcBorders>
              <w:top w:val="nil"/>
              <w:left w:val="single" w:sz="4" w:space="0" w:color="auto"/>
              <w:bottom w:val="nil"/>
              <w:right w:val="nil"/>
            </w:tcBorders>
          </w:tcPr>
          <w:p w14:paraId="7EB92B7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20C569F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507E2A2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8556734" w14:textId="77777777" w:rsidTr="00457245">
        <w:trPr>
          <w:jc w:val="center"/>
        </w:trPr>
        <w:tc>
          <w:tcPr>
            <w:tcW w:w="567" w:type="dxa"/>
            <w:tcBorders>
              <w:top w:val="nil"/>
              <w:left w:val="single" w:sz="12" w:space="0" w:color="auto"/>
              <w:bottom w:val="nil"/>
              <w:right w:val="single" w:sz="4" w:space="0" w:color="auto"/>
            </w:tcBorders>
          </w:tcPr>
          <w:p w14:paraId="0906C74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14:paraId="64178ED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Т-профілі металеві основні напрямні 3,7м</w:t>
            </w:r>
          </w:p>
        </w:tc>
        <w:tc>
          <w:tcPr>
            <w:tcW w:w="1418" w:type="dxa"/>
            <w:tcBorders>
              <w:top w:val="nil"/>
              <w:left w:val="single" w:sz="4" w:space="0" w:color="auto"/>
              <w:bottom w:val="nil"/>
              <w:right w:val="nil"/>
            </w:tcBorders>
          </w:tcPr>
          <w:p w14:paraId="76D0843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386DC45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1418" w:type="dxa"/>
            <w:tcBorders>
              <w:top w:val="nil"/>
              <w:left w:val="single" w:sz="4" w:space="0" w:color="auto"/>
              <w:bottom w:val="nil"/>
              <w:right w:val="single" w:sz="12" w:space="0" w:color="auto"/>
            </w:tcBorders>
          </w:tcPr>
          <w:p w14:paraId="66132A9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0C70F48" w14:textId="77777777" w:rsidTr="00457245">
        <w:trPr>
          <w:jc w:val="center"/>
        </w:trPr>
        <w:tc>
          <w:tcPr>
            <w:tcW w:w="567" w:type="dxa"/>
            <w:tcBorders>
              <w:top w:val="nil"/>
              <w:left w:val="single" w:sz="12" w:space="0" w:color="auto"/>
              <w:bottom w:val="nil"/>
              <w:right w:val="single" w:sz="4" w:space="0" w:color="auto"/>
            </w:tcBorders>
          </w:tcPr>
          <w:p w14:paraId="4F64FDE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14:paraId="706D296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Т-профілі металеві поперечні 1,2м</w:t>
            </w:r>
          </w:p>
        </w:tc>
        <w:tc>
          <w:tcPr>
            <w:tcW w:w="1418" w:type="dxa"/>
            <w:tcBorders>
              <w:top w:val="nil"/>
              <w:left w:val="single" w:sz="4" w:space="0" w:color="auto"/>
              <w:bottom w:val="nil"/>
              <w:right w:val="nil"/>
            </w:tcBorders>
          </w:tcPr>
          <w:p w14:paraId="26D983B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019F121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30,4</w:t>
            </w:r>
          </w:p>
        </w:tc>
        <w:tc>
          <w:tcPr>
            <w:tcW w:w="1418" w:type="dxa"/>
            <w:tcBorders>
              <w:top w:val="nil"/>
              <w:left w:val="single" w:sz="4" w:space="0" w:color="auto"/>
              <w:bottom w:val="nil"/>
              <w:right w:val="single" w:sz="12" w:space="0" w:color="auto"/>
            </w:tcBorders>
          </w:tcPr>
          <w:p w14:paraId="4E85096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1C9135B" w14:textId="77777777" w:rsidTr="00457245">
        <w:trPr>
          <w:jc w:val="center"/>
        </w:trPr>
        <w:tc>
          <w:tcPr>
            <w:tcW w:w="567" w:type="dxa"/>
            <w:tcBorders>
              <w:top w:val="nil"/>
              <w:left w:val="single" w:sz="12" w:space="0" w:color="auto"/>
              <w:bottom w:val="nil"/>
              <w:right w:val="single" w:sz="4" w:space="0" w:color="auto"/>
            </w:tcBorders>
          </w:tcPr>
          <w:p w14:paraId="4FA2386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14:paraId="1D5B0CA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Т-профілі металеві поперечні 0,6м</w:t>
            </w:r>
          </w:p>
        </w:tc>
        <w:tc>
          <w:tcPr>
            <w:tcW w:w="1418" w:type="dxa"/>
            <w:tcBorders>
              <w:top w:val="nil"/>
              <w:left w:val="single" w:sz="4" w:space="0" w:color="auto"/>
              <w:bottom w:val="nil"/>
              <w:right w:val="nil"/>
            </w:tcBorders>
          </w:tcPr>
          <w:p w14:paraId="4900595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2D6FA10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w:t>
            </w:r>
          </w:p>
        </w:tc>
        <w:tc>
          <w:tcPr>
            <w:tcW w:w="1418" w:type="dxa"/>
            <w:tcBorders>
              <w:top w:val="nil"/>
              <w:left w:val="single" w:sz="4" w:space="0" w:color="auto"/>
              <w:bottom w:val="nil"/>
              <w:right w:val="single" w:sz="12" w:space="0" w:color="auto"/>
            </w:tcBorders>
          </w:tcPr>
          <w:p w14:paraId="2E80E47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CF0C701" w14:textId="77777777" w:rsidTr="00457245">
        <w:trPr>
          <w:jc w:val="center"/>
        </w:trPr>
        <w:tc>
          <w:tcPr>
            <w:tcW w:w="567" w:type="dxa"/>
            <w:tcBorders>
              <w:top w:val="nil"/>
              <w:left w:val="single" w:sz="12" w:space="0" w:color="auto"/>
              <w:bottom w:val="nil"/>
              <w:right w:val="single" w:sz="4" w:space="0" w:color="auto"/>
            </w:tcBorders>
          </w:tcPr>
          <w:p w14:paraId="39F83C0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14:paraId="0324050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Кутник металевий пристінний 3м</w:t>
            </w:r>
          </w:p>
        </w:tc>
        <w:tc>
          <w:tcPr>
            <w:tcW w:w="1418" w:type="dxa"/>
            <w:tcBorders>
              <w:top w:val="nil"/>
              <w:left w:val="single" w:sz="4" w:space="0" w:color="auto"/>
              <w:bottom w:val="nil"/>
              <w:right w:val="nil"/>
            </w:tcBorders>
          </w:tcPr>
          <w:p w14:paraId="17E1BCA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14:paraId="4A0E333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17,28</w:t>
            </w:r>
          </w:p>
        </w:tc>
        <w:tc>
          <w:tcPr>
            <w:tcW w:w="1418" w:type="dxa"/>
            <w:tcBorders>
              <w:top w:val="nil"/>
              <w:left w:val="single" w:sz="4" w:space="0" w:color="auto"/>
              <w:bottom w:val="nil"/>
              <w:right w:val="single" w:sz="12" w:space="0" w:color="auto"/>
            </w:tcBorders>
          </w:tcPr>
          <w:p w14:paraId="1DCFEE2C"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E45D07E" w14:textId="77777777" w:rsidTr="00457245">
        <w:trPr>
          <w:jc w:val="center"/>
        </w:trPr>
        <w:tc>
          <w:tcPr>
            <w:tcW w:w="567" w:type="dxa"/>
            <w:tcBorders>
              <w:top w:val="nil"/>
              <w:left w:val="single" w:sz="12" w:space="0" w:color="auto"/>
              <w:bottom w:val="nil"/>
              <w:right w:val="single" w:sz="4" w:space="0" w:color="auto"/>
            </w:tcBorders>
          </w:tcPr>
          <w:p w14:paraId="4C0F53F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14:paraId="03152C6F"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Укладання плит стельових в каркас стелі</w:t>
            </w:r>
          </w:p>
        </w:tc>
        <w:tc>
          <w:tcPr>
            <w:tcW w:w="1418" w:type="dxa"/>
            <w:tcBorders>
              <w:top w:val="nil"/>
              <w:left w:val="single" w:sz="4" w:space="0" w:color="auto"/>
              <w:bottom w:val="nil"/>
              <w:right w:val="nil"/>
            </w:tcBorders>
          </w:tcPr>
          <w:p w14:paraId="5E5661E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32F6FB5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4815255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B761736" w14:textId="77777777" w:rsidTr="00457245">
        <w:trPr>
          <w:jc w:val="center"/>
        </w:trPr>
        <w:tc>
          <w:tcPr>
            <w:tcW w:w="567" w:type="dxa"/>
            <w:tcBorders>
              <w:top w:val="nil"/>
              <w:left w:val="single" w:sz="12" w:space="0" w:color="auto"/>
              <w:bottom w:val="nil"/>
              <w:right w:val="single" w:sz="4" w:space="0" w:color="auto"/>
            </w:tcBorders>
          </w:tcPr>
          <w:p w14:paraId="075C6ED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14:paraId="00149B0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Плита 600х600</w:t>
            </w:r>
          </w:p>
        </w:tc>
        <w:tc>
          <w:tcPr>
            <w:tcW w:w="1418" w:type="dxa"/>
            <w:tcBorders>
              <w:top w:val="nil"/>
              <w:left w:val="single" w:sz="4" w:space="0" w:color="auto"/>
              <w:bottom w:val="nil"/>
              <w:right w:val="nil"/>
            </w:tcBorders>
          </w:tcPr>
          <w:p w14:paraId="318B1CA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14:paraId="40D606D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1418" w:type="dxa"/>
            <w:tcBorders>
              <w:top w:val="nil"/>
              <w:left w:val="single" w:sz="4" w:space="0" w:color="auto"/>
              <w:bottom w:val="nil"/>
              <w:right w:val="single" w:sz="12" w:space="0" w:color="auto"/>
            </w:tcBorders>
          </w:tcPr>
          <w:p w14:paraId="6DD1FA2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BD3421E" w14:textId="77777777" w:rsidTr="00457245">
        <w:trPr>
          <w:jc w:val="center"/>
        </w:trPr>
        <w:tc>
          <w:tcPr>
            <w:tcW w:w="567" w:type="dxa"/>
            <w:tcBorders>
              <w:top w:val="nil"/>
              <w:left w:val="single" w:sz="12" w:space="0" w:color="auto"/>
              <w:bottom w:val="nil"/>
              <w:right w:val="single" w:sz="4" w:space="0" w:color="auto"/>
            </w:tcBorders>
          </w:tcPr>
          <w:p w14:paraId="6C654E4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14:paraId="0577F313"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отворів діаметром понад 25 мм в цегляних</w:t>
            </w:r>
          </w:p>
          <w:p w14:paraId="65B4E34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стінах при товщині стіни в 1,5 цеглину вручну</w:t>
            </w:r>
          </w:p>
        </w:tc>
        <w:tc>
          <w:tcPr>
            <w:tcW w:w="1418" w:type="dxa"/>
            <w:tcBorders>
              <w:top w:val="nil"/>
              <w:left w:val="single" w:sz="4" w:space="0" w:color="auto"/>
              <w:bottom w:val="nil"/>
              <w:right w:val="nil"/>
            </w:tcBorders>
          </w:tcPr>
          <w:p w14:paraId="677F667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отв.</w:t>
            </w:r>
          </w:p>
        </w:tc>
        <w:tc>
          <w:tcPr>
            <w:tcW w:w="1418" w:type="dxa"/>
            <w:tcBorders>
              <w:top w:val="nil"/>
              <w:left w:val="single" w:sz="4" w:space="0" w:color="auto"/>
              <w:bottom w:val="nil"/>
              <w:right w:val="single" w:sz="4" w:space="0" w:color="auto"/>
            </w:tcBorders>
          </w:tcPr>
          <w:p w14:paraId="1D8BD1D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8" w:type="dxa"/>
            <w:tcBorders>
              <w:top w:val="nil"/>
              <w:left w:val="single" w:sz="4" w:space="0" w:color="auto"/>
              <w:bottom w:val="nil"/>
              <w:right w:val="single" w:sz="12" w:space="0" w:color="auto"/>
            </w:tcBorders>
          </w:tcPr>
          <w:p w14:paraId="17FE8F7C"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805DAA1" w14:textId="77777777" w:rsidTr="00457245">
        <w:trPr>
          <w:jc w:val="center"/>
        </w:trPr>
        <w:tc>
          <w:tcPr>
            <w:tcW w:w="567" w:type="dxa"/>
            <w:tcBorders>
              <w:top w:val="nil"/>
              <w:left w:val="single" w:sz="12" w:space="0" w:color="auto"/>
              <w:bottom w:val="nil"/>
              <w:right w:val="single" w:sz="4" w:space="0" w:color="auto"/>
            </w:tcBorders>
          </w:tcPr>
          <w:p w14:paraId="129C49F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14:paraId="10CE9D77"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Пробивання круглих отворів діаметром до 50 мм в</w:t>
            </w:r>
          </w:p>
          <w:p w14:paraId="617BA70F"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цегляних стінах товщиною до 51 см</w:t>
            </w:r>
          </w:p>
        </w:tc>
        <w:tc>
          <w:tcPr>
            <w:tcW w:w="1418" w:type="dxa"/>
            <w:tcBorders>
              <w:top w:val="nil"/>
              <w:left w:val="single" w:sz="4" w:space="0" w:color="auto"/>
              <w:bottom w:val="nil"/>
              <w:right w:val="nil"/>
            </w:tcBorders>
          </w:tcPr>
          <w:p w14:paraId="5FC4D99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1DDB77D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14:paraId="0790C5E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6D277AB" w14:textId="77777777" w:rsidTr="00457245">
        <w:trPr>
          <w:jc w:val="center"/>
        </w:trPr>
        <w:tc>
          <w:tcPr>
            <w:tcW w:w="567" w:type="dxa"/>
            <w:tcBorders>
              <w:top w:val="nil"/>
              <w:left w:val="single" w:sz="12" w:space="0" w:color="auto"/>
              <w:bottom w:val="nil"/>
              <w:right w:val="single" w:sz="4" w:space="0" w:color="auto"/>
            </w:tcBorders>
          </w:tcPr>
          <w:p w14:paraId="73A141E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14:paraId="0C6A3EF2"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Забивання отворів у місцях проходу трубопроводу в</w:t>
            </w:r>
          </w:p>
          <w:p w14:paraId="62FD7F7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цегляних стінах</w:t>
            </w:r>
          </w:p>
        </w:tc>
        <w:tc>
          <w:tcPr>
            <w:tcW w:w="1418" w:type="dxa"/>
            <w:tcBorders>
              <w:top w:val="nil"/>
              <w:left w:val="single" w:sz="4" w:space="0" w:color="auto"/>
              <w:bottom w:val="nil"/>
              <w:right w:val="nil"/>
            </w:tcBorders>
          </w:tcPr>
          <w:p w14:paraId="3210B36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8" w:type="dxa"/>
            <w:tcBorders>
              <w:top w:val="nil"/>
              <w:left w:val="single" w:sz="4" w:space="0" w:color="auto"/>
              <w:bottom w:val="nil"/>
              <w:right w:val="single" w:sz="4" w:space="0" w:color="auto"/>
            </w:tcBorders>
          </w:tcPr>
          <w:p w14:paraId="45BE695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418" w:type="dxa"/>
            <w:tcBorders>
              <w:top w:val="nil"/>
              <w:left w:val="single" w:sz="4" w:space="0" w:color="auto"/>
              <w:bottom w:val="nil"/>
              <w:right w:val="single" w:sz="12" w:space="0" w:color="auto"/>
            </w:tcBorders>
          </w:tcPr>
          <w:p w14:paraId="34DB943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D9F612C" w14:textId="77777777" w:rsidTr="00457245">
        <w:trPr>
          <w:jc w:val="center"/>
        </w:trPr>
        <w:tc>
          <w:tcPr>
            <w:tcW w:w="567" w:type="dxa"/>
            <w:tcBorders>
              <w:top w:val="nil"/>
              <w:left w:val="single" w:sz="12" w:space="0" w:color="auto"/>
              <w:bottom w:val="nil"/>
              <w:right w:val="single" w:sz="4" w:space="0" w:color="auto"/>
            </w:tcBorders>
          </w:tcPr>
          <w:p w14:paraId="3345CBF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14:paraId="17AE8B5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Монтажна піна Ceresit  TS 62 професійна універсальна</w:t>
            </w:r>
          </w:p>
        </w:tc>
        <w:tc>
          <w:tcPr>
            <w:tcW w:w="1418" w:type="dxa"/>
            <w:tcBorders>
              <w:top w:val="nil"/>
              <w:left w:val="single" w:sz="4" w:space="0" w:color="auto"/>
              <w:bottom w:val="nil"/>
              <w:right w:val="nil"/>
            </w:tcBorders>
          </w:tcPr>
          <w:p w14:paraId="1E243C7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балон</w:t>
            </w:r>
          </w:p>
        </w:tc>
        <w:tc>
          <w:tcPr>
            <w:tcW w:w="1418" w:type="dxa"/>
            <w:tcBorders>
              <w:top w:val="nil"/>
              <w:left w:val="single" w:sz="4" w:space="0" w:color="auto"/>
              <w:bottom w:val="nil"/>
              <w:right w:val="single" w:sz="4" w:space="0" w:color="auto"/>
            </w:tcBorders>
          </w:tcPr>
          <w:p w14:paraId="6F3022A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8" w:type="dxa"/>
            <w:tcBorders>
              <w:top w:val="nil"/>
              <w:left w:val="single" w:sz="4" w:space="0" w:color="auto"/>
              <w:bottom w:val="nil"/>
              <w:right w:val="single" w:sz="12" w:space="0" w:color="auto"/>
            </w:tcBorders>
          </w:tcPr>
          <w:p w14:paraId="24AE4BD1"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C8BAEEF" w14:textId="77777777" w:rsidTr="00457245">
        <w:trPr>
          <w:jc w:val="center"/>
        </w:trPr>
        <w:tc>
          <w:tcPr>
            <w:tcW w:w="10203" w:type="dxa"/>
            <w:gridSpan w:val="5"/>
            <w:tcBorders>
              <w:top w:val="single" w:sz="12" w:space="0" w:color="auto"/>
              <w:left w:val="nil"/>
              <w:bottom w:val="single" w:sz="4" w:space="0" w:color="auto"/>
              <w:right w:val="nil"/>
            </w:tcBorders>
            <w:vAlign w:val="center"/>
          </w:tcPr>
          <w:tbl>
            <w:tblPr>
              <w:tblW w:w="10302" w:type="dxa"/>
              <w:jc w:val="center"/>
              <w:tblLayout w:type="fixed"/>
              <w:tblCellMar>
                <w:left w:w="28" w:type="dxa"/>
                <w:right w:w="28" w:type="dxa"/>
              </w:tblCellMar>
              <w:tblLook w:val="0000" w:firstRow="0" w:lastRow="0" w:firstColumn="0" w:lastColumn="0" w:noHBand="0" w:noVBand="0"/>
            </w:tblPr>
            <w:tblGrid>
              <w:gridCol w:w="15"/>
              <w:gridCol w:w="80"/>
              <w:gridCol w:w="473"/>
              <w:gridCol w:w="18"/>
              <w:gridCol w:w="16"/>
              <w:gridCol w:w="16"/>
              <w:gridCol w:w="5335"/>
              <w:gridCol w:w="18"/>
              <w:gridCol w:w="16"/>
              <w:gridCol w:w="15"/>
              <w:gridCol w:w="1368"/>
              <w:gridCol w:w="18"/>
              <w:gridCol w:w="16"/>
              <w:gridCol w:w="15"/>
              <w:gridCol w:w="1368"/>
              <w:gridCol w:w="18"/>
              <w:gridCol w:w="16"/>
              <w:gridCol w:w="14"/>
              <w:gridCol w:w="1369"/>
              <w:gridCol w:w="11"/>
              <w:gridCol w:w="7"/>
              <w:gridCol w:w="16"/>
              <w:gridCol w:w="64"/>
            </w:tblGrid>
            <w:tr w:rsidR="00D11FF9" w14:paraId="67E3F1E4" w14:textId="77777777" w:rsidTr="00457245">
              <w:trPr>
                <w:gridAfter w:val="4"/>
                <w:wAfter w:w="98" w:type="dxa"/>
                <w:jc w:val="center"/>
              </w:trPr>
              <w:tc>
                <w:tcPr>
                  <w:tcW w:w="568" w:type="dxa"/>
                  <w:gridSpan w:val="3"/>
                  <w:tcBorders>
                    <w:top w:val="single" w:sz="4" w:space="0" w:color="auto"/>
                    <w:left w:val="single" w:sz="12" w:space="0" w:color="auto"/>
                    <w:bottom w:val="single" w:sz="4" w:space="0" w:color="auto"/>
                    <w:right w:val="single" w:sz="4" w:space="0" w:color="auto"/>
                  </w:tcBorders>
                  <w:vAlign w:val="center"/>
                </w:tcPr>
                <w:p w14:paraId="765FC36D"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5385" w:type="dxa"/>
                  <w:gridSpan w:val="4"/>
                  <w:tcBorders>
                    <w:top w:val="single" w:sz="4" w:space="0" w:color="auto"/>
                    <w:bottom w:val="single" w:sz="4" w:space="0" w:color="auto"/>
                  </w:tcBorders>
                  <w:vAlign w:val="center"/>
                </w:tcPr>
                <w:p w14:paraId="52D922C2" w14:textId="77777777" w:rsidR="00D11FF9" w:rsidRPr="003D4382" w:rsidRDefault="00D11FF9" w:rsidP="00457245">
                  <w:pPr>
                    <w:keepLines/>
                    <w:autoSpaceDE w:val="0"/>
                    <w:autoSpaceDN w:val="0"/>
                    <w:spacing w:after="0" w:line="240" w:lineRule="auto"/>
                    <w:jc w:val="center"/>
                    <w:rPr>
                      <w:rFonts w:ascii="Arial" w:hAnsi="Arial" w:cs="Arial"/>
                      <w:sz w:val="20"/>
                      <w:szCs w:val="20"/>
                    </w:rPr>
                  </w:pPr>
                  <w:r>
                    <w:rPr>
                      <w:rFonts w:ascii="Arial" w:hAnsi="Arial" w:cs="Arial"/>
                      <w:sz w:val="20"/>
                      <w:szCs w:val="20"/>
                    </w:rPr>
                    <w:t>2.Нагрівальні прилади</w:t>
                  </w:r>
                </w:p>
              </w:tc>
              <w:tc>
                <w:tcPr>
                  <w:tcW w:w="1417" w:type="dxa"/>
                  <w:gridSpan w:val="4"/>
                  <w:tcBorders>
                    <w:top w:val="single" w:sz="4" w:space="0" w:color="auto"/>
                    <w:left w:val="single" w:sz="4" w:space="0" w:color="auto"/>
                    <w:bottom w:val="single" w:sz="4" w:space="0" w:color="auto"/>
                  </w:tcBorders>
                  <w:vAlign w:val="center"/>
                </w:tcPr>
                <w:p w14:paraId="6F17578C"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D86855A"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1417" w:type="dxa"/>
                  <w:gridSpan w:val="4"/>
                  <w:tcBorders>
                    <w:top w:val="single" w:sz="4" w:space="0" w:color="auto"/>
                    <w:left w:val="single" w:sz="4" w:space="0" w:color="auto"/>
                    <w:bottom w:val="single" w:sz="4" w:space="0" w:color="auto"/>
                    <w:right w:val="single" w:sz="12" w:space="0" w:color="auto"/>
                  </w:tcBorders>
                  <w:vAlign w:val="center"/>
                </w:tcPr>
                <w:p w14:paraId="5CB6B253" w14:textId="77777777" w:rsidR="00D11FF9" w:rsidRDefault="00D11FF9" w:rsidP="00457245">
                  <w:pPr>
                    <w:keepLines/>
                    <w:autoSpaceDE w:val="0"/>
                    <w:autoSpaceDN w:val="0"/>
                    <w:spacing w:after="0" w:line="240" w:lineRule="auto"/>
                    <w:jc w:val="center"/>
                    <w:rPr>
                      <w:rFonts w:ascii="Arial" w:hAnsi="Arial" w:cs="Arial"/>
                      <w:sz w:val="20"/>
                      <w:szCs w:val="20"/>
                    </w:rPr>
                  </w:pPr>
                </w:p>
              </w:tc>
            </w:tr>
            <w:tr w:rsidR="00D11FF9" w14:paraId="3C0537BA" w14:textId="77777777" w:rsidTr="00457245">
              <w:trPr>
                <w:gridAfter w:val="4"/>
                <w:wAfter w:w="98" w:type="dxa"/>
                <w:jc w:val="center"/>
              </w:trPr>
              <w:tc>
                <w:tcPr>
                  <w:tcW w:w="568" w:type="dxa"/>
                  <w:gridSpan w:val="3"/>
                  <w:tcBorders>
                    <w:left w:val="single" w:sz="4" w:space="0" w:color="auto"/>
                    <w:right w:val="single" w:sz="4" w:space="0" w:color="auto"/>
                  </w:tcBorders>
                </w:tcPr>
                <w:p w14:paraId="2EC3AC9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5" w:type="dxa"/>
                  <w:gridSpan w:val="4"/>
                </w:tcPr>
                <w:p w14:paraId="23C0105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Радiатор   Purmo C22-600х1400</w:t>
                  </w:r>
                </w:p>
              </w:tc>
              <w:tc>
                <w:tcPr>
                  <w:tcW w:w="1417" w:type="dxa"/>
                  <w:gridSpan w:val="4"/>
                  <w:tcBorders>
                    <w:left w:val="single" w:sz="4" w:space="0" w:color="auto"/>
                  </w:tcBorders>
                </w:tcPr>
                <w:p w14:paraId="1A40A9E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3DC224B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7" w:type="dxa"/>
                  <w:gridSpan w:val="4"/>
                  <w:tcBorders>
                    <w:left w:val="single" w:sz="4" w:space="0" w:color="auto"/>
                    <w:right w:val="single" w:sz="12" w:space="0" w:color="auto"/>
                  </w:tcBorders>
                </w:tcPr>
                <w:p w14:paraId="5C080DC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210AAF8" w14:textId="77777777" w:rsidTr="00457245">
              <w:trPr>
                <w:gridAfter w:val="4"/>
                <w:wAfter w:w="98" w:type="dxa"/>
                <w:jc w:val="center"/>
              </w:trPr>
              <w:tc>
                <w:tcPr>
                  <w:tcW w:w="568" w:type="dxa"/>
                  <w:gridSpan w:val="3"/>
                  <w:tcBorders>
                    <w:left w:val="single" w:sz="4" w:space="0" w:color="auto"/>
                    <w:right w:val="single" w:sz="4" w:space="0" w:color="auto"/>
                  </w:tcBorders>
                </w:tcPr>
                <w:p w14:paraId="2F37A96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5" w:type="dxa"/>
                  <w:gridSpan w:val="4"/>
                </w:tcPr>
                <w:p w14:paraId="056A64D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Радiатор   Purmo  C22-600х1600</w:t>
                  </w:r>
                </w:p>
              </w:tc>
              <w:tc>
                <w:tcPr>
                  <w:tcW w:w="1417" w:type="dxa"/>
                  <w:gridSpan w:val="4"/>
                  <w:tcBorders>
                    <w:left w:val="single" w:sz="4" w:space="0" w:color="auto"/>
                  </w:tcBorders>
                </w:tcPr>
                <w:p w14:paraId="5DAAEA6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00EEBBD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1417" w:type="dxa"/>
                  <w:gridSpan w:val="4"/>
                  <w:tcBorders>
                    <w:left w:val="single" w:sz="4" w:space="0" w:color="auto"/>
                    <w:right w:val="single" w:sz="12" w:space="0" w:color="auto"/>
                  </w:tcBorders>
                </w:tcPr>
                <w:p w14:paraId="61A92C2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28AAC93" w14:textId="77777777" w:rsidTr="00457245">
              <w:trPr>
                <w:gridAfter w:val="4"/>
                <w:wAfter w:w="98" w:type="dxa"/>
                <w:jc w:val="center"/>
              </w:trPr>
              <w:tc>
                <w:tcPr>
                  <w:tcW w:w="568" w:type="dxa"/>
                  <w:gridSpan w:val="3"/>
                  <w:tcBorders>
                    <w:left w:val="single" w:sz="4" w:space="0" w:color="auto"/>
                    <w:right w:val="single" w:sz="4" w:space="0" w:color="auto"/>
                  </w:tcBorders>
                </w:tcPr>
                <w:p w14:paraId="447BAB4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5" w:type="dxa"/>
                  <w:gridSpan w:val="4"/>
                </w:tcPr>
                <w:p w14:paraId="5765E18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Радiатор Purmo C22-600х1800</w:t>
                  </w:r>
                </w:p>
              </w:tc>
              <w:tc>
                <w:tcPr>
                  <w:tcW w:w="1417" w:type="dxa"/>
                  <w:gridSpan w:val="4"/>
                  <w:tcBorders>
                    <w:left w:val="single" w:sz="4" w:space="0" w:color="auto"/>
                  </w:tcBorders>
                </w:tcPr>
                <w:p w14:paraId="7A8A277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2118491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417" w:type="dxa"/>
                  <w:gridSpan w:val="4"/>
                  <w:tcBorders>
                    <w:left w:val="single" w:sz="4" w:space="0" w:color="auto"/>
                    <w:right w:val="single" w:sz="12" w:space="0" w:color="auto"/>
                  </w:tcBorders>
                </w:tcPr>
                <w:p w14:paraId="3BB8907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EC026F3" w14:textId="77777777" w:rsidTr="00457245">
              <w:trPr>
                <w:gridAfter w:val="4"/>
                <w:wAfter w:w="98" w:type="dxa"/>
                <w:trHeight w:val="255"/>
                <w:jc w:val="center"/>
              </w:trPr>
              <w:tc>
                <w:tcPr>
                  <w:tcW w:w="568" w:type="dxa"/>
                  <w:gridSpan w:val="3"/>
                  <w:tcBorders>
                    <w:left w:val="single" w:sz="4" w:space="0" w:color="auto"/>
                    <w:bottom w:val="single" w:sz="4" w:space="0" w:color="auto"/>
                    <w:right w:val="single" w:sz="4" w:space="0" w:color="auto"/>
                  </w:tcBorders>
                </w:tcPr>
                <w:p w14:paraId="0D0B559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5" w:type="dxa"/>
                  <w:gridSpan w:val="4"/>
                  <w:tcBorders>
                    <w:bottom w:val="single" w:sz="4" w:space="0" w:color="auto"/>
                  </w:tcBorders>
                </w:tcPr>
                <w:p w14:paraId="06DFB26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Радiатор Purmo C33-600х1200</w:t>
                  </w:r>
                </w:p>
              </w:tc>
              <w:tc>
                <w:tcPr>
                  <w:tcW w:w="1417" w:type="dxa"/>
                  <w:gridSpan w:val="4"/>
                  <w:tcBorders>
                    <w:left w:val="single" w:sz="4" w:space="0" w:color="auto"/>
                    <w:bottom w:val="single" w:sz="4" w:space="0" w:color="auto"/>
                  </w:tcBorders>
                </w:tcPr>
                <w:p w14:paraId="4ECB57B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bottom w:val="single" w:sz="4" w:space="0" w:color="auto"/>
                    <w:right w:val="single" w:sz="4" w:space="0" w:color="auto"/>
                  </w:tcBorders>
                </w:tcPr>
                <w:p w14:paraId="69F0892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4"/>
                  <w:tcBorders>
                    <w:left w:val="single" w:sz="4" w:space="0" w:color="auto"/>
                    <w:bottom w:val="single" w:sz="4" w:space="0" w:color="auto"/>
                    <w:right w:val="single" w:sz="12" w:space="0" w:color="auto"/>
                  </w:tcBorders>
                </w:tcPr>
                <w:p w14:paraId="4BC990A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3A9811A" w14:textId="77777777" w:rsidTr="00457245">
              <w:trPr>
                <w:gridAfter w:val="4"/>
                <w:wAfter w:w="98" w:type="dxa"/>
                <w:trHeight w:val="195"/>
                <w:jc w:val="center"/>
              </w:trPr>
              <w:tc>
                <w:tcPr>
                  <w:tcW w:w="568" w:type="dxa"/>
                  <w:gridSpan w:val="3"/>
                  <w:tcBorders>
                    <w:top w:val="single" w:sz="4" w:space="0" w:color="auto"/>
                    <w:left w:val="single" w:sz="4" w:space="0" w:color="auto"/>
                    <w:right w:val="single" w:sz="4" w:space="0" w:color="auto"/>
                  </w:tcBorders>
                </w:tcPr>
                <w:p w14:paraId="7CA2F38B"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5385" w:type="dxa"/>
                  <w:gridSpan w:val="4"/>
                  <w:tcBorders>
                    <w:top w:val="single" w:sz="4" w:space="0" w:color="auto"/>
                  </w:tcBorders>
                </w:tcPr>
                <w:p w14:paraId="12660F57" w14:textId="77777777" w:rsidR="00D11FF9" w:rsidRDefault="00D11FF9" w:rsidP="00457245">
                  <w:pPr>
                    <w:keepLines/>
                    <w:autoSpaceDE w:val="0"/>
                    <w:autoSpaceDN w:val="0"/>
                    <w:spacing w:after="0" w:line="240" w:lineRule="auto"/>
                    <w:rPr>
                      <w:rFonts w:ascii="Arial" w:hAnsi="Arial" w:cs="Arial"/>
                      <w:spacing w:val="-3"/>
                      <w:sz w:val="20"/>
                      <w:szCs w:val="20"/>
                    </w:rPr>
                  </w:pPr>
                </w:p>
              </w:tc>
              <w:tc>
                <w:tcPr>
                  <w:tcW w:w="1417" w:type="dxa"/>
                  <w:gridSpan w:val="4"/>
                  <w:tcBorders>
                    <w:top w:val="single" w:sz="4" w:space="0" w:color="auto"/>
                    <w:left w:val="single" w:sz="4" w:space="0" w:color="auto"/>
                  </w:tcBorders>
                </w:tcPr>
                <w:p w14:paraId="7067292F"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4"/>
                  <w:tcBorders>
                    <w:top w:val="single" w:sz="4" w:space="0" w:color="auto"/>
                    <w:left w:val="single" w:sz="4" w:space="0" w:color="auto"/>
                    <w:right w:val="single" w:sz="4" w:space="0" w:color="auto"/>
                  </w:tcBorders>
                </w:tcPr>
                <w:p w14:paraId="40A3F333"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4"/>
                  <w:tcBorders>
                    <w:top w:val="single" w:sz="4" w:space="0" w:color="auto"/>
                    <w:left w:val="single" w:sz="4" w:space="0" w:color="auto"/>
                    <w:right w:val="single" w:sz="12" w:space="0" w:color="auto"/>
                  </w:tcBorders>
                </w:tcPr>
                <w:p w14:paraId="6CB5C092"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66A2AAED" w14:textId="77777777" w:rsidTr="00457245">
              <w:trPr>
                <w:gridAfter w:val="4"/>
                <w:wAfter w:w="98" w:type="dxa"/>
                <w:jc w:val="center"/>
              </w:trPr>
              <w:tc>
                <w:tcPr>
                  <w:tcW w:w="568" w:type="dxa"/>
                  <w:gridSpan w:val="3"/>
                  <w:tcBorders>
                    <w:left w:val="single" w:sz="4" w:space="0" w:color="auto"/>
                    <w:right w:val="single" w:sz="4" w:space="0" w:color="auto"/>
                  </w:tcBorders>
                </w:tcPr>
                <w:p w14:paraId="68CA70D3" w14:textId="77777777" w:rsidR="00D11FF9" w:rsidRPr="00555A82" w:rsidRDefault="00D11FF9" w:rsidP="00457245">
                  <w:pPr>
                    <w:keepLines/>
                    <w:autoSpaceDE w:val="0"/>
                    <w:autoSpaceDN w:val="0"/>
                    <w:spacing w:after="0" w:line="240" w:lineRule="auto"/>
                    <w:jc w:val="center"/>
                    <w:rPr>
                      <w:rFonts w:ascii="Arial" w:hAnsi="Arial" w:cs="Arial"/>
                      <w:spacing w:val="-3"/>
                      <w:sz w:val="20"/>
                      <w:szCs w:val="20"/>
                      <w:u w:val="single"/>
                    </w:rPr>
                  </w:pPr>
                </w:p>
              </w:tc>
              <w:tc>
                <w:tcPr>
                  <w:tcW w:w="5385" w:type="dxa"/>
                  <w:gridSpan w:val="4"/>
                  <w:tcBorders>
                    <w:bottom w:val="single" w:sz="4" w:space="0" w:color="auto"/>
                  </w:tcBorders>
                </w:tcPr>
                <w:p w14:paraId="39573933" w14:textId="77777777" w:rsidR="00D11FF9" w:rsidRPr="00555A82" w:rsidRDefault="00D11FF9" w:rsidP="00457245">
                  <w:pPr>
                    <w:keepLines/>
                    <w:autoSpaceDE w:val="0"/>
                    <w:autoSpaceDN w:val="0"/>
                    <w:spacing w:after="0" w:line="240" w:lineRule="auto"/>
                    <w:rPr>
                      <w:rFonts w:ascii="Arial" w:hAnsi="Arial" w:cs="Arial"/>
                      <w:spacing w:val="-3"/>
                      <w:sz w:val="20"/>
                      <w:szCs w:val="20"/>
                      <w:u w:val="single"/>
                    </w:rPr>
                  </w:pPr>
                  <w:r w:rsidRPr="00555A82">
                    <w:rPr>
                      <w:rFonts w:ascii="Arial" w:hAnsi="Arial" w:cs="Arial"/>
                      <w:spacing w:val="-3"/>
                      <w:sz w:val="20"/>
                      <w:szCs w:val="20"/>
                      <w:u w:val="single"/>
                    </w:rPr>
                    <w:t>3.Ремонт паливної</w:t>
                  </w:r>
                </w:p>
              </w:tc>
              <w:tc>
                <w:tcPr>
                  <w:tcW w:w="1417" w:type="dxa"/>
                  <w:gridSpan w:val="4"/>
                  <w:tcBorders>
                    <w:left w:val="single" w:sz="4" w:space="0" w:color="auto"/>
                    <w:bottom w:val="single" w:sz="4" w:space="0" w:color="auto"/>
                  </w:tcBorders>
                </w:tcPr>
                <w:p w14:paraId="623A3E9B"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4"/>
                  <w:tcBorders>
                    <w:left w:val="single" w:sz="4" w:space="0" w:color="auto"/>
                    <w:bottom w:val="single" w:sz="4" w:space="0" w:color="auto"/>
                    <w:right w:val="single" w:sz="4" w:space="0" w:color="auto"/>
                  </w:tcBorders>
                </w:tcPr>
                <w:p w14:paraId="6F809B6B"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4"/>
                  <w:tcBorders>
                    <w:left w:val="single" w:sz="4" w:space="0" w:color="auto"/>
                    <w:bottom w:val="single" w:sz="4" w:space="0" w:color="auto"/>
                    <w:right w:val="single" w:sz="12" w:space="0" w:color="auto"/>
                  </w:tcBorders>
                </w:tcPr>
                <w:p w14:paraId="33D75347"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A71C90A" w14:textId="77777777" w:rsidTr="00457245">
              <w:trPr>
                <w:gridBefore w:val="1"/>
                <w:gridAfter w:val="2"/>
                <w:wBefore w:w="15" w:type="dxa"/>
                <w:wAfter w:w="80" w:type="dxa"/>
                <w:jc w:val="center"/>
              </w:trPr>
              <w:tc>
                <w:tcPr>
                  <w:tcW w:w="571" w:type="dxa"/>
                  <w:gridSpan w:val="3"/>
                  <w:tcBorders>
                    <w:top w:val="single" w:sz="4" w:space="0" w:color="auto"/>
                    <w:left w:val="single" w:sz="4" w:space="0" w:color="auto"/>
                    <w:right w:val="single" w:sz="4" w:space="0" w:color="auto"/>
                  </w:tcBorders>
                </w:tcPr>
                <w:p w14:paraId="098421A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5" w:type="dxa"/>
                  <w:gridSpan w:val="4"/>
                  <w:tcBorders>
                    <w:top w:val="single" w:sz="4" w:space="0" w:color="auto"/>
                  </w:tcBorders>
                </w:tcPr>
                <w:p w14:paraId="2D0C28E3" w14:textId="6AD37D36"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Установлення котлiв стальних </w:t>
                  </w:r>
                  <w:r w:rsidR="00475FD9" w:rsidRPr="00475FD9">
                    <w:rPr>
                      <w:rFonts w:ascii="Arial" w:hAnsi="Arial" w:cs="Arial"/>
                      <w:spacing w:val="-3"/>
                      <w:sz w:val="20"/>
                      <w:szCs w:val="20"/>
                    </w:rPr>
                    <w:t>електричних</w:t>
                  </w:r>
                </w:p>
              </w:tc>
              <w:tc>
                <w:tcPr>
                  <w:tcW w:w="1417" w:type="dxa"/>
                  <w:gridSpan w:val="4"/>
                  <w:tcBorders>
                    <w:top w:val="single" w:sz="4" w:space="0" w:color="auto"/>
                    <w:left w:val="single" w:sz="4" w:space="0" w:color="auto"/>
                  </w:tcBorders>
                </w:tcPr>
                <w:p w14:paraId="468953C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top w:val="single" w:sz="4" w:space="0" w:color="auto"/>
                    <w:left w:val="single" w:sz="4" w:space="0" w:color="auto"/>
                    <w:right w:val="single" w:sz="4" w:space="0" w:color="auto"/>
                  </w:tcBorders>
                </w:tcPr>
                <w:p w14:paraId="1D608FF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7" w:type="dxa"/>
                  <w:gridSpan w:val="5"/>
                  <w:tcBorders>
                    <w:left w:val="single" w:sz="4" w:space="0" w:color="auto"/>
                    <w:right w:val="single" w:sz="12" w:space="0" w:color="auto"/>
                  </w:tcBorders>
                </w:tcPr>
                <w:p w14:paraId="1C7F4B2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4DF6A4F"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5A3A6A3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5" w:type="dxa"/>
                  <w:gridSpan w:val="4"/>
                </w:tcPr>
                <w:p w14:paraId="0E0A6554"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гребінок пароводорозподільних зі</w:t>
                  </w:r>
                </w:p>
                <w:p w14:paraId="3FDDFFB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стальних труб, зовнішній діаметр корпуса 108 мм</w:t>
                  </w:r>
                </w:p>
              </w:tc>
              <w:tc>
                <w:tcPr>
                  <w:tcW w:w="1417" w:type="dxa"/>
                  <w:gridSpan w:val="4"/>
                  <w:tcBorders>
                    <w:left w:val="single" w:sz="4" w:space="0" w:color="auto"/>
                  </w:tcBorders>
                </w:tcPr>
                <w:p w14:paraId="42A7CBC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3A42336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7" w:type="dxa"/>
                  <w:gridSpan w:val="5"/>
                  <w:tcBorders>
                    <w:left w:val="single" w:sz="4" w:space="0" w:color="auto"/>
                    <w:right w:val="single" w:sz="12" w:space="0" w:color="auto"/>
                  </w:tcBorders>
                </w:tcPr>
                <w:p w14:paraId="18BB4F5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2613E68"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69FE514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5" w:type="dxa"/>
                  <w:gridSpan w:val="4"/>
                </w:tcPr>
                <w:p w14:paraId="5C8034C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Гідравлічний роздiльник ОГС -Р-6-НР-І (без кріплення)</w:t>
                  </w:r>
                </w:p>
              </w:tc>
              <w:tc>
                <w:tcPr>
                  <w:tcW w:w="1417" w:type="dxa"/>
                  <w:gridSpan w:val="4"/>
                  <w:tcBorders>
                    <w:left w:val="single" w:sz="4" w:space="0" w:color="auto"/>
                  </w:tcBorders>
                </w:tcPr>
                <w:p w14:paraId="3D75B46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7" w:type="dxa"/>
                  <w:gridSpan w:val="4"/>
                  <w:tcBorders>
                    <w:left w:val="single" w:sz="4" w:space="0" w:color="auto"/>
                    <w:right w:val="single" w:sz="4" w:space="0" w:color="auto"/>
                  </w:tcBorders>
                </w:tcPr>
                <w:p w14:paraId="67967B6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130A04A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B22A9A1"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67A3D70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5" w:type="dxa"/>
                  <w:gridSpan w:val="4"/>
                </w:tcPr>
                <w:p w14:paraId="137DDB3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консолей ОКР-2/3/6/9-І</w:t>
                  </w:r>
                </w:p>
              </w:tc>
              <w:tc>
                <w:tcPr>
                  <w:tcW w:w="1417" w:type="dxa"/>
                  <w:gridSpan w:val="4"/>
                  <w:tcBorders>
                    <w:left w:val="single" w:sz="4" w:space="0" w:color="auto"/>
                  </w:tcBorders>
                </w:tcPr>
                <w:p w14:paraId="5E4F1D5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C24E54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4E7C8C6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49FA09E"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1BD23C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5" w:type="dxa"/>
                  <w:gridSpan w:val="4"/>
                </w:tcPr>
                <w:p w14:paraId="6B56081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Колектор розподiльний ОКС -К-6-2-НГ-І</w:t>
                  </w:r>
                </w:p>
              </w:tc>
              <w:tc>
                <w:tcPr>
                  <w:tcW w:w="1417" w:type="dxa"/>
                  <w:gridSpan w:val="4"/>
                  <w:tcBorders>
                    <w:left w:val="single" w:sz="4" w:space="0" w:color="auto"/>
                  </w:tcBorders>
                </w:tcPr>
                <w:p w14:paraId="5E81975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комплект</w:t>
                  </w:r>
                </w:p>
              </w:tc>
              <w:tc>
                <w:tcPr>
                  <w:tcW w:w="1417" w:type="dxa"/>
                  <w:gridSpan w:val="4"/>
                  <w:tcBorders>
                    <w:left w:val="single" w:sz="4" w:space="0" w:color="auto"/>
                    <w:right w:val="single" w:sz="4" w:space="0" w:color="auto"/>
                  </w:tcBorders>
                </w:tcPr>
                <w:p w14:paraId="2C9728E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3E086F3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17EE59A"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5AE1AF1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5" w:type="dxa"/>
                  <w:gridSpan w:val="4"/>
                </w:tcPr>
                <w:p w14:paraId="1F07734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Комплект консолей ОКК-3/6-І</w:t>
                  </w:r>
                </w:p>
              </w:tc>
              <w:tc>
                <w:tcPr>
                  <w:tcW w:w="1417" w:type="dxa"/>
                  <w:gridSpan w:val="4"/>
                  <w:tcBorders>
                    <w:left w:val="single" w:sz="4" w:space="0" w:color="auto"/>
                  </w:tcBorders>
                </w:tcPr>
                <w:p w14:paraId="7BDD534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74D10D1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12EFB85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E80E938"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4C3B072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5" w:type="dxa"/>
                  <w:gridSpan w:val="4"/>
                </w:tcPr>
                <w:p w14:paraId="0F8F5F6F"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насосів відцентрових з електродвигуном,</w:t>
                  </w:r>
                </w:p>
                <w:p w14:paraId="0A4CD22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маса агрегату до 0,1 т</w:t>
                  </w:r>
                </w:p>
              </w:tc>
              <w:tc>
                <w:tcPr>
                  <w:tcW w:w="1417" w:type="dxa"/>
                  <w:gridSpan w:val="4"/>
                  <w:tcBorders>
                    <w:left w:val="single" w:sz="4" w:space="0" w:color="auto"/>
                  </w:tcBorders>
                </w:tcPr>
                <w:p w14:paraId="40262DA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3B24E9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7" w:type="dxa"/>
                  <w:gridSpan w:val="5"/>
                  <w:tcBorders>
                    <w:left w:val="single" w:sz="4" w:space="0" w:color="auto"/>
                    <w:right w:val="single" w:sz="12" w:space="0" w:color="auto"/>
                  </w:tcBorders>
                </w:tcPr>
                <w:p w14:paraId="3A7CBD8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6A5EAB1"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127FF41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5" w:type="dxa"/>
                  <w:gridSpan w:val="4"/>
                </w:tcPr>
                <w:p w14:paraId="51C4F685"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баків розширювальних круглих і</w:t>
                  </w:r>
                </w:p>
                <w:p w14:paraId="0C321B1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прямокутних місткістю 0,1 м3</w:t>
                  </w:r>
                </w:p>
              </w:tc>
              <w:tc>
                <w:tcPr>
                  <w:tcW w:w="1417" w:type="dxa"/>
                  <w:gridSpan w:val="4"/>
                  <w:tcBorders>
                    <w:left w:val="single" w:sz="4" w:space="0" w:color="auto"/>
                  </w:tcBorders>
                </w:tcPr>
                <w:p w14:paraId="7945315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6E82D27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2BD0DC7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3FEBADC"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262943A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5" w:type="dxa"/>
                  <w:gridSpan w:val="4"/>
                </w:tcPr>
                <w:p w14:paraId="1814E563"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опалення з труб</w:t>
                  </w:r>
                </w:p>
                <w:p w14:paraId="74B0D5A3"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3F00C3C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40 мм</w:t>
                  </w:r>
                </w:p>
              </w:tc>
              <w:tc>
                <w:tcPr>
                  <w:tcW w:w="1417" w:type="dxa"/>
                  <w:gridSpan w:val="4"/>
                  <w:tcBorders>
                    <w:left w:val="single" w:sz="4" w:space="0" w:color="auto"/>
                  </w:tcBorders>
                </w:tcPr>
                <w:p w14:paraId="1B6382F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53A4C1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7" w:type="dxa"/>
                  <w:gridSpan w:val="5"/>
                  <w:tcBorders>
                    <w:left w:val="single" w:sz="4" w:space="0" w:color="auto"/>
                    <w:right w:val="single" w:sz="12" w:space="0" w:color="auto"/>
                  </w:tcBorders>
                </w:tcPr>
                <w:p w14:paraId="7297C8C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8E2E307"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1E535CD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5" w:type="dxa"/>
                  <w:gridSpan w:val="4"/>
                </w:tcPr>
                <w:p w14:paraId="7F1E8D6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ф40мм</w:t>
                  </w:r>
                </w:p>
              </w:tc>
              <w:tc>
                <w:tcPr>
                  <w:tcW w:w="1417" w:type="dxa"/>
                  <w:gridSpan w:val="4"/>
                  <w:tcBorders>
                    <w:left w:val="single" w:sz="4" w:space="0" w:color="auto"/>
                  </w:tcBorders>
                </w:tcPr>
                <w:p w14:paraId="5223CA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420AB3D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7" w:type="dxa"/>
                  <w:gridSpan w:val="5"/>
                  <w:tcBorders>
                    <w:left w:val="single" w:sz="4" w:space="0" w:color="auto"/>
                    <w:right w:val="single" w:sz="12" w:space="0" w:color="auto"/>
                  </w:tcBorders>
                </w:tcPr>
                <w:p w14:paraId="2FA1AFD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4063425"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632C78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5" w:type="dxa"/>
                  <w:gridSpan w:val="4"/>
                </w:tcPr>
                <w:p w14:paraId="3C0F3BD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внутрішньою різьбою діам. 40х1 1/4" мм</w:t>
                  </w:r>
                </w:p>
              </w:tc>
              <w:tc>
                <w:tcPr>
                  <w:tcW w:w="1417" w:type="dxa"/>
                  <w:gridSpan w:val="4"/>
                  <w:tcBorders>
                    <w:left w:val="single" w:sz="4" w:space="0" w:color="auto"/>
                  </w:tcBorders>
                </w:tcPr>
                <w:p w14:paraId="2F77B79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ECA174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7" w:type="dxa"/>
                  <w:gridSpan w:val="5"/>
                  <w:tcBorders>
                    <w:left w:val="single" w:sz="4" w:space="0" w:color="auto"/>
                    <w:right w:val="single" w:sz="12" w:space="0" w:color="auto"/>
                  </w:tcBorders>
                </w:tcPr>
                <w:p w14:paraId="49ECFF2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ED7416B"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1D0B3E4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385" w:type="dxa"/>
                  <w:gridSpan w:val="4"/>
                </w:tcPr>
                <w:p w14:paraId="536093D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40 мм</w:t>
                  </w:r>
                </w:p>
              </w:tc>
              <w:tc>
                <w:tcPr>
                  <w:tcW w:w="1417" w:type="dxa"/>
                  <w:gridSpan w:val="4"/>
                  <w:tcBorders>
                    <w:left w:val="single" w:sz="4" w:space="0" w:color="auto"/>
                  </w:tcBorders>
                </w:tcPr>
                <w:p w14:paraId="3B14707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A2BDC3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7" w:type="dxa"/>
                  <w:gridSpan w:val="5"/>
                  <w:tcBorders>
                    <w:left w:val="single" w:sz="4" w:space="0" w:color="auto"/>
                    <w:right w:val="single" w:sz="12" w:space="0" w:color="auto"/>
                  </w:tcBorders>
                </w:tcPr>
                <w:p w14:paraId="1FAB6F3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81A2153"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72F5599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385" w:type="dxa"/>
                  <w:gridSpan w:val="4"/>
                </w:tcPr>
                <w:p w14:paraId="497A1C9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40 мм</w:t>
                  </w:r>
                </w:p>
              </w:tc>
              <w:tc>
                <w:tcPr>
                  <w:tcW w:w="1417" w:type="dxa"/>
                  <w:gridSpan w:val="4"/>
                  <w:tcBorders>
                    <w:left w:val="single" w:sz="4" w:space="0" w:color="auto"/>
                  </w:tcBorders>
                </w:tcPr>
                <w:p w14:paraId="6CA8A67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D0852D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7" w:type="dxa"/>
                  <w:gridSpan w:val="5"/>
                  <w:tcBorders>
                    <w:left w:val="single" w:sz="4" w:space="0" w:color="auto"/>
                    <w:right w:val="single" w:sz="12" w:space="0" w:color="auto"/>
                  </w:tcBorders>
                </w:tcPr>
                <w:p w14:paraId="635DFF5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D5348A4"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0D7D29C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385" w:type="dxa"/>
                  <w:gridSpan w:val="4"/>
                </w:tcPr>
                <w:p w14:paraId="15B8426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поліпропіленовий 40х32х40</w:t>
                  </w:r>
                </w:p>
              </w:tc>
              <w:tc>
                <w:tcPr>
                  <w:tcW w:w="1417" w:type="dxa"/>
                  <w:gridSpan w:val="4"/>
                  <w:tcBorders>
                    <w:left w:val="single" w:sz="4" w:space="0" w:color="auto"/>
                  </w:tcBorders>
                </w:tcPr>
                <w:p w14:paraId="58D77EF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5E2DDF7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1417" w:type="dxa"/>
                  <w:gridSpan w:val="5"/>
                  <w:tcBorders>
                    <w:left w:val="single" w:sz="4" w:space="0" w:color="auto"/>
                    <w:right w:val="single" w:sz="12" w:space="0" w:color="auto"/>
                  </w:tcBorders>
                </w:tcPr>
                <w:p w14:paraId="20E35C2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FC4F816"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0F169AD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385" w:type="dxa"/>
                  <w:gridSpan w:val="4"/>
                </w:tcPr>
                <w:p w14:paraId="713DF23B"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редукційний /редукція/ діам. 40х32 мм</w:t>
                  </w:r>
                </w:p>
              </w:tc>
              <w:tc>
                <w:tcPr>
                  <w:tcW w:w="1417" w:type="dxa"/>
                  <w:gridSpan w:val="4"/>
                  <w:tcBorders>
                    <w:left w:val="single" w:sz="4" w:space="0" w:color="auto"/>
                  </w:tcBorders>
                </w:tcPr>
                <w:p w14:paraId="7082A50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5F014D5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7" w:type="dxa"/>
                  <w:gridSpan w:val="5"/>
                  <w:tcBorders>
                    <w:left w:val="single" w:sz="4" w:space="0" w:color="auto"/>
                    <w:right w:val="single" w:sz="12" w:space="0" w:color="auto"/>
                  </w:tcBorders>
                </w:tcPr>
                <w:p w14:paraId="5001CA91"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38F45F5"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726E54E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385" w:type="dxa"/>
                  <w:gridSpan w:val="4"/>
                </w:tcPr>
                <w:p w14:paraId="0DBC3E4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Хомут для кріплення 1 1/4"</w:t>
                  </w:r>
                </w:p>
              </w:tc>
              <w:tc>
                <w:tcPr>
                  <w:tcW w:w="1417" w:type="dxa"/>
                  <w:gridSpan w:val="4"/>
                  <w:tcBorders>
                    <w:left w:val="single" w:sz="4" w:space="0" w:color="auto"/>
                  </w:tcBorders>
                </w:tcPr>
                <w:p w14:paraId="09AEA06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0B4BA0F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7" w:type="dxa"/>
                  <w:gridSpan w:val="5"/>
                  <w:tcBorders>
                    <w:left w:val="single" w:sz="4" w:space="0" w:color="auto"/>
                    <w:right w:val="single" w:sz="12" w:space="0" w:color="auto"/>
                  </w:tcBorders>
                </w:tcPr>
                <w:p w14:paraId="6F6B545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53362D61"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2A7B6BE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385" w:type="dxa"/>
                  <w:gridSpan w:val="4"/>
                </w:tcPr>
                <w:p w14:paraId="5BE70A41"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трубопроводiв опалення з труб</w:t>
                  </w:r>
                </w:p>
                <w:p w14:paraId="49814631"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полiетиленових [поліпропіленових] напiрних дiаметром</w:t>
                  </w:r>
                </w:p>
                <w:p w14:paraId="7F6E92D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32 мм</w:t>
                  </w:r>
                </w:p>
              </w:tc>
              <w:tc>
                <w:tcPr>
                  <w:tcW w:w="1417" w:type="dxa"/>
                  <w:gridSpan w:val="4"/>
                  <w:tcBorders>
                    <w:left w:val="single" w:sz="4" w:space="0" w:color="auto"/>
                  </w:tcBorders>
                </w:tcPr>
                <w:p w14:paraId="50039E5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35DF3D6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7" w:type="dxa"/>
                  <w:gridSpan w:val="5"/>
                  <w:tcBorders>
                    <w:left w:val="single" w:sz="4" w:space="0" w:color="auto"/>
                    <w:right w:val="single" w:sz="12" w:space="0" w:color="auto"/>
                  </w:tcBorders>
                </w:tcPr>
                <w:p w14:paraId="5043C70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D88B6C7"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6077CF0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385" w:type="dxa"/>
                  <w:gridSpan w:val="4"/>
                </w:tcPr>
                <w:p w14:paraId="6F4E5C3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ф32мм</w:t>
                  </w:r>
                </w:p>
              </w:tc>
              <w:tc>
                <w:tcPr>
                  <w:tcW w:w="1417" w:type="dxa"/>
                  <w:gridSpan w:val="4"/>
                  <w:tcBorders>
                    <w:left w:val="single" w:sz="4" w:space="0" w:color="auto"/>
                  </w:tcBorders>
                </w:tcPr>
                <w:p w14:paraId="2C34A2E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7A5ACB7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7" w:type="dxa"/>
                  <w:gridSpan w:val="5"/>
                  <w:tcBorders>
                    <w:left w:val="single" w:sz="4" w:space="0" w:color="auto"/>
                    <w:right w:val="single" w:sz="12" w:space="0" w:color="auto"/>
                  </w:tcBorders>
                </w:tcPr>
                <w:p w14:paraId="083B7F2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102D628"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30D8ED6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385" w:type="dxa"/>
                  <w:gridSpan w:val="4"/>
                </w:tcPr>
                <w:p w14:paraId="0D192F4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Колiно 90 град. діаметром 32 мм</w:t>
                  </w:r>
                </w:p>
              </w:tc>
              <w:tc>
                <w:tcPr>
                  <w:tcW w:w="1417" w:type="dxa"/>
                  <w:gridSpan w:val="4"/>
                  <w:tcBorders>
                    <w:left w:val="single" w:sz="4" w:space="0" w:color="auto"/>
                  </w:tcBorders>
                </w:tcPr>
                <w:p w14:paraId="1A36EDD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484E218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7" w:type="dxa"/>
                  <w:gridSpan w:val="5"/>
                  <w:tcBorders>
                    <w:left w:val="single" w:sz="4" w:space="0" w:color="auto"/>
                    <w:right w:val="single" w:sz="12" w:space="0" w:color="auto"/>
                  </w:tcBorders>
                </w:tcPr>
                <w:p w14:paraId="7869E1A8"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2345C19E" w14:textId="77777777" w:rsidTr="00457245">
              <w:trPr>
                <w:gridBefore w:val="1"/>
                <w:gridAfter w:val="2"/>
                <w:wBefore w:w="15" w:type="dxa"/>
                <w:wAfter w:w="80" w:type="dxa"/>
                <w:jc w:val="center"/>
              </w:trPr>
              <w:tc>
                <w:tcPr>
                  <w:tcW w:w="571" w:type="dxa"/>
                  <w:gridSpan w:val="3"/>
                  <w:tcBorders>
                    <w:left w:val="single" w:sz="4" w:space="0" w:color="auto"/>
                    <w:right w:val="single" w:sz="4" w:space="0" w:color="auto"/>
                  </w:tcBorders>
                </w:tcPr>
                <w:p w14:paraId="34DE743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20</w:t>
                  </w:r>
                </w:p>
              </w:tc>
              <w:tc>
                <w:tcPr>
                  <w:tcW w:w="5385" w:type="dxa"/>
                  <w:gridSpan w:val="4"/>
                </w:tcPr>
                <w:p w14:paraId="551CC72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32 мм</w:t>
                  </w:r>
                </w:p>
              </w:tc>
              <w:tc>
                <w:tcPr>
                  <w:tcW w:w="1417" w:type="dxa"/>
                  <w:gridSpan w:val="4"/>
                  <w:tcBorders>
                    <w:left w:val="single" w:sz="4" w:space="0" w:color="auto"/>
                  </w:tcBorders>
                </w:tcPr>
                <w:p w14:paraId="4C11225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485E86F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7" w:type="dxa"/>
                  <w:gridSpan w:val="5"/>
                  <w:tcBorders>
                    <w:left w:val="single" w:sz="4" w:space="0" w:color="auto"/>
                    <w:right w:val="single" w:sz="12" w:space="0" w:color="auto"/>
                  </w:tcBorders>
                </w:tcPr>
                <w:p w14:paraId="6D6DAAF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F009C07" w14:textId="77777777" w:rsidTr="00457245">
              <w:trPr>
                <w:gridBefore w:val="1"/>
                <w:gridAfter w:val="1"/>
                <w:wBefore w:w="15" w:type="dxa"/>
                <w:wAfter w:w="64" w:type="dxa"/>
                <w:jc w:val="center"/>
              </w:trPr>
              <w:tc>
                <w:tcPr>
                  <w:tcW w:w="80" w:type="dxa"/>
                  <w:tcBorders>
                    <w:left w:val="single" w:sz="12" w:space="0" w:color="auto"/>
                    <w:right w:val="single" w:sz="4" w:space="0" w:color="auto"/>
                  </w:tcBorders>
                </w:tcPr>
                <w:p w14:paraId="4621A13E"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507" w:type="dxa"/>
                  <w:gridSpan w:val="3"/>
                  <w:tcBorders>
                    <w:left w:val="single" w:sz="4" w:space="0" w:color="auto"/>
                    <w:right w:val="single" w:sz="4" w:space="0" w:color="auto"/>
                  </w:tcBorders>
                </w:tcPr>
                <w:p w14:paraId="13338F02"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5385" w:type="dxa"/>
                  <w:gridSpan w:val="4"/>
                </w:tcPr>
                <w:p w14:paraId="3C01FE24" w14:textId="77777777" w:rsidR="00D11FF9" w:rsidRDefault="00D11FF9" w:rsidP="00457245">
                  <w:pPr>
                    <w:keepLines/>
                    <w:autoSpaceDE w:val="0"/>
                    <w:autoSpaceDN w:val="0"/>
                    <w:spacing w:after="0" w:line="240" w:lineRule="auto"/>
                    <w:rPr>
                      <w:rFonts w:ascii="Arial" w:hAnsi="Arial" w:cs="Arial"/>
                      <w:spacing w:val="-3"/>
                      <w:sz w:val="20"/>
                      <w:szCs w:val="20"/>
                    </w:rPr>
                  </w:pPr>
                </w:p>
              </w:tc>
              <w:tc>
                <w:tcPr>
                  <w:tcW w:w="1417" w:type="dxa"/>
                  <w:gridSpan w:val="4"/>
                  <w:tcBorders>
                    <w:left w:val="single" w:sz="4" w:space="0" w:color="auto"/>
                  </w:tcBorders>
                </w:tcPr>
                <w:p w14:paraId="337F90AF"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4"/>
                  <w:tcBorders>
                    <w:left w:val="single" w:sz="4" w:space="0" w:color="auto"/>
                    <w:right w:val="single" w:sz="4" w:space="0" w:color="auto"/>
                  </w:tcBorders>
                </w:tcPr>
                <w:p w14:paraId="3FDE48BD" w14:textId="77777777" w:rsidR="00D11FF9" w:rsidRDefault="00D11FF9" w:rsidP="00457245">
                  <w:pPr>
                    <w:keepLines/>
                    <w:autoSpaceDE w:val="0"/>
                    <w:autoSpaceDN w:val="0"/>
                    <w:spacing w:after="0" w:line="240" w:lineRule="auto"/>
                    <w:jc w:val="center"/>
                    <w:rPr>
                      <w:rFonts w:ascii="Arial" w:hAnsi="Arial" w:cs="Arial"/>
                      <w:spacing w:val="-3"/>
                      <w:sz w:val="20"/>
                      <w:szCs w:val="20"/>
                    </w:rPr>
                  </w:pPr>
                </w:p>
              </w:tc>
              <w:tc>
                <w:tcPr>
                  <w:tcW w:w="1417" w:type="dxa"/>
                  <w:gridSpan w:val="5"/>
                  <w:tcBorders>
                    <w:left w:val="single" w:sz="4" w:space="0" w:color="auto"/>
                    <w:right w:val="single" w:sz="12" w:space="0" w:color="auto"/>
                  </w:tcBorders>
                </w:tcPr>
                <w:p w14:paraId="4D995938"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7A21762F"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256E747D"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19779EE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385" w:type="dxa"/>
                  <w:gridSpan w:val="4"/>
                </w:tcPr>
                <w:p w14:paraId="1D16CB7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поліпропіленовий 32х20х25</w:t>
                  </w:r>
                </w:p>
              </w:tc>
              <w:tc>
                <w:tcPr>
                  <w:tcW w:w="1417" w:type="dxa"/>
                  <w:gridSpan w:val="4"/>
                  <w:tcBorders>
                    <w:left w:val="single" w:sz="4" w:space="0" w:color="auto"/>
                  </w:tcBorders>
                </w:tcPr>
                <w:p w14:paraId="0E87A69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050F927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41732A10"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3ADDFA04"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70BFE920"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0D5F5AC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385" w:type="dxa"/>
                  <w:gridSpan w:val="4"/>
                </w:tcPr>
                <w:p w14:paraId="1E2B2CC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зовнішньою різьбою діам. 32х1" мм</w:t>
                  </w:r>
                </w:p>
              </w:tc>
              <w:tc>
                <w:tcPr>
                  <w:tcW w:w="1417" w:type="dxa"/>
                  <w:gridSpan w:val="4"/>
                  <w:tcBorders>
                    <w:left w:val="single" w:sz="4" w:space="0" w:color="auto"/>
                  </w:tcBorders>
                </w:tcPr>
                <w:p w14:paraId="7961EB5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3C8E5E0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417" w:type="dxa"/>
                  <w:gridSpan w:val="5"/>
                  <w:tcBorders>
                    <w:left w:val="single" w:sz="4" w:space="0" w:color="auto"/>
                    <w:right w:val="single" w:sz="12" w:space="0" w:color="auto"/>
                  </w:tcBorders>
                </w:tcPr>
                <w:p w14:paraId="3CB9B19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DC14B16"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70CD4C55"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0EF653C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385" w:type="dxa"/>
                  <w:gridSpan w:val="4"/>
                </w:tcPr>
                <w:p w14:paraId="1AF8357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Американка нікель  в/з 1 " пряма</w:t>
                  </w:r>
                </w:p>
              </w:tc>
              <w:tc>
                <w:tcPr>
                  <w:tcW w:w="1417" w:type="dxa"/>
                  <w:gridSpan w:val="4"/>
                  <w:tcBorders>
                    <w:left w:val="single" w:sz="4" w:space="0" w:color="auto"/>
                  </w:tcBorders>
                </w:tcPr>
                <w:p w14:paraId="3F28A12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14BA229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7" w:type="dxa"/>
                  <w:gridSpan w:val="5"/>
                  <w:tcBorders>
                    <w:left w:val="single" w:sz="4" w:space="0" w:color="auto"/>
                    <w:right w:val="single" w:sz="12" w:space="0" w:color="auto"/>
                  </w:tcBorders>
                </w:tcPr>
                <w:p w14:paraId="43CEC0A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BA2394E"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2B6A8055"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2FCA01B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385" w:type="dxa"/>
                  <w:gridSpan w:val="4"/>
                </w:tcPr>
                <w:p w14:paraId="73B186B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PPR з з.р. ф32х3/4"</w:t>
                  </w:r>
                </w:p>
              </w:tc>
              <w:tc>
                <w:tcPr>
                  <w:tcW w:w="1417" w:type="dxa"/>
                  <w:gridSpan w:val="4"/>
                  <w:tcBorders>
                    <w:left w:val="single" w:sz="4" w:space="0" w:color="auto"/>
                  </w:tcBorders>
                </w:tcPr>
                <w:p w14:paraId="7C8A69F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650FB47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417" w:type="dxa"/>
                  <w:gridSpan w:val="5"/>
                  <w:tcBorders>
                    <w:left w:val="single" w:sz="4" w:space="0" w:color="auto"/>
                    <w:right w:val="single" w:sz="12" w:space="0" w:color="auto"/>
                  </w:tcBorders>
                </w:tcPr>
                <w:p w14:paraId="268C338C"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0059274C"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497D4F0F"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674ED7A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385" w:type="dxa"/>
                  <w:gridSpan w:val="4"/>
                </w:tcPr>
                <w:p w14:paraId="56B4F0E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Кріплення хомут мет. М8 1" ( *32 )</w:t>
                  </w:r>
                </w:p>
              </w:tc>
              <w:tc>
                <w:tcPr>
                  <w:tcW w:w="1417" w:type="dxa"/>
                  <w:gridSpan w:val="4"/>
                  <w:tcBorders>
                    <w:left w:val="single" w:sz="4" w:space="0" w:color="auto"/>
                  </w:tcBorders>
                </w:tcPr>
                <w:p w14:paraId="768A745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389EA7D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1417" w:type="dxa"/>
                  <w:gridSpan w:val="5"/>
                  <w:tcBorders>
                    <w:left w:val="single" w:sz="4" w:space="0" w:color="auto"/>
                    <w:right w:val="single" w:sz="12" w:space="0" w:color="auto"/>
                  </w:tcBorders>
                </w:tcPr>
                <w:p w14:paraId="399ABD3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1A478EA1"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774532F2"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34C071C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26</w:t>
                  </w:r>
                </w:p>
              </w:tc>
              <w:tc>
                <w:tcPr>
                  <w:tcW w:w="5385" w:type="dxa"/>
                  <w:gridSpan w:val="4"/>
                </w:tcPr>
                <w:p w14:paraId="55DA2E9E"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Прокладання трубопроводів водопостачання з труб</w:t>
                  </w:r>
                </w:p>
                <w:p w14:paraId="2E3B543E"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поліетиленових [поліпропіленових] напірних діаметром</w:t>
                  </w:r>
                </w:p>
                <w:p w14:paraId="351B972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20 мм</w:t>
                  </w:r>
                </w:p>
              </w:tc>
              <w:tc>
                <w:tcPr>
                  <w:tcW w:w="1417" w:type="dxa"/>
                  <w:gridSpan w:val="4"/>
                  <w:tcBorders>
                    <w:left w:val="single" w:sz="4" w:space="0" w:color="auto"/>
                  </w:tcBorders>
                </w:tcPr>
                <w:p w14:paraId="7E81A73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4EF844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7" w:type="dxa"/>
                  <w:gridSpan w:val="5"/>
                  <w:tcBorders>
                    <w:left w:val="single" w:sz="4" w:space="0" w:color="auto"/>
                    <w:right w:val="single" w:sz="12" w:space="0" w:color="auto"/>
                  </w:tcBorders>
                </w:tcPr>
                <w:p w14:paraId="25571ED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769969F"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46376C83"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574AB60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385" w:type="dxa"/>
                  <w:gridSpan w:val="4"/>
                </w:tcPr>
                <w:p w14:paraId="68352B1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Труба поліпропіленова (скловолокно) ф20мм</w:t>
                  </w:r>
                </w:p>
              </w:tc>
              <w:tc>
                <w:tcPr>
                  <w:tcW w:w="1417" w:type="dxa"/>
                  <w:gridSpan w:val="4"/>
                  <w:tcBorders>
                    <w:left w:val="single" w:sz="4" w:space="0" w:color="auto"/>
                  </w:tcBorders>
                </w:tcPr>
                <w:p w14:paraId="5AC2EC5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7" w:type="dxa"/>
                  <w:gridSpan w:val="4"/>
                  <w:tcBorders>
                    <w:left w:val="single" w:sz="4" w:space="0" w:color="auto"/>
                    <w:right w:val="single" w:sz="4" w:space="0" w:color="auto"/>
                  </w:tcBorders>
                </w:tcPr>
                <w:p w14:paraId="02F0CCE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1417" w:type="dxa"/>
                  <w:gridSpan w:val="5"/>
                  <w:tcBorders>
                    <w:left w:val="single" w:sz="4" w:space="0" w:color="auto"/>
                    <w:right w:val="single" w:sz="12" w:space="0" w:color="auto"/>
                  </w:tcBorders>
                </w:tcPr>
                <w:p w14:paraId="6AF1557D"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656ADEDA" w14:textId="77777777" w:rsidTr="00457245">
              <w:trPr>
                <w:gridBefore w:val="1"/>
                <w:gridAfter w:val="2"/>
                <w:wBefore w:w="15" w:type="dxa"/>
                <w:wAfter w:w="80" w:type="dxa"/>
                <w:jc w:val="center"/>
              </w:trPr>
              <w:tc>
                <w:tcPr>
                  <w:tcW w:w="80" w:type="dxa"/>
                  <w:tcBorders>
                    <w:left w:val="single" w:sz="12" w:space="0" w:color="auto"/>
                    <w:right w:val="single" w:sz="4" w:space="0" w:color="auto"/>
                  </w:tcBorders>
                </w:tcPr>
                <w:p w14:paraId="38C4260F"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491" w:type="dxa"/>
                  <w:gridSpan w:val="2"/>
                  <w:tcBorders>
                    <w:left w:val="single" w:sz="4" w:space="0" w:color="auto"/>
                    <w:right w:val="single" w:sz="4" w:space="0" w:color="auto"/>
                  </w:tcBorders>
                </w:tcPr>
                <w:p w14:paraId="57F4CE3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385" w:type="dxa"/>
                  <w:gridSpan w:val="4"/>
                </w:tcPr>
                <w:p w14:paraId="6596DEE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90 град. із поліпропілену діам. 20 мм</w:t>
                  </w:r>
                </w:p>
              </w:tc>
              <w:tc>
                <w:tcPr>
                  <w:tcW w:w="1417" w:type="dxa"/>
                  <w:gridSpan w:val="4"/>
                  <w:tcBorders>
                    <w:left w:val="single" w:sz="4" w:space="0" w:color="auto"/>
                  </w:tcBorders>
                </w:tcPr>
                <w:p w14:paraId="67F1369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7" w:type="dxa"/>
                  <w:gridSpan w:val="4"/>
                  <w:tcBorders>
                    <w:left w:val="single" w:sz="4" w:space="0" w:color="auto"/>
                    <w:right w:val="single" w:sz="4" w:space="0" w:color="auto"/>
                  </w:tcBorders>
                </w:tcPr>
                <w:p w14:paraId="2BC89C1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1417" w:type="dxa"/>
                  <w:gridSpan w:val="5"/>
                  <w:tcBorders>
                    <w:left w:val="single" w:sz="4" w:space="0" w:color="auto"/>
                    <w:right w:val="single" w:sz="12" w:space="0" w:color="auto"/>
                  </w:tcBorders>
                </w:tcPr>
                <w:p w14:paraId="4A1A137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D11FF9" w14:paraId="449ECD34" w14:textId="77777777" w:rsidTr="00457245">
              <w:trPr>
                <w:gridBefore w:val="2"/>
                <w:wBefore w:w="95" w:type="dxa"/>
                <w:jc w:val="center"/>
              </w:trPr>
              <w:tc>
                <w:tcPr>
                  <w:tcW w:w="523" w:type="dxa"/>
                  <w:gridSpan w:val="4"/>
                  <w:tcBorders>
                    <w:left w:val="single" w:sz="12" w:space="0" w:color="auto"/>
                    <w:right w:val="single" w:sz="4" w:space="0" w:color="auto"/>
                  </w:tcBorders>
                </w:tcPr>
                <w:p w14:paraId="4FF44AB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384" w:type="dxa"/>
                  <w:gridSpan w:val="4"/>
                </w:tcPr>
                <w:p w14:paraId="69E3B33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45 град. із поліпропілену діам. 20 мм</w:t>
                  </w:r>
                </w:p>
              </w:tc>
              <w:tc>
                <w:tcPr>
                  <w:tcW w:w="1417" w:type="dxa"/>
                  <w:gridSpan w:val="4"/>
                  <w:tcBorders>
                    <w:left w:val="single" w:sz="4" w:space="0" w:color="auto"/>
                  </w:tcBorders>
                </w:tcPr>
                <w:p w14:paraId="5F5FF3B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7F14A08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380" w:type="dxa"/>
                  <w:gridSpan w:val="2"/>
                  <w:tcBorders>
                    <w:left w:val="single" w:sz="4" w:space="0" w:color="auto"/>
                    <w:right w:val="single" w:sz="4" w:space="0" w:color="auto"/>
                  </w:tcBorders>
                </w:tcPr>
                <w:p w14:paraId="555FED21"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5C18F5E9"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73637A8" w14:textId="77777777" w:rsidTr="00457245">
              <w:trPr>
                <w:gridBefore w:val="2"/>
                <w:wBefore w:w="95" w:type="dxa"/>
                <w:jc w:val="center"/>
              </w:trPr>
              <w:tc>
                <w:tcPr>
                  <w:tcW w:w="523" w:type="dxa"/>
                  <w:gridSpan w:val="4"/>
                  <w:tcBorders>
                    <w:left w:val="single" w:sz="12" w:space="0" w:color="auto"/>
                    <w:right w:val="single" w:sz="4" w:space="0" w:color="auto"/>
                  </w:tcBorders>
                </w:tcPr>
                <w:p w14:paraId="1B330A6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384" w:type="dxa"/>
                  <w:gridSpan w:val="4"/>
                </w:tcPr>
                <w:p w14:paraId="1022C1FA"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Ніпель  латунь 3/4"</w:t>
                  </w:r>
                </w:p>
              </w:tc>
              <w:tc>
                <w:tcPr>
                  <w:tcW w:w="1417" w:type="dxa"/>
                  <w:gridSpan w:val="4"/>
                  <w:tcBorders>
                    <w:left w:val="single" w:sz="4" w:space="0" w:color="auto"/>
                  </w:tcBorders>
                </w:tcPr>
                <w:p w14:paraId="20783BE9"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3F9F13F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380" w:type="dxa"/>
                  <w:gridSpan w:val="2"/>
                  <w:tcBorders>
                    <w:left w:val="single" w:sz="4" w:space="0" w:color="auto"/>
                    <w:right w:val="single" w:sz="4" w:space="0" w:color="auto"/>
                  </w:tcBorders>
                </w:tcPr>
                <w:p w14:paraId="54CCC42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4E8E6143"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0FCBD1C" w14:textId="77777777" w:rsidTr="00457245">
              <w:trPr>
                <w:gridBefore w:val="2"/>
                <w:wBefore w:w="95" w:type="dxa"/>
                <w:jc w:val="center"/>
              </w:trPr>
              <w:tc>
                <w:tcPr>
                  <w:tcW w:w="523" w:type="dxa"/>
                  <w:gridSpan w:val="4"/>
                  <w:tcBorders>
                    <w:left w:val="single" w:sz="12" w:space="0" w:color="auto"/>
                    <w:right w:val="single" w:sz="4" w:space="0" w:color="auto"/>
                  </w:tcBorders>
                </w:tcPr>
                <w:p w14:paraId="06020C9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384" w:type="dxa"/>
                  <w:gridSpan w:val="4"/>
                </w:tcPr>
                <w:p w14:paraId="17A9A73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Коліно різьбове в/з 90 латунне 1"</w:t>
                  </w:r>
                </w:p>
              </w:tc>
              <w:tc>
                <w:tcPr>
                  <w:tcW w:w="1417" w:type="dxa"/>
                  <w:gridSpan w:val="4"/>
                  <w:tcBorders>
                    <w:left w:val="single" w:sz="4" w:space="0" w:color="auto"/>
                  </w:tcBorders>
                </w:tcPr>
                <w:p w14:paraId="627FCE5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5C1B49F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1DF0DC8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3C48D413"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34443775" w14:textId="77777777" w:rsidTr="00457245">
              <w:trPr>
                <w:gridBefore w:val="2"/>
                <w:wBefore w:w="95" w:type="dxa"/>
                <w:jc w:val="center"/>
              </w:trPr>
              <w:tc>
                <w:tcPr>
                  <w:tcW w:w="523" w:type="dxa"/>
                  <w:gridSpan w:val="4"/>
                  <w:tcBorders>
                    <w:left w:val="single" w:sz="12" w:space="0" w:color="auto"/>
                    <w:right w:val="single" w:sz="4" w:space="0" w:color="auto"/>
                  </w:tcBorders>
                </w:tcPr>
                <w:p w14:paraId="0AEFBDB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384" w:type="dxa"/>
                  <w:gridSpan w:val="4"/>
                </w:tcPr>
                <w:p w14:paraId="2A4D76C3"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Трійник ред. оц. 1"х1/2х1"GEBO</w:t>
                  </w:r>
                </w:p>
              </w:tc>
              <w:tc>
                <w:tcPr>
                  <w:tcW w:w="1417" w:type="dxa"/>
                  <w:gridSpan w:val="4"/>
                  <w:tcBorders>
                    <w:left w:val="single" w:sz="4" w:space="0" w:color="auto"/>
                  </w:tcBorders>
                </w:tcPr>
                <w:p w14:paraId="78D1DE8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2653742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6A9CE1F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F950DEE"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F2D47B8" w14:textId="77777777" w:rsidTr="00457245">
              <w:trPr>
                <w:gridBefore w:val="2"/>
                <w:wBefore w:w="95" w:type="dxa"/>
                <w:jc w:val="center"/>
              </w:trPr>
              <w:tc>
                <w:tcPr>
                  <w:tcW w:w="523" w:type="dxa"/>
                  <w:gridSpan w:val="4"/>
                  <w:tcBorders>
                    <w:left w:val="single" w:sz="12" w:space="0" w:color="auto"/>
                    <w:right w:val="single" w:sz="4" w:space="0" w:color="auto"/>
                  </w:tcBorders>
                </w:tcPr>
                <w:p w14:paraId="38104EB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33</w:t>
                  </w:r>
                </w:p>
              </w:tc>
              <w:tc>
                <w:tcPr>
                  <w:tcW w:w="5384" w:type="dxa"/>
                  <w:gridSpan w:val="4"/>
                </w:tcPr>
                <w:p w14:paraId="64A943DB"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Перехід редукційний /редукція/ 1"х1/4х1" ВЗ</w:t>
                  </w:r>
                </w:p>
              </w:tc>
              <w:tc>
                <w:tcPr>
                  <w:tcW w:w="1417" w:type="dxa"/>
                  <w:gridSpan w:val="4"/>
                  <w:tcBorders>
                    <w:left w:val="single" w:sz="4" w:space="0" w:color="auto"/>
                  </w:tcBorders>
                </w:tcPr>
                <w:p w14:paraId="4C9D264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43D2B6C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380" w:type="dxa"/>
                  <w:gridSpan w:val="2"/>
                  <w:tcBorders>
                    <w:left w:val="single" w:sz="4" w:space="0" w:color="auto"/>
                    <w:right w:val="single" w:sz="4" w:space="0" w:color="auto"/>
                  </w:tcBorders>
                </w:tcPr>
                <w:p w14:paraId="05BADE9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6CFA08B7"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70DBC55F" w14:textId="77777777" w:rsidTr="00457245">
              <w:trPr>
                <w:gridBefore w:val="2"/>
                <w:wBefore w:w="95" w:type="dxa"/>
                <w:jc w:val="center"/>
              </w:trPr>
              <w:tc>
                <w:tcPr>
                  <w:tcW w:w="523" w:type="dxa"/>
                  <w:gridSpan w:val="4"/>
                  <w:tcBorders>
                    <w:left w:val="single" w:sz="12" w:space="0" w:color="auto"/>
                    <w:right w:val="single" w:sz="4" w:space="0" w:color="auto"/>
                  </w:tcBorders>
                </w:tcPr>
                <w:p w14:paraId="172545C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34</w:t>
                  </w:r>
                </w:p>
              </w:tc>
              <w:tc>
                <w:tcPr>
                  <w:tcW w:w="5384" w:type="dxa"/>
                  <w:gridSpan w:val="4"/>
                </w:tcPr>
                <w:p w14:paraId="0BF26DF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внутрішньою різьбою діам. 20х1/2" мм</w:t>
                  </w:r>
                </w:p>
              </w:tc>
              <w:tc>
                <w:tcPr>
                  <w:tcW w:w="1417" w:type="dxa"/>
                  <w:gridSpan w:val="4"/>
                  <w:tcBorders>
                    <w:left w:val="single" w:sz="4" w:space="0" w:color="auto"/>
                  </w:tcBorders>
                </w:tcPr>
                <w:p w14:paraId="6E703BB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62AFF02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129C56F1"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2C0286E"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1AF56D5E" w14:textId="77777777" w:rsidTr="00457245">
              <w:trPr>
                <w:gridBefore w:val="2"/>
                <w:wBefore w:w="95" w:type="dxa"/>
                <w:jc w:val="center"/>
              </w:trPr>
              <w:tc>
                <w:tcPr>
                  <w:tcW w:w="523" w:type="dxa"/>
                  <w:gridSpan w:val="4"/>
                  <w:tcBorders>
                    <w:left w:val="single" w:sz="12" w:space="0" w:color="auto"/>
                    <w:right w:val="single" w:sz="4" w:space="0" w:color="auto"/>
                  </w:tcBorders>
                </w:tcPr>
                <w:p w14:paraId="3A2FBD4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35</w:t>
                  </w:r>
                </w:p>
              </w:tc>
              <w:tc>
                <w:tcPr>
                  <w:tcW w:w="5384" w:type="dxa"/>
                  <w:gridSpan w:val="4"/>
                </w:tcPr>
                <w:p w14:paraId="547E337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Муфта із зовнішньою різьбою діам. 20х1/2" мм</w:t>
                  </w:r>
                </w:p>
              </w:tc>
              <w:tc>
                <w:tcPr>
                  <w:tcW w:w="1417" w:type="dxa"/>
                  <w:gridSpan w:val="4"/>
                  <w:tcBorders>
                    <w:left w:val="single" w:sz="4" w:space="0" w:color="auto"/>
                  </w:tcBorders>
                </w:tcPr>
                <w:p w14:paraId="0889968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215F9BC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6BE7A44A"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30968EEA"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2E566B07" w14:textId="77777777" w:rsidTr="00457245">
              <w:trPr>
                <w:gridBefore w:val="2"/>
                <w:wBefore w:w="95" w:type="dxa"/>
                <w:jc w:val="center"/>
              </w:trPr>
              <w:tc>
                <w:tcPr>
                  <w:tcW w:w="523" w:type="dxa"/>
                  <w:gridSpan w:val="4"/>
                  <w:tcBorders>
                    <w:left w:val="single" w:sz="12" w:space="0" w:color="auto"/>
                    <w:right w:val="single" w:sz="4" w:space="0" w:color="auto"/>
                  </w:tcBorders>
                </w:tcPr>
                <w:p w14:paraId="5471782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36</w:t>
                  </w:r>
                </w:p>
              </w:tc>
              <w:tc>
                <w:tcPr>
                  <w:tcW w:w="5384" w:type="dxa"/>
                  <w:gridSpan w:val="4"/>
                </w:tcPr>
                <w:p w14:paraId="201A60AF"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вентилів, засувок, затворів, клапанів</w:t>
                  </w:r>
                </w:p>
                <w:p w14:paraId="2EFBD31F"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зворотних, кранів прохідних на трубопроводах із</w:t>
                  </w:r>
                </w:p>
                <w:p w14:paraId="0DDF12EC"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сталевих труб діаметром до 25 мм</w:t>
                  </w:r>
                </w:p>
              </w:tc>
              <w:tc>
                <w:tcPr>
                  <w:tcW w:w="1417" w:type="dxa"/>
                  <w:gridSpan w:val="4"/>
                  <w:tcBorders>
                    <w:left w:val="single" w:sz="4" w:space="0" w:color="auto"/>
                  </w:tcBorders>
                </w:tcPr>
                <w:p w14:paraId="41E5A63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2226C54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380" w:type="dxa"/>
                  <w:gridSpan w:val="2"/>
                  <w:tcBorders>
                    <w:left w:val="single" w:sz="4" w:space="0" w:color="auto"/>
                    <w:right w:val="single" w:sz="4" w:space="0" w:color="auto"/>
                  </w:tcBorders>
                </w:tcPr>
                <w:p w14:paraId="446B163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5B3F8176"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F9E08F5" w14:textId="77777777" w:rsidTr="00457245">
              <w:trPr>
                <w:gridBefore w:val="2"/>
                <w:wBefore w:w="95" w:type="dxa"/>
                <w:jc w:val="center"/>
              </w:trPr>
              <w:tc>
                <w:tcPr>
                  <w:tcW w:w="523" w:type="dxa"/>
                  <w:gridSpan w:val="4"/>
                  <w:tcBorders>
                    <w:left w:val="single" w:sz="12" w:space="0" w:color="auto"/>
                    <w:right w:val="single" w:sz="4" w:space="0" w:color="auto"/>
                  </w:tcBorders>
                </w:tcPr>
                <w:p w14:paraId="4454B93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37</w:t>
                  </w:r>
                </w:p>
              </w:tc>
              <w:tc>
                <w:tcPr>
                  <w:tcW w:w="5384" w:type="dxa"/>
                  <w:gridSpan w:val="4"/>
                </w:tcPr>
                <w:p w14:paraId="0153673A"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американка прямий 1" ручка</w:t>
                  </w:r>
                </w:p>
              </w:tc>
              <w:tc>
                <w:tcPr>
                  <w:tcW w:w="1417" w:type="dxa"/>
                  <w:gridSpan w:val="4"/>
                  <w:tcBorders>
                    <w:left w:val="single" w:sz="4" w:space="0" w:color="auto"/>
                  </w:tcBorders>
                </w:tcPr>
                <w:p w14:paraId="77ABDE8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1784E5A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606BA37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C6AFDF9"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0F5626E7" w14:textId="77777777" w:rsidTr="00457245">
              <w:trPr>
                <w:gridBefore w:val="2"/>
                <w:wBefore w:w="95" w:type="dxa"/>
                <w:jc w:val="center"/>
              </w:trPr>
              <w:tc>
                <w:tcPr>
                  <w:tcW w:w="523" w:type="dxa"/>
                  <w:gridSpan w:val="4"/>
                  <w:tcBorders>
                    <w:left w:val="single" w:sz="12" w:space="0" w:color="auto"/>
                    <w:right w:val="single" w:sz="4" w:space="0" w:color="auto"/>
                  </w:tcBorders>
                </w:tcPr>
                <w:p w14:paraId="7CCA6E2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38</w:t>
                  </w:r>
                </w:p>
              </w:tc>
              <w:tc>
                <w:tcPr>
                  <w:tcW w:w="5384" w:type="dxa"/>
                  <w:gridSpan w:val="4"/>
                </w:tcPr>
                <w:p w14:paraId="7CEFBAA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ВЗ 1" ручка</w:t>
                  </w:r>
                </w:p>
              </w:tc>
              <w:tc>
                <w:tcPr>
                  <w:tcW w:w="1417" w:type="dxa"/>
                  <w:gridSpan w:val="4"/>
                  <w:tcBorders>
                    <w:left w:val="single" w:sz="4" w:space="0" w:color="auto"/>
                  </w:tcBorders>
                </w:tcPr>
                <w:p w14:paraId="13D7C02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56F46AC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380" w:type="dxa"/>
                  <w:gridSpan w:val="2"/>
                  <w:tcBorders>
                    <w:left w:val="single" w:sz="4" w:space="0" w:color="auto"/>
                    <w:right w:val="single" w:sz="4" w:space="0" w:color="auto"/>
                  </w:tcBorders>
                </w:tcPr>
                <w:p w14:paraId="79B0DB0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0CFCF73"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1212D5DD" w14:textId="77777777" w:rsidTr="00457245">
              <w:trPr>
                <w:gridBefore w:val="2"/>
                <w:wBefore w:w="95" w:type="dxa"/>
                <w:jc w:val="center"/>
              </w:trPr>
              <w:tc>
                <w:tcPr>
                  <w:tcW w:w="523" w:type="dxa"/>
                  <w:gridSpan w:val="4"/>
                  <w:tcBorders>
                    <w:left w:val="single" w:sz="12" w:space="0" w:color="auto"/>
                    <w:right w:val="single" w:sz="4" w:space="0" w:color="auto"/>
                  </w:tcBorders>
                </w:tcPr>
                <w:p w14:paraId="771F214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39</w:t>
                  </w:r>
                </w:p>
              </w:tc>
              <w:tc>
                <w:tcPr>
                  <w:tcW w:w="5384" w:type="dxa"/>
                  <w:gridSpan w:val="4"/>
                </w:tcPr>
                <w:p w14:paraId="004C142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ВЗ 3/4" ручка</w:t>
                  </w:r>
                </w:p>
              </w:tc>
              <w:tc>
                <w:tcPr>
                  <w:tcW w:w="1417" w:type="dxa"/>
                  <w:gridSpan w:val="4"/>
                  <w:tcBorders>
                    <w:left w:val="single" w:sz="4" w:space="0" w:color="auto"/>
                  </w:tcBorders>
                </w:tcPr>
                <w:p w14:paraId="01AD1B8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6905758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1380" w:type="dxa"/>
                  <w:gridSpan w:val="2"/>
                  <w:tcBorders>
                    <w:left w:val="single" w:sz="4" w:space="0" w:color="auto"/>
                    <w:right w:val="single" w:sz="4" w:space="0" w:color="auto"/>
                  </w:tcBorders>
                </w:tcPr>
                <w:p w14:paraId="117A13A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3507E88"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322F4CD7" w14:textId="77777777" w:rsidTr="00457245">
              <w:trPr>
                <w:gridBefore w:val="2"/>
                <w:wBefore w:w="95" w:type="dxa"/>
                <w:jc w:val="center"/>
              </w:trPr>
              <w:tc>
                <w:tcPr>
                  <w:tcW w:w="523" w:type="dxa"/>
                  <w:gridSpan w:val="4"/>
                  <w:tcBorders>
                    <w:left w:val="single" w:sz="12" w:space="0" w:color="auto"/>
                    <w:right w:val="single" w:sz="4" w:space="0" w:color="auto"/>
                  </w:tcBorders>
                </w:tcPr>
                <w:p w14:paraId="77A34A6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5384" w:type="dxa"/>
                  <w:gridSpan w:val="4"/>
                </w:tcPr>
                <w:p w14:paraId="4E6B8BA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американка прямий 1/2" ручка</w:t>
                  </w:r>
                </w:p>
              </w:tc>
              <w:tc>
                <w:tcPr>
                  <w:tcW w:w="1417" w:type="dxa"/>
                  <w:gridSpan w:val="4"/>
                  <w:tcBorders>
                    <w:left w:val="single" w:sz="4" w:space="0" w:color="auto"/>
                  </w:tcBorders>
                </w:tcPr>
                <w:p w14:paraId="0ED9149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38F7513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02F3E14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61165E5F"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3DCAF14A" w14:textId="77777777" w:rsidTr="00457245">
              <w:trPr>
                <w:gridBefore w:val="2"/>
                <w:wBefore w:w="95" w:type="dxa"/>
                <w:jc w:val="center"/>
              </w:trPr>
              <w:tc>
                <w:tcPr>
                  <w:tcW w:w="523" w:type="dxa"/>
                  <w:gridSpan w:val="4"/>
                  <w:tcBorders>
                    <w:left w:val="single" w:sz="12" w:space="0" w:color="auto"/>
                    <w:right w:val="single" w:sz="4" w:space="0" w:color="auto"/>
                  </w:tcBorders>
                </w:tcPr>
                <w:p w14:paraId="5BA394E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41</w:t>
                  </w:r>
                </w:p>
              </w:tc>
              <w:tc>
                <w:tcPr>
                  <w:tcW w:w="5384" w:type="dxa"/>
                  <w:gridSpan w:val="4"/>
                </w:tcPr>
                <w:p w14:paraId="2D94D9C8"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Кран кульовий ВЗ 1/2" ручка</w:t>
                  </w:r>
                </w:p>
              </w:tc>
              <w:tc>
                <w:tcPr>
                  <w:tcW w:w="1417" w:type="dxa"/>
                  <w:gridSpan w:val="4"/>
                  <w:tcBorders>
                    <w:left w:val="single" w:sz="4" w:space="0" w:color="auto"/>
                  </w:tcBorders>
                </w:tcPr>
                <w:p w14:paraId="4273A26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692A0D9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0D58B20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EB26B4B"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AA1ABDF" w14:textId="77777777" w:rsidTr="00457245">
              <w:trPr>
                <w:gridBefore w:val="2"/>
                <w:wBefore w:w="95" w:type="dxa"/>
                <w:jc w:val="center"/>
              </w:trPr>
              <w:tc>
                <w:tcPr>
                  <w:tcW w:w="523" w:type="dxa"/>
                  <w:gridSpan w:val="4"/>
                  <w:tcBorders>
                    <w:left w:val="single" w:sz="12" w:space="0" w:color="auto"/>
                    <w:right w:val="single" w:sz="4" w:space="0" w:color="auto"/>
                  </w:tcBorders>
                </w:tcPr>
                <w:p w14:paraId="2D9783F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42</w:t>
                  </w:r>
                </w:p>
              </w:tc>
              <w:tc>
                <w:tcPr>
                  <w:tcW w:w="5384" w:type="dxa"/>
                  <w:gridSpan w:val="4"/>
                </w:tcPr>
                <w:p w14:paraId="28AD892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Клапан зворотній горизонтальний 3/4"</w:t>
                  </w:r>
                </w:p>
              </w:tc>
              <w:tc>
                <w:tcPr>
                  <w:tcW w:w="1417" w:type="dxa"/>
                  <w:gridSpan w:val="4"/>
                  <w:tcBorders>
                    <w:left w:val="single" w:sz="4" w:space="0" w:color="auto"/>
                  </w:tcBorders>
                </w:tcPr>
                <w:p w14:paraId="24732D0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719439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5E5D355C"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38D4E6A9"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721482D" w14:textId="77777777" w:rsidTr="00457245">
              <w:trPr>
                <w:gridBefore w:val="2"/>
                <w:wBefore w:w="95" w:type="dxa"/>
                <w:jc w:val="center"/>
              </w:trPr>
              <w:tc>
                <w:tcPr>
                  <w:tcW w:w="523" w:type="dxa"/>
                  <w:gridSpan w:val="4"/>
                  <w:tcBorders>
                    <w:left w:val="single" w:sz="12" w:space="0" w:color="auto"/>
                    <w:right w:val="single" w:sz="4" w:space="0" w:color="auto"/>
                  </w:tcBorders>
                </w:tcPr>
                <w:p w14:paraId="074B78F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5384" w:type="dxa"/>
                  <w:gridSpan w:val="4"/>
                </w:tcPr>
                <w:p w14:paraId="756D0F65"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фільтрів для очищення води діаметром</w:t>
                  </w:r>
                </w:p>
                <w:p w14:paraId="73F48A34"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до 25 мм</w:t>
                  </w:r>
                </w:p>
              </w:tc>
              <w:tc>
                <w:tcPr>
                  <w:tcW w:w="1417" w:type="dxa"/>
                  <w:gridSpan w:val="4"/>
                  <w:tcBorders>
                    <w:left w:val="single" w:sz="4" w:space="0" w:color="auto"/>
                  </w:tcBorders>
                </w:tcPr>
                <w:p w14:paraId="0766D81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фільтр</w:t>
                  </w:r>
                </w:p>
              </w:tc>
              <w:tc>
                <w:tcPr>
                  <w:tcW w:w="1416" w:type="dxa"/>
                  <w:gridSpan w:val="4"/>
                  <w:tcBorders>
                    <w:left w:val="single" w:sz="4" w:space="0" w:color="auto"/>
                    <w:right w:val="single" w:sz="4" w:space="0" w:color="auto"/>
                  </w:tcBorders>
                </w:tcPr>
                <w:p w14:paraId="0F7DA7A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62967B3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42014E2F"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37418216" w14:textId="77777777" w:rsidTr="00457245">
              <w:trPr>
                <w:gridBefore w:val="2"/>
                <w:wBefore w:w="95" w:type="dxa"/>
                <w:jc w:val="center"/>
              </w:trPr>
              <w:tc>
                <w:tcPr>
                  <w:tcW w:w="523" w:type="dxa"/>
                  <w:gridSpan w:val="4"/>
                  <w:tcBorders>
                    <w:left w:val="single" w:sz="12" w:space="0" w:color="auto"/>
                    <w:right w:val="single" w:sz="4" w:space="0" w:color="auto"/>
                  </w:tcBorders>
                </w:tcPr>
                <w:p w14:paraId="62DABDC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w:t>
                  </w:r>
                </w:p>
              </w:tc>
              <w:tc>
                <w:tcPr>
                  <w:tcW w:w="5384" w:type="dxa"/>
                  <w:gridSpan w:val="4"/>
                </w:tcPr>
                <w:p w14:paraId="7CAFC73F"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Фільтр 3/4"</w:t>
                  </w:r>
                </w:p>
              </w:tc>
              <w:tc>
                <w:tcPr>
                  <w:tcW w:w="1417" w:type="dxa"/>
                  <w:gridSpan w:val="4"/>
                  <w:tcBorders>
                    <w:left w:val="single" w:sz="4" w:space="0" w:color="auto"/>
                  </w:tcBorders>
                </w:tcPr>
                <w:p w14:paraId="7E7BA60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689E761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22267A06"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39240E33"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19B5CDF" w14:textId="77777777" w:rsidTr="00457245">
              <w:trPr>
                <w:gridBefore w:val="2"/>
                <w:wBefore w:w="95" w:type="dxa"/>
                <w:jc w:val="center"/>
              </w:trPr>
              <w:tc>
                <w:tcPr>
                  <w:tcW w:w="523" w:type="dxa"/>
                  <w:gridSpan w:val="4"/>
                  <w:tcBorders>
                    <w:left w:val="single" w:sz="12" w:space="0" w:color="auto"/>
                    <w:right w:val="single" w:sz="4" w:space="0" w:color="auto"/>
                  </w:tcBorders>
                </w:tcPr>
                <w:p w14:paraId="67284B6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45</w:t>
                  </w:r>
                </w:p>
              </w:tc>
              <w:tc>
                <w:tcPr>
                  <w:tcW w:w="5384" w:type="dxa"/>
                  <w:gridSpan w:val="4"/>
                </w:tcPr>
                <w:p w14:paraId="0FE0835C"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Ізоляція трубопроводів трубками зі спіненого каучуку,</w:t>
                  </w:r>
                </w:p>
                <w:p w14:paraId="331C1FF6"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поліетилену</w:t>
                  </w:r>
                </w:p>
              </w:tc>
              <w:tc>
                <w:tcPr>
                  <w:tcW w:w="1417" w:type="dxa"/>
                  <w:gridSpan w:val="4"/>
                  <w:tcBorders>
                    <w:left w:val="single" w:sz="4" w:space="0" w:color="auto"/>
                  </w:tcBorders>
                </w:tcPr>
                <w:p w14:paraId="5902FB6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627392D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1380" w:type="dxa"/>
                  <w:gridSpan w:val="2"/>
                  <w:tcBorders>
                    <w:left w:val="single" w:sz="4" w:space="0" w:color="auto"/>
                    <w:right w:val="single" w:sz="4" w:space="0" w:color="auto"/>
                  </w:tcBorders>
                </w:tcPr>
                <w:p w14:paraId="06D5BFB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512989E1"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3C6D805" w14:textId="77777777" w:rsidTr="00457245">
              <w:trPr>
                <w:gridBefore w:val="2"/>
                <w:wBefore w:w="95" w:type="dxa"/>
                <w:jc w:val="center"/>
              </w:trPr>
              <w:tc>
                <w:tcPr>
                  <w:tcW w:w="523" w:type="dxa"/>
                  <w:gridSpan w:val="4"/>
                  <w:tcBorders>
                    <w:left w:val="single" w:sz="12" w:space="0" w:color="auto"/>
                    <w:right w:val="single" w:sz="4" w:space="0" w:color="auto"/>
                  </w:tcBorders>
                </w:tcPr>
                <w:p w14:paraId="0046B29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46</w:t>
                  </w:r>
                </w:p>
              </w:tc>
              <w:tc>
                <w:tcPr>
                  <w:tcW w:w="5384" w:type="dxa"/>
                  <w:gridSpan w:val="4"/>
                </w:tcPr>
                <w:p w14:paraId="333D89E5"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Теплоізоляція SANFLEX  22/6 мм</w:t>
                  </w:r>
                </w:p>
              </w:tc>
              <w:tc>
                <w:tcPr>
                  <w:tcW w:w="1417" w:type="dxa"/>
                  <w:gridSpan w:val="4"/>
                  <w:tcBorders>
                    <w:left w:val="single" w:sz="4" w:space="0" w:color="auto"/>
                  </w:tcBorders>
                </w:tcPr>
                <w:p w14:paraId="5ADFDD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594242E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380" w:type="dxa"/>
                  <w:gridSpan w:val="2"/>
                  <w:tcBorders>
                    <w:left w:val="single" w:sz="4" w:space="0" w:color="auto"/>
                    <w:right w:val="single" w:sz="4" w:space="0" w:color="auto"/>
                  </w:tcBorders>
                </w:tcPr>
                <w:p w14:paraId="5E0DA754"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4CD934AE"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23F42853" w14:textId="77777777" w:rsidTr="00457245">
              <w:trPr>
                <w:gridBefore w:val="2"/>
                <w:wBefore w:w="95" w:type="dxa"/>
                <w:jc w:val="center"/>
              </w:trPr>
              <w:tc>
                <w:tcPr>
                  <w:tcW w:w="523" w:type="dxa"/>
                  <w:gridSpan w:val="4"/>
                  <w:tcBorders>
                    <w:left w:val="single" w:sz="12" w:space="0" w:color="auto"/>
                    <w:right w:val="single" w:sz="4" w:space="0" w:color="auto"/>
                  </w:tcBorders>
                </w:tcPr>
                <w:p w14:paraId="3E5A055E"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w:t>
                  </w:r>
                </w:p>
              </w:tc>
              <w:tc>
                <w:tcPr>
                  <w:tcW w:w="5384" w:type="dxa"/>
                  <w:gridSpan w:val="4"/>
                </w:tcPr>
                <w:p w14:paraId="1E8CC0EA"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Теплоізоляція SANFLEX 35/6 мм</w:t>
                  </w:r>
                </w:p>
              </w:tc>
              <w:tc>
                <w:tcPr>
                  <w:tcW w:w="1417" w:type="dxa"/>
                  <w:gridSpan w:val="4"/>
                  <w:tcBorders>
                    <w:left w:val="single" w:sz="4" w:space="0" w:color="auto"/>
                  </w:tcBorders>
                </w:tcPr>
                <w:p w14:paraId="18D19BB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3C4F72A1"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1380" w:type="dxa"/>
                  <w:gridSpan w:val="2"/>
                  <w:tcBorders>
                    <w:left w:val="single" w:sz="4" w:space="0" w:color="auto"/>
                    <w:right w:val="single" w:sz="4" w:space="0" w:color="auto"/>
                  </w:tcBorders>
                </w:tcPr>
                <w:p w14:paraId="4EED585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0262D0E2"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9E7FBBA" w14:textId="77777777" w:rsidTr="00457245">
              <w:trPr>
                <w:gridBefore w:val="2"/>
                <w:wBefore w:w="95" w:type="dxa"/>
                <w:jc w:val="center"/>
              </w:trPr>
              <w:tc>
                <w:tcPr>
                  <w:tcW w:w="523" w:type="dxa"/>
                  <w:gridSpan w:val="4"/>
                  <w:tcBorders>
                    <w:left w:val="single" w:sz="12" w:space="0" w:color="auto"/>
                    <w:right w:val="single" w:sz="4" w:space="0" w:color="auto"/>
                  </w:tcBorders>
                </w:tcPr>
                <w:p w14:paraId="68BBB0C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5384" w:type="dxa"/>
                  <w:gridSpan w:val="4"/>
                </w:tcPr>
                <w:p w14:paraId="037A7F3E"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14:paraId="0D702E0A"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понад 25 А до 100 А</w:t>
                  </w:r>
                </w:p>
              </w:tc>
              <w:tc>
                <w:tcPr>
                  <w:tcW w:w="1417" w:type="dxa"/>
                  <w:gridSpan w:val="4"/>
                  <w:tcBorders>
                    <w:left w:val="single" w:sz="4" w:space="0" w:color="auto"/>
                  </w:tcBorders>
                </w:tcPr>
                <w:p w14:paraId="23A2F82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3E176ED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240463E2"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5778A1E7"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3630F12B" w14:textId="77777777" w:rsidTr="00457245">
              <w:trPr>
                <w:gridBefore w:val="2"/>
                <w:wBefore w:w="95" w:type="dxa"/>
                <w:jc w:val="center"/>
              </w:trPr>
              <w:tc>
                <w:tcPr>
                  <w:tcW w:w="523" w:type="dxa"/>
                  <w:gridSpan w:val="4"/>
                  <w:tcBorders>
                    <w:left w:val="single" w:sz="12" w:space="0" w:color="auto"/>
                    <w:right w:val="single" w:sz="4" w:space="0" w:color="auto"/>
                  </w:tcBorders>
                </w:tcPr>
                <w:p w14:paraId="63B0DC1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49</w:t>
                  </w:r>
                </w:p>
              </w:tc>
              <w:tc>
                <w:tcPr>
                  <w:tcW w:w="5384" w:type="dxa"/>
                  <w:gridSpan w:val="4"/>
                </w:tcPr>
                <w:p w14:paraId="12F96B0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Автоматичний вимикач АВТ 3п40А</w:t>
                  </w:r>
                </w:p>
              </w:tc>
              <w:tc>
                <w:tcPr>
                  <w:tcW w:w="1417" w:type="dxa"/>
                  <w:gridSpan w:val="4"/>
                  <w:tcBorders>
                    <w:left w:val="single" w:sz="4" w:space="0" w:color="auto"/>
                  </w:tcBorders>
                </w:tcPr>
                <w:p w14:paraId="058BB64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5BDB6C65"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0BDA52E9"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51AB5D8E"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734DD680" w14:textId="77777777" w:rsidTr="00457245">
              <w:trPr>
                <w:gridBefore w:val="2"/>
                <w:wBefore w:w="95" w:type="dxa"/>
                <w:jc w:val="center"/>
              </w:trPr>
              <w:tc>
                <w:tcPr>
                  <w:tcW w:w="523" w:type="dxa"/>
                  <w:gridSpan w:val="4"/>
                  <w:tcBorders>
                    <w:left w:val="single" w:sz="12" w:space="0" w:color="auto"/>
                    <w:right w:val="single" w:sz="4" w:space="0" w:color="auto"/>
                  </w:tcBorders>
                </w:tcPr>
                <w:p w14:paraId="0EA0DDA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w:t>
                  </w:r>
                </w:p>
              </w:tc>
              <w:tc>
                <w:tcPr>
                  <w:tcW w:w="5384" w:type="dxa"/>
                  <w:gridSpan w:val="4"/>
                </w:tcPr>
                <w:p w14:paraId="4C634F9D"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короба</w:t>
                  </w:r>
                </w:p>
              </w:tc>
              <w:tc>
                <w:tcPr>
                  <w:tcW w:w="1417" w:type="dxa"/>
                  <w:gridSpan w:val="4"/>
                  <w:tcBorders>
                    <w:left w:val="single" w:sz="4" w:space="0" w:color="auto"/>
                  </w:tcBorders>
                </w:tcPr>
                <w:p w14:paraId="18F229FB"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1D4143E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380" w:type="dxa"/>
                  <w:gridSpan w:val="2"/>
                  <w:tcBorders>
                    <w:left w:val="single" w:sz="4" w:space="0" w:color="auto"/>
                    <w:right w:val="single" w:sz="4" w:space="0" w:color="auto"/>
                  </w:tcBorders>
                </w:tcPr>
                <w:p w14:paraId="6BD68D7E"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20FF0ACB"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4FE863F2" w14:textId="77777777" w:rsidTr="00457245">
              <w:trPr>
                <w:gridBefore w:val="2"/>
                <w:wBefore w:w="95" w:type="dxa"/>
                <w:jc w:val="center"/>
              </w:trPr>
              <w:tc>
                <w:tcPr>
                  <w:tcW w:w="523" w:type="dxa"/>
                  <w:gridSpan w:val="4"/>
                  <w:tcBorders>
                    <w:left w:val="single" w:sz="12" w:space="0" w:color="auto"/>
                    <w:right w:val="single" w:sz="4" w:space="0" w:color="auto"/>
                  </w:tcBorders>
                </w:tcPr>
                <w:p w14:paraId="0C2AD4A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51</w:t>
                  </w:r>
                </w:p>
              </w:tc>
              <w:tc>
                <w:tcPr>
                  <w:tcW w:w="5384" w:type="dxa"/>
                  <w:gridSpan w:val="4"/>
                </w:tcPr>
                <w:p w14:paraId="622CD0B9"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Короб-канал 40х40 </w:t>
                  </w:r>
                </w:p>
              </w:tc>
              <w:tc>
                <w:tcPr>
                  <w:tcW w:w="1417" w:type="dxa"/>
                  <w:gridSpan w:val="4"/>
                  <w:tcBorders>
                    <w:left w:val="single" w:sz="4" w:space="0" w:color="auto"/>
                  </w:tcBorders>
                </w:tcPr>
                <w:p w14:paraId="6C50430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5E28BDC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380" w:type="dxa"/>
                  <w:gridSpan w:val="2"/>
                  <w:tcBorders>
                    <w:left w:val="single" w:sz="4" w:space="0" w:color="auto"/>
                    <w:right w:val="single" w:sz="4" w:space="0" w:color="auto"/>
                  </w:tcBorders>
                </w:tcPr>
                <w:p w14:paraId="5C068CA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024FF14A"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9556A1B" w14:textId="77777777" w:rsidTr="00457245">
              <w:trPr>
                <w:gridBefore w:val="2"/>
                <w:wBefore w:w="95" w:type="dxa"/>
                <w:jc w:val="center"/>
              </w:trPr>
              <w:tc>
                <w:tcPr>
                  <w:tcW w:w="523" w:type="dxa"/>
                  <w:gridSpan w:val="4"/>
                  <w:tcBorders>
                    <w:left w:val="single" w:sz="12" w:space="0" w:color="auto"/>
                    <w:right w:val="single" w:sz="4" w:space="0" w:color="auto"/>
                  </w:tcBorders>
                </w:tcPr>
                <w:p w14:paraId="214F205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w:t>
                  </w:r>
                </w:p>
              </w:tc>
              <w:tc>
                <w:tcPr>
                  <w:tcW w:w="5384" w:type="dxa"/>
                  <w:gridSpan w:val="4"/>
                </w:tcPr>
                <w:p w14:paraId="7399A4BD"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Кабель до 35 кВ у прокладених трубах, блоках і коробах,</w:t>
                  </w:r>
                </w:p>
                <w:p w14:paraId="6851EAC2"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маса 1 м до 1 кг</w:t>
                  </w:r>
                </w:p>
              </w:tc>
              <w:tc>
                <w:tcPr>
                  <w:tcW w:w="1417" w:type="dxa"/>
                  <w:gridSpan w:val="4"/>
                  <w:tcBorders>
                    <w:left w:val="single" w:sz="4" w:space="0" w:color="auto"/>
                  </w:tcBorders>
                </w:tcPr>
                <w:p w14:paraId="29A7F74F"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w:t>
                  </w:r>
                </w:p>
              </w:tc>
              <w:tc>
                <w:tcPr>
                  <w:tcW w:w="1416" w:type="dxa"/>
                  <w:gridSpan w:val="4"/>
                  <w:tcBorders>
                    <w:left w:val="single" w:sz="4" w:space="0" w:color="auto"/>
                    <w:right w:val="single" w:sz="4" w:space="0" w:color="auto"/>
                  </w:tcBorders>
                </w:tcPr>
                <w:p w14:paraId="2BC75B9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380" w:type="dxa"/>
                  <w:gridSpan w:val="2"/>
                  <w:tcBorders>
                    <w:left w:val="single" w:sz="4" w:space="0" w:color="auto"/>
                    <w:right w:val="single" w:sz="4" w:space="0" w:color="auto"/>
                  </w:tcBorders>
                </w:tcPr>
                <w:p w14:paraId="1A111A5B"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1D2CC384"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7EB95620" w14:textId="77777777" w:rsidTr="00457245">
              <w:trPr>
                <w:gridBefore w:val="2"/>
                <w:wBefore w:w="95" w:type="dxa"/>
                <w:jc w:val="center"/>
              </w:trPr>
              <w:tc>
                <w:tcPr>
                  <w:tcW w:w="523" w:type="dxa"/>
                  <w:gridSpan w:val="4"/>
                  <w:tcBorders>
                    <w:left w:val="single" w:sz="12" w:space="0" w:color="auto"/>
                    <w:right w:val="single" w:sz="4" w:space="0" w:color="auto"/>
                  </w:tcBorders>
                </w:tcPr>
                <w:p w14:paraId="3CD46EC4"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w:t>
                  </w:r>
                </w:p>
              </w:tc>
              <w:tc>
                <w:tcPr>
                  <w:tcW w:w="5384" w:type="dxa"/>
                  <w:gridSpan w:val="4"/>
                </w:tcPr>
                <w:p w14:paraId="3CAA30B1"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Кабель ПВС 5х4 мм2</w:t>
                  </w:r>
                </w:p>
              </w:tc>
              <w:tc>
                <w:tcPr>
                  <w:tcW w:w="1417" w:type="dxa"/>
                  <w:gridSpan w:val="4"/>
                  <w:tcBorders>
                    <w:left w:val="single" w:sz="4" w:space="0" w:color="auto"/>
                  </w:tcBorders>
                </w:tcPr>
                <w:p w14:paraId="681AC7D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6" w:type="dxa"/>
                  <w:gridSpan w:val="4"/>
                  <w:tcBorders>
                    <w:left w:val="single" w:sz="4" w:space="0" w:color="auto"/>
                    <w:right w:val="single" w:sz="4" w:space="0" w:color="auto"/>
                  </w:tcBorders>
                </w:tcPr>
                <w:p w14:paraId="6670B51A"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1380" w:type="dxa"/>
                  <w:gridSpan w:val="2"/>
                  <w:tcBorders>
                    <w:left w:val="single" w:sz="4" w:space="0" w:color="auto"/>
                    <w:right w:val="single" w:sz="4" w:space="0" w:color="auto"/>
                  </w:tcBorders>
                </w:tcPr>
                <w:p w14:paraId="0CE0A347"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20E4A5CC"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F6DFF22" w14:textId="77777777" w:rsidTr="00457245">
              <w:trPr>
                <w:gridBefore w:val="2"/>
                <w:wBefore w:w="95" w:type="dxa"/>
                <w:jc w:val="center"/>
              </w:trPr>
              <w:tc>
                <w:tcPr>
                  <w:tcW w:w="523" w:type="dxa"/>
                  <w:gridSpan w:val="4"/>
                  <w:tcBorders>
                    <w:top w:val="single" w:sz="4" w:space="0" w:color="auto"/>
                    <w:left w:val="single" w:sz="12" w:space="0" w:color="auto"/>
                    <w:bottom w:val="single" w:sz="4" w:space="0" w:color="auto"/>
                    <w:right w:val="single" w:sz="4" w:space="0" w:color="auto"/>
                  </w:tcBorders>
                  <w:vAlign w:val="center"/>
                </w:tcPr>
                <w:p w14:paraId="272A13B8"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5384" w:type="dxa"/>
                  <w:gridSpan w:val="4"/>
                  <w:tcBorders>
                    <w:top w:val="single" w:sz="4" w:space="0" w:color="auto"/>
                    <w:bottom w:val="single" w:sz="4" w:space="0" w:color="auto"/>
                  </w:tcBorders>
                  <w:vAlign w:val="center"/>
                </w:tcPr>
                <w:p w14:paraId="14434AB2" w14:textId="77777777" w:rsidR="00D11FF9" w:rsidRPr="002418C1" w:rsidRDefault="00D11FF9" w:rsidP="00457245">
                  <w:pPr>
                    <w:keepLines/>
                    <w:autoSpaceDE w:val="0"/>
                    <w:autoSpaceDN w:val="0"/>
                    <w:spacing w:after="0" w:line="240" w:lineRule="auto"/>
                    <w:jc w:val="center"/>
                    <w:rPr>
                      <w:rFonts w:ascii="Arial" w:hAnsi="Arial" w:cs="Arial"/>
                      <w:sz w:val="20"/>
                      <w:szCs w:val="20"/>
                    </w:rPr>
                  </w:pPr>
                  <w:r>
                    <w:rPr>
                      <w:rFonts w:ascii="Arial" w:hAnsi="Arial" w:cs="Arial"/>
                      <w:sz w:val="20"/>
                      <w:szCs w:val="20"/>
                    </w:rPr>
                    <w:t>4.Обладнання паливної</w:t>
                  </w:r>
                </w:p>
              </w:tc>
              <w:tc>
                <w:tcPr>
                  <w:tcW w:w="1417" w:type="dxa"/>
                  <w:gridSpan w:val="4"/>
                  <w:tcBorders>
                    <w:top w:val="single" w:sz="4" w:space="0" w:color="auto"/>
                    <w:left w:val="single" w:sz="4" w:space="0" w:color="auto"/>
                    <w:bottom w:val="single" w:sz="4" w:space="0" w:color="auto"/>
                  </w:tcBorders>
                  <w:vAlign w:val="center"/>
                </w:tcPr>
                <w:p w14:paraId="749541C3"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1416" w:type="dxa"/>
                  <w:gridSpan w:val="4"/>
                  <w:tcBorders>
                    <w:top w:val="single" w:sz="4" w:space="0" w:color="auto"/>
                    <w:left w:val="single" w:sz="4" w:space="0" w:color="auto"/>
                    <w:bottom w:val="single" w:sz="4" w:space="0" w:color="auto"/>
                    <w:right w:val="single" w:sz="4" w:space="0" w:color="auto"/>
                  </w:tcBorders>
                  <w:vAlign w:val="center"/>
                </w:tcPr>
                <w:p w14:paraId="1D08D166"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1380" w:type="dxa"/>
                  <w:gridSpan w:val="2"/>
                  <w:tcBorders>
                    <w:top w:val="single" w:sz="4" w:space="0" w:color="auto"/>
                    <w:left w:val="single" w:sz="4" w:space="0" w:color="auto"/>
                    <w:bottom w:val="single" w:sz="4" w:space="0" w:color="auto"/>
                    <w:right w:val="single" w:sz="4" w:space="0" w:color="auto"/>
                  </w:tcBorders>
                  <w:vAlign w:val="center"/>
                </w:tcPr>
                <w:p w14:paraId="7655FDC2" w14:textId="77777777" w:rsidR="00D11FF9" w:rsidRDefault="00D11FF9" w:rsidP="00457245">
                  <w:pPr>
                    <w:keepLines/>
                    <w:autoSpaceDE w:val="0"/>
                    <w:autoSpaceDN w:val="0"/>
                    <w:spacing w:after="0" w:line="240" w:lineRule="auto"/>
                    <w:jc w:val="center"/>
                    <w:rPr>
                      <w:rFonts w:ascii="Arial" w:hAnsi="Arial" w:cs="Arial"/>
                      <w:sz w:val="20"/>
                      <w:szCs w:val="20"/>
                    </w:rPr>
                  </w:pPr>
                </w:p>
              </w:tc>
              <w:tc>
                <w:tcPr>
                  <w:tcW w:w="87" w:type="dxa"/>
                  <w:gridSpan w:val="3"/>
                  <w:tcBorders>
                    <w:top w:val="single" w:sz="4" w:space="0" w:color="auto"/>
                    <w:left w:val="single" w:sz="4" w:space="0" w:color="auto"/>
                    <w:bottom w:val="single" w:sz="4" w:space="0" w:color="auto"/>
                    <w:right w:val="single" w:sz="12" w:space="0" w:color="auto"/>
                  </w:tcBorders>
                  <w:vAlign w:val="center"/>
                </w:tcPr>
                <w:p w14:paraId="5BF4F529" w14:textId="77777777" w:rsidR="00D11FF9" w:rsidRDefault="00D11FF9" w:rsidP="00457245">
                  <w:pPr>
                    <w:keepLines/>
                    <w:autoSpaceDE w:val="0"/>
                    <w:autoSpaceDN w:val="0"/>
                    <w:spacing w:after="0" w:line="240" w:lineRule="auto"/>
                    <w:jc w:val="center"/>
                    <w:rPr>
                      <w:rFonts w:ascii="Arial" w:hAnsi="Arial" w:cs="Arial"/>
                      <w:sz w:val="20"/>
                      <w:szCs w:val="20"/>
                    </w:rPr>
                  </w:pPr>
                </w:p>
              </w:tc>
            </w:tr>
            <w:tr w:rsidR="00D11FF9" w14:paraId="03B5102F" w14:textId="77777777" w:rsidTr="00457245">
              <w:trPr>
                <w:gridBefore w:val="2"/>
                <w:wBefore w:w="95" w:type="dxa"/>
                <w:jc w:val="center"/>
              </w:trPr>
              <w:tc>
                <w:tcPr>
                  <w:tcW w:w="523" w:type="dxa"/>
                  <w:gridSpan w:val="4"/>
                  <w:tcBorders>
                    <w:left w:val="single" w:sz="12" w:space="0" w:color="auto"/>
                    <w:right w:val="single" w:sz="4" w:space="0" w:color="auto"/>
                  </w:tcBorders>
                </w:tcPr>
                <w:p w14:paraId="19E1A20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4" w:type="dxa"/>
                  <w:gridSpan w:val="4"/>
                </w:tcPr>
                <w:p w14:paraId="0010D45D" w14:textId="77777777" w:rsidR="00D11FF9" w:rsidRDefault="00D11FF9" w:rsidP="00457245">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Котел водогрійний опалювальний Viessmann Vitotron</w:t>
                  </w:r>
                </w:p>
                <w:p w14:paraId="20AF98A7"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100-W VMN3-12-24 кВт погодозалежний</w:t>
                  </w:r>
                </w:p>
              </w:tc>
              <w:tc>
                <w:tcPr>
                  <w:tcW w:w="1417" w:type="dxa"/>
                  <w:gridSpan w:val="4"/>
                  <w:tcBorders>
                    <w:left w:val="single" w:sz="4" w:space="0" w:color="auto"/>
                  </w:tcBorders>
                </w:tcPr>
                <w:p w14:paraId="0B80003C"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4895BC70"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380" w:type="dxa"/>
                  <w:gridSpan w:val="2"/>
                  <w:tcBorders>
                    <w:left w:val="single" w:sz="4" w:space="0" w:color="auto"/>
                    <w:right w:val="single" w:sz="4" w:space="0" w:color="auto"/>
                  </w:tcBorders>
                </w:tcPr>
                <w:p w14:paraId="336AE8D5"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27730C8C"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55C14076" w14:textId="77777777" w:rsidTr="00457245">
              <w:trPr>
                <w:gridBefore w:val="2"/>
                <w:wBefore w:w="95" w:type="dxa"/>
                <w:jc w:val="center"/>
              </w:trPr>
              <w:tc>
                <w:tcPr>
                  <w:tcW w:w="523" w:type="dxa"/>
                  <w:gridSpan w:val="4"/>
                  <w:tcBorders>
                    <w:left w:val="single" w:sz="12" w:space="0" w:color="auto"/>
                    <w:right w:val="single" w:sz="4" w:space="0" w:color="auto"/>
                  </w:tcBorders>
                </w:tcPr>
                <w:p w14:paraId="543A8CD3"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4" w:type="dxa"/>
                  <w:gridSpan w:val="4"/>
                </w:tcPr>
                <w:p w14:paraId="65396BDE"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Насососна група ОТН -WP-25-06-130</w:t>
                  </w:r>
                </w:p>
              </w:tc>
              <w:tc>
                <w:tcPr>
                  <w:tcW w:w="1417" w:type="dxa"/>
                  <w:gridSpan w:val="4"/>
                  <w:tcBorders>
                    <w:left w:val="single" w:sz="4" w:space="0" w:color="auto"/>
                  </w:tcBorders>
                </w:tcPr>
                <w:p w14:paraId="66EC0F18"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090BF7B2"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380" w:type="dxa"/>
                  <w:gridSpan w:val="2"/>
                  <w:tcBorders>
                    <w:left w:val="single" w:sz="4" w:space="0" w:color="auto"/>
                    <w:right w:val="single" w:sz="4" w:space="0" w:color="auto"/>
                  </w:tcBorders>
                </w:tcPr>
                <w:p w14:paraId="2B2A1153"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07E776B2" w14:textId="77777777" w:rsidR="00D11FF9" w:rsidRDefault="00D11FF9" w:rsidP="00457245">
                  <w:pPr>
                    <w:keepLines/>
                    <w:autoSpaceDE w:val="0"/>
                    <w:autoSpaceDN w:val="0"/>
                    <w:spacing w:after="0" w:line="240" w:lineRule="auto"/>
                    <w:jc w:val="center"/>
                    <w:rPr>
                      <w:rFonts w:ascii="Arial" w:hAnsi="Arial" w:cs="Arial"/>
                      <w:sz w:val="16"/>
                      <w:szCs w:val="16"/>
                    </w:rPr>
                  </w:pPr>
                </w:p>
              </w:tc>
            </w:tr>
            <w:tr w:rsidR="00D11FF9" w14:paraId="71DD52F9" w14:textId="77777777" w:rsidTr="00457245">
              <w:trPr>
                <w:gridBefore w:val="2"/>
                <w:wBefore w:w="95" w:type="dxa"/>
                <w:jc w:val="center"/>
              </w:trPr>
              <w:tc>
                <w:tcPr>
                  <w:tcW w:w="523" w:type="dxa"/>
                  <w:gridSpan w:val="4"/>
                  <w:tcBorders>
                    <w:left w:val="single" w:sz="12" w:space="0" w:color="auto"/>
                    <w:right w:val="single" w:sz="4" w:space="0" w:color="auto"/>
                  </w:tcBorders>
                </w:tcPr>
                <w:p w14:paraId="71D2D8BD"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4" w:type="dxa"/>
                  <w:gridSpan w:val="4"/>
                </w:tcPr>
                <w:p w14:paraId="40D1BDC0" w14:textId="77777777" w:rsidR="00D11FF9" w:rsidRDefault="00D11FF9" w:rsidP="00457245">
                  <w:pPr>
                    <w:keepLines/>
                    <w:autoSpaceDE w:val="0"/>
                    <w:autoSpaceDN w:val="0"/>
                    <w:spacing w:after="0" w:line="240" w:lineRule="auto"/>
                    <w:rPr>
                      <w:rFonts w:ascii="Arial" w:hAnsi="Arial" w:cs="Arial"/>
                      <w:sz w:val="20"/>
                      <w:szCs w:val="20"/>
                    </w:rPr>
                  </w:pPr>
                  <w:r>
                    <w:rPr>
                      <w:rFonts w:ascii="Arial" w:hAnsi="Arial" w:cs="Arial"/>
                      <w:spacing w:val="-3"/>
                      <w:sz w:val="20"/>
                      <w:szCs w:val="20"/>
                    </w:rPr>
                    <w:t>Бак розширювальний  NG50 Reflex 10 бар</w:t>
                  </w:r>
                </w:p>
              </w:tc>
              <w:tc>
                <w:tcPr>
                  <w:tcW w:w="1417" w:type="dxa"/>
                  <w:gridSpan w:val="4"/>
                  <w:tcBorders>
                    <w:left w:val="single" w:sz="4" w:space="0" w:color="auto"/>
                  </w:tcBorders>
                </w:tcPr>
                <w:p w14:paraId="49694897"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шт</w:t>
                  </w:r>
                </w:p>
              </w:tc>
              <w:tc>
                <w:tcPr>
                  <w:tcW w:w="1416" w:type="dxa"/>
                  <w:gridSpan w:val="4"/>
                  <w:tcBorders>
                    <w:left w:val="single" w:sz="4" w:space="0" w:color="auto"/>
                    <w:right w:val="single" w:sz="4" w:space="0" w:color="auto"/>
                  </w:tcBorders>
                </w:tcPr>
                <w:p w14:paraId="67129A86" w14:textId="77777777" w:rsidR="00D11FF9" w:rsidRDefault="00D11FF9" w:rsidP="00457245">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380" w:type="dxa"/>
                  <w:gridSpan w:val="2"/>
                  <w:tcBorders>
                    <w:left w:val="single" w:sz="4" w:space="0" w:color="auto"/>
                    <w:right w:val="single" w:sz="4" w:space="0" w:color="auto"/>
                  </w:tcBorders>
                </w:tcPr>
                <w:p w14:paraId="4FBF066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87" w:type="dxa"/>
                  <w:gridSpan w:val="3"/>
                  <w:tcBorders>
                    <w:left w:val="single" w:sz="4" w:space="0" w:color="auto"/>
                    <w:right w:val="single" w:sz="12" w:space="0" w:color="auto"/>
                  </w:tcBorders>
                </w:tcPr>
                <w:p w14:paraId="6E669E8C" w14:textId="77777777" w:rsidR="00D11FF9" w:rsidRDefault="00D11FF9" w:rsidP="00457245">
                  <w:pPr>
                    <w:keepLines/>
                    <w:autoSpaceDE w:val="0"/>
                    <w:autoSpaceDN w:val="0"/>
                    <w:spacing w:after="0" w:line="240" w:lineRule="auto"/>
                    <w:jc w:val="center"/>
                    <w:rPr>
                      <w:rFonts w:ascii="Arial" w:hAnsi="Arial" w:cs="Arial"/>
                      <w:sz w:val="16"/>
                      <w:szCs w:val="16"/>
                    </w:rPr>
                  </w:pPr>
                </w:p>
              </w:tc>
            </w:tr>
          </w:tbl>
          <w:p w14:paraId="52C50CDF" w14:textId="77777777" w:rsidR="00D11FF9" w:rsidRDefault="00D11FF9" w:rsidP="00457245">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14:paraId="2F58A872" w14:textId="77777777" w:rsidR="006863AD" w:rsidRDefault="006863AD" w:rsidP="00347792">
      <w:pPr>
        <w:pStyle w:val="a4"/>
        <w:jc w:val="center"/>
        <w:rPr>
          <w:rFonts w:ascii="Times New Roman" w:hAnsi="Times New Roman"/>
          <w:bCs/>
          <w:sz w:val="24"/>
          <w:szCs w:val="24"/>
        </w:rPr>
      </w:pPr>
    </w:p>
    <w:p w14:paraId="5CBE652F" w14:textId="77777777" w:rsidR="006863AD" w:rsidRDefault="006863AD" w:rsidP="00347792">
      <w:pPr>
        <w:pStyle w:val="a4"/>
        <w:jc w:val="center"/>
        <w:rPr>
          <w:rFonts w:ascii="Times New Roman" w:hAnsi="Times New Roman"/>
          <w:bCs/>
          <w:sz w:val="24"/>
          <w:szCs w:val="24"/>
        </w:rPr>
      </w:pPr>
    </w:p>
    <w:p w14:paraId="09F928CC" w14:textId="77777777" w:rsidR="006863AD" w:rsidRPr="009B665F" w:rsidRDefault="006863AD" w:rsidP="006863AD">
      <w:pPr>
        <w:spacing w:after="160" w:line="259" w:lineRule="auto"/>
        <w:contextualSpacing/>
        <w:jc w:val="center"/>
        <w:rPr>
          <w:rFonts w:ascii="Times New Roman" w:hAnsi="Times New Roman"/>
          <w:b/>
          <w:bCs/>
          <w:i/>
          <w:iCs/>
          <w:sz w:val="20"/>
          <w:szCs w:val="20"/>
        </w:rPr>
      </w:pPr>
      <w:r w:rsidRPr="009B665F">
        <w:rPr>
          <w:rFonts w:ascii="Times New Roman" w:hAnsi="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B665F">
        <w:rPr>
          <w:rFonts w:ascii="Times New Roman" w:hAnsi="Times New Roman"/>
          <w:b/>
          <w:bCs/>
          <w:i/>
          <w:iCs/>
          <w:sz w:val="20"/>
          <w:szCs w:val="20"/>
        </w:rPr>
        <w:t xml:space="preserve"> </w:t>
      </w:r>
    </w:p>
    <w:p w14:paraId="369EDC0C" w14:textId="77777777" w:rsidR="006863AD" w:rsidRPr="009B665F" w:rsidRDefault="006863AD" w:rsidP="006863AD">
      <w:pPr>
        <w:spacing w:after="160" w:line="259" w:lineRule="auto"/>
        <w:contextualSpacing/>
        <w:jc w:val="center"/>
        <w:rPr>
          <w:rFonts w:ascii="Times New Roman" w:hAnsi="Times New Roman"/>
          <w:b/>
          <w:bCs/>
          <w:i/>
          <w:iCs/>
          <w:sz w:val="20"/>
          <w:szCs w:val="20"/>
        </w:rPr>
      </w:pPr>
    </w:p>
    <w:p w14:paraId="076C8C35" w14:textId="77777777" w:rsidR="006863AD" w:rsidRPr="009B665F" w:rsidRDefault="006863AD" w:rsidP="006863AD">
      <w:pPr>
        <w:spacing w:after="160" w:line="259" w:lineRule="auto"/>
        <w:jc w:val="center"/>
        <w:rPr>
          <w:rFonts w:ascii="Times New Roman" w:hAnsi="Times New Roman"/>
          <w:b/>
          <w:bCs/>
          <w:sz w:val="24"/>
          <w:szCs w:val="24"/>
        </w:rPr>
      </w:pPr>
    </w:p>
    <w:p w14:paraId="6A4B8A8B" w14:textId="77777777" w:rsidR="006863AD" w:rsidRPr="009B665F" w:rsidRDefault="006863AD" w:rsidP="006863AD">
      <w:pPr>
        <w:spacing w:after="160" w:line="259" w:lineRule="auto"/>
        <w:ind w:firstLine="708"/>
        <w:jc w:val="both"/>
        <w:rPr>
          <w:rFonts w:ascii="Times New Roman" w:hAnsi="Times New Roman"/>
          <w:sz w:val="24"/>
          <w:szCs w:val="24"/>
          <w:lang w:eastAsia="ru-RU"/>
        </w:rPr>
      </w:pPr>
      <w:r w:rsidRPr="009B665F">
        <w:rPr>
          <w:rFonts w:ascii="Times New Roman" w:hAnsi="Times New Roman"/>
          <w:sz w:val="24"/>
          <w:szCs w:val="24"/>
          <w:lang w:eastAsia="ru-RU"/>
        </w:rPr>
        <w:t xml:space="preserve">      Учасник відповідає за одержання будь-яких та/або всіх необхідних дозволів, ліцензій на виконання послуг/робіт, сертифікатів на обладнання та матеріали, які будуть використовуватись при виконанні послуг/робіт за Договором, та інших документів, пов’язаних із поданням пропозиції, та самостійно несе всі витрати на їх отримання.</w:t>
      </w:r>
    </w:p>
    <w:p w14:paraId="6F0EE6A9" w14:textId="77777777" w:rsidR="006863AD" w:rsidRPr="009B665F" w:rsidRDefault="006863AD" w:rsidP="006863AD">
      <w:pPr>
        <w:spacing w:after="160" w:line="259" w:lineRule="auto"/>
        <w:ind w:firstLine="708"/>
        <w:jc w:val="both"/>
        <w:rPr>
          <w:rFonts w:ascii="Times New Roman" w:hAnsi="Times New Roman"/>
          <w:lang w:val="ru-RU" w:eastAsia="ru-RU"/>
        </w:rPr>
      </w:pPr>
      <w:r w:rsidRPr="009B665F">
        <w:rPr>
          <w:rFonts w:ascii="Times New Roman" w:hAnsi="Times New Roman"/>
          <w:bCs/>
          <w:lang w:val="ru-RU" w:eastAsia="ru-RU"/>
        </w:rPr>
        <w:lastRenderedPageBreak/>
        <w:t>Усі посилання в технічному завданні на  конкретні марку чи</w:t>
      </w:r>
      <w:r w:rsidRPr="009B665F">
        <w:rPr>
          <w:rFonts w:ascii="Times New Roman" w:hAnsi="Times New Roman"/>
          <w:bCs/>
          <w:lang w:eastAsia="ru-RU"/>
        </w:rPr>
        <w:t xml:space="preserve"> </w:t>
      </w:r>
      <w:r w:rsidRPr="009B665F">
        <w:rPr>
          <w:rFonts w:ascii="Times New Roman" w:hAnsi="Times New Roman"/>
          <w:bCs/>
          <w:lang w:val="ru-RU" w:eastAsia="ru-RU"/>
        </w:rPr>
        <w:t>виробника</w:t>
      </w:r>
      <w:r>
        <w:rPr>
          <w:rFonts w:ascii="Times New Roman" w:hAnsi="Times New Roman"/>
          <w:bCs/>
          <w:lang w:val="ru-RU" w:eastAsia="ru-RU"/>
        </w:rPr>
        <w:t xml:space="preserve"> </w:t>
      </w:r>
      <w:r w:rsidRPr="009B665F">
        <w:rPr>
          <w:rFonts w:ascii="Times New Roman" w:hAnsi="Times New Roman"/>
          <w:bCs/>
          <w:lang w:val="ru-RU" w:eastAsia="ru-RU"/>
        </w:rPr>
        <w:t>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r w:rsidRPr="009B665F">
        <w:rPr>
          <w:lang w:val="ru-RU" w:eastAsia="ru-RU"/>
        </w:rPr>
        <w:t xml:space="preserve"> </w:t>
      </w:r>
      <w:r w:rsidRPr="009B665F">
        <w:rPr>
          <w:rFonts w:ascii="Times New Roman" w:hAnsi="Times New Roman"/>
          <w:lang w:val="ru-RU" w:eastAsia="ru-RU"/>
        </w:rPr>
        <w:t>В разі наявності в технічному завданні (технічній специфікації) посилання на конкретну торговельну марку чи фірму, патент, конструкцію або тип предмета закупівлі, джерело його походження або виробника, таке посилання обґрунтоване тим, що технічна специфікація сформована з відомостей обсягів робіт, які є частиною проек</w:t>
      </w:r>
      <w:r w:rsidRPr="009B665F">
        <w:rPr>
          <w:rFonts w:ascii="Times New Roman" w:hAnsi="Times New Roman"/>
          <w:lang w:eastAsia="ru-RU"/>
        </w:rPr>
        <w:t>тної</w:t>
      </w:r>
      <w:r w:rsidRPr="009B665F">
        <w:rPr>
          <w:rFonts w:ascii="Times New Roman" w:hAnsi="Times New Roman"/>
          <w:lang w:val="ru-RU" w:eastAsia="ru-RU"/>
        </w:rPr>
        <w:t xml:space="preserve"> документації, яка розроблена проектною організацією, яка має відповідні знання та компетенцію, та затверджена експертним звітом. </w:t>
      </w:r>
    </w:p>
    <w:p w14:paraId="29B3DE60" w14:textId="77777777" w:rsidR="006863AD" w:rsidRPr="009B665F" w:rsidRDefault="006863AD" w:rsidP="006863AD">
      <w:pPr>
        <w:suppressAutoHyphens/>
        <w:spacing w:after="160" w:line="259" w:lineRule="auto"/>
        <w:jc w:val="both"/>
        <w:rPr>
          <w:lang w:val="ru-RU" w:eastAsia="zh-CN"/>
        </w:rPr>
      </w:pPr>
      <w:r w:rsidRPr="009B665F">
        <w:rPr>
          <w:rFonts w:ascii="Times New Roman" w:hAnsi="Times New Roman"/>
          <w:color w:val="000000"/>
          <w:sz w:val="24"/>
          <w:szCs w:val="24"/>
          <w:lang w:val="ru-RU" w:eastAsia="ru-RU"/>
        </w:rPr>
        <w:t xml:space="preserve">               Роботи та матеріальні ресурси, що використовуються для їх виконання, повинні відповідати міжнародним нормативно-правовим актам, законодавству України, вимогам </w:t>
      </w:r>
      <w:r w:rsidRPr="009B665F">
        <w:rPr>
          <w:rFonts w:ascii="Times New Roman" w:hAnsi="Times New Roman"/>
          <w:sz w:val="24"/>
          <w:szCs w:val="24"/>
          <w:lang w:val="ru-RU" w:eastAsia="ru-RU"/>
        </w:rPr>
        <w:t>"</w:t>
      </w:r>
      <w:r w:rsidRPr="009B665F">
        <w:rPr>
          <w:rFonts w:ascii="Times New Roman" w:hAnsi="Times New Roman"/>
          <w:color w:val="050505"/>
          <w:sz w:val="24"/>
          <w:szCs w:val="24"/>
          <w:shd w:val="clear" w:color="auto" w:fill="FFFFFF"/>
          <w:lang w:val="ru-RU"/>
        </w:rPr>
        <w:t>Настанови з визначення вартості будівництва, затверджена Наказом Міністерства розвитку громад та територій України від 01.11.2021 № 281</w:t>
      </w:r>
      <w:r w:rsidRPr="009B665F">
        <w:rPr>
          <w:rFonts w:ascii="Times New Roman" w:hAnsi="Times New Roman"/>
          <w:color w:val="000000"/>
          <w:sz w:val="24"/>
          <w:szCs w:val="24"/>
          <w:lang w:val="ru-RU" w:eastAsia="ru-RU"/>
        </w:rPr>
        <w:t>, інших нормативно-правових актів і нормативних документів у галузі будівництва, проектній документації та умовам  Договору.</w:t>
      </w:r>
    </w:p>
    <w:p w14:paraId="7466E1D0" w14:textId="2A07E8BB" w:rsidR="006863AD" w:rsidRPr="009B665F" w:rsidRDefault="006863AD" w:rsidP="006863AD">
      <w:pPr>
        <w:suppressAutoHyphens/>
        <w:snapToGrid w:val="0"/>
        <w:spacing w:after="160" w:line="259" w:lineRule="auto"/>
        <w:jc w:val="both"/>
        <w:rPr>
          <w:rFonts w:ascii="Times New Roman" w:hAnsi="Times New Roman"/>
          <w:b/>
          <w:bCs/>
          <w:sz w:val="24"/>
          <w:szCs w:val="24"/>
          <w:u w:val="single"/>
          <w:lang w:val="ru-RU" w:eastAsia="ru-RU"/>
        </w:rPr>
      </w:pPr>
      <w:r w:rsidRPr="009B665F">
        <w:rPr>
          <w:rFonts w:ascii="Times New Roman" w:hAnsi="Times New Roman"/>
          <w:b/>
          <w:bCs/>
          <w:sz w:val="24"/>
          <w:szCs w:val="24"/>
          <w:u w:val="single"/>
          <w:lang w:val="ru-RU" w:eastAsia="ru-RU"/>
        </w:rPr>
        <w:t>Учасники у складі пропозиції повинні надати документи, що підтверджують відповідність технічним, якісним та кількісним характеристикам предмета закупівлі(згідно Додатку</w:t>
      </w:r>
      <w:r w:rsidRPr="009B665F">
        <w:rPr>
          <w:rFonts w:ascii="Times New Roman" w:hAnsi="Times New Roman"/>
          <w:b/>
          <w:bCs/>
          <w:sz w:val="24"/>
          <w:szCs w:val="24"/>
          <w:u w:val="single"/>
          <w:lang w:eastAsia="ru-RU"/>
        </w:rPr>
        <w:t xml:space="preserve"> </w:t>
      </w:r>
      <w:r w:rsidR="00D11FF9">
        <w:rPr>
          <w:rFonts w:ascii="Times New Roman" w:hAnsi="Times New Roman"/>
          <w:b/>
          <w:bCs/>
          <w:sz w:val="24"/>
          <w:szCs w:val="24"/>
          <w:u w:val="single"/>
          <w:lang w:val="ru-RU" w:eastAsia="ru-RU"/>
        </w:rPr>
        <w:t>2</w:t>
      </w:r>
      <w:r w:rsidRPr="009B665F">
        <w:rPr>
          <w:rFonts w:ascii="Times New Roman" w:hAnsi="Times New Roman"/>
          <w:b/>
          <w:bCs/>
          <w:sz w:val="24"/>
          <w:szCs w:val="24"/>
          <w:u w:val="single"/>
          <w:lang w:val="ru-RU" w:eastAsia="ru-RU"/>
        </w:rPr>
        <w:t>), зокрема:</w:t>
      </w:r>
    </w:p>
    <w:p w14:paraId="29F1D9B5" w14:textId="77777777" w:rsidR="006863AD" w:rsidRPr="009B665F" w:rsidRDefault="006863AD" w:rsidP="006863AD">
      <w:pPr>
        <w:suppressAutoHyphens/>
        <w:snapToGrid w:val="0"/>
        <w:spacing w:after="160" w:line="259" w:lineRule="auto"/>
        <w:jc w:val="both"/>
        <w:rPr>
          <w:rFonts w:ascii="Times New Roman" w:hAnsi="Times New Roman"/>
          <w:sz w:val="24"/>
          <w:szCs w:val="24"/>
          <w:lang w:val="ru-RU" w:eastAsia="ar-SA"/>
        </w:rPr>
      </w:pPr>
      <w:r w:rsidRPr="009B665F">
        <w:rPr>
          <w:rFonts w:ascii="Times New Roman" w:hAnsi="Times New Roman"/>
          <w:i/>
          <w:sz w:val="24"/>
          <w:szCs w:val="24"/>
          <w:lang w:val="ru-RU" w:eastAsia="ar-SA"/>
        </w:rPr>
        <w:t>-</w:t>
      </w:r>
      <w:r w:rsidRPr="009B665F">
        <w:rPr>
          <w:rFonts w:ascii="Times New Roman" w:hAnsi="Times New Roman"/>
          <w:sz w:val="24"/>
          <w:szCs w:val="24"/>
          <w:lang w:val="ru-RU" w:eastAsia="ar-SA"/>
        </w:rPr>
        <w:t>зведений кошторисний розрахунок*;</w:t>
      </w:r>
    </w:p>
    <w:p w14:paraId="3E39B305" w14:textId="77777777" w:rsidR="006863AD" w:rsidRPr="009B665F" w:rsidRDefault="006863AD" w:rsidP="006863AD">
      <w:pPr>
        <w:suppressAutoHyphens/>
        <w:snapToGrid w:val="0"/>
        <w:spacing w:after="160" w:line="259" w:lineRule="auto"/>
        <w:jc w:val="both"/>
        <w:rPr>
          <w:rFonts w:ascii="Times New Roman" w:hAnsi="Times New Roman"/>
          <w:sz w:val="24"/>
          <w:szCs w:val="24"/>
          <w:lang w:val="ru-RU" w:eastAsia="ar-SA"/>
        </w:rPr>
      </w:pPr>
      <w:r w:rsidRPr="009B665F">
        <w:rPr>
          <w:rFonts w:ascii="Times New Roman" w:hAnsi="Times New Roman"/>
          <w:sz w:val="24"/>
          <w:szCs w:val="24"/>
          <w:lang w:val="ru-RU" w:eastAsia="ar-SA"/>
        </w:rPr>
        <w:t>-локальні кошториси</w:t>
      </w:r>
      <w:r w:rsidRPr="009B665F">
        <w:rPr>
          <w:rFonts w:ascii="Times New Roman" w:hAnsi="Times New Roman"/>
          <w:sz w:val="24"/>
          <w:szCs w:val="24"/>
          <w:lang w:val="ru-RU" w:eastAsia="ru-RU"/>
        </w:rPr>
        <w:t xml:space="preserve"> / локальний кошторис (</w:t>
      </w:r>
      <w:r w:rsidRPr="009B665F">
        <w:rPr>
          <w:rFonts w:ascii="Times New Roman" w:hAnsi="Times New Roman"/>
          <w:sz w:val="24"/>
          <w:szCs w:val="24"/>
          <w:lang w:val="ru-RU" w:eastAsia="ar-SA"/>
        </w:rPr>
        <w:t>мають бути складені відповідно до технічного завдання з урахуванням будівельного технологічного процесу)*;</w:t>
      </w:r>
    </w:p>
    <w:p w14:paraId="46959E7C" w14:textId="77777777" w:rsidR="006863AD" w:rsidRPr="009B665F" w:rsidRDefault="006863AD" w:rsidP="006863AD">
      <w:pPr>
        <w:suppressAutoHyphens/>
        <w:snapToGrid w:val="0"/>
        <w:spacing w:after="160" w:line="259" w:lineRule="auto"/>
        <w:jc w:val="both"/>
        <w:rPr>
          <w:rFonts w:ascii="Times New Roman" w:hAnsi="Times New Roman"/>
          <w:sz w:val="24"/>
          <w:szCs w:val="24"/>
          <w:lang w:val="ru-RU" w:eastAsia="ar-SA"/>
        </w:rPr>
      </w:pPr>
      <w:r w:rsidRPr="009B665F">
        <w:rPr>
          <w:rFonts w:ascii="Times New Roman" w:hAnsi="Times New Roman"/>
          <w:sz w:val="24"/>
          <w:szCs w:val="24"/>
          <w:lang w:val="ru-RU" w:eastAsia="ar-SA"/>
        </w:rPr>
        <w:t>- підсумкова відомість ресурсів*;</w:t>
      </w:r>
    </w:p>
    <w:p w14:paraId="74EDC273" w14:textId="77777777" w:rsidR="006863AD" w:rsidRPr="009B665F" w:rsidRDefault="006863AD" w:rsidP="006863AD">
      <w:pPr>
        <w:suppressAutoHyphens/>
        <w:snapToGrid w:val="0"/>
        <w:spacing w:after="160" w:line="259" w:lineRule="auto"/>
        <w:jc w:val="both"/>
        <w:rPr>
          <w:rFonts w:ascii="Times New Roman" w:hAnsi="Times New Roman"/>
          <w:bCs/>
          <w:color w:val="000000"/>
          <w:sz w:val="24"/>
          <w:szCs w:val="24"/>
          <w:lang w:val="ru-RU"/>
        </w:rPr>
      </w:pPr>
      <w:r w:rsidRPr="009B665F">
        <w:rPr>
          <w:rFonts w:ascii="Times New Roman" w:hAnsi="Times New Roman"/>
          <w:sz w:val="24"/>
          <w:szCs w:val="24"/>
          <w:lang w:val="ru-RU" w:eastAsia="ar-SA"/>
        </w:rPr>
        <w:t>- календарний</w:t>
      </w:r>
      <w:r w:rsidRPr="009B665F">
        <w:rPr>
          <w:rFonts w:ascii="Times New Roman" w:hAnsi="Times New Roman"/>
          <w:bCs/>
          <w:color w:val="000000"/>
          <w:sz w:val="24"/>
          <w:szCs w:val="24"/>
          <w:lang w:val="ru-RU"/>
        </w:rPr>
        <w:t xml:space="preserve"> графік виконання робіт з врахуванням етапів та термінів виконання робіт; </w:t>
      </w:r>
    </w:p>
    <w:p w14:paraId="6049B9F3" w14:textId="77777777" w:rsidR="006863AD" w:rsidRPr="009B665F" w:rsidRDefault="006863AD" w:rsidP="006863AD">
      <w:pPr>
        <w:suppressAutoHyphens/>
        <w:snapToGrid w:val="0"/>
        <w:spacing w:after="160" w:line="259" w:lineRule="auto"/>
        <w:jc w:val="both"/>
        <w:rPr>
          <w:rFonts w:ascii="Times New Roman" w:hAnsi="Times New Roman"/>
          <w:b/>
          <w:i/>
          <w:lang w:val="ru-RU" w:eastAsia="ru-RU"/>
        </w:rPr>
      </w:pPr>
      <w:r w:rsidRPr="009B665F">
        <w:rPr>
          <w:rFonts w:ascii="Times New Roman" w:hAnsi="Times New Roman"/>
          <w:sz w:val="24"/>
          <w:szCs w:val="24"/>
          <w:lang w:val="ru-RU" w:eastAsia="ar-SA"/>
        </w:rPr>
        <w:t xml:space="preserve">- розрахунок </w:t>
      </w:r>
      <w:r w:rsidRPr="009B665F">
        <w:rPr>
          <w:rFonts w:ascii="Times New Roman" w:hAnsi="Times New Roman"/>
          <w:sz w:val="24"/>
          <w:szCs w:val="24"/>
          <w:lang w:eastAsia="ar-SA"/>
        </w:rPr>
        <w:t>ціни пропозиції (</w:t>
      </w:r>
      <w:r w:rsidRPr="009B665F">
        <w:rPr>
          <w:rFonts w:ascii="Times New Roman" w:hAnsi="Times New Roman"/>
          <w:sz w:val="24"/>
          <w:szCs w:val="24"/>
          <w:lang w:val="ru-RU" w:eastAsia="ar-SA"/>
        </w:rPr>
        <w:t>договірної ціни</w:t>
      </w:r>
      <w:r w:rsidRPr="009B665F">
        <w:rPr>
          <w:rFonts w:ascii="Times New Roman" w:hAnsi="Times New Roman"/>
          <w:sz w:val="24"/>
          <w:szCs w:val="24"/>
          <w:lang w:eastAsia="ar-SA"/>
        </w:rPr>
        <w:t>)</w:t>
      </w:r>
      <w:r w:rsidRPr="009B665F">
        <w:rPr>
          <w:rFonts w:ascii="Times New Roman" w:hAnsi="Times New Roman"/>
          <w:sz w:val="24"/>
          <w:szCs w:val="24"/>
          <w:lang w:val="ru-RU" w:eastAsia="ar-SA"/>
        </w:rPr>
        <w:t xml:space="preserve"> та підтверджуючі розрахунки за статтями витрат договірної ціни </w:t>
      </w:r>
      <w:r w:rsidRPr="009B665F">
        <w:rPr>
          <w:rFonts w:ascii="Times New Roman" w:hAnsi="Times New Roman"/>
          <w:sz w:val="24"/>
          <w:szCs w:val="24"/>
          <w:lang w:val="ru-RU" w:eastAsia="ru-RU"/>
        </w:rPr>
        <w:t>у відповідності до "</w:t>
      </w:r>
      <w:r w:rsidRPr="009B665F">
        <w:rPr>
          <w:rFonts w:ascii="Times New Roman" w:hAnsi="Times New Roman"/>
          <w:color w:val="050505"/>
          <w:sz w:val="24"/>
          <w:szCs w:val="24"/>
          <w:shd w:val="clear" w:color="auto" w:fill="FFFFFF"/>
          <w:lang w:val="ru-RU"/>
        </w:rPr>
        <w:t>Настанови з визначення вартості будівництва, затверджена Наказом Міністерства розвитку громад та територій України від 01.11.2021 № 281</w:t>
      </w:r>
      <w:r w:rsidRPr="009B665F">
        <w:rPr>
          <w:rFonts w:ascii="Times New Roman" w:hAnsi="Times New Roman"/>
          <w:sz w:val="24"/>
          <w:szCs w:val="24"/>
          <w:lang w:val="ru-RU" w:eastAsia="ru-RU"/>
        </w:rPr>
        <w:t>. До складу цієї ціни учасник включає прямі, загально-виробничі та інші втрати (відрядження, перевезення працівників, тощо), прибуток, кошти на покриття адміністративних витрат будівельних організацій, кошти на покриття інших додаткових витрат (у випадку наявності), кошти на сплату податків, зборів, обов’язкових платежів тощо*.</w:t>
      </w:r>
    </w:p>
    <w:p w14:paraId="076F8901" w14:textId="77777777" w:rsidR="006863AD" w:rsidRPr="009B665F" w:rsidRDefault="006863AD" w:rsidP="006863AD">
      <w:pPr>
        <w:spacing w:after="160" w:line="259" w:lineRule="auto"/>
        <w:jc w:val="both"/>
        <w:rPr>
          <w:rFonts w:ascii="Times New Roman" w:hAnsi="Times New Roman"/>
          <w:color w:val="000000"/>
          <w:shd w:val="clear" w:color="auto" w:fill="FFFFFF"/>
        </w:rPr>
      </w:pPr>
      <w:r w:rsidRPr="009B665F">
        <w:rPr>
          <w:rFonts w:ascii="Times New Roman" w:hAnsi="Times New Roman"/>
          <w:b/>
          <w:i/>
          <w:lang w:val="ru-RU" w:eastAsia="ru-RU"/>
        </w:rPr>
        <w:t>*</w:t>
      </w:r>
      <w:r w:rsidRPr="009B665F">
        <w:rPr>
          <w:rFonts w:ascii="Times New Roman" w:hAnsi="Times New Roman"/>
          <w:b/>
          <w:lang w:val="ru-RU" w:eastAsia="ru-RU"/>
        </w:rPr>
        <w:t xml:space="preserve">Примітки. 1. </w:t>
      </w:r>
      <w:r w:rsidRPr="009B665F">
        <w:rPr>
          <w:rFonts w:ascii="Times New Roman" w:hAnsi="Times New Roman"/>
          <w:lang w:val="ru-RU" w:eastAsia="ru-RU"/>
        </w:rPr>
        <w:t xml:space="preserve">Дані документи можуть подаватися (завантажуватися у систему) Учасником у складі тендерної пропозиції </w:t>
      </w:r>
      <w:r w:rsidRPr="009B665F">
        <w:rPr>
          <w:rFonts w:ascii="Times New Roman" w:hAnsi="Times New Roman"/>
          <w:b/>
          <w:lang w:val="ru-RU" w:eastAsia="ru-RU"/>
        </w:rPr>
        <w:t xml:space="preserve">у форматі </w:t>
      </w:r>
      <w:r w:rsidRPr="009B665F">
        <w:rPr>
          <w:rFonts w:ascii="Times New Roman" w:eastAsia="Times New Roman" w:hAnsi="Times New Roman"/>
          <w:b/>
          <w:lang w:val="ru-RU" w:eastAsia="ru-RU"/>
        </w:rPr>
        <w:t>WORD</w:t>
      </w:r>
      <w:r w:rsidRPr="009B665F">
        <w:rPr>
          <w:rFonts w:ascii="Times New Roman" w:hAnsi="Times New Roman"/>
          <w:b/>
          <w:lang w:val="ru-RU" w:eastAsia="ru-RU"/>
        </w:rPr>
        <w:t>(“</w:t>
      </w:r>
      <w:r w:rsidRPr="009B665F">
        <w:rPr>
          <w:rFonts w:ascii="Times New Roman" w:eastAsia="Times New Roman" w:hAnsi="Times New Roman"/>
          <w:b/>
          <w:lang w:val="ru-RU" w:eastAsia="ru-RU"/>
        </w:rPr>
        <w:t>DOC”</w:t>
      </w:r>
      <w:r w:rsidRPr="009B665F">
        <w:rPr>
          <w:rFonts w:ascii="Times New Roman" w:hAnsi="Times New Roman"/>
          <w:b/>
          <w:lang w:val="ru-RU" w:eastAsia="ru-RU"/>
        </w:rPr>
        <w:t xml:space="preserve">), </w:t>
      </w:r>
      <w:r w:rsidRPr="009B665F">
        <w:rPr>
          <w:rFonts w:ascii="Times New Roman" w:eastAsia="Times New Roman" w:hAnsi="Times New Roman"/>
          <w:b/>
          <w:lang w:val="ru-RU" w:eastAsia="ru-RU"/>
        </w:rPr>
        <w:t>або EXCEL (“XLS”) без необхідності їхнього завірення підписом уповноваженої особи та печаткою  замовника.</w:t>
      </w:r>
    </w:p>
    <w:p w14:paraId="5CE7AA27" w14:textId="77777777" w:rsidR="006863AD" w:rsidRPr="00C00632" w:rsidRDefault="006863AD" w:rsidP="006863AD">
      <w:pPr>
        <w:suppressAutoHyphens/>
        <w:snapToGrid w:val="0"/>
        <w:spacing w:after="160" w:line="259" w:lineRule="auto"/>
        <w:jc w:val="both"/>
        <w:rPr>
          <w:rFonts w:ascii="Times New Roman" w:hAnsi="Times New Roman"/>
          <w:sz w:val="24"/>
          <w:szCs w:val="24"/>
          <w:lang w:eastAsia="ar-SA"/>
        </w:rPr>
      </w:pPr>
      <w:r w:rsidRPr="0096793E">
        <w:rPr>
          <w:rFonts w:ascii="Times New Roman" w:hAnsi="Times New Roman"/>
          <w:bCs/>
          <w:sz w:val="24"/>
          <w:szCs w:val="24"/>
        </w:rPr>
        <w:t>- Надати дозвільний документ  (</w:t>
      </w:r>
      <w:r w:rsidRPr="0096793E">
        <w:rPr>
          <w:rFonts w:ascii="Times New Roman" w:hAnsi="Times New Roman"/>
          <w:sz w:val="26"/>
          <w:szCs w:val="26"/>
          <w:shd w:val="clear" w:color="auto" w:fill="FFFFFF"/>
        </w:rPr>
        <w:t>Державної служба України з питань праці</w:t>
      </w:r>
      <w:r w:rsidRPr="0096793E">
        <w:rPr>
          <w:rFonts w:ascii="Times New Roman" w:hAnsi="Times New Roman"/>
          <w:sz w:val="26"/>
          <w:szCs w:val="26"/>
          <w:shd w:val="clear" w:color="auto" w:fill="FFFFFF"/>
          <w:lang w:val="en-US"/>
        </w:rPr>
        <w:t> </w:t>
      </w:r>
      <w:r w:rsidRPr="0096793E">
        <w:rPr>
          <w:rFonts w:ascii="Times New Roman" w:hAnsi="Times New Roman"/>
          <w:iCs/>
          <w:sz w:val="24"/>
          <w:szCs w:val="24"/>
          <w:lang w:eastAsia="uk-UA"/>
        </w:rPr>
        <w:t>) на виконання робіт підвищеної небезпеки, який дозволяє виконувати налагоджування, ремонт, технічне обслуговування, устаткування підвищеної небезпеки, газонебезпечні роботи та роботи у вибухонебезпечних зонах</w:t>
      </w:r>
    </w:p>
    <w:p w14:paraId="3E777C40" w14:textId="77777777" w:rsidR="006863AD" w:rsidRPr="009B665F" w:rsidRDefault="006863AD" w:rsidP="006863AD">
      <w:pPr>
        <w:suppressAutoHyphens/>
        <w:snapToGrid w:val="0"/>
        <w:spacing w:after="160" w:line="259" w:lineRule="auto"/>
        <w:jc w:val="both"/>
        <w:rPr>
          <w:rFonts w:ascii="Times New Roman" w:hAnsi="Times New Roman"/>
          <w:sz w:val="24"/>
          <w:szCs w:val="24"/>
          <w:lang w:val="ru-RU" w:eastAsia="ar-SA"/>
        </w:rPr>
      </w:pPr>
      <w:r>
        <w:rPr>
          <w:rFonts w:ascii="Times New Roman" w:hAnsi="Times New Roman"/>
          <w:sz w:val="24"/>
          <w:szCs w:val="24"/>
          <w:lang w:val="ru-RU" w:eastAsia="ar-SA"/>
        </w:rPr>
        <w:t>- П</w:t>
      </w:r>
      <w:r w:rsidRPr="009B665F">
        <w:rPr>
          <w:rFonts w:ascii="Times New Roman" w:hAnsi="Times New Roman"/>
          <w:sz w:val="24"/>
          <w:szCs w:val="24"/>
          <w:lang w:val="ru-RU" w:eastAsia="ar-SA"/>
        </w:rPr>
        <w:t>ідтвердження, що гарантійний термін на виконані роботи буде становити не менше 10 років.</w:t>
      </w:r>
    </w:p>
    <w:p w14:paraId="08E6742D"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Гарантійний лист, що незалежно від терміну проведення робіт, Переможець закуповує обладнання та матеріали по цінах на час проведення державної закупівлі.</w:t>
      </w:r>
    </w:p>
    <w:p w14:paraId="0C039C6C"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xml:space="preserve">- Лист щодо підтвердження можливості виконання робіт без отримання авансового платежу. </w:t>
      </w:r>
    </w:p>
    <w:p w14:paraId="019485F3"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Гарантійний лист за підписом уповноваженої особи учасника, про підтвердження погодження учасника з основними умовами проєкту договору.</w:t>
      </w:r>
    </w:p>
    <w:p w14:paraId="39E35CEC"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lastRenderedPageBreak/>
        <w:t>- 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14:paraId="62709290" w14:textId="77777777" w:rsidR="006863AD" w:rsidRPr="0096793E" w:rsidRDefault="006863AD" w:rsidP="006863AD">
      <w:pPr>
        <w:suppressAutoHyphens/>
        <w:snapToGrid w:val="0"/>
        <w:spacing w:after="160" w:line="259" w:lineRule="auto"/>
        <w:jc w:val="both"/>
        <w:rPr>
          <w:rFonts w:ascii="Times New Roman" w:hAnsi="Times New Roman"/>
          <w:sz w:val="24"/>
          <w:szCs w:val="24"/>
          <w:lang w:eastAsia="ar-SA"/>
        </w:rPr>
      </w:pPr>
      <w:r w:rsidRPr="0096793E">
        <w:rPr>
          <w:rFonts w:ascii="Times New Roman" w:hAnsi="Times New Roman"/>
          <w:sz w:val="24"/>
          <w:szCs w:val="24"/>
          <w:lang w:eastAsia="ar-SA"/>
        </w:rPr>
        <w:t>-Гарантійний лист або лист погодження що роботи будуть виконанні згідно відомості обсягів робіт.</w:t>
      </w:r>
    </w:p>
    <w:p w14:paraId="13B398E6"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Підтвердження відповідності послуг (робіт) та умов, які пропонуються учасником, технічним, якісним та кількісним вимогам та іншим вимогам до предмета закупівлі (складене учасником в довільній формі).</w:t>
      </w:r>
    </w:p>
    <w:p w14:paraId="6BFD6952"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Учасники закупівлі у складі тендерної пропозиції зобов’язані подати гарантійний лист, що під час надання послуг з поточного ремонту будуть неухильно дотримуватись діючих нормативних документів щодо охорони праці і промислової безпеки у будівництві.</w:t>
      </w:r>
    </w:p>
    <w:p w14:paraId="73BE70B6" w14:textId="77777777" w:rsidR="006863AD" w:rsidRPr="009B665F" w:rsidRDefault="006863AD" w:rsidP="006863AD">
      <w:pPr>
        <w:suppressAutoHyphens/>
        <w:snapToGrid w:val="0"/>
        <w:spacing w:after="160" w:line="259" w:lineRule="auto"/>
        <w:jc w:val="both"/>
        <w:rPr>
          <w:rFonts w:ascii="Times New Roman" w:hAnsi="Times New Roman"/>
          <w:sz w:val="24"/>
          <w:szCs w:val="24"/>
          <w:lang w:eastAsia="ar-SA"/>
        </w:rPr>
      </w:pPr>
      <w:r w:rsidRPr="009B665F">
        <w:rPr>
          <w:rFonts w:ascii="Times New Roman" w:hAnsi="Times New Roman"/>
          <w:sz w:val="24"/>
          <w:szCs w:val="24"/>
          <w:lang w:eastAsia="ar-SA"/>
        </w:rPr>
        <w:t xml:space="preserve">- </w:t>
      </w:r>
      <w:r w:rsidRPr="009B665F">
        <w:rPr>
          <w:rFonts w:ascii="Times New Roman" w:eastAsia="Times New Roman" w:hAnsi="Times New Roman"/>
          <w:sz w:val="24"/>
          <w:szCs w:val="24"/>
          <w:lang w:eastAsia="zh-CN"/>
        </w:rPr>
        <w:t>Лист – гарантія, що під час виконання робіт та після їх закінчення Учасник забезпечить прибирання території об’єкта від сміття та залишків матеріалів, що утворилися в процесі виконання робіт.</w:t>
      </w:r>
    </w:p>
    <w:p w14:paraId="6BF6F51E" w14:textId="4C86B391" w:rsidR="006863AD" w:rsidRPr="0096793E" w:rsidRDefault="008F437C" w:rsidP="006863AD">
      <w:pPr>
        <w:suppressAutoHyphens/>
        <w:snapToGrid w:val="0"/>
        <w:spacing w:after="160" w:line="259" w:lineRule="auto"/>
        <w:jc w:val="both"/>
        <w:rPr>
          <w:rFonts w:ascii="Times New Roman" w:hAnsi="Times New Roman"/>
          <w:sz w:val="24"/>
          <w:szCs w:val="24"/>
          <w:lang w:eastAsia="ar-SA"/>
        </w:rPr>
      </w:pPr>
      <w:r w:rsidRPr="001B5564">
        <w:rPr>
          <w:rFonts w:ascii="Times New Roman" w:hAnsi="Times New Roman"/>
          <w:sz w:val="24"/>
          <w:szCs w:val="24"/>
          <w:lang w:eastAsia="ar-SA"/>
        </w:rPr>
        <w:t>Учасник повинен надати технічний паспорт котла/котлів або інший документ, який містить інформацію про технічні характеристики опалювального приладу, що  буде встановлюватися під час проведення робіт</w:t>
      </w:r>
      <w:r w:rsidR="00991459">
        <w:rPr>
          <w:rFonts w:ascii="Times New Roman" w:hAnsi="Times New Roman"/>
          <w:sz w:val="24"/>
          <w:szCs w:val="24"/>
          <w:lang w:eastAsia="ar-SA"/>
        </w:rPr>
        <w:t xml:space="preserve"> (надання послуг)</w:t>
      </w:r>
      <w:r w:rsidR="006863AD" w:rsidRPr="0096793E">
        <w:rPr>
          <w:rFonts w:ascii="Times New Roman" w:hAnsi="Times New Roman"/>
          <w:sz w:val="24"/>
          <w:szCs w:val="24"/>
          <w:lang w:eastAsia="ar-SA"/>
        </w:rPr>
        <w:t>.</w:t>
      </w:r>
    </w:p>
    <w:p w14:paraId="7C267B9A" w14:textId="77777777" w:rsidR="006863AD" w:rsidRPr="0096793E" w:rsidRDefault="006863AD" w:rsidP="006863AD">
      <w:pPr>
        <w:suppressAutoHyphens/>
        <w:snapToGrid w:val="0"/>
        <w:spacing w:after="160" w:line="259" w:lineRule="auto"/>
        <w:jc w:val="both"/>
        <w:rPr>
          <w:rFonts w:ascii="Times New Roman" w:hAnsi="Times New Roman"/>
          <w:sz w:val="24"/>
          <w:szCs w:val="24"/>
          <w:lang w:eastAsia="ar-SA"/>
        </w:rPr>
      </w:pPr>
      <w:r w:rsidRPr="0096793E">
        <w:rPr>
          <w:rFonts w:ascii="Times New Roman" w:hAnsi="Times New Roman"/>
          <w:sz w:val="24"/>
          <w:szCs w:val="24"/>
          <w:lang w:eastAsia="ar-SA"/>
        </w:rPr>
        <w:t xml:space="preserve">Учасник повинен надати  письмове підтвердження від </w:t>
      </w:r>
      <w:r w:rsidRPr="0096793E">
        <w:rPr>
          <w:rFonts w:ascii="Times New Roman" w:eastAsia="Microsoft Sans Serif" w:hAnsi="Times New Roman" w:cs="Microsoft Sans Serif"/>
          <w:color w:val="000000"/>
          <w:sz w:val="24"/>
          <w:szCs w:val="24"/>
          <w:lang w:eastAsia="uk-UA" w:bidi="uk-UA"/>
        </w:rPr>
        <w:t xml:space="preserve"> виробника,</w:t>
      </w:r>
      <w:r w:rsidRPr="0096793E">
        <w:rPr>
          <w:rFonts w:ascii="Times New Roman" w:hAnsi="Times New Roman"/>
          <w:color w:val="000000"/>
          <w:sz w:val="24"/>
          <w:szCs w:val="24"/>
          <w:lang w:eastAsia="uk-UA"/>
        </w:rPr>
        <w:t xml:space="preserve"> або особи, яка має право реалізації запропонованих котлів </w:t>
      </w:r>
      <w:r w:rsidRPr="0096793E">
        <w:rPr>
          <w:rFonts w:ascii="Times New Roman" w:eastAsia="Microsoft Sans Serif" w:hAnsi="Times New Roman" w:cs="Microsoft Sans Serif"/>
          <w:color w:val="000000"/>
          <w:sz w:val="24"/>
          <w:szCs w:val="24"/>
          <w:lang w:eastAsia="uk-UA" w:bidi="uk-UA"/>
        </w:rPr>
        <w:t>з вказанням адреси місцезнаходження про наявність сервісного центру, який має право здійснювати технічну підтримку та сервісне обслуговування котлів даного типу.</w:t>
      </w:r>
    </w:p>
    <w:p w14:paraId="243E6D70" w14:textId="77777777" w:rsidR="006863AD" w:rsidRDefault="006863AD" w:rsidP="00347792">
      <w:pPr>
        <w:pStyle w:val="a4"/>
        <w:jc w:val="center"/>
        <w:rPr>
          <w:rFonts w:ascii="Times New Roman" w:hAnsi="Times New Roman"/>
          <w:bCs/>
          <w:sz w:val="24"/>
          <w:szCs w:val="24"/>
        </w:rPr>
      </w:pPr>
    </w:p>
    <w:p w14:paraId="5BEAD7DF" w14:textId="4880C31F" w:rsidR="00D91EFC" w:rsidRPr="00D2187E" w:rsidRDefault="00D91EFC" w:rsidP="00D91EFC">
      <w:pPr>
        <w:spacing w:after="0"/>
        <w:ind w:firstLine="284"/>
        <w:jc w:val="both"/>
        <w:rPr>
          <w:rFonts w:ascii="Times New Roman" w:hAnsi="Times New Roman"/>
          <w:bCs/>
          <w:i/>
          <w:sz w:val="24"/>
          <w:szCs w:val="24"/>
        </w:rPr>
      </w:pPr>
      <w:r w:rsidRPr="00D2187E">
        <w:rPr>
          <w:rFonts w:ascii="Times New Roman" w:hAnsi="Times New Roman"/>
          <w:bCs/>
          <w:i/>
          <w:sz w:val="24"/>
          <w:szCs w:val="24"/>
        </w:rPr>
        <w:t>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w:t>
      </w:r>
    </w:p>
    <w:p w14:paraId="750F02C9"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11954083">
    <w:abstractNumId w:val="1"/>
  </w:num>
  <w:num w:numId="2" w16cid:durableId="1602373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174"/>
    <w:rsid w:val="00026C8F"/>
    <w:rsid w:val="000A0178"/>
    <w:rsid w:val="000B13A6"/>
    <w:rsid w:val="001C0416"/>
    <w:rsid w:val="0020497E"/>
    <w:rsid w:val="002317D4"/>
    <w:rsid w:val="00260174"/>
    <w:rsid w:val="002B7409"/>
    <w:rsid w:val="002D0B96"/>
    <w:rsid w:val="00347792"/>
    <w:rsid w:val="00366EA3"/>
    <w:rsid w:val="003F4BBA"/>
    <w:rsid w:val="00437F54"/>
    <w:rsid w:val="00475FD9"/>
    <w:rsid w:val="004A6E97"/>
    <w:rsid w:val="004D0A0B"/>
    <w:rsid w:val="005050E5"/>
    <w:rsid w:val="00507840"/>
    <w:rsid w:val="00570091"/>
    <w:rsid w:val="005903AB"/>
    <w:rsid w:val="00590536"/>
    <w:rsid w:val="00610685"/>
    <w:rsid w:val="006244ED"/>
    <w:rsid w:val="00654BB0"/>
    <w:rsid w:val="006802FF"/>
    <w:rsid w:val="00685380"/>
    <w:rsid w:val="006863AD"/>
    <w:rsid w:val="006868B9"/>
    <w:rsid w:val="006A17D4"/>
    <w:rsid w:val="007C0FE1"/>
    <w:rsid w:val="008F437C"/>
    <w:rsid w:val="00983474"/>
    <w:rsid w:val="00991459"/>
    <w:rsid w:val="00A87D9A"/>
    <w:rsid w:val="00A927A6"/>
    <w:rsid w:val="00A97029"/>
    <w:rsid w:val="00AA30A5"/>
    <w:rsid w:val="00B222DD"/>
    <w:rsid w:val="00B61AE0"/>
    <w:rsid w:val="00B935DA"/>
    <w:rsid w:val="00CE027C"/>
    <w:rsid w:val="00D11FF9"/>
    <w:rsid w:val="00D2455A"/>
    <w:rsid w:val="00D91EFC"/>
    <w:rsid w:val="00DE5DE0"/>
    <w:rsid w:val="00E741A0"/>
    <w:rsid w:val="00EA4F94"/>
    <w:rsid w:val="00F45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7BB1"/>
  <w15:docId w15:val="{FEC90D6A-B7CB-4896-93FC-9E845BFD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5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347792"/>
    <w:rPr>
      <w:rFonts w:ascii="Wingdings" w:hAnsi="Wingdings" w:cs="Wingdings"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8028</Words>
  <Characters>4577</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Іван Федан</cp:lastModifiedBy>
  <cp:revision>35</cp:revision>
  <dcterms:created xsi:type="dcterms:W3CDTF">2023-02-13T08:19:00Z</dcterms:created>
  <dcterms:modified xsi:type="dcterms:W3CDTF">2023-04-27T18:54:00Z</dcterms:modified>
</cp:coreProperties>
</file>