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AA87" w14:textId="77777777" w:rsidR="003D3D5E" w:rsidRDefault="003D3D5E" w:rsidP="003D3D5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14:paraId="0BC8C4E7" w14:textId="77777777" w:rsidR="003D3D5E" w:rsidRPr="00F81196" w:rsidRDefault="003D3D5E" w:rsidP="003D3D5E">
      <w:pPr>
        <w:spacing w:after="0" w:line="240" w:lineRule="auto"/>
        <w:jc w:val="center"/>
        <w:rPr>
          <w:b/>
          <w:sz w:val="32"/>
        </w:rPr>
      </w:pPr>
      <w:bookmarkStart w:id="0" w:name="_Hlk37689513"/>
      <w:bookmarkStart w:id="1" w:name="_Hlk84258333"/>
      <w:bookmarkStart w:id="2" w:name="_Hlk84258254"/>
      <w:r w:rsidRPr="00F81196">
        <w:rPr>
          <w:b/>
          <w:sz w:val="32"/>
        </w:rPr>
        <w:t xml:space="preserve">Територіальне управління Державної судової адміністрації </w:t>
      </w:r>
    </w:p>
    <w:p w14:paraId="30368CD0" w14:textId="77777777" w:rsidR="003D3D5E" w:rsidRDefault="003D3D5E" w:rsidP="003D3D5E">
      <w:pPr>
        <w:spacing w:after="0" w:line="240" w:lineRule="auto"/>
        <w:jc w:val="center"/>
        <w:rPr>
          <w:b/>
          <w:sz w:val="32"/>
        </w:rPr>
      </w:pPr>
      <w:r w:rsidRPr="00F81196">
        <w:rPr>
          <w:b/>
          <w:sz w:val="32"/>
        </w:rPr>
        <w:t>України в Донецькій області</w:t>
      </w:r>
    </w:p>
    <w:p w14:paraId="37C4D890" w14:textId="77777777" w:rsidR="003D3D5E" w:rsidRDefault="003D3D5E" w:rsidP="003D3D5E">
      <w:pPr>
        <w:spacing w:after="0" w:line="240" w:lineRule="auto"/>
        <w:jc w:val="center"/>
        <w:rPr>
          <w:b/>
          <w:sz w:val="32"/>
        </w:rPr>
      </w:pPr>
      <w:r w:rsidRPr="00F81196">
        <w:rPr>
          <w:b/>
          <w:sz w:val="32"/>
        </w:rPr>
        <w:t>Т</w:t>
      </w:r>
      <w:r>
        <w:rPr>
          <w:b/>
          <w:sz w:val="32"/>
          <w:lang w:val="ru-UA"/>
        </w:rPr>
        <w:t>У ДСА</w:t>
      </w:r>
      <w:r w:rsidRPr="00F81196">
        <w:rPr>
          <w:b/>
          <w:sz w:val="32"/>
        </w:rPr>
        <w:t xml:space="preserve"> України в Донецькій області</w:t>
      </w:r>
    </w:p>
    <w:p w14:paraId="15B4CD5A" w14:textId="77777777" w:rsidR="003D3D5E" w:rsidRDefault="003D3D5E" w:rsidP="003D3D5E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36C2A5" w14:textId="77777777" w:rsidR="003D3D5E" w:rsidRDefault="003D3D5E" w:rsidP="003D3D5E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D622AF" w14:textId="77777777" w:rsidR="003D3D5E" w:rsidRDefault="003D3D5E" w:rsidP="003D3D5E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FD7F3F" w14:textId="77777777" w:rsidR="003D3D5E" w:rsidRPr="000C1297" w:rsidRDefault="003D3D5E" w:rsidP="003D3D5E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/>
        </w:rPr>
        <w:t xml:space="preserve">                                                                                                       </w:t>
      </w:r>
      <w:r w:rsidRPr="00A0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C1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«ЗАТВЕРДЖЕНО»</w:t>
      </w:r>
    </w:p>
    <w:p w14:paraId="10076E67" w14:textId="77777777" w:rsidR="003D3D5E" w:rsidRDefault="003D3D5E" w:rsidP="003D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1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UA"/>
        </w:rPr>
        <w:t xml:space="preserve">       </w:t>
      </w:r>
      <w:r w:rsidRPr="000C1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/>
        </w:rPr>
        <w:t>ом</w:t>
      </w:r>
      <w:r w:rsidRPr="000C1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Уповноваженої особи </w:t>
      </w:r>
      <w:bookmarkEnd w:id="0"/>
    </w:p>
    <w:p w14:paraId="08232915" w14:textId="77777777" w:rsidR="003D3D5E" w:rsidRDefault="003D3D5E" w:rsidP="003D3D5E">
      <w:pPr>
        <w:spacing w:after="0" w:line="240" w:lineRule="auto"/>
        <w:jc w:val="center"/>
        <w:rPr>
          <w:b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/>
        </w:rPr>
        <w:t xml:space="preserve">                                                                                </w:t>
      </w:r>
      <w:r w:rsidRPr="000C1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 ДСА України в Донецькій області</w:t>
      </w:r>
    </w:p>
    <w:p w14:paraId="47EBBEEE" w14:textId="4D1688B3" w:rsidR="003D3D5E" w:rsidRPr="000C1297" w:rsidRDefault="003D3D5E" w:rsidP="003D3D5E">
      <w:pPr>
        <w:spacing w:after="0" w:line="240" w:lineRule="auto"/>
        <w:ind w:left="-1418" w:right="28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UA"/>
        </w:rPr>
      </w:pPr>
      <w:r w:rsidRPr="000C12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06</w:t>
      </w:r>
      <w:r w:rsidRPr="000C12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0C1297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129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ru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val="ru-UA"/>
        </w:rPr>
        <w:t xml:space="preserve">                         </w:t>
      </w:r>
    </w:p>
    <w:bookmarkEnd w:id="1"/>
    <w:p w14:paraId="3A08820F" w14:textId="77777777" w:rsidR="003D3D5E" w:rsidRPr="00043F7F" w:rsidRDefault="003D3D5E" w:rsidP="003D3D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                         </w:t>
      </w:r>
    </w:p>
    <w:bookmarkEnd w:id="2"/>
    <w:p w14:paraId="73724BDE" w14:textId="77777777" w:rsidR="003D3D5E" w:rsidRDefault="003D3D5E" w:rsidP="003D3D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D57C5D" w14:textId="77777777" w:rsidR="003D3D5E" w:rsidRDefault="003D3D5E" w:rsidP="003D3D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10A0E0" w14:textId="77777777" w:rsidR="003D3D5E" w:rsidRDefault="003D3D5E" w:rsidP="003D3D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F887D8" w14:textId="77777777" w:rsidR="003D3D5E" w:rsidRDefault="003D3D5E" w:rsidP="003D3D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804B7A" w14:textId="77777777" w:rsidR="003D3D5E" w:rsidRDefault="003D3D5E" w:rsidP="003D3D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DC5147" w14:textId="77777777" w:rsidR="003D3D5E" w:rsidRDefault="003D3D5E" w:rsidP="003D3D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26CEFC" w14:textId="77777777" w:rsidR="003D3D5E" w:rsidRPr="00043F7F" w:rsidRDefault="003D3D5E" w:rsidP="003D3D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                         </w:t>
      </w:r>
    </w:p>
    <w:p w14:paraId="4EDF6A3E" w14:textId="77777777" w:rsidR="003D3D5E" w:rsidRDefault="003D3D5E" w:rsidP="003D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F8119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ТЕНДЕРНА ДОКУМЕНТАЦІЯ</w:t>
      </w:r>
    </w:p>
    <w:p w14:paraId="6BFBBE69" w14:textId="0A260BDA" w:rsidR="003D3D5E" w:rsidRPr="00F81196" w:rsidRDefault="003D3D5E" w:rsidP="003D3D5E">
      <w:pPr>
        <w:jc w:val="center"/>
        <w:rPr>
          <w:sz w:val="28"/>
          <w:szCs w:val="36"/>
        </w:rPr>
      </w:pPr>
      <w:r w:rsidRPr="00F81196">
        <w:rPr>
          <w:i/>
          <w:sz w:val="28"/>
          <w:szCs w:val="36"/>
        </w:rPr>
        <w:t>на закупівлю</w:t>
      </w:r>
      <w:r>
        <w:rPr>
          <w:i/>
          <w:sz w:val="28"/>
          <w:szCs w:val="36"/>
        </w:rPr>
        <w:t xml:space="preserve"> товару</w:t>
      </w:r>
      <w:r w:rsidRPr="00F81196">
        <w:rPr>
          <w:i/>
          <w:sz w:val="28"/>
          <w:szCs w:val="36"/>
        </w:rPr>
        <w:t>:</w:t>
      </w:r>
    </w:p>
    <w:tbl>
      <w:tblPr>
        <w:tblW w:w="10295" w:type="dxa"/>
        <w:tblInd w:w="250" w:type="dxa"/>
        <w:tblLook w:val="01E0" w:firstRow="1" w:lastRow="1" w:firstColumn="1" w:lastColumn="1" w:noHBand="0" w:noVBand="0"/>
      </w:tblPr>
      <w:tblGrid>
        <w:gridCol w:w="10295"/>
      </w:tblGrid>
      <w:tr w:rsidR="003D3D5E" w:rsidRPr="006A30AE" w14:paraId="78CB02F5" w14:textId="77777777" w:rsidTr="00742767">
        <w:tc>
          <w:tcPr>
            <w:tcW w:w="10295" w:type="dxa"/>
          </w:tcPr>
          <w:p w14:paraId="33C4C5F2" w14:textId="77777777" w:rsidR="003D3D5E" w:rsidRPr="00F81196" w:rsidRDefault="003D3D5E" w:rsidP="00742767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F8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«Офісне устаткування та приладдя різне»</w:t>
            </w:r>
          </w:p>
          <w:p w14:paraId="1EEA9BE0" w14:textId="77777777" w:rsidR="003D3D5E" w:rsidRPr="00F81196" w:rsidRDefault="003D3D5E" w:rsidP="00742767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F8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за кодом ДК 021:2015 -30190000-7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 xml:space="preserve"> (</w:t>
            </w:r>
            <w:r w:rsidRPr="00F8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Папір формату А-4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)</w:t>
            </w:r>
          </w:p>
          <w:p w14:paraId="296A9460" w14:textId="77777777" w:rsidR="003D3D5E" w:rsidRPr="006F5B5D" w:rsidRDefault="003D3D5E" w:rsidP="00742767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</w:p>
        </w:tc>
      </w:tr>
    </w:tbl>
    <w:p w14:paraId="1F3D7A46" w14:textId="77777777" w:rsidR="003D3D5E" w:rsidRPr="00043F7F" w:rsidRDefault="003D3D5E" w:rsidP="003D3D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процедурою </w:t>
      </w: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ВІДКРИТІ ТОРГИ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4447A7"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 xml:space="preserve"> </w:t>
      </w:r>
      <w:r w:rsidRPr="0044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 особливостями)</w:t>
      </w:r>
    </w:p>
    <w:p w14:paraId="1488A048" w14:textId="77777777" w:rsidR="003D3D5E" w:rsidRPr="00043F7F" w:rsidRDefault="003D3D5E" w:rsidP="003D3D5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799D42" w14:textId="77777777" w:rsidR="003D3D5E" w:rsidRPr="00043F7F" w:rsidRDefault="003D3D5E" w:rsidP="003D3D5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C92C22B" w14:textId="77777777" w:rsidR="003D3D5E" w:rsidRPr="00043F7F" w:rsidRDefault="003D3D5E" w:rsidP="003D3D5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2FD99E" w14:textId="77777777" w:rsidR="003D3D5E" w:rsidRPr="00043F7F" w:rsidRDefault="003D3D5E" w:rsidP="003D3D5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BC4EC1" w14:textId="77777777" w:rsidR="003D3D5E" w:rsidRPr="00043F7F" w:rsidRDefault="003D3D5E" w:rsidP="003D3D5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D28D72" w14:textId="77777777" w:rsidR="003D3D5E" w:rsidRPr="00043F7F" w:rsidRDefault="003D3D5E" w:rsidP="003D3D5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94C4B" w14:textId="77777777" w:rsidR="003D3D5E" w:rsidRPr="00043F7F" w:rsidRDefault="003D3D5E" w:rsidP="003D3D5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40B914" w14:textId="77777777" w:rsidR="003D3D5E" w:rsidRDefault="003D3D5E" w:rsidP="003D3D5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1091A52" w14:textId="77777777" w:rsidR="003D3D5E" w:rsidRDefault="003D3D5E" w:rsidP="003D3D5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37E8C" w14:textId="77777777" w:rsidR="003D3D5E" w:rsidRDefault="003D3D5E" w:rsidP="003D3D5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5ABAFE" w14:textId="7B24923E" w:rsidR="003D3D5E" w:rsidRPr="00043F7F" w:rsidRDefault="003D3D5E" w:rsidP="003D3D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196">
        <w:rPr>
          <w:rFonts w:ascii="Times New Roman" w:eastAsia="Times New Roman" w:hAnsi="Times New Roman" w:cs="Times New Roman"/>
          <w:color w:val="000000"/>
          <w:sz w:val="24"/>
          <w:szCs w:val="24"/>
        </w:rPr>
        <w:t>м. Слов’янськ 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8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</w:t>
      </w:r>
    </w:p>
    <w:p w14:paraId="71E7B4B6" w14:textId="77777777" w:rsidR="00230485" w:rsidRDefault="0023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C9676" w14:textId="77777777" w:rsidR="00230485" w:rsidRDefault="0023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51FE2" w14:textId="77777777" w:rsidR="00230485" w:rsidRDefault="002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230485" w14:paraId="418C0944" w14:textId="77777777">
        <w:trPr>
          <w:trHeight w:val="416"/>
          <w:jc w:val="center"/>
        </w:trPr>
        <w:tc>
          <w:tcPr>
            <w:tcW w:w="705" w:type="dxa"/>
            <w:vAlign w:val="center"/>
          </w:tcPr>
          <w:p w14:paraId="68D4F3F8" w14:textId="77777777" w:rsidR="00230485" w:rsidRDefault="0091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55" w:type="dxa"/>
            <w:gridSpan w:val="2"/>
            <w:vAlign w:val="center"/>
          </w:tcPr>
          <w:p w14:paraId="4CA06D40" w14:textId="77777777" w:rsidR="00230485" w:rsidRDefault="00913E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1. Загальні положення</w:t>
            </w:r>
          </w:p>
        </w:tc>
      </w:tr>
      <w:tr w:rsidR="00230485" w14:paraId="292E8B7E" w14:textId="77777777">
        <w:trPr>
          <w:trHeight w:val="411"/>
          <w:jc w:val="center"/>
        </w:trPr>
        <w:tc>
          <w:tcPr>
            <w:tcW w:w="705" w:type="dxa"/>
            <w:vAlign w:val="center"/>
          </w:tcPr>
          <w:p w14:paraId="344C4773" w14:textId="77777777" w:rsidR="00230485" w:rsidRDefault="0091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14:paraId="6D5DE722" w14:textId="77777777" w:rsidR="00230485" w:rsidRDefault="0091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vAlign w:val="center"/>
          </w:tcPr>
          <w:p w14:paraId="4678F3D2" w14:textId="77777777" w:rsidR="00230485" w:rsidRDefault="0091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485" w14:paraId="20F4CDA0" w14:textId="77777777">
        <w:trPr>
          <w:trHeight w:val="1119"/>
          <w:jc w:val="center"/>
        </w:trPr>
        <w:tc>
          <w:tcPr>
            <w:tcW w:w="705" w:type="dxa"/>
          </w:tcPr>
          <w:p w14:paraId="79AA3032" w14:textId="77777777" w:rsidR="00230485" w:rsidRDefault="0091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1107DCB0" w14:textId="77777777" w:rsidR="00230485" w:rsidRDefault="00913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Терміни, які вживаються в тендерній документації</w:t>
            </w:r>
          </w:p>
        </w:tc>
        <w:tc>
          <w:tcPr>
            <w:tcW w:w="6450" w:type="dxa"/>
          </w:tcPr>
          <w:p w14:paraId="75A9FC6A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окументацію розроблено відповідно до вимог Закону України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«Про публічні закупівлі» (далі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Закон)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Особливостей здійснення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товарів, робіт і послуг для замовників, передбачених Законом України «Про публічні закупівлі», на період дії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равового режиму воєнного стану в Україні та протягом 90 днів з дня його припинення або скасування, затверджених постановою Кабміну від 12.10.2022 № 1178 (із змінами й доповненнями) (далі — Особливості).</w:t>
            </w:r>
          </w:p>
          <w:p w14:paraId="15455C5B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Терміни, які використовуються в цій документації, вж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иваються у значенні, наведеному в Законі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Особливостях.</w:t>
            </w:r>
          </w:p>
        </w:tc>
      </w:tr>
      <w:tr w:rsidR="00230485" w14:paraId="4508C228" w14:textId="77777777">
        <w:trPr>
          <w:trHeight w:val="615"/>
          <w:jc w:val="center"/>
        </w:trPr>
        <w:tc>
          <w:tcPr>
            <w:tcW w:w="705" w:type="dxa"/>
          </w:tcPr>
          <w:p w14:paraId="6A81404D" w14:textId="77777777" w:rsidR="00230485" w:rsidRDefault="0091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14:paraId="7B8CA741" w14:textId="77777777" w:rsidR="00230485" w:rsidRDefault="00913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замовника торгів</w:t>
            </w:r>
          </w:p>
        </w:tc>
        <w:tc>
          <w:tcPr>
            <w:tcW w:w="6450" w:type="dxa"/>
          </w:tcPr>
          <w:p w14:paraId="5DF96E49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D5E" w14:paraId="7A756E88" w14:textId="77777777">
        <w:trPr>
          <w:trHeight w:val="285"/>
          <w:jc w:val="center"/>
        </w:trPr>
        <w:tc>
          <w:tcPr>
            <w:tcW w:w="705" w:type="dxa"/>
          </w:tcPr>
          <w:p w14:paraId="7C0D57FD" w14:textId="77777777" w:rsidR="003D3D5E" w:rsidRDefault="003D3D5E" w:rsidP="003D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05" w:type="dxa"/>
          </w:tcPr>
          <w:p w14:paraId="26F56E7C" w14:textId="77777777" w:rsidR="003D3D5E" w:rsidRDefault="003D3D5E" w:rsidP="003D3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 найменування</w:t>
            </w:r>
          </w:p>
        </w:tc>
        <w:tc>
          <w:tcPr>
            <w:tcW w:w="6450" w:type="dxa"/>
          </w:tcPr>
          <w:p w14:paraId="309C6257" w14:textId="6E61BE27" w:rsidR="003D3D5E" w:rsidRDefault="003D3D5E" w:rsidP="003D3D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Територіальне управління Державної судової адміністрації України в Донецькій області</w:t>
            </w:r>
          </w:p>
        </w:tc>
      </w:tr>
      <w:tr w:rsidR="003D3D5E" w14:paraId="3E37963B" w14:textId="77777777">
        <w:trPr>
          <w:trHeight w:val="536"/>
          <w:jc w:val="center"/>
        </w:trPr>
        <w:tc>
          <w:tcPr>
            <w:tcW w:w="705" w:type="dxa"/>
          </w:tcPr>
          <w:p w14:paraId="061E49D3" w14:textId="77777777" w:rsidR="003D3D5E" w:rsidRDefault="003D3D5E" w:rsidP="003D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05" w:type="dxa"/>
          </w:tcPr>
          <w:p w14:paraId="5302E537" w14:textId="77777777" w:rsidR="003D3D5E" w:rsidRDefault="003D3D5E" w:rsidP="003D3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6450" w:type="dxa"/>
          </w:tcPr>
          <w:p w14:paraId="31204659" w14:textId="4FE89836" w:rsidR="003D3D5E" w:rsidRDefault="003D3D5E" w:rsidP="003D3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84112, Україна, Донецька область, </w:t>
            </w:r>
            <w:proofErr w:type="spellStart"/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>м.Слов'янськ</w:t>
            </w:r>
            <w:proofErr w:type="spellEnd"/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вул. Добровольського, б.2</w:t>
            </w:r>
          </w:p>
        </w:tc>
      </w:tr>
      <w:tr w:rsidR="003D3D5E" w14:paraId="279C6444" w14:textId="77777777">
        <w:trPr>
          <w:trHeight w:val="1119"/>
          <w:jc w:val="center"/>
        </w:trPr>
        <w:tc>
          <w:tcPr>
            <w:tcW w:w="705" w:type="dxa"/>
          </w:tcPr>
          <w:p w14:paraId="758B1D5D" w14:textId="77777777" w:rsidR="003D3D5E" w:rsidRDefault="003D3D5E" w:rsidP="003D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05" w:type="dxa"/>
          </w:tcPr>
          <w:p w14:paraId="74F26102" w14:textId="77777777" w:rsidR="003D3D5E" w:rsidRDefault="003D3D5E" w:rsidP="003D3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6450" w:type="dxa"/>
          </w:tcPr>
          <w:p w14:paraId="6B881CFA" w14:textId="77777777" w:rsidR="003D3D5E" w:rsidRDefault="003D3D5E" w:rsidP="003D3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Кочин Євгеній Олександрович - уповноважена особа                                                                     ТУ ДСА України в Донецькій області, 84112, Донецька область, м. Слов’янськ, вул. </w:t>
            </w:r>
            <w:proofErr w:type="spellStart"/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Добровольского</w:t>
            </w:r>
            <w:proofErr w:type="spellEnd"/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 </w:t>
            </w:r>
          </w:p>
          <w:p w14:paraId="5FCC82E0" w14:textId="77777777" w:rsidR="003D3D5E" w:rsidRPr="008100E4" w:rsidRDefault="003D3D5E" w:rsidP="003D3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810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1C07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eokochin</w:t>
              </w:r>
              <w:r w:rsidRPr="001C07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@dn.court.gov.ua</w:t>
              </w:r>
            </w:hyperlink>
          </w:p>
          <w:p w14:paraId="70DB496A" w14:textId="29242ABB" w:rsidR="003D3D5E" w:rsidRDefault="003D3D5E" w:rsidP="003D3D5E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230485" w14:paraId="18E4D184" w14:textId="77777777">
        <w:trPr>
          <w:trHeight w:val="15"/>
          <w:jc w:val="center"/>
        </w:trPr>
        <w:tc>
          <w:tcPr>
            <w:tcW w:w="705" w:type="dxa"/>
          </w:tcPr>
          <w:p w14:paraId="35BF48D0" w14:textId="77777777" w:rsidR="00230485" w:rsidRDefault="0091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65931AD" w14:textId="77777777" w:rsidR="00230485" w:rsidRDefault="00913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 закупівлі</w:t>
            </w:r>
          </w:p>
        </w:tc>
        <w:tc>
          <w:tcPr>
            <w:tcW w:w="6450" w:type="dxa"/>
          </w:tcPr>
          <w:p w14:paraId="26D372B8" w14:textId="77777777" w:rsidR="00230485" w:rsidRPr="003D3D5E" w:rsidRDefault="00913E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відкриті торги </w:t>
            </w:r>
            <w:r w:rsidRPr="003D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особливостями</w:t>
            </w:r>
          </w:p>
        </w:tc>
      </w:tr>
      <w:tr w:rsidR="00230485" w14:paraId="518DF01C" w14:textId="77777777">
        <w:trPr>
          <w:trHeight w:val="240"/>
          <w:jc w:val="center"/>
        </w:trPr>
        <w:tc>
          <w:tcPr>
            <w:tcW w:w="705" w:type="dxa"/>
          </w:tcPr>
          <w:p w14:paraId="1D46722C" w14:textId="77777777" w:rsidR="00230485" w:rsidRDefault="0091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14:paraId="3296C4D2" w14:textId="77777777" w:rsidR="00230485" w:rsidRDefault="00913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предмет закупівлі</w:t>
            </w:r>
          </w:p>
        </w:tc>
        <w:tc>
          <w:tcPr>
            <w:tcW w:w="6450" w:type="dxa"/>
          </w:tcPr>
          <w:p w14:paraId="5D098707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30485" w14:paraId="6DE6806E" w14:textId="77777777">
        <w:trPr>
          <w:jc w:val="center"/>
        </w:trPr>
        <w:tc>
          <w:tcPr>
            <w:tcW w:w="705" w:type="dxa"/>
          </w:tcPr>
          <w:p w14:paraId="4D413079" w14:textId="77777777" w:rsidR="00230485" w:rsidRDefault="0091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05" w:type="dxa"/>
          </w:tcPr>
          <w:p w14:paraId="58ED64AD" w14:textId="77777777" w:rsidR="00230485" w:rsidRDefault="00913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450" w:type="dxa"/>
          </w:tcPr>
          <w:p w14:paraId="263C2F12" w14:textId="68146F92" w:rsidR="00230485" w:rsidRDefault="003D3D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«Офісне устаткування та приладдя різне» за кодом ДК 021:2015 -30190000-7 (Папір формату А-4)</w:t>
            </w:r>
          </w:p>
        </w:tc>
      </w:tr>
      <w:tr w:rsidR="00230485" w14:paraId="5863404C" w14:textId="77777777">
        <w:trPr>
          <w:trHeight w:val="1119"/>
          <w:jc w:val="center"/>
        </w:trPr>
        <w:tc>
          <w:tcPr>
            <w:tcW w:w="705" w:type="dxa"/>
          </w:tcPr>
          <w:p w14:paraId="3ED9F352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05" w:type="dxa"/>
          </w:tcPr>
          <w:p w14:paraId="4A587844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 окремої частини або частин предмета закупівлі (лота), щодо яких можуть бути подані тендерні пропозиції</w:t>
            </w:r>
          </w:p>
        </w:tc>
        <w:tc>
          <w:tcPr>
            <w:tcW w:w="6450" w:type="dxa"/>
          </w:tcPr>
          <w:p w14:paraId="3F0A9CA0" w14:textId="77777777" w:rsidR="00230485" w:rsidRDefault="00913E3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Закупівля здійснюється щодо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закупівлі в цілому.</w:t>
            </w:r>
          </w:p>
          <w:p w14:paraId="24291DA6" w14:textId="77777777" w:rsidR="00230485" w:rsidRDefault="00230485" w:rsidP="003D3D5E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230485" w14:paraId="66218286" w14:textId="77777777">
        <w:trPr>
          <w:trHeight w:val="1119"/>
          <w:jc w:val="center"/>
        </w:trPr>
        <w:tc>
          <w:tcPr>
            <w:tcW w:w="705" w:type="dxa"/>
          </w:tcPr>
          <w:p w14:paraId="72A67906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05" w:type="dxa"/>
          </w:tcPr>
          <w:p w14:paraId="777DDE14" w14:textId="6332AE87" w:rsidR="003D3D5E" w:rsidRDefault="00913E3A" w:rsidP="003D3D5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товару та місце його поставки </w:t>
            </w:r>
          </w:p>
          <w:p w14:paraId="2CA4EAD5" w14:textId="6A4DDD62" w:rsidR="00230485" w:rsidRDefault="0023048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450" w:type="dxa"/>
          </w:tcPr>
          <w:p w14:paraId="00230B01" w14:textId="5069529F" w:rsidR="003D3D5E" w:rsidRPr="0063071F" w:rsidRDefault="003D3D5E" w:rsidP="003D3D5E">
            <w:pPr>
              <w:widowControl w:val="0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Обсяг поставки товарів: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8181 </w:t>
            </w:r>
            <w:r w:rsidRPr="0063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пачок.</w:t>
            </w:r>
          </w:p>
          <w:p w14:paraId="77DFF75C" w14:textId="5B69E1D4" w:rsidR="00230485" w:rsidRDefault="003D3D5E" w:rsidP="003D3D5E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 w:rsidRPr="0063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поставки товарів: окремими партіями за місцем розташування місцевих загальних судів Донецької області (Додаток №2 до Договору), виключно за заявкою Замовника.</w:t>
            </w:r>
            <w:r>
              <w:t xml:space="preserve">  </w:t>
            </w:r>
          </w:p>
        </w:tc>
      </w:tr>
      <w:tr w:rsidR="00230485" w14:paraId="2BC2B732" w14:textId="77777777">
        <w:trPr>
          <w:trHeight w:val="645"/>
          <w:jc w:val="center"/>
        </w:trPr>
        <w:tc>
          <w:tcPr>
            <w:tcW w:w="705" w:type="dxa"/>
          </w:tcPr>
          <w:p w14:paraId="2E99437F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05" w:type="dxa"/>
          </w:tcPr>
          <w:p w14:paraId="48BF196E" w14:textId="4A1E195F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 поставки товарів</w:t>
            </w:r>
          </w:p>
        </w:tc>
        <w:tc>
          <w:tcPr>
            <w:tcW w:w="6450" w:type="dxa"/>
          </w:tcPr>
          <w:p w14:paraId="663F76F0" w14:textId="0C58EA38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D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 </w:t>
            </w:r>
            <w:r w:rsidRPr="003D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 грудня </w:t>
            </w:r>
            <w:r w:rsidRPr="003D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D3D5E" w:rsidRPr="003D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D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  <w:r w:rsidRPr="003D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включно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0485" w14:paraId="0D8CB7A3" w14:textId="77777777">
        <w:trPr>
          <w:trHeight w:val="841"/>
          <w:jc w:val="center"/>
        </w:trPr>
        <w:tc>
          <w:tcPr>
            <w:tcW w:w="705" w:type="dxa"/>
          </w:tcPr>
          <w:p w14:paraId="67FAC31E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14:paraId="1A1C3A74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Недискримінація учасників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50" w:type="dxa"/>
          </w:tcPr>
          <w:p w14:paraId="47FB44D7" w14:textId="77777777" w:rsidR="00230485" w:rsidRDefault="00913E3A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Учасники (резиденти та нерезиденти) всіх форм власності та організаційно-правових форм беруть участь у процедурах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рівних умовах.</w:t>
            </w:r>
          </w:p>
        </w:tc>
      </w:tr>
      <w:tr w:rsidR="00230485" w14:paraId="492597CA" w14:textId="77777777">
        <w:trPr>
          <w:trHeight w:val="1119"/>
          <w:jc w:val="center"/>
        </w:trPr>
        <w:tc>
          <w:tcPr>
            <w:tcW w:w="705" w:type="dxa"/>
          </w:tcPr>
          <w:p w14:paraId="6A6D9F49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5" w:type="dxa"/>
          </w:tcPr>
          <w:p w14:paraId="0A84A0C5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Валюта, у якій повинна бути зазначена ціна тендерної пропозиції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50" w:type="dxa"/>
          </w:tcPr>
          <w:p w14:paraId="1D18529A" w14:textId="77777777" w:rsidR="00230485" w:rsidRDefault="00913E3A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Валютою тендерної пропозиції є гривня.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 разі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якщо учасником процедури закупівлі є нерезидент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 зазначає ціну пропозиції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валюті – гривня.</w:t>
            </w:r>
          </w:p>
        </w:tc>
      </w:tr>
      <w:tr w:rsidR="00230485" w14:paraId="1CDAA210" w14:textId="77777777">
        <w:trPr>
          <w:trHeight w:val="1119"/>
          <w:jc w:val="center"/>
        </w:trPr>
        <w:tc>
          <w:tcPr>
            <w:tcW w:w="705" w:type="dxa"/>
          </w:tcPr>
          <w:p w14:paraId="423D02EA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14:paraId="39A59F61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 (мови), якою  (якими) повинні бути  складені тендерні пропозиції</w:t>
            </w:r>
          </w:p>
        </w:tc>
        <w:tc>
          <w:tcPr>
            <w:tcW w:w="6450" w:type="dxa"/>
          </w:tcPr>
          <w:p w14:paraId="21E013F2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 тендерної пропозиції – українська.</w:t>
            </w:r>
          </w:p>
          <w:p w14:paraId="2C69FE3C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 час проведення процедур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усі документи, що готуються замовником, викладаються українською мовою, а також за рішенням замовника одноч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 всі документи можуть мати автентичний переклад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 мовою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Визначальним є текст, викладений українською мовою.</w:t>
            </w:r>
          </w:p>
          <w:p w14:paraId="794B1D09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Стандартні характеристики, вимоги, умовні позначення у вигляді скорочень та термінологія, пов’язана з товарами, роботами чи послугами, що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акуповуються, передбачені існуючими міжнародними або національними стандартами, нормами та правилами, викладаються мовою їх загальноприйнятого застосування.</w:t>
            </w:r>
          </w:p>
          <w:p w14:paraId="51A5C8EC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Уся інформація розміщується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нтернет, адреси електронної пошти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торговельної марки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товарів та послуг), загальноприйняті міжнародні терміни). Тендерна пропозиція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 документи, які передбачені вимогами тендерної документації та додатками до неї, складаються українською мовою. Документи або копії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 мовою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019D9E1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Виключення:</w:t>
            </w:r>
          </w:p>
          <w:p w14:paraId="5AC865E7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Замовник не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обов’язаний розглядати документи, які не передбачені вимогами тендерної документації та додатками до неї та які учасник додатково надає на власний розсуд,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тому числі якщо такі документи надані іноземною мовою без перекладу. </w:t>
            </w:r>
          </w:p>
          <w:p w14:paraId="54FA2E9A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випадку надання 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на підтвердження однієї вимоги кількох документів, викладених різними мовами, та за умови, що хоча б один з наданих документів відповідає встановленій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тому числі щодо мови, замовник не розглядає інший(і) документ(и), що учасник надав додатково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підтвердження цієї вимоги, навіть якщо інший документ наданий іноземною мовою без перекладу.</w:t>
            </w:r>
          </w:p>
        </w:tc>
      </w:tr>
      <w:tr w:rsidR="00230485" w14:paraId="200E0735" w14:textId="77777777">
        <w:trPr>
          <w:trHeight w:val="501"/>
          <w:jc w:val="center"/>
        </w:trPr>
        <w:tc>
          <w:tcPr>
            <w:tcW w:w="9960" w:type="dxa"/>
            <w:gridSpan w:val="3"/>
            <w:vAlign w:val="center"/>
          </w:tcPr>
          <w:p w14:paraId="0A880AAB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Розділ 2. Порядок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несення змін та надання роз’яснень до тендерної документації</w:t>
            </w:r>
          </w:p>
        </w:tc>
      </w:tr>
      <w:tr w:rsidR="00230485" w14:paraId="2B1BE48B" w14:textId="77777777">
        <w:trPr>
          <w:trHeight w:val="1975"/>
          <w:jc w:val="center"/>
        </w:trPr>
        <w:tc>
          <w:tcPr>
            <w:tcW w:w="705" w:type="dxa"/>
          </w:tcPr>
          <w:p w14:paraId="553741DC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43E68B4F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надання роз’яснень щодо тендерної документації</w:t>
            </w:r>
          </w:p>
        </w:tc>
        <w:tc>
          <w:tcPr>
            <w:tcW w:w="6450" w:type="dxa"/>
          </w:tcPr>
          <w:p w14:paraId="7E7B2F3C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Фізична/юридична особа має право не пізніше ніж за три дні до закінчення строку подання тендерної пропозиції звернутися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замовника за роз’ясненнями щодо тендерно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ї документації та/або звернутися до замовника з вимогою щодо усунення порушення під час проведення тендеру. </w:t>
            </w:r>
          </w:p>
          <w:p w14:paraId="56D01352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Усі звернення за роз’ясненнями та звернення щодо усунення порушення автоматично оприлюднюються в електронній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без ідентифікації особи, яка звернулася до замовника. </w:t>
            </w:r>
          </w:p>
          <w:p w14:paraId="07821AD1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Замовник повинен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протягом трьох днів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їх оприлюднення надати роз’яс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нення на звернення шляхом оприлюднення його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254B783A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разі несвоєчасного надання замовником роз’яснень щодо змісту тендерної документації електронна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автоматично зупиняє перебіг відкритих торгів.</w:t>
            </w:r>
          </w:p>
          <w:p w14:paraId="5B501AAA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 поновлення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еребігу відкритих торгів замовник повинен розмістити роз’яснення щодо змісту тендерної документації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одночасним продовженням строку подання тендерних пропозицій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менш як на чотири дні.</w:t>
            </w:r>
          </w:p>
        </w:tc>
      </w:tr>
      <w:tr w:rsidR="00230485" w14:paraId="1F263B7A" w14:textId="77777777">
        <w:trPr>
          <w:trHeight w:val="1119"/>
          <w:jc w:val="center"/>
        </w:trPr>
        <w:tc>
          <w:tcPr>
            <w:tcW w:w="705" w:type="dxa"/>
          </w:tcPr>
          <w:p w14:paraId="681B7AD7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14:paraId="01447BDA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Внесення змін до тендерної документації</w:t>
            </w:r>
          </w:p>
        </w:tc>
        <w:tc>
          <w:tcPr>
            <w:tcW w:w="6450" w:type="dxa"/>
          </w:tcPr>
          <w:p w14:paraId="3B500355" w14:textId="77777777" w:rsidR="00230485" w:rsidRDefault="00913E3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Замовник має право з власної ініціативи або у разі усунення порушень вимог законодавства у сфері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викладених у висновку органу державного фінансового контролю відповідно до </w:t>
            </w:r>
            <w:hyperlink r:id="rId9" w:anchor="n960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статті 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Закону, або за результатами звернень, або на підставі рішення органу оскарження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зміни до тендерної документації. У разі внесення змін до тендерної документац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ії строк для подання тендерних пропозицій продовжується замовником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3D3D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 саме в оголошенні про проведення відкритих торгів,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таким чином, щоб з моменту внесення змін до тендерної документації до закінчення кінцевого строку 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ння тендерних пропозицій залишалося не менше чотирьох днів.</w:t>
            </w:r>
          </w:p>
          <w:p w14:paraId="079CA302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Зміни, що вносяться замовником до тендерної документації, розміщуються та відображаються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у вигляді нової редакції тендерної документації додатково до початкової ре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дакції тендерної документації.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 разом із змінами до тендерної документації в окремому документі оприлюднює перелік змін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що вносяться. Зміни до тендерної документації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форматі розміщуються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протягом одного дня з дати прийняття рішення про їх внесення.</w:t>
            </w:r>
          </w:p>
        </w:tc>
      </w:tr>
      <w:tr w:rsidR="00230485" w14:paraId="4310DC78" w14:textId="77777777">
        <w:trPr>
          <w:trHeight w:val="480"/>
          <w:jc w:val="center"/>
        </w:trPr>
        <w:tc>
          <w:tcPr>
            <w:tcW w:w="9960" w:type="dxa"/>
            <w:gridSpan w:val="3"/>
            <w:vAlign w:val="center"/>
          </w:tcPr>
          <w:p w14:paraId="18C47032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3. Інструкція з підготовки тендерної пропозиції</w:t>
            </w:r>
          </w:p>
        </w:tc>
      </w:tr>
      <w:tr w:rsidR="00230485" w14:paraId="0AED9F28" w14:textId="77777777">
        <w:trPr>
          <w:trHeight w:val="1119"/>
          <w:jc w:val="center"/>
        </w:trPr>
        <w:tc>
          <w:tcPr>
            <w:tcW w:w="705" w:type="dxa"/>
          </w:tcPr>
          <w:p w14:paraId="78E6CB2C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490D402F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 і спосіб подання тендерної пропозиції</w:t>
            </w:r>
          </w:p>
        </w:tc>
        <w:tc>
          <w:tcPr>
            <w:tcW w:w="6450" w:type="dxa"/>
            <w:vAlign w:val="center"/>
          </w:tcPr>
          <w:p w14:paraId="1C6425D1" w14:textId="77777777" w:rsidR="00230485" w:rsidRPr="003D3D5E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подаються відповідно до порядку, визначеного статтею 26 Закону, крім положень частин </w:t>
            </w:r>
            <w:r w:rsidRPr="003D3D5E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першої</w:t>
            </w:r>
            <w:r w:rsidRPr="003D3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четвертої, шостої та сьомої статті 26 Закону. </w:t>
            </w:r>
          </w:p>
          <w:p w14:paraId="490B7521" w14:textId="77777777" w:rsidR="00230485" w:rsidRPr="003D3D5E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5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подається в електронній формі че</w:t>
            </w:r>
            <w:r w:rsidRPr="003D3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 електронну систему </w:t>
            </w:r>
            <w:proofErr w:type="spellStart"/>
            <w:r w:rsidRPr="003D3D5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3D3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заповнення електронних форм з окремими полями, у яких зазначається інформація про ціну, інші критерії оцінки (у разі їх встановлення замовником), інформація від учасника процедури закупівлі про його відповідність кв</w:t>
            </w:r>
            <w:r w:rsidRPr="003D3D5E">
              <w:rPr>
                <w:rFonts w:ascii="Times New Roman" w:eastAsia="Times New Roman" w:hAnsi="Times New Roman" w:cs="Times New Roman"/>
                <w:sz w:val="24"/>
                <w:szCs w:val="24"/>
              </w:rPr>
              <w:t>аліфікаційним (кваліфікаційному) критеріям (у разі їх (його) встановлення, наявність/відсутність підстав, установлених у </w:t>
            </w:r>
            <w:hyperlink r:id="rId10" w:anchor="n1261">
              <w:r w:rsidRPr="003D3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пункті 47</w:t>
              </w:r>
            </w:hyperlink>
            <w:r w:rsidRPr="003D3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 і в т</w:t>
            </w:r>
            <w:r w:rsidRPr="003D3D5E"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 документації, та шляхом завантаження необхідних документів, що вимагаються замовником у тендерній документації</w:t>
            </w:r>
            <w:r w:rsidRPr="003D3D5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799414A" w14:textId="77777777" w:rsidR="00230485" w:rsidRDefault="00913E3A" w:rsidP="002A57E1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інформацією, що підтверджує відповідність учасника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кваліфікаційним (кваліфікаційному) критеріям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згідно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Додатком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документації;</w:t>
            </w:r>
          </w:p>
          <w:p w14:paraId="2D6A869B" w14:textId="77777777" w:rsidR="00230485" w:rsidRDefault="00913E3A" w:rsidP="002A57E1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 щодо відсутності підстав, установлених в пункт</w:t>
            </w:r>
            <w:r w:rsidRPr="002A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2A57E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2A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Особливостей, – </w:t>
            </w:r>
            <w:r w:rsidRPr="002A57E1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Додатком 1</w:t>
            </w:r>
            <w:r w:rsidRPr="002A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документації;</w:t>
            </w:r>
          </w:p>
          <w:p w14:paraId="6ABAB02A" w14:textId="77777777" w:rsidR="00230485" w:rsidRDefault="00913E3A" w:rsidP="002A57E1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об’єднання учасників як учасника процедури закупівлі замовником зазначаються умови щодо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</w:t>
            </w:r>
            <w:hyperlink r:id="rId11" w:anchor="n159">
              <w:r w:rsidRPr="002A57E1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47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 w:rsidRPr="002A57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згідно з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Додатком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цієї тендерної документації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14:paraId="043BF212" w14:textId="77777777" w:rsidR="002A57E1" w:rsidRDefault="002A57E1" w:rsidP="002A57E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41">
              <w:rPr>
                <w:rFonts w:ascii="Times New Roman" w:hAnsi="Times New Roman" w:cs="Times New Roman"/>
                <w:sz w:val="24"/>
                <w:szCs w:val="24"/>
              </w:rPr>
              <w:t>форму тендерна пропозиція (згідно Додатку № 2 до тендерної документації)</w:t>
            </w:r>
          </w:p>
          <w:p w14:paraId="0AC2502B" w14:textId="77777777" w:rsidR="002A57E1" w:rsidRPr="00964D20" w:rsidRDefault="002A57E1" w:rsidP="002A57E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20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інформацією, що підтверджує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тендерно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ї пропозиції</w:t>
            </w:r>
            <w:r w:rsidRPr="00964D20">
              <w:rPr>
                <w:rFonts w:ascii="Times New Roman" w:hAnsi="Times New Roman" w:cs="Times New Roman"/>
                <w:sz w:val="24"/>
                <w:szCs w:val="24"/>
              </w:rPr>
              <w:t xml:space="preserve">  згідно ч.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5</w:t>
            </w:r>
            <w:r w:rsidRPr="00964D20">
              <w:rPr>
                <w:rFonts w:ascii="Times New Roman" w:hAnsi="Times New Roman" w:cs="Times New Roman"/>
                <w:sz w:val="24"/>
                <w:szCs w:val="24"/>
              </w:rPr>
              <w:t xml:space="preserve"> Додатку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64D20">
              <w:rPr>
                <w:rFonts w:ascii="Times New Roman" w:hAnsi="Times New Roman" w:cs="Times New Roman"/>
                <w:sz w:val="24"/>
                <w:szCs w:val="24"/>
              </w:rPr>
              <w:t>1 до цієї тендерної документації;</w:t>
            </w:r>
          </w:p>
          <w:p w14:paraId="5B8A3ADD" w14:textId="77777777" w:rsidR="002A57E1" w:rsidRPr="00096A3D" w:rsidRDefault="002A57E1" w:rsidP="002A57E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3D">
              <w:rPr>
                <w:rFonts w:ascii="Times New Roman" w:hAnsi="Times New Roman"/>
                <w:sz w:val="24"/>
                <w:szCs w:val="24"/>
              </w:rPr>
              <w:t>інформацією про необхідні технічні, якісні та кількісні характеристики предмета закупівлі (</w:t>
            </w:r>
            <w:r w:rsidRPr="00096A3D">
              <w:rPr>
                <w:rFonts w:ascii="Times New Roman" w:hAnsi="Times New Roman" w:cs="Times New Roman"/>
                <w:sz w:val="24"/>
                <w:szCs w:val="24"/>
              </w:rPr>
              <w:t xml:space="preserve">згідно Додатку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A3D">
              <w:rPr>
                <w:rFonts w:ascii="Times New Roman" w:hAnsi="Times New Roman" w:cs="Times New Roman"/>
                <w:sz w:val="24"/>
                <w:szCs w:val="24"/>
              </w:rPr>
              <w:t xml:space="preserve"> до цієї тендерної документації).</w:t>
            </w:r>
          </w:p>
          <w:p w14:paraId="610127CB" w14:textId="77777777" w:rsidR="002A57E1" w:rsidRPr="00123B5C" w:rsidRDefault="002A57E1" w:rsidP="002A57E1">
            <w:pPr>
              <w:pStyle w:val="a9"/>
              <w:widowControl w:val="0"/>
              <w:numPr>
                <w:ilvl w:val="0"/>
                <w:numId w:val="3"/>
              </w:numPr>
              <w:spacing w:before="0" w:beforeAutospacing="0" w:after="0" w:afterAutospacing="0"/>
              <w:ind w:right="113"/>
              <w:contextualSpacing/>
              <w:jc w:val="both"/>
              <w:rPr>
                <w:rStyle w:val="rvts0"/>
              </w:rPr>
            </w:pPr>
            <w:r w:rsidRPr="00753B1B">
              <w:t>проект договору, який повинен бути заповнений для сторони учасника (Додаток №</w:t>
            </w:r>
            <w:r>
              <w:t>4</w:t>
            </w:r>
            <w:r w:rsidRPr="00753B1B">
              <w:t>),  підписаний уповноваженою особою учасника</w:t>
            </w:r>
          </w:p>
          <w:p w14:paraId="06EAECB5" w14:textId="77777777" w:rsidR="002A57E1" w:rsidRDefault="002A57E1" w:rsidP="002A57E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55">
              <w:rPr>
                <w:rFonts w:ascii="Times New Roman" w:hAnsi="Times New Roman"/>
                <w:sz w:val="24"/>
                <w:szCs w:val="24"/>
              </w:rPr>
              <w:t>засвідчена Учасником копія статуту зі змінами (у разі їх наявності) або іншого установчого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77E84" w14:textId="77777777" w:rsidR="002A57E1" w:rsidRPr="00043F7F" w:rsidRDefault="002A57E1" w:rsidP="002A57E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1">
              <w:rPr>
                <w:rFonts w:ascii="Times New Roman" w:hAnsi="Times New Roman" w:cs="Times New Roman"/>
                <w:sz w:val="24"/>
                <w:szCs w:val="24"/>
              </w:rPr>
              <w:t>довідка в довільній формі щодо застосування заходів із захисту довкілля у процесі поставки товарів,  а також можливо надати будь-який інший документ, який на думку учасника, підтверджує застосування таких заходів.</w:t>
            </w:r>
          </w:p>
          <w:p w14:paraId="17E0312A" w14:textId="77777777" w:rsidR="00230485" w:rsidRDefault="00913E3A" w:rsidP="002A57E1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якщо тендерна пропозиція подається об’єднанням учасників, до неї обов’язково включається документ про створення такого об’єднання;</w:t>
            </w:r>
          </w:p>
          <w:p w14:paraId="0ECAE0A4" w14:textId="77777777" w:rsidR="00230485" w:rsidRDefault="00913E3A" w:rsidP="002A57E1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 інформацією та документами, відповідно до вимог цієї тендерної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окументації та додатків до неї.</w:t>
            </w:r>
          </w:p>
          <w:p w14:paraId="1818B8E4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Рекомендується документи у складі пропозиції  Учасника надавати у тій послідовності, у якій вони наведені у тендерній документації замовника, а також надавати окремим файлом кожний документ, що іменується відповідно до зміст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документа.</w:t>
            </w:r>
          </w:p>
          <w:p w14:paraId="0779B6FB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Переможець процедури закупівлі у строк, що не перевищує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чотири дні з дати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 повідомлення про намір укласти договір про закупівлю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повинен надати замовнику шляхом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документи, встановлені в Додатку 1 (для переможця).</w:t>
            </w:r>
          </w:p>
          <w:p w14:paraId="636D7ED8" w14:textId="77777777" w:rsidR="00230485" w:rsidRPr="002A57E1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</w:t>
            </w:r>
            <w:r w:rsidRPr="002A5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нях (календарних чи робочих) обраховується </w:t>
            </w:r>
            <w:r w:rsidRPr="002A5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відповідний строк.</w:t>
            </w:r>
          </w:p>
          <w:p w14:paraId="7AA7FF21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Опис та приклади формальних несуттєвих помилок.</w:t>
            </w:r>
          </w:p>
          <w:p w14:paraId="19F38CF3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наказом Мінекономіки від 15.04.2020 № 710 «Про затвердження Переліку формальних помилок» та на виконання пункту 19 частини 2 статті 22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кону в тендерній документації наведено опис та приклади формальних (несуттєвих) помилок, допущення яких учасниками не призведе до відхилення їх тендерних пропозицій у наступній редакції:</w:t>
            </w:r>
          </w:p>
          <w:p w14:paraId="2F7318C6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«Формальними (несуттєвими) вважаються помилки, що пов’язані з оформле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нням тендерної пропозиції та не впливають на зміст тендерної пропозиції, а саме технічні помилки та описки. </w:t>
            </w:r>
          </w:p>
          <w:p w14:paraId="6D8A3D3E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Опис формальних помилок:</w:t>
            </w:r>
          </w:p>
          <w:p w14:paraId="6B5C6124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Інформація / документ, подана учасником процедури закупівлі у складі тендерної пропозиції, містить помилку (помилки)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частині:</w:t>
            </w:r>
          </w:p>
          <w:p w14:paraId="52079864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уживання великої літери;</w:t>
            </w:r>
          </w:p>
          <w:p w14:paraId="086E06FA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уживання розділових знаків та відмінювання слів у реченні;</w:t>
            </w:r>
          </w:p>
          <w:p w14:paraId="000E65B6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використання слова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звороту, запозичених з іншої мови;</w:t>
            </w:r>
          </w:p>
          <w:p w14:paraId="4360B622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зазначення унікального номера оголошення про проведення конкурентної процедури закупівлі, присвоєного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унікального номера повідомлення про намір укласти договір про закупівлю — помилка в цифрах;</w:t>
            </w:r>
          </w:p>
          <w:p w14:paraId="703806F9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застосування правил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ереносу частини слова з рядка в рядок;</w:t>
            </w:r>
          </w:p>
          <w:p w14:paraId="30707705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написання слів разом та/або окремо, та/або через дефіс;</w:t>
            </w:r>
          </w:p>
          <w:p w14:paraId="6592B855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аркушів, нумерація сторінок/аркушів не відповідає переліку, зазначеному в документі).</w:t>
            </w:r>
          </w:p>
          <w:p w14:paraId="48B67397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Помилка, зроблена учасником процедури закупівлі під час оформлення тексту документа / унесення інформації в окремі поля електронної форми тендерної пропозиції (у тому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 комп'ютерна коректура, заміна літери (літер) та / або цифри (цифр), переставлення літер (цифр) місцями, пропуск літер (цифр), повторення слів, немає пропуску між словами, заокруглення числа), що не впливає на ціну тендерної пропозиції учасника процед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ури закупівлі та не призводить до її спотворення та / або не стосується характеристики предмета закупівлі, кваліфікаційних критеріїв до учасника процедури закупівлі.</w:t>
            </w:r>
          </w:p>
          <w:p w14:paraId="1A7D321D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Невірна назва документа (документів), що подається учасником процедури закупівлі у скла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 тендерної пропозиції, зміст якого відповідає вимогам, визначеним замовником у тендерній документації.</w:t>
            </w:r>
          </w:p>
          <w:p w14:paraId="4FF8363C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Окрема сторінка (сторінки) копії документа (документів) не завірена підписом та / або печаткою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учасника процедури закупівлі (у разі її використання)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458261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 складі тендерної пропозиції немає документа (документів), на який посилається учасник процедури закупівлі у своїй тендерній пропозиції, при цьому замовником не вимагається подання такого документа в тендерній документації.</w:t>
            </w:r>
          </w:p>
          <w:p w14:paraId="05A769E8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Подання документа (доку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ментів) учасником процедури закупівлі у складі тендерної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      </w:r>
          </w:p>
          <w:p w14:paraId="02969246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Подання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(документів) учасником процедури закупівлі у складі тендерної пропозиції, що складений у довільній формі та не містить вихідного номера.</w:t>
            </w:r>
          </w:p>
          <w:p w14:paraId="657630A0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Подання документа учасником процедури закупівлі у складі тендерної пропозиції, що є сканованою копією оригіналу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умента/електронного документа.</w:t>
            </w:r>
          </w:p>
          <w:p w14:paraId="02344FB4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Подання документа учасником процедури закупівлі у складі тендерної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процедури закупівлі не підтверджені (наприклад, переклад документа завізований перекладачем тощо).</w:t>
            </w:r>
          </w:p>
          <w:p w14:paraId="2BE24D23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Подання документа (документів) учасником процедури закупівлі у складі тендерної пропозиції, що містить (містять) застарілу інформацію про назву вулиці,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      </w:r>
          </w:p>
          <w:p w14:paraId="23B5F9A8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Подання документа (документів) учасником проце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дури закупівлі у складі тендерної пропозиції, в якому позиція цифри (цифр) у сумі є некоректною, при цьому сума, що зазначена прописом, є правильною.</w:t>
            </w:r>
          </w:p>
          <w:p w14:paraId="17376685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учасником процедури закупівлі у складі тендерної пропозиції в форматі, що відрізняється від формату, який вимагається замовником у тендерній документації, при цьому такий формат документа забезпечує можливість його перегляду.</w:t>
            </w:r>
          </w:p>
          <w:p w14:paraId="4364B08B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Приклади формальних помилок:</w:t>
            </w:r>
          </w:p>
          <w:p w14:paraId="08D58F21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03E0952C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замість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59C76497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«поряд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замість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док»;</w:t>
            </w:r>
          </w:p>
          <w:p w14:paraId="516AEA1E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замість «не надається»»;</w:t>
            </w:r>
          </w:p>
          <w:p w14:paraId="0DA46502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«______________№_____________» замість «14.08.2020 №320/13/14-01»</w:t>
            </w:r>
          </w:p>
          <w:p w14:paraId="76C3A49D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учасник розмістив (завантажив) документ у форматі «JPG» замість  документа у форматі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PortableDocumentFormat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)». </w:t>
            </w:r>
          </w:p>
          <w:p w14:paraId="6AE49538" w14:textId="77777777" w:rsidR="00230485" w:rsidRDefault="00913E3A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Документи, що не передбачені законодавством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не подаються ними у складі тендерної пропозиції. Відсутність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документів, що не передбачені законодавством для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у складі тендерної пропозиції, не може бути підставою для її відхилення замовником.</w:t>
            </w:r>
          </w:p>
          <w:p w14:paraId="75E36416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Відповідно до частини третьої статті 12 Закону під час використання електронної системи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електронний документообіг" та "Про електронні довірчі послуги". Учасники процедури закупівлі подають тендерні пропозиції у формі електронного документа 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-копій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Тендерна пропозиція учасника має відповідати ряду ви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мог: </w:t>
            </w:r>
          </w:p>
          <w:p w14:paraId="2F83AA03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документи мають бути чіткими та розбірливими для читання;</w:t>
            </w:r>
          </w:p>
          <w:p w14:paraId="691DFF0B" w14:textId="77777777" w:rsidR="00230485" w:rsidRPr="002A57E1" w:rsidRDefault="00913E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2) 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тендерна пропозиція учасника повинна бути підписана  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кваліфікованим електронним підписом (КЕП)/удосконаленим електронним підпи</w:t>
            </w:r>
            <w:r w:rsidRPr="002A5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сом (УЕП)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3ECE2D8D" w14:textId="77777777" w:rsidR="00230485" w:rsidRPr="002A57E1" w:rsidRDefault="00913E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3) якщо тендерна пропозиція містить і скановані, 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 електронні документи, потрібно накласти 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тендерну пропозицію в цілому та на кожен електронний документ окремо.</w:t>
            </w:r>
          </w:p>
          <w:p w14:paraId="06B64AED" w14:textId="77777777" w:rsidR="00230485" w:rsidRPr="002A57E1" w:rsidRDefault="00913E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Винятки:</w:t>
            </w:r>
          </w:p>
          <w:p w14:paraId="1A650B44" w14:textId="77777777" w:rsidR="00230485" w:rsidRPr="002A57E1" w:rsidRDefault="00913E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1) якщо електронні документи тендерної пропозиції видано іншою організацією і на них уже накладено 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цієї організації,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учаснику не потрібно накладати на нього свій 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316DE6C7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Зверніть увагу: документи тендерної пропозиції, які надані не у формі електронного документа (без 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документі), повинні містити підпис уповноваженої особи учасника закупівлі (із зазначенням 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      </w:r>
          </w:p>
          <w:p w14:paraId="603B272C" w14:textId="77777777" w:rsidR="00230485" w:rsidRDefault="00913E3A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Замовник не вимагає від учасників засвідчувати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 накладання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 </w:t>
            </w:r>
          </w:p>
          <w:p w14:paraId="585ABCBE" w14:textId="77777777" w:rsidR="00230485" w:rsidRDefault="00913E3A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Замовник 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перевіряє 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учасника на сайті центрального </w:t>
            </w:r>
            <w:proofErr w:type="spellStart"/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засвідчувального</w:t>
            </w:r>
            <w:proofErr w:type="spellEnd"/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органу за посиланням 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https://czo.gov.ua/verify. Під час перевірки 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КЕП/УЕП</w:t>
            </w:r>
            <w:r w:rsidRPr="002A5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повинні відображатися: прізвище та ініціали особи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уповноваженої на підписання тендерної пропозиції (власника ключа). </w:t>
            </w:r>
          </w:p>
          <w:p w14:paraId="2C07A53C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bookmarkStart w:id="4" w:name="_heading=h.2et92p0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 документи тендерної пропозиції  подаються в електронному вигляді через електронн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(шляхом завантаження сканованих документів або електронних документів в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14:paraId="3C5AAAF7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hjqm8skarbdr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мають право подавати всі заінтересовані особи. </w:t>
            </w:r>
          </w:p>
          <w:p w14:paraId="7D5D9A19" w14:textId="78BEE0C6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ftj7vaqoric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 учасник має право подати тільки одну тендерну пропозицію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30485" w14:paraId="0B3B3765" w14:textId="77777777">
        <w:trPr>
          <w:trHeight w:val="913"/>
          <w:jc w:val="center"/>
        </w:trPr>
        <w:tc>
          <w:tcPr>
            <w:tcW w:w="705" w:type="dxa"/>
          </w:tcPr>
          <w:p w14:paraId="58FF6E90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14:paraId="5A416A85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tyjcwt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Забезпечення тендерної пропозиції</w:t>
            </w:r>
          </w:p>
        </w:tc>
        <w:tc>
          <w:tcPr>
            <w:tcW w:w="6450" w:type="dxa"/>
            <w:vAlign w:val="center"/>
          </w:tcPr>
          <w:p w14:paraId="12CA45E8" w14:textId="77777777" w:rsidR="00230485" w:rsidRPr="002A57E1" w:rsidRDefault="00913E3A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highlight w:val="white"/>
              </w:rPr>
            </w:pPr>
            <w:r w:rsidRPr="002A5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 час здійснення цієї закупівлі відповідно до Особливостей застосовуються положення статті 25 Закону з урахуван</w:t>
            </w:r>
            <w:r w:rsidRPr="002A5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ням положень пункту 47 Особливостей</w:t>
            </w:r>
            <w:r w:rsidRPr="002A5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74E88828" w14:textId="484AB730" w:rsidR="00230485" w:rsidRDefault="00913E3A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Гарантія надається за формою (далі — Форма), наведеною в </w:t>
            </w:r>
            <w:r w:rsidR="002A57E1" w:rsidRPr="002A5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ч.5</w:t>
            </w:r>
            <w:r w:rsidR="002A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 з урахуванням умов, викладених в даному пункті.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Учасникам заборонено відступати від форми гарантії. </w:t>
            </w:r>
          </w:p>
          <w:p w14:paraId="17BC4D30" w14:textId="0D01C1A1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Розмір забезпечення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 пропозиції: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7E1">
              <w:rPr>
                <w:rFonts w:ascii="Times New Roman" w:eastAsia="Times New Roman" w:hAnsi="Times New Roman" w:cs="Times New Roman"/>
                <w:sz w:val="24"/>
                <w:szCs w:val="24"/>
              </w:rPr>
              <w:t>53000,00 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A57E1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п’ятдесят три тисячі грн. 00 коп.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2DE9D838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забезпечення тендерної пропозиції: </w:t>
            </w:r>
            <w:r w:rsidRPr="002A5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електронна</w:t>
            </w:r>
            <w:r w:rsidRPr="002A57E1">
              <w:rPr>
                <w:rFonts w:ascii="Times New Roman" w:eastAsia="Times New Roman" w:hAnsi="Times New Roman" w:cs="Times New Roman"/>
                <w:color w:val="454545"/>
                <w:sz w:val="21"/>
                <w:szCs w:val="21"/>
              </w:rPr>
              <w:t xml:space="preserve"> </w:t>
            </w:r>
            <w:r w:rsidRPr="002A5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банківська гарантія.</w:t>
            </w:r>
          </w:p>
          <w:p w14:paraId="7F18B581" w14:textId="77777777" w:rsidR="00230485" w:rsidRDefault="00913E3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дії забезпечення  тендерної пропозиції учасника (банківської гарантії) має дорівнювати або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120 (сто двадцять)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дати кінцевого строку подання тендерних пропозицій включно.</w:t>
            </w:r>
          </w:p>
          <w:p w14:paraId="71F81BE8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Вимоги визначають обов'язкові вимоги до гарантії, яка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дається як забезпечення тендерної пропозиції, передбаченої пунктом 10 частини 1 статті 1 Закону України «Про публічні закупівлі» (далі — гарантія) з урахуванням Особливостей, банками (далі — гарант). </w:t>
            </w:r>
          </w:p>
          <w:p w14:paraId="565391D6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Терміни, зазначені у Вимогах і Формі, вживаються у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наченнях, визначених Цивільним кодексом України, Законом України «Про публічні закупівлі», постановою Правління Національного банку України від 15 грудня 2004 року № 639 «Про затвердження Положення про порядок здійснення банками операцій за гарантіями 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ціональній та іноземних валютах» (у редакції постанови Правління Національного банку України від 25 січня 2018 року № 5). </w:t>
            </w:r>
          </w:p>
          <w:p w14:paraId="5F0E90A3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Реквізити гарантії, визначені у Формі, є обов'язковими для складання гарантії. </w:t>
            </w:r>
          </w:p>
          <w:p w14:paraId="4CCFAB82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 реквізитах гарантії: </w:t>
            </w:r>
          </w:p>
          <w:p w14:paraId="55F38273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щодо повного наймену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 гаранта зазначається інформація: </w:t>
            </w:r>
          </w:p>
          <w:p w14:paraId="79E06904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повне найменування гаранта, його ідентифікаційний код у Єдиному державному реєстрі юридичних осіб, фізичних осіб — підприємців та громадських формувань; </w:t>
            </w:r>
          </w:p>
          <w:p w14:paraId="3129A63B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код банку (у разі наявності); </w:t>
            </w:r>
          </w:p>
          <w:p w14:paraId="25DAEEF1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адреса місцезнаходження; поштова адреса для листування; </w:t>
            </w:r>
          </w:p>
          <w:p w14:paraId="5B0D4E4B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гаранта, на яку отримуються документи; </w:t>
            </w:r>
          </w:p>
          <w:p w14:paraId="28817CAC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SWIFT-адреса гаранта; </w:t>
            </w:r>
          </w:p>
          <w:p w14:paraId="0A989BC5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щодо повного найменування принципала, яким є учасник процедури закупівлі, зазначається інформація: </w:t>
            </w:r>
          </w:p>
          <w:p w14:paraId="1B9C7A68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повне найменування — для юридичної особи; </w:t>
            </w:r>
          </w:p>
          <w:p w14:paraId="5D10B734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прізвище, ім'я та по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атькові (у разі наявності) — для фізичної особи; </w:t>
            </w:r>
          </w:p>
          <w:p w14:paraId="65513468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ідентифікаційний код у Єдиному державному реєстрі юридичних осіб, фізичних осіб — підприємців та громадських формувань — для принципала юридичної особи – резидента; </w:t>
            </w:r>
          </w:p>
          <w:p w14:paraId="775476E9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реєстраційний номер облікової картки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платника податків — для принципала фізичної особи — резидента (у разі наявності); </w:t>
            </w:r>
          </w:p>
          <w:p w14:paraId="7E62AF85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серія (за наявності) та номер паспорта (для фізичної особи, яка через свої релігійні переконання відмовляється від прийняття реєстраційного номера облікової картки платни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податків) або індивідуальний податковий номер платника податку на додану вартість (у разі відсутності паспорта); </w:t>
            </w:r>
          </w:p>
          <w:p w14:paraId="2AF46A4B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адреса місцезнаходження; </w:t>
            </w:r>
          </w:p>
          <w:p w14:paraId="7D9E8527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щодо повного найменування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яким є замовник, зазначається інформація: </w:t>
            </w:r>
          </w:p>
          <w:p w14:paraId="45671511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повне найменування юриди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чної особи; ідентифікаційний код у Єдиному державному реєстрі юридичних осіб, фізичних осіб — підприємців та громадських формувань, його категорі</w:t>
            </w:r>
            <w:r w:rsidRPr="002A5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2A5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A5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14:paraId="1E9FF63C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адреса місцезнаходження; </w:t>
            </w:r>
          </w:p>
          <w:p w14:paraId="79B61317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сума гарантії зазначається цифрами і словами, назва валюти — словами; </w:t>
            </w:r>
          </w:p>
          <w:p w14:paraId="59075B81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у назві валюти, у якій надається гарантія, зазначається валюта, у якій надається гарантія, та її цифровий і літерний код відповідно до Класифікатора іноземних валют та банківських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металів, затвердженого постановою Правління Національного банку України від 04 лютого 1998 року № 34; </w:t>
            </w:r>
          </w:p>
          <w:p w14:paraId="0A4E5156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датою початку строку дії гарантії зазначається дата видачі гарантії або дата набрання нею чинності; </w:t>
            </w:r>
          </w:p>
          <w:p w14:paraId="7993122D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зазначається дата закінчення строку дії гаран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тії, якщо жодна з подій, передбачених у пункті 4 форми, не настане; </w:t>
            </w:r>
          </w:p>
          <w:p w14:paraId="1A2D428F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зазначаються унікальний номер оголошення про проведення конкурентної процедури закупівлі, присвоєний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форматі UA-XXXX-XX-XX-XXXXXX-X та назва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інформаційно-телекомунікаційної системи «PROZORRO»; </w:t>
            </w:r>
          </w:p>
          <w:p w14:paraId="555F2551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 в інформації щодо тендерної документації зазначаються: </w:t>
            </w:r>
          </w:p>
          <w:p w14:paraId="3E276533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дата рішення замовника, яким затверджена тендерна документація; </w:t>
            </w:r>
          </w:p>
          <w:p w14:paraId="08622807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назва предмета закупівлі / частини предмета закупівлі (лота) згідно з 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лошенням про проведення конкурентної процедури закупівлі; </w:t>
            </w:r>
          </w:p>
          <w:p w14:paraId="38A6477F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строк сплати коштів за гарантією зазначається в робочих або банківських днях; </w:t>
            </w:r>
          </w:p>
          <w:p w14:paraId="5E119A64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Гарантія та договір, який укладається між гарантом та принципалом, не може містити додаткових умов щодо: </w:t>
            </w:r>
          </w:p>
          <w:p w14:paraId="645CE490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 надання принципалом листів або інших документів (крім випадків надання принципалом повідомлення гаранту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 настання обставин, за яких строк дії гарантії вважається закінченим, зазначених у абзаці четвертому пункту 4 Форми; </w:t>
            </w:r>
          </w:p>
          <w:p w14:paraId="5AB95A47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вимог надання третіми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 листів або документів, що підтверджують факт настання гарантійного випадку; </w:t>
            </w:r>
          </w:p>
          <w:p w14:paraId="13C93A33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можливості часткової сплати суми гарантії. </w:t>
            </w:r>
          </w:p>
          <w:p w14:paraId="29CA794A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Гарантія, яка складається на паперовому носії, підписується уповноваженою(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особою(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гаранта та скріплюється печатками (у разі наявності) </w:t>
            </w:r>
            <w:r w:rsidRPr="002A5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  <w:r w:rsidRPr="002A57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79BDFA7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Гарантія, яка надається в електронній формі, підписується шляхом накладання кваліфікованого(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електр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підпису(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та кваліфікованої електронної печатки (у разі наявності), що прирівняні до власноручного підпису(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уповноваженої(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особи(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гаранта та його печатки відповідно. </w:t>
            </w:r>
          </w:p>
          <w:p w14:paraId="11DFE65B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Зміни до гарантії можуть бути внесені в порядку, передбаченому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аконодавством України, після чого вони стають невід'ємною частиною цієї гарантії.</w:t>
            </w:r>
          </w:p>
          <w:p w14:paraId="5594FEFC" w14:textId="77777777" w:rsidR="00230485" w:rsidRPr="002A57E1" w:rsidRDefault="00913E3A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57E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*</w:t>
            </w:r>
            <w:r w:rsidRPr="002A57E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Під терміном «категорія </w:t>
            </w:r>
            <w:proofErr w:type="spellStart"/>
            <w:r w:rsidRPr="002A57E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бенефіціара</w:t>
            </w:r>
            <w:proofErr w:type="spellEnd"/>
            <w:r w:rsidRPr="002A57E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 мається на увазі категорія замовника відповідно до частини 4 статті 2 Закону України «Про публічні закупівлі».</w:t>
            </w:r>
          </w:p>
          <w:p w14:paraId="5006DFCA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57E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**</w:t>
            </w:r>
            <w:r w:rsidRPr="002A57E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Цей пункт виконується у</w:t>
            </w:r>
            <w:r w:rsidRPr="002A57E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разі встановлення вимоги щодо надання</w:t>
            </w:r>
            <w:r w:rsidRPr="002A57E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гарантії на паперовому носії.</w:t>
            </w:r>
          </w:p>
          <w:p w14:paraId="29C651DB" w14:textId="77777777" w:rsidR="00230485" w:rsidRPr="002A57E1" w:rsidRDefault="00913E3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A57E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 уваги учасників інформація для оформлення банківської гарантії: </w:t>
            </w:r>
          </w:p>
          <w:p w14:paraId="27935F5F" w14:textId="77777777" w:rsidR="002A57E1" w:rsidRPr="008D14EE" w:rsidRDefault="002A57E1" w:rsidP="002A57E1">
            <w:pPr>
              <w:keepNext/>
              <w:keepLines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 Замовника: </w:t>
            </w:r>
            <w:r w:rsidRPr="006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Територіальне управління Державної судової адміністрації України в Донецькій області</w:t>
            </w:r>
          </w:p>
          <w:p w14:paraId="5BBE93A8" w14:textId="77777777" w:rsidR="002A57E1" w:rsidRPr="008D14EE" w:rsidRDefault="002A57E1" w:rsidP="002A57E1">
            <w:pPr>
              <w:keepNext/>
              <w:keepLines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 Замовника:</w:t>
            </w:r>
            <w:r w:rsidRPr="0003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84112,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Донецька область, м. Слов’янськ, вул. Добровольського, </w:t>
            </w:r>
            <w:r>
              <w:rPr>
                <w:color w:val="000000"/>
                <w:u w:val="single"/>
              </w:rPr>
              <w:t>б.</w:t>
            </w:r>
            <w:r w:rsidRPr="006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color w:val="000000"/>
                <w:u w:val="single"/>
              </w:rPr>
              <w:t>.</w:t>
            </w:r>
          </w:p>
          <w:p w14:paraId="39336D32" w14:textId="77777777" w:rsidR="002A57E1" w:rsidRPr="008D14EE" w:rsidRDefault="002A57E1" w:rsidP="002A57E1">
            <w:pPr>
              <w:keepNext/>
              <w:keepLines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ЄДРПОУ: </w:t>
            </w:r>
            <w:r w:rsidRPr="0003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26288796</w:t>
            </w:r>
          </w:p>
          <w:p w14:paraId="04F0F6DA" w14:textId="77777777" w:rsidR="002A57E1" w:rsidRDefault="002A57E1" w:rsidP="002A57E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D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IBAN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D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UA</w:t>
            </w:r>
            <w:r w:rsidRPr="0082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758201720355149003000011792 </w:t>
            </w:r>
          </w:p>
          <w:p w14:paraId="043BF539" w14:textId="2B3ABAF3" w:rsidR="00230485" w:rsidRDefault="002A57E1" w:rsidP="002A57E1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82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</w:t>
            </w:r>
            <w:r w:rsidRPr="008228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ГУДКСУ м</w:t>
            </w:r>
            <w:r w:rsidRPr="0082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 w:rsidRPr="008228F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Київ</w:t>
            </w:r>
          </w:p>
        </w:tc>
      </w:tr>
      <w:tr w:rsidR="00230485" w14:paraId="36DF50E8" w14:textId="77777777">
        <w:trPr>
          <w:trHeight w:val="1119"/>
          <w:jc w:val="center"/>
        </w:trPr>
        <w:tc>
          <w:tcPr>
            <w:tcW w:w="705" w:type="dxa"/>
          </w:tcPr>
          <w:p w14:paraId="79C8CD31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5" w:type="dxa"/>
          </w:tcPr>
          <w:p w14:paraId="2774D726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Умови повернення чи неповернення забезпечення тендерної пропозиції</w:t>
            </w:r>
          </w:p>
        </w:tc>
        <w:tc>
          <w:tcPr>
            <w:tcW w:w="6450" w:type="dxa"/>
            <w:vAlign w:val="center"/>
          </w:tcPr>
          <w:p w14:paraId="350E74A1" w14:textId="29E367B0" w:rsidR="00230485" w:rsidRDefault="00913E3A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тендерної пропозиції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повертається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 у разі:</w:t>
            </w:r>
          </w:p>
          <w:p w14:paraId="069D10EB" w14:textId="77777777" w:rsidR="00230485" w:rsidRDefault="00913E3A">
            <w:pPr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 строку дії тендерної пропозиції та забезпечення тендерної пропозиції, зазначеного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ендерній документації;</w:t>
            </w:r>
          </w:p>
          <w:p w14:paraId="529EC556" w14:textId="77777777" w:rsidR="00230485" w:rsidRDefault="00913E3A">
            <w:pPr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 договору про закупівлю з учасником, який став переможцем процедури закупівлі;</w:t>
            </w:r>
          </w:p>
          <w:p w14:paraId="30055666" w14:textId="77777777" w:rsidR="00230485" w:rsidRDefault="00913E3A">
            <w:pPr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 тендерної пропозиції до закінчення строку її подання;</w:t>
            </w:r>
          </w:p>
          <w:p w14:paraId="57D05EF2" w14:textId="77777777" w:rsidR="00230485" w:rsidRDefault="00913E3A">
            <w:pPr>
              <w:numPr>
                <w:ilvl w:val="0"/>
                <w:numId w:val="1"/>
              </w:numPr>
              <w:shd w:val="clear" w:color="auto" w:fill="FFFFFF"/>
              <w:spacing w:after="16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закінчення тендеру в разі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закупівлю з жодним з 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ів, які подали тендерні пропозиції.</w:t>
            </w:r>
          </w:p>
          <w:p w14:paraId="6FD74639" w14:textId="77777777" w:rsidR="00230485" w:rsidRDefault="00913E3A">
            <w:p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тендерної пропозиції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повертається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разі:</w:t>
            </w:r>
          </w:p>
          <w:p w14:paraId="30ADF085" w14:textId="77777777" w:rsidR="00230485" w:rsidRDefault="00913E3A">
            <w:pPr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 тендерної пропозиції учасником після закінчення строку її подання, але до того, як сплив строк, протягом якого тендерні пропозиції вважаються дійсними;</w:t>
            </w:r>
          </w:p>
          <w:p w14:paraId="1BF0E2E1" w14:textId="77777777" w:rsidR="00230485" w:rsidRDefault="00913E3A">
            <w:pPr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закупівлю учасником, який став переможцем тендеру;</w:t>
            </w:r>
          </w:p>
          <w:p w14:paraId="033C8CF0" w14:textId="77777777" w:rsidR="00230485" w:rsidRDefault="00913E3A">
            <w:pPr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ненадання перем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ожцем процедури закупівлі у строк, визначений абзацом 15 пункту 47 Особливостей, документів, що підтверджують відсутність підстав, установлених пунктом 47 Особливостей;</w:t>
            </w:r>
          </w:p>
          <w:p w14:paraId="44F77355" w14:textId="77777777" w:rsidR="00230485" w:rsidRDefault="00913E3A">
            <w:pPr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ненадання переможцем процедури закупівлі забезпечення виконання договору про закупівлю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отримання повідомлення про намір укласти договір про закупівлю, якщо надання такого забезпечення передбачено тендерною документацією.</w:t>
            </w:r>
          </w:p>
          <w:p w14:paraId="64105ACC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зверненням учасника, яким було надано забезпечення тендерної пропозиції,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замовник повідомляє установу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видала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такому учаснику гарантію, про настання підстави для повернення забезпечення тендерної пропозиції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протягом п’яти днів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настання однієї з підстав повернення забезпечення тендерної пропозиції.</w:t>
            </w:r>
          </w:p>
          <w:p w14:paraId="6278298F" w14:textId="77777777" w:rsidR="00230485" w:rsidRDefault="00230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485" w14:paraId="7DB42074" w14:textId="77777777">
        <w:trPr>
          <w:trHeight w:val="560"/>
          <w:jc w:val="center"/>
        </w:trPr>
        <w:tc>
          <w:tcPr>
            <w:tcW w:w="705" w:type="dxa"/>
          </w:tcPr>
          <w:p w14:paraId="302F94B9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5" w:type="dxa"/>
          </w:tcPr>
          <w:p w14:paraId="2C6938C7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Строк, протягом якого тендерні пропозиції є дійсними</w:t>
            </w:r>
          </w:p>
        </w:tc>
        <w:tc>
          <w:tcPr>
            <w:tcW w:w="6450" w:type="dxa"/>
            <w:vAlign w:val="center"/>
          </w:tcPr>
          <w:p w14:paraId="5BB3ED47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вважаються дійсними </w:t>
            </w:r>
            <w:r w:rsidRPr="002A57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120 (ста двадцяти) днів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дати кінцевого строку подання тендерних пропозицій. </w:t>
            </w:r>
          </w:p>
          <w:p w14:paraId="20A2A578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закінчення зазначеного строку замовник має право вимагати від учасників процедури закупівлі продовження строку дії тендерних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пропозицій. </w:t>
            </w:r>
          </w:p>
          <w:p w14:paraId="1AB2BCEB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має право:</w:t>
            </w:r>
          </w:p>
          <w:p w14:paraId="5606526B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 таку вимогу, не втрачаючи при цьому наданого ним забезпечення тендерної пропозиції;</w:t>
            </w:r>
          </w:p>
          <w:p w14:paraId="4B94C4E9" w14:textId="46332750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погодитися з вимогою та продовжити строк дії поданої ним тендерної пропозиції і наданого забезпечення тендерн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 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530A05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необхідності учасник процедури закупівлі має право з власної ініціативи продовжити строк дії своєї тендерної пропозиції, повідомивши про це замовникові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485" w14:paraId="79882515" w14:textId="77777777">
        <w:trPr>
          <w:trHeight w:val="1119"/>
          <w:jc w:val="center"/>
        </w:trPr>
        <w:tc>
          <w:tcPr>
            <w:tcW w:w="705" w:type="dxa"/>
          </w:tcPr>
          <w:p w14:paraId="024DFCA7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14:paraId="04E2458C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ні критерії до учасників та </w:t>
            </w:r>
            <w:r w:rsidRPr="000B70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r w:rsidRPr="000B70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згідно  з пунктом 28  та пунктом </w:t>
            </w:r>
            <w:r w:rsidRPr="000B70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47 </w:t>
            </w:r>
            <w:r w:rsidRPr="000B70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</w:p>
        </w:tc>
        <w:tc>
          <w:tcPr>
            <w:tcW w:w="6450" w:type="dxa"/>
            <w:vAlign w:val="center"/>
          </w:tcPr>
          <w:p w14:paraId="7792CC26" w14:textId="77777777" w:rsidR="00230485" w:rsidRDefault="00913E3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установлює один або декілька кваліфікаційних критеріїв відповідно до статті 16 Закону. Визначені Замовником згідно з цією статтею кваліфікаційні критерії та перелік документів, що підтверджують інформацію учасників про відповідність їх таким крите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ріям, зазначені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цієї тендерної документації. </w:t>
            </w:r>
          </w:p>
          <w:p w14:paraId="55AEB8CB" w14:textId="77777777" w:rsidR="00230485" w:rsidRDefault="00913E3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 підтвердження відповідності учасника критеріям і вимогам згідно із законодавством наведено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документації. </w:t>
            </w:r>
          </w:p>
          <w:p w14:paraId="2AF41D23" w14:textId="77777777" w:rsidR="00230485" w:rsidRPr="000B7004" w:rsidRDefault="00913E3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Підстави, визначені </w:t>
            </w:r>
            <w:r w:rsidRPr="000B70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пунктом </w:t>
            </w:r>
            <w:r w:rsidRPr="000B70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47</w:t>
            </w:r>
            <w:r w:rsidRPr="000B70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0B70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Особливостей.</w:t>
            </w:r>
          </w:p>
          <w:p w14:paraId="720E95F0" w14:textId="77777777" w:rsidR="00230485" w:rsidRDefault="0091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Замовник приймає рішення про відмову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      </w:r>
          </w:p>
          <w:p w14:paraId="349B0A4E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замовник має незаперечні докази того, що учасник процедури закупівлі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річ, послуга тощо) з метою вплинути на прийняття 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шення щодо визначення переможця процедури закупівлі;</w:t>
            </w:r>
          </w:p>
          <w:p w14:paraId="3AE71E64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відомості про юридичну особу, яка є учасником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Єдиного державного реєстру осіб, які вчинили корупційні або пов’язані з корупцією правопорушення;</w:t>
            </w:r>
          </w:p>
          <w:p w14:paraId="4F85A3D1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 керівника учасника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  <w:p w14:paraId="54EA5953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 суб’єкт господарювання (учасник процедури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акупівлі) протягом останніх трьох років притягувався до відповідальності за порушення, передбачене </w:t>
            </w:r>
            <w:hyperlink r:id="rId12" w:anchor="n5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узгоджених дій, що стосуються спотворення результатів тендерів;</w:t>
            </w:r>
          </w:p>
          <w:p w14:paraId="3D719B2C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 фізична особа, яка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  <w:p w14:paraId="4A5AAE8A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 керівник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  <w:p w14:paraId="13E6CFE2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 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  <w:p w14:paraId="18C1CC39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 учасник процедури закупівлі визнаний в установленому законом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банкрутом та стосовно нього відкрита ліквідаційна процедура;</w:t>
            </w:r>
          </w:p>
          <w:p w14:paraId="5DC4663F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 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державну реєстрацію юридичних осіб, фізичних осіб — підприємців та громадських формувань” (крім нерезидентів);</w:t>
            </w:r>
          </w:p>
          <w:p w14:paraId="529359EC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 юридична особа, яка є учасником процедури закупівлі (крім нерезидентів), не має антикорупційної програми чи уповноваженого з реалізації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корупційної програми, якщо вартість закупівлі товару (товарів), послуги (послуг) або робіт дорівнює чи перевищує 20 млн. гривень (у тому числі за лотом);</w:t>
            </w:r>
          </w:p>
          <w:p w14:paraId="79EDA72B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 учасник процедури закупівлі або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власник, член або учасник (акціонер) юридич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ної особи — учасника процедури закупівлі є особою, до 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якої застосовано санкцію у вигляді заборони на здійснення 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нею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публічних </w:t>
            </w:r>
            <w:proofErr w:type="spellStart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товарів, робіт і послуг згідно із Законом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“Про санкції”;</w:t>
            </w:r>
          </w:p>
          <w:p w14:paraId="2D33272A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12) керівника учасника процедури закупівлі, фізичну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E724A8E" w14:textId="77777777" w:rsidR="00230485" w:rsidRDefault="00230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21A2EA53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 може прийняти рішення про відмову 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процедури закупівлі в участі у відкритих торгах та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  <w:t>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цим самим замовником, що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извело до його дострокового розірвання, і було застосовано санкції у вигляді штрафів та/або відшкодування збитків протягом трьох років з дати дострокового розірвання такого договору. Учасник процедури закупівлі, що перебуває в обставинах, зазначених у цьом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  <w:p w14:paraId="02044999" w14:textId="77777777" w:rsidR="00230485" w:rsidRDefault="00913E3A">
            <w:pPr>
              <w:spacing w:after="348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</w:pP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 не вимагає документального підтверджен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ня інформації про відсутність підстав для відхилення тендерної пропозиції учасника процедури закупівлі та/або переможця, визначених пунктом 47 Особливостей, у разі, коли така інформація є публічною, що оприлюднена у формі відкритих даних згідно із Законом 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України «Про доступ до публічної інформації», та/або міститься у відкритих публічних електронних реєстрах, доступ до яких є вільним, та/або може бути отримана електронною системою </w:t>
            </w:r>
            <w:proofErr w:type="spellStart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шляхом обміну інформацією з іншими державними системами та реєстр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ами.</w:t>
            </w:r>
          </w:p>
        </w:tc>
      </w:tr>
      <w:tr w:rsidR="00230485" w14:paraId="39745674" w14:textId="77777777">
        <w:trPr>
          <w:trHeight w:val="1119"/>
          <w:jc w:val="center"/>
        </w:trPr>
        <w:tc>
          <w:tcPr>
            <w:tcW w:w="705" w:type="dxa"/>
          </w:tcPr>
          <w:p w14:paraId="770380CD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5" w:type="dxa"/>
          </w:tcPr>
          <w:p w14:paraId="5C713813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6450" w:type="dxa"/>
            <w:vAlign w:val="center"/>
          </w:tcPr>
          <w:p w14:paraId="7E8117A0" w14:textId="1FF6152F" w:rsidR="00230485" w:rsidRDefault="00913E3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предмета закупівлі (технічні, якісні та кількісні характеристики) згідно з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пунктом третім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частини друго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 статті 22 Закону зазначено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тку </w:t>
            </w:r>
            <w:r w:rsidR="000B7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цієї тендерної документації.</w:t>
            </w:r>
          </w:p>
        </w:tc>
      </w:tr>
      <w:tr w:rsidR="00230485" w14:paraId="003E88F6" w14:textId="77777777">
        <w:trPr>
          <w:trHeight w:val="1119"/>
          <w:jc w:val="center"/>
        </w:trPr>
        <w:tc>
          <w:tcPr>
            <w:tcW w:w="705" w:type="dxa"/>
          </w:tcPr>
          <w:p w14:paraId="3F256766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14:paraId="18FC83EE" w14:textId="472AA9ED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</w:t>
            </w:r>
            <w:r w:rsidRPr="000B7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субпідрядника /співвиконавця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vAlign w:val="center"/>
          </w:tcPr>
          <w:p w14:paraId="2A5E0D11" w14:textId="762A1313" w:rsidR="000B7004" w:rsidRDefault="00913E3A" w:rsidP="000B700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передбачено.  </w:t>
            </w:r>
          </w:p>
          <w:p w14:paraId="70E79B52" w14:textId="3E977475" w:rsidR="00230485" w:rsidRDefault="00230485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485" w14:paraId="6CBD9678" w14:textId="77777777">
        <w:trPr>
          <w:trHeight w:val="841"/>
          <w:jc w:val="center"/>
        </w:trPr>
        <w:tc>
          <w:tcPr>
            <w:tcW w:w="705" w:type="dxa"/>
          </w:tcPr>
          <w:p w14:paraId="7A18F5B1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14:paraId="2A968D93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Унесення змін або відкликання тендерної пропозиції учасником</w:t>
            </w:r>
          </w:p>
        </w:tc>
        <w:tc>
          <w:tcPr>
            <w:tcW w:w="6450" w:type="dxa"/>
            <w:vAlign w:val="center"/>
          </w:tcPr>
          <w:p w14:paraId="6CC21572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процедури закупівлі має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зміни до своєї тендерної пропозиції або відкликати її до закінчення кінцевого строку її подання без втрати свого забезпечення тендерної пропозиції. Такі зміни або заява про відкликання тендерної пропозиції врахо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вуються, якщо вони отримані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закінчення кінцевого строку подання тендерних пропозицій.</w:t>
            </w:r>
          </w:p>
        </w:tc>
      </w:tr>
      <w:tr w:rsidR="00230485" w14:paraId="5083E1A6" w14:textId="77777777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14:paraId="404274B4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 4. Подання та розкриття тендерної пропозиції</w:t>
            </w:r>
          </w:p>
        </w:tc>
      </w:tr>
      <w:tr w:rsidR="00230485" w14:paraId="2BF0CBB9" w14:textId="77777777">
        <w:trPr>
          <w:trHeight w:val="1119"/>
          <w:jc w:val="center"/>
        </w:trPr>
        <w:tc>
          <w:tcPr>
            <w:tcW w:w="705" w:type="dxa"/>
          </w:tcPr>
          <w:p w14:paraId="6E748959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07C618B1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14:paraId="55ADED6E" w14:textId="562F0112" w:rsidR="00230485" w:rsidRDefault="00913E3A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004" w:rsidRPr="000B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червня</w:t>
            </w:r>
            <w:r w:rsidRPr="000B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B7004" w:rsidRPr="000B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0B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0B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B7004" w:rsidRPr="004E2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="000B7004" w:rsidRPr="000B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0B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  <w:r w:rsidRPr="000B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год.</w:t>
            </w:r>
            <w:r w:rsidRPr="000B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E89E84" w14:textId="77777777" w:rsidR="000B7004" w:rsidRDefault="000B70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C4F76" w14:textId="6E565ADC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433140BA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538CF7C3" w14:textId="77777777" w:rsidR="00230485" w:rsidRDefault="0091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09C5A9" w14:textId="77777777" w:rsidR="00230485" w:rsidRDefault="0023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30485" w14:paraId="40A977E8" w14:textId="77777777">
        <w:trPr>
          <w:trHeight w:val="1119"/>
          <w:jc w:val="center"/>
        </w:trPr>
        <w:tc>
          <w:tcPr>
            <w:tcW w:w="705" w:type="dxa"/>
          </w:tcPr>
          <w:p w14:paraId="4FC43E30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14:paraId="3692AA4E" w14:textId="77777777" w:rsidR="00230485" w:rsidRPr="000B7004" w:rsidRDefault="00913E3A">
            <w:pPr>
              <w:widowControl w:val="0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highlight w:val="white"/>
              </w:rPr>
            </w:pPr>
            <w:r w:rsidRPr="000B70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Дата та час розкриття тендерної пропозиції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6450" w:type="dxa"/>
            <w:vAlign w:val="center"/>
          </w:tcPr>
          <w:p w14:paraId="339C3745" w14:textId="77777777" w:rsidR="00230485" w:rsidRPr="000B7004" w:rsidRDefault="0091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Дата і час розкриття тендерних пропозицій, дата і час проведення електронного аукціону визначаються електронною системою </w:t>
            </w:r>
            <w:proofErr w:type="spellStart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автоматично в день оприлюднення замовником оголошення про проведення відкритих торгів в електронній системі </w:t>
            </w:r>
            <w:proofErr w:type="spellStart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0B01301B" w14:textId="77777777" w:rsidR="00230485" w:rsidRPr="000B7004" w:rsidRDefault="0091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Розкриття тендерних пропозицій здійснюється відповідно до статті 28 Закону (положення абзацу третього частини першої та абзацу другого частини другої статті 28 Закону не застосовуються).</w:t>
            </w:r>
          </w:p>
          <w:p w14:paraId="479F2DB6" w14:textId="77777777" w:rsidR="00230485" w:rsidRPr="000B7004" w:rsidRDefault="0091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 підлягає розкриттю інформація, що обґрунтовано визначена учасником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як конфіденційна, у тому числі інформація, що містить персональні дані. Конфіденційною не може бути визначена інформація про запропоновану ціну, інші критерії оцінки, технічні умови, технічні специфікації та документи, що підтверджують відповідність квалі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фікаційним критеріям відповідно до статті 16 Закону, і документи, що підтверджують відсутність підстав, визначених пунктом </w:t>
            </w:r>
            <w:hyperlink r:id="rId15" w:anchor="n159">
              <w:r w:rsidRPr="000B700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47</w:t>
              </w:r>
            </w:hyperlink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Особливостей.</w:t>
            </w:r>
          </w:p>
        </w:tc>
      </w:tr>
      <w:tr w:rsidR="00230485" w14:paraId="39229BC5" w14:textId="77777777">
        <w:trPr>
          <w:trHeight w:val="512"/>
          <w:jc w:val="center"/>
        </w:trPr>
        <w:tc>
          <w:tcPr>
            <w:tcW w:w="9960" w:type="dxa"/>
            <w:gridSpan w:val="3"/>
            <w:vAlign w:val="center"/>
          </w:tcPr>
          <w:p w14:paraId="4069E27D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5. Оцінка тендерної пропозиції</w:t>
            </w:r>
          </w:p>
        </w:tc>
      </w:tr>
      <w:tr w:rsidR="00230485" w14:paraId="2FB0EB20" w14:textId="77777777">
        <w:trPr>
          <w:trHeight w:val="1119"/>
          <w:jc w:val="center"/>
        </w:trPr>
        <w:tc>
          <w:tcPr>
            <w:tcW w:w="705" w:type="dxa"/>
          </w:tcPr>
          <w:p w14:paraId="7FBE9D8B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4EAEDA8D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Перелік критеріїв та методика оцінки тендерної пропозиції із зазначенням питомої ваги критерію</w:t>
            </w:r>
          </w:p>
        </w:tc>
        <w:tc>
          <w:tcPr>
            <w:tcW w:w="6450" w:type="dxa"/>
            <w:vAlign w:val="center"/>
          </w:tcPr>
          <w:p w14:paraId="25033335" w14:textId="77777777" w:rsidR="00230485" w:rsidRPr="000B7004" w:rsidRDefault="0091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Розгляд та оцінка тендерних пропозицій здійснюються відповідно до статті 29 Закону (положення частин другої, дванадцятої, </w:t>
            </w:r>
            <w:hyperlink r:id="rId16" w:anchor="n1553">
              <w:r w:rsidRPr="000B700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шістнадцятої</w:t>
              </w:r>
            </w:hyperlink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абзаців друго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го і третього частини п’ятнадцятої статті 29 Закону не застосовуються) з урахуванням положень пункту 43 Особливостей.</w:t>
            </w:r>
          </w:p>
          <w:p w14:paraId="06D045E2" w14:textId="77777777" w:rsidR="00230485" w:rsidRPr="000B7004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Для проведення відкритих торгів із застосуванням електронного аукціону повинно бути подано не менше двох тендерних пропозицій. Електронний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аукціон проводиться електронною системою </w:t>
            </w:r>
            <w:proofErr w:type="spellStart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відповідно до статті 30 Закону.</w:t>
            </w:r>
          </w:p>
          <w:p w14:paraId="7F15A978" w14:textId="77777777" w:rsidR="00230485" w:rsidRPr="000B7004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Критерії та методика оцінки визначаються відповідно до 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статті 29 Закону.</w:t>
            </w:r>
          </w:p>
          <w:p w14:paraId="7D134D89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Перелік критеріїв та методика оцінки тендерної пропозиції із зазначенням питомої ваги критерію:</w:t>
            </w:r>
          </w:p>
          <w:p w14:paraId="6892852A" w14:textId="77777777" w:rsidR="00230485" w:rsidRPr="000B7004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Оцінка тендерних пропозицій проводиться автоматично електронною системою </w:t>
            </w:r>
            <w:proofErr w:type="spellStart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на основі критеріїв і методики оцінки, зазначених замовником у тендерній документації, шляхом застосування електронного аукціону.</w:t>
            </w:r>
          </w:p>
          <w:p w14:paraId="580B9AF6" w14:textId="77777777" w:rsidR="00230485" w:rsidRPr="000B7004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0B700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(у разі якщо подано дві і більше тендерних</w:t>
            </w:r>
            <w:r w:rsidRPr="000B700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пропозицій).</w:t>
            </w:r>
          </w:p>
          <w:p w14:paraId="5044AF20" w14:textId="77777777" w:rsidR="00230485" w:rsidRPr="000B7004" w:rsidRDefault="0091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Якщо була подана одна тендерна пропозиція, електронна система </w:t>
            </w:r>
            <w:proofErr w:type="spellStart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після закінчення строку для подання 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тендерних пропозицій, визначених замовником в оголошенні про проведення відкритих торгів, розкриває всю інформацію, зазначену в тенде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рній пропозиції, крім інформації, визначеної пунктом 40 Особливостей, не проводить оцінку такої тендерної пропозиції та визначає таку тендерну пропозицію найбільш економічно вигідною. Протокол розкриття тендерних пропозицій формується та оприлюднюється від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повідно до частин третьої та четвертої статті 28 Закону. Замовник розглядає таку тендерну пропозицію відповідно до вимог статті 29 Закону (положення частин другої, п’ятої — дев’ятої, одинадцятої, дванадцятої, чотирнадцятої, шістнадцятої, абзаців другого і 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третього частини п’ятнадцятої статті 29 Закону не застосовуються) з урахуванням положень пункту 43 Особливостей. Замовник розглядає найбільш економічно вигідну тендерну пропозицію учасника процедури закупівлі відповідно до цього пункту щодо її відповідност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 вимогам тендерної документації.</w:t>
            </w:r>
          </w:p>
          <w:p w14:paraId="75FF3DB5" w14:textId="77777777" w:rsidR="00230485" w:rsidRPr="000B7004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Строк розгляду тендерної 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Такий строк може б</w:t>
            </w:r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ути аргументовано продовжено замовником до 20 робочих днів. У разі продовження строку замовник оприлюднює повідомлення в електронній системі </w:t>
            </w:r>
            <w:proofErr w:type="spellStart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B7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протягом одного дня з дня прийняття відповідного рішення.</w:t>
            </w:r>
          </w:p>
          <w:p w14:paraId="5BEF35D9" w14:textId="086BDC2B" w:rsidR="00230485" w:rsidRPr="00F73759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Ціна тендерної пропозиції </w:t>
            </w:r>
            <w:r w:rsidRPr="00F737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 може</w:t>
            </w:r>
            <w:r w:rsidRPr="00F737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737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перевищувати очікувану вартість предмета закупівлі, зазначену в оголошенні про проведення відкритих торгів, з урахуванням абзацу другого пункту 28 Особливостей.</w:t>
            </w:r>
          </w:p>
          <w:p w14:paraId="02F1B1A8" w14:textId="2945CD46" w:rsidR="00230485" w:rsidRPr="00F73759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37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 розгляду </w:t>
            </w:r>
            <w:r w:rsidRPr="00F737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не приймається </w:t>
            </w:r>
            <w:r w:rsidRPr="00F737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тендерна пропозиція, ціна якої є вищою ніж очікувана вартість предмета закупівлі, визначена замовником в оголошенні про проведення відкритих торгів.</w:t>
            </w:r>
          </w:p>
          <w:p w14:paraId="67C42CAE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тендерних пропозицій здійснюється на основі критерію „Ціна”. Питома вага – 100 %.</w:t>
            </w:r>
          </w:p>
          <w:p w14:paraId="6BF3019D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 економічно вигідною пропозицією буде вважатися пропозиція з найнижчою ціною з урахування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усіх податків та зборів (у тому числі податку на додану вартість (ПДВ), у разі якщо учасник є платником ПДВ або без ПДВ — у разі, якщо учасник  не є платником ПДВ, а також без ПДВ - якщо предмет закупівлі не оподатковується.</w:t>
            </w:r>
          </w:p>
          <w:p w14:paraId="6491E2F6" w14:textId="77777777" w:rsidR="00230485" w:rsidRPr="00F73759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Оцінка здійснюється щодо пред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 закупівлі в цілому.</w:t>
            </w:r>
          </w:p>
          <w:p w14:paraId="6618D920" w14:textId="64885ED4" w:rsidR="00230485" w:rsidRPr="00F73759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визначає 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ціни на 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що він пропонує 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поставити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договором про закупівлю, з урахуванням податків і зборів (в тому числі податку на додану вартість (ПДВ), у разі якщо учасник є платником ПДВ, крім випадків коли предмет закупівлі не оподатковується), що сплачуються або мають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сплачені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усіх інших витрат, 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передбачених для 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товару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даного виду.</w:t>
            </w:r>
          </w:p>
          <w:p w14:paraId="624E82A1" w14:textId="5EAAC860" w:rsidR="00230485" w:rsidRPr="00F73759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Розмір мінімального кроку пониження ціни під час електронного аукціону – 1 % </w:t>
            </w:r>
          </w:p>
          <w:p w14:paraId="78F64ACD" w14:textId="77777777" w:rsidR="00230485" w:rsidRPr="00F73759" w:rsidRDefault="00913E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Замовник має право звернутися за підтвердженням інформації, наданої учасником/переможцем процедури закупівлі, до органів державної влади, підприємств, установ, організацій відповідно до їх компетенції.</w:t>
            </w:r>
          </w:p>
          <w:p w14:paraId="1BA0A564" w14:textId="77777777" w:rsidR="00230485" w:rsidRPr="00F73759" w:rsidRDefault="00913E3A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 разі отримання достовірної інформації про невідповідність учасника процедури закупівлі вимогам кваліфікаційних критеріїв, наявність підстав, визначених пунктом 47 Особливостей, або факту зазначення у тендерній пропозиції будь-якої недостовірної інформаці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ї, що є суттєвою під час визначення результатів відкритих торгів, замовник відхиляє тендерну пропозицію такого учасника процедури закупівлі.</w:t>
            </w:r>
          </w:p>
          <w:p w14:paraId="7CF5BE2C" w14:textId="77777777" w:rsidR="00230485" w:rsidRPr="00F73759" w:rsidRDefault="00913E3A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Якщо замовником під час розгляду тендерної пропозиції учасника процедури закупівлі виявлено невідповідності в інфор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мації та/або документах, що подані учасником процедури закупівлі у тендерній пропозиції та/або подання яких передбачалося тендерною документацією, він розміщує у строк, який не може бути меншим, ніж два робочі дні до закінчення строку розгляду тендерних пр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опозицій, повідомлення з вимогою про усунення таких </w:t>
            </w:r>
            <w:proofErr w:type="spellStart"/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невідповідностей</w:t>
            </w:r>
            <w:proofErr w:type="spellEnd"/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електронній системі </w:t>
            </w:r>
            <w:proofErr w:type="spellStart"/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7A8D9DCF" w14:textId="77777777" w:rsidR="00230485" w:rsidRPr="00F73759" w:rsidRDefault="00913E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 невідповідністю в інформації та/або документах, що подані учасником процедури закупівлі у складі тендерної пропозиції та/або подання яких вимагається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ння вимагалося замовником, та/або відсутності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пропозиції). Невідповідністю в інформації та/або документах, які над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озиції, найменування товару, марки, моделі тощо.</w:t>
            </w:r>
          </w:p>
          <w:p w14:paraId="25EC09E8" w14:textId="77777777" w:rsidR="00230485" w:rsidRPr="00F73759" w:rsidRDefault="00913E3A">
            <w:pPr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highlight w:val="white"/>
              </w:rPr>
            </w:pP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Замовник не може розміщувати щодо одного і того ж учасника процедури закупівлі більше ніж один раз повідомлення з вимогою про усунення </w:t>
            </w:r>
            <w:proofErr w:type="spellStart"/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невідповідностей</w:t>
            </w:r>
            <w:proofErr w:type="spellEnd"/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 інформації та/або документах, що подані учасником про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цедури закупівлі у складі тендерної пропозиції, крім випадків, пов’язаних з виконанням рішення органу оскарження.</w:t>
            </w:r>
          </w:p>
          <w:p w14:paraId="6B44DEEC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виправляє невідповідності в інформації та/або документах, що подані ним у своїй тендерній пропозиції, виявлені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овником після розкриття тендерних пропозицій, шляхом завантаження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уточнених або нових документів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протягом 24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моменту розміщення замовником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повідом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лення з вимогою про усунення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Замовник розглядає подані тендерні пропозиції з урахуванням виправлення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учасниками вияв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лених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4C28F52D" w14:textId="77777777" w:rsidR="00230485" w:rsidRPr="00F73759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разі відхилення тендерної пропозиції з підстави, визначеної підпунктом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пункту 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44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Особливостей, замовник визначає переможця процедури закупівлі серед тих учасників процедури закупівлі, тендерна пропозиція (строк дії якої ще не минув) якого відповідає критеріям та умовам, що визначені у тендерній документації, і може бути визн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ана найбільш економічно вигідною відповідно до вимог Закону та Особливостей, та приймає рішення про намір укласти договір про закупівлю у порядку та на умовах, визначених статтею 33 Закону та пункту 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49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Особливостей.</w:t>
            </w:r>
          </w:p>
          <w:p w14:paraId="2DD71798" w14:textId="22913CB0" w:rsidR="00230485" w:rsidRDefault="00913E3A" w:rsidP="00F737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</w:pP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У разі відхилення тендерної пропозиції, 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що за результатами оцінки визначена найбільш економічно вигідною, замовник розглядає наступну тендерну пропозицію у списку тендерних пропозицій, розташованих за результатами їх оцінки, починаючи з найкращої, яка вважається в такому випадку найбільш економі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чно вигідною, у порядку та строки, визначені Особливостями.</w:t>
            </w:r>
          </w:p>
        </w:tc>
      </w:tr>
      <w:tr w:rsidR="00230485" w14:paraId="537F5838" w14:textId="77777777">
        <w:trPr>
          <w:trHeight w:val="1119"/>
          <w:jc w:val="center"/>
        </w:trPr>
        <w:tc>
          <w:tcPr>
            <w:tcW w:w="705" w:type="dxa"/>
          </w:tcPr>
          <w:p w14:paraId="3138FA5A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14:paraId="71E90C5C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Інша інформація</w:t>
            </w:r>
          </w:p>
        </w:tc>
        <w:tc>
          <w:tcPr>
            <w:tcW w:w="6450" w:type="dxa"/>
            <w:vAlign w:val="center"/>
          </w:tcPr>
          <w:p w14:paraId="148C1212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 тендерної пропозиції та всі інші ціни повинні бути чітко визначені.</w:t>
            </w:r>
          </w:p>
          <w:p w14:paraId="5C9DFEB3" w14:textId="77777777" w:rsidR="00230485" w:rsidRDefault="00913E3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самостійно несе всі витрати, пов’язані з підготовкою та поданням його тендерної пропозиції. Замовник у будь-якому випадку не є відповідальним за зміст тендерної пропозиції учасника та за витрати учасника на підготовку пропозиції незалежно від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ьтату торгів.</w:t>
            </w:r>
          </w:p>
          <w:p w14:paraId="344101C7" w14:textId="38D1E569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розрахунку ціни  пропозиції не включаються будь-які витрати, понесені учасником у процесі проведення процедури закупівлі та укладення договору про закупівлю, </w:t>
            </w:r>
            <w:r w:rsidRPr="00F7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витрати, пов'язані із оформленням забезпечення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Зазначені витрати сплачуються учасником за рахунок його прибутку. Понесені витрати не відшкодовуються (в тому числі  у разі відміни торгів чи визнання торгів такими, що не відбулися).</w:t>
            </w:r>
          </w:p>
          <w:p w14:paraId="3CEE0696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 будь-яких запитань або уточнень стосо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 змісту та викладення вимог тендерної документації з боку учасників процедури закупівлі, які отримали цю документацію у встановленому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означатиме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що учасники процедури закупівлі, що беруть участь в цих торгах, повністю усвідомлюють зміст цієї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ендерної документації та вимоги, викладені Замовником при підготовці цієї закупівлі.</w:t>
            </w:r>
          </w:p>
          <w:p w14:paraId="127F736C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зі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358 Кримінального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одексу України.</w:t>
            </w:r>
          </w:p>
          <w:p w14:paraId="3E7BC249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Інші умови тендерної документації:</w:t>
            </w:r>
          </w:p>
          <w:p w14:paraId="2CD9525F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Учасники відповідають за зміст своїх тендерних пропозицій та повинні дотримуватись норм чинного законодавства України.</w:t>
            </w:r>
          </w:p>
          <w:p w14:paraId="2839D6E9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  У разі якщо учасник або переможець не повинен скла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дати або відповідно до норм чинного законодавства (в тому числі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 разі подання тендерної пропозиції учасником-нерезидентом / переможцем-нерезидентом відповідно до норм законодавства країни реєстрації) не зобов’язаний складати якийсь зі вказаних в положення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документації документ, накладати електронний підпис,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 він надає лист-роз’яснення в довільній формі, у якому зазначає законодавчі підстави щодо ненадання відповідних документів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електронного підпису; або надає копію/ї роз'яснення/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жавних органів щодо цього.</w:t>
            </w:r>
          </w:p>
          <w:p w14:paraId="4DF67EA9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   Документи, що не передбачені законодавством для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не подаються ними у складі тендерної пропозиції.</w:t>
            </w:r>
          </w:p>
          <w:p w14:paraId="04660751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 Відсутність документів, що не передбачені законодавством для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підприємців, у складі тендерної пропозиції не може бути підст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авою для її відхилення замовником.</w:t>
            </w:r>
          </w:p>
          <w:p w14:paraId="593373CF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 Учасники торгів — нерезиденти для виконання вимог щодо подання документів, передбачених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Додатком 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тендерної документації, подають  у складі своєї пропозиції, документи, передбачені законодавством країн, де вони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ареєстровані.</w:t>
            </w:r>
          </w:p>
          <w:p w14:paraId="25EEADAF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Факт подання тендерної пропозиції учасником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фізичною особою чи фізичною особою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астю в процедурі закупівлі, відповідно до абзацу 4 статті 2 Закону України «Про захист персональних даних» від 01.06.2010 № 2297-VI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жодних окремих підтверджень не потрібно подавати в складі тендерної пропозиції.</w:t>
            </w:r>
          </w:p>
          <w:p w14:paraId="5089D21D" w14:textId="77777777" w:rsidR="00230485" w:rsidRPr="00B93E6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усіх інших випадках факт подання тендерно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 як одержувачу зазначених персональних даних від імені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б’єкта (володільця). Таким чином, відповідальність за неправомірну передачу замовнику персональних даних, а також їх обробку несе виключно учасник процедури закупівлі, що подав тендерну пропозицію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жодних окремих підтверджень не потрібно подавати в складі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 пропозиції.</w:t>
            </w:r>
          </w:p>
          <w:p w14:paraId="524E7D92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Документи, видані державними органами, повинні відповідати вимогам нормативних актів, відповідно до яких такі документи видані.</w:t>
            </w:r>
          </w:p>
          <w:p w14:paraId="28343E7B" w14:textId="5D6E65C9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Учасник, який подав тендерну пропозицію, вважається таким, що згодний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закупі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влю, викладеним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Додатку </w:t>
            </w:r>
            <w:r w:rsidR="00B93E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тендерної документації, та буде дотримуватися умов своєї тендерної пропозиції протягом строку, встановленого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 п. 4 Розділу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тендерної документації.</w:t>
            </w:r>
          </w:p>
          <w:p w14:paraId="774DB27F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Якщо вимога в тендерній документації встановлена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декілька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азів, учасник/переможець може подати необхідний документ  або інформацію один раз.</w:t>
            </w:r>
          </w:p>
          <w:p w14:paraId="7AC5ACB7" w14:textId="77777777" w:rsidR="00230485" w:rsidRDefault="0091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Фактом подання тендерної пропозиції учасник підтверджує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(жодних окремих підтверджень не потрібно подавати в складі тендерної пропозиції)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що у попередніх відносинах між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Учасником та Замовником таку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-господарську/і санкцію/ї, передбачену/і пунктом 4 частини 1 статті 236 ГКУ, як відмова від встановлення господарських відносин на майбутнє, не було застосовано.</w:t>
            </w:r>
          </w:p>
          <w:p w14:paraId="0C7FEEFB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ропозиція учасника може містити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 водяними знаками.</w:t>
            </w:r>
          </w:p>
          <w:p w14:paraId="22FFC876" w14:textId="77777777" w:rsidR="00230485" w:rsidRDefault="0091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и):</w:t>
            </w:r>
          </w:p>
          <w:p w14:paraId="49BA0FF6" w14:textId="77777777" w:rsidR="00230485" w:rsidRDefault="0091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14:paraId="020339F2" w14:textId="77777777" w:rsidR="00230485" w:rsidRDefault="0091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постанови Кабінету Міністрів України «Про застосування заборони ввезення товарів з Російської Федерації» від 09.04.2022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14:paraId="50D2A9C4" w14:textId="77777777" w:rsidR="00230485" w:rsidRDefault="0091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14:paraId="3CC7AE87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також враховувати, що в Україні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замовникам забороняється здійснювати публічні закупівлі товарів, робіт і послу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ворених та зареєстрованих відповідно до законодавства України, кінцевим </w:t>
            </w:r>
            <w:proofErr w:type="spellStart"/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бенефіціарним</w:t>
            </w:r>
            <w:proofErr w:type="spellEnd"/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</w:tc>
      </w:tr>
      <w:tr w:rsidR="00230485" w14:paraId="15C7286C" w14:textId="77777777">
        <w:trPr>
          <w:trHeight w:val="1119"/>
          <w:jc w:val="center"/>
        </w:trPr>
        <w:tc>
          <w:tcPr>
            <w:tcW w:w="705" w:type="dxa"/>
          </w:tcPr>
          <w:p w14:paraId="57683AC1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5" w:type="dxa"/>
          </w:tcPr>
          <w:p w14:paraId="54A2D2DB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Відхилення тендерних пропозицій</w:t>
            </w:r>
          </w:p>
        </w:tc>
        <w:tc>
          <w:tcPr>
            <w:tcW w:w="6450" w:type="dxa"/>
            <w:vAlign w:val="center"/>
          </w:tcPr>
          <w:p w14:paraId="0580061C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 відхиляє тендерну пр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опозицію із зазначенням аргументації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у разі, коли:</w:t>
            </w:r>
          </w:p>
          <w:p w14:paraId="1B771EE4" w14:textId="77777777" w:rsidR="00230485" w:rsidRPr="00B93E6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) учасник процедури закупівлі:</w:t>
            </w:r>
          </w:p>
          <w:p w14:paraId="43E8C594" w14:textId="77777777" w:rsidR="00230485" w:rsidRPr="00B93E6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підпадає під підстави, встановлені пунктом 47 цих особливостей;</w:t>
            </w:r>
          </w:p>
          <w:p w14:paraId="53F093CF" w14:textId="77777777" w:rsidR="00230485" w:rsidRPr="00B93E6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14:paraId="4F634C42" w14:textId="77777777" w:rsidR="0023048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забезпечення тендерної пропозиції, якщо таке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ня вимагалося замовником;</w:t>
            </w:r>
          </w:p>
          <w:p w14:paraId="2F715492" w14:textId="77777777" w:rsidR="0023048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ель тощо) під час виправлення виявлених замовником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повідомлення з вимогою про усунення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29C641A7" w14:textId="77777777" w:rsidR="00230485" w:rsidRPr="00B93E6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 надав обґрунтування аномально низької цін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14:paraId="35D16AA0" w14:textId="77777777" w:rsidR="00230485" w:rsidRPr="00B93E6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визначив конфіденційною інформацію, що не може бути визначена як конфіденційна відповідно до вимог пункту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40 цих особливостей;</w:t>
            </w:r>
          </w:p>
          <w:p w14:paraId="3DF4567D" w14:textId="77777777" w:rsidR="00230485" w:rsidRPr="00B93E6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бенефіціарним</w:t>
            </w:r>
            <w:proofErr w:type="spellEnd"/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  № 1178 “Про затвердження особл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ивостей здійснення публічних </w:t>
            </w:r>
            <w:proofErr w:type="spellStart"/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закупівель</w:t>
            </w:r>
            <w:proofErr w:type="spellEnd"/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ний вісник України, 2022 р., № 84, ст. 5176);</w:t>
            </w:r>
          </w:p>
          <w:p w14:paraId="61A6D57F" w14:textId="77777777" w:rsidR="00230485" w:rsidRPr="00B93E6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2) тендерна пропозиція:</w:t>
            </w:r>
          </w:p>
          <w:p w14:paraId="58594C0A" w14:textId="77777777" w:rsidR="00230485" w:rsidRPr="00B93E6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сником процедури закупівлі відповідно до </w:t>
            </w:r>
            <w:hyperlink r:id="rId17" w:anchor="n131">
              <w:r w:rsidRPr="00B93E6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пункту 4</w:t>
              </w:r>
            </w:hyperlink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 цих особливостей;</w:t>
            </w:r>
          </w:p>
          <w:p w14:paraId="74C712D7" w14:textId="77777777" w:rsidR="0023048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такою, строк дії якої закінчився;</w:t>
            </w:r>
          </w:p>
          <w:p w14:paraId="142AC1F0" w14:textId="77777777" w:rsidR="0023048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такою, ціна якої перевищує очікув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14:paraId="475EC32B" w14:textId="77777777" w:rsidR="0023048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відповідає вимогам, установленим у тендерн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ій документації відповідно до абзацу першого частини третьої статті 22 Закону;</w:t>
            </w:r>
          </w:p>
          <w:p w14:paraId="19721E31" w14:textId="77777777" w:rsidR="0023048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3) переможець процедури закупівлі:</w:t>
            </w:r>
          </w:p>
          <w:p w14:paraId="49FD01E9" w14:textId="77777777" w:rsidR="0023048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14:paraId="0A3F25C2" w14:textId="77777777" w:rsidR="00230485" w:rsidRPr="00B93E6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не надав у с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особливостей;</w:t>
            </w:r>
          </w:p>
          <w:p w14:paraId="33983C59" w14:textId="77777777" w:rsidR="0023048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надав забезпечення виконання договору про закупівлю, якщо таке забез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печення вимагалося замовником;</w:t>
            </w:r>
          </w:p>
          <w:p w14:paraId="724FF700" w14:textId="77777777" w:rsidR="00230485" w:rsidRPr="00B93E6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14:paraId="00C39E95" w14:textId="77777777" w:rsidR="00230485" w:rsidRDefault="00913E3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 може відхилити тендерну пропозицію із зазначенн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ям аргументації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у разі, коли:</w:t>
            </w:r>
          </w:p>
          <w:p w14:paraId="6BA77D0A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 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14:paraId="1374CA58" w14:textId="77777777" w:rsidR="00230485" w:rsidRDefault="00913E3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2) учасник процедури 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івлі не виконав свої зобов’язання за раніше укладеним договором про закупівлю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підтвердження застосування до такого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учасника санкції (рішення суду або факт добровільної сплати штрафу, або відшкодування збитків).</w:t>
            </w:r>
          </w:p>
          <w:p w14:paraId="02834B98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відхилення тендерної пропозиції, у тому числі підстави такого відхилення (з посиланням на відповідні 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01F7AD7C" w14:textId="77777777" w:rsidR="00230485" w:rsidRDefault="0091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не пізніш як через чотири дні з дати надходження такого звернення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через електронну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але до моменту оприлюднення договору про закупівлю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відповідно до статті 10 Закону.</w:t>
            </w:r>
          </w:p>
        </w:tc>
      </w:tr>
      <w:tr w:rsidR="00230485" w14:paraId="38A82556" w14:textId="77777777">
        <w:trPr>
          <w:trHeight w:val="472"/>
          <w:jc w:val="center"/>
        </w:trPr>
        <w:tc>
          <w:tcPr>
            <w:tcW w:w="9960" w:type="dxa"/>
            <w:gridSpan w:val="3"/>
            <w:vAlign w:val="center"/>
          </w:tcPr>
          <w:p w14:paraId="14666E74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Розділ 6. Результати торгів та укладання договору про закупівлю</w:t>
            </w:r>
          </w:p>
        </w:tc>
      </w:tr>
      <w:tr w:rsidR="00230485" w14:paraId="34FE268A" w14:textId="77777777">
        <w:trPr>
          <w:trHeight w:val="1119"/>
          <w:jc w:val="center"/>
        </w:trPr>
        <w:tc>
          <w:tcPr>
            <w:tcW w:w="705" w:type="dxa"/>
          </w:tcPr>
          <w:p w14:paraId="25AD29AE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7F24CCE0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Відміна тендеру чи визнання тендер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таким, що не відбувся</w:t>
            </w:r>
          </w:p>
        </w:tc>
        <w:tc>
          <w:tcPr>
            <w:tcW w:w="6450" w:type="dxa"/>
            <w:vAlign w:val="center"/>
          </w:tcPr>
          <w:p w14:paraId="41D4B751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Замовник відміняє відкриті торги у разі:</w:t>
            </w:r>
          </w:p>
          <w:p w14:paraId="188987B4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 відсутності подальшої потреби в закупівлі товарів, робіт чи послуг;</w:t>
            </w:r>
          </w:p>
          <w:p w14:paraId="6F27BFBB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2) неможливості усунення порушень, що виникли через виявлені порушення вимог законодавства у сфері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з описом таких порушень;</w:t>
            </w:r>
          </w:p>
          <w:p w14:paraId="62F363BD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3) скорочення обсягу видатків на здійснення закупівлі товарів, робіт чи послуг;</w:t>
            </w:r>
          </w:p>
          <w:p w14:paraId="2E463EC6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4) коли здійснення закупівлі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тало неможливим внаслідок дії обставин непереборної сили.</w:t>
            </w:r>
          </w:p>
          <w:p w14:paraId="57E30819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разі відміни відкритих торгів замовник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протягом одного робочого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прийняття відповідного рішення зазначає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підстави прийняття такого рішення.</w:t>
            </w:r>
          </w:p>
          <w:p w14:paraId="3BBA7C93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Відкриті торг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и автоматично відміняються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у разі:</w:t>
            </w:r>
          </w:p>
          <w:p w14:paraId="7C49F6E7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 відхилення всіх тендерних пропозицій (у тому числі, якщо була подана одна тендерна пропозиція, яка відхилена замовником) згідно з Особливостями;</w:t>
            </w:r>
          </w:p>
          <w:p w14:paraId="3C920483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2) неподання жодної тендерної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 участі у відкритих торгах у строк, установлений замовником згідно з Особливостями.</w:t>
            </w:r>
          </w:p>
          <w:p w14:paraId="48C3F486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автоматично протягом одного робочого дня з дати настання підстав для відміни відкритих торгів,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визначених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пунктом 51 Особливостей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оприлюднюється інформація про відміну відкритих торгів.</w:t>
            </w:r>
          </w:p>
          <w:p w14:paraId="208897D7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Відкриті торги можуть бути відмінені частково (за лотом).</w:t>
            </w:r>
          </w:p>
          <w:p w14:paraId="3335E0CF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відміну відкритих торгів автоматично надсилається всім учасникам процедури закупівлі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день 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 оприлюднення</w:t>
            </w:r>
            <w:r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white"/>
              </w:rPr>
              <w:t>.</w:t>
            </w:r>
          </w:p>
        </w:tc>
      </w:tr>
      <w:tr w:rsidR="00230485" w14:paraId="6C8FDDB6" w14:textId="77777777">
        <w:trPr>
          <w:trHeight w:val="1119"/>
          <w:jc w:val="center"/>
        </w:trPr>
        <w:tc>
          <w:tcPr>
            <w:tcW w:w="705" w:type="dxa"/>
          </w:tcPr>
          <w:p w14:paraId="15193E99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5" w:type="dxa"/>
          </w:tcPr>
          <w:p w14:paraId="04832B7C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Строк укладання договору про закупівлю</w:t>
            </w:r>
          </w:p>
        </w:tc>
        <w:tc>
          <w:tcPr>
            <w:tcW w:w="6450" w:type="dxa"/>
            <w:vAlign w:val="center"/>
          </w:tcPr>
          <w:p w14:paraId="3727D47E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Замовник укладає договір про закупівлю з учасником, який визнаний переможцем процедури закупівлі, протягом строку дії його пропозиції,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пізніше ніж через 15 днів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дати прийняття рішення про намір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може бути продовжений до 60 днів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14:paraId="0E0FB234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разі подання скарги до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ргану оскарження після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повідомлення про намір укласти договір про закупівлю перебіг строку для укладення договору про закупівлю зупиняється.</w:t>
            </w:r>
          </w:p>
          <w:p w14:paraId="0B3432DC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 метою забезпечення права на оскарження рішень замовника до органу оскарження договір про закупівлю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не може бути укладено раніше ніж через п’ять днів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 дати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повідомлення про намір укласти договір про закупівлю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230485" w14:paraId="5832BF53" w14:textId="77777777">
        <w:trPr>
          <w:trHeight w:val="1119"/>
          <w:jc w:val="center"/>
        </w:trPr>
        <w:tc>
          <w:tcPr>
            <w:tcW w:w="705" w:type="dxa"/>
          </w:tcPr>
          <w:p w14:paraId="66398D5F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48F151E6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закупівлю</w:t>
            </w:r>
          </w:p>
        </w:tc>
        <w:tc>
          <w:tcPr>
            <w:tcW w:w="6450" w:type="dxa"/>
            <w:vAlign w:val="center"/>
          </w:tcPr>
          <w:p w14:paraId="6CDFBCF8" w14:textId="1211AC03" w:rsidR="00230485" w:rsidRDefault="00913E3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про закупівлю викладено 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Додатку </w:t>
            </w:r>
            <w:r w:rsidR="00B93E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цієї тендерної документації.</w:t>
            </w:r>
          </w:p>
          <w:p w14:paraId="5E615CD2" w14:textId="77777777" w:rsidR="00230485" w:rsidRDefault="00913E3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документа.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Переможець процедури закупівлі під час укладення договору про закупівлю повинен надати відпов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ідну інформацію про право підписання договору про закупівлю.</w:t>
            </w:r>
          </w:p>
        </w:tc>
      </w:tr>
      <w:tr w:rsidR="00230485" w14:paraId="3AB08A65" w14:textId="77777777">
        <w:trPr>
          <w:trHeight w:val="2100"/>
          <w:jc w:val="center"/>
        </w:trPr>
        <w:tc>
          <w:tcPr>
            <w:tcW w:w="705" w:type="dxa"/>
          </w:tcPr>
          <w:p w14:paraId="2DE2C798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14:paraId="700FD008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Умови договору про закупівлю</w:t>
            </w:r>
          </w:p>
        </w:tc>
        <w:tc>
          <w:tcPr>
            <w:tcW w:w="6450" w:type="dxa"/>
            <w:vAlign w:val="center"/>
          </w:tcPr>
          <w:p w14:paraId="29ACBD7E" w14:textId="77777777" w:rsidR="00230485" w:rsidRPr="00B93E6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Закону, крім частин другої — п’ятої, сьомої — дев’ятої статті 41 Закону та Особливостей.</w:t>
            </w:r>
          </w:p>
          <w:p w14:paraId="62EE448B" w14:textId="77777777" w:rsidR="00230485" w:rsidRDefault="00913E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Істотними умовами договору про закупівлю є предмет (найменування, кількість, якість), ціна та строк дії договору. Інші умови договору про закупівлю істотними не є та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ожуть змінюватися відповідно до норм Господарського та Цивільного кодексів.</w:t>
            </w:r>
          </w:p>
          <w:p w14:paraId="69C8640E" w14:textId="77777777" w:rsidR="00230485" w:rsidRDefault="00913E3A">
            <w:p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договору про закупівлю не повинні відрізнятися від змісту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тендерної пропозиції переможця процедури закупівлі,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 тому числі за результатами електронного аукціону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 випадків:</w:t>
            </w:r>
          </w:p>
          <w:p w14:paraId="47B36BF0" w14:textId="77777777" w:rsidR="00230485" w:rsidRDefault="0091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грошового еквівалента зобов’язання в іноземній валюті;</w:t>
            </w:r>
          </w:p>
          <w:p w14:paraId="4940C3E2" w14:textId="77777777" w:rsidR="00230485" w:rsidRDefault="0091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перерахунку ціни в бік зменшення ціни тендерної пропозиції переможця без зменшення обсягів закупівлі;</w:t>
            </w:r>
          </w:p>
          <w:p w14:paraId="54A78BF1" w14:textId="0853D18D" w:rsidR="00230485" w:rsidRDefault="00913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перерахунку ціни та обсягів товарів в бік зменшення за умови необхідності приведення обсягів товарів до кратності упаковки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30485" w14:paraId="44B19AFA" w14:textId="77777777">
        <w:trPr>
          <w:trHeight w:val="1119"/>
          <w:jc w:val="center"/>
        </w:trPr>
        <w:tc>
          <w:tcPr>
            <w:tcW w:w="705" w:type="dxa"/>
          </w:tcPr>
          <w:p w14:paraId="21BA2979" w14:textId="77777777" w:rsidR="00230485" w:rsidRDefault="00913E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5" w:type="dxa"/>
          </w:tcPr>
          <w:p w14:paraId="7DD5C631" w14:textId="77777777" w:rsidR="00230485" w:rsidRDefault="00913E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Забезпечення виконання договору про закупівлю</w:t>
            </w:r>
          </w:p>
        </w:tc>
        <w:tc>
          <w:tcPr>
            <w:tcW w:w="6450" w:type="dxa"/>
            <w:vAlign w:val="center"/>
          </w:tcPr>
          <w:p w14:paraId="0D2151B2" w14:textId="77777777" w:rsidR="00230485" w:rsidRPr="00B93E65" w:rsidRDefault="00913E3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 виконання договору про закупівлю не вимагається.</w:t>
            </w:r>
          </w:p>
          <w:p w14:paraId="5247D1EF" w14:textId="77777777" w:rsidR="00230485" w:rsidRDefault="00230485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675CA" w14:textId="129AC48C" w:rsidR="00230485" w:rsidRDefault="002304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93456E" w14:textId="77777777" w:rsidR="00230485" w:rsidRDefault="0023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bookmarkStart w:id="8" w:name="_heading=h.2s8eyo1" w:colFirst="0" w:colLast="0"/>
      <w:bookmarkEnd w:id="8"/>
    </w:p>
    <w:p w14:paraId="68DB7A47" w14:textId="34EF0927" w:rsidR="00230485" w:rsidRDefault="0091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Додатки: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1. Додаток 1 до тендерної документації на </w:t>
      </w:r>
      <w:r w:rsidR="00663471" w:rsidRPr="00663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 1 прим.</w:t>
      </w:r>
    </w:p>
    <w:p w14:paraId="46EEF698" w14:textId="0EAC5345" w:rsidR="00230485" w:rsidRDefault="0091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</w:t>
      </w:r>
      <w:r w:rsidR="00B93E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2. Додаток 2 до тендерної документації на </w:t>
      </w:r>
      <w:r w:rsidR="00D843CE" w:rsidRPr="00D843C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 1 прим.</w:t>
      </w:r>
    </w:p>
    <w:p w14:paraId="42481228" w14:textId="205414E4" w:rsidR="00663471" w:rsidRDefault="00913E3A" w:rsidP="0066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</w:t>
      </w:r>
      <w:r w:rsidR="00B93E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6347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Додаток 3 до тендерної документації на </w:t>
      </w:r>
      <w:r w:rsidR="00DB2C06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="0066347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63471">
        <w:rPr>
          <w:rFonts w:ascii="Times New Roman" w:eastAsia="Times New Roman" w:hAnsi="Times New Roman" w:cs="Times New Roman"/>
          <w:sz w:val="24"/>
          <w:szCs w:val="24"/>
          <w:highlight w:val="white"/>
        </w:rPr>
        <w:t>арк</w:t>
      </w:r>
      <w:proofErr w:type="spellEnd"/>
      <w:r w:rsidR="00663471">
        <w:rPr>
          <w:rFonts w:ascii="Times New Roman" w:eastAsia="Times New Roman" w:hAnsi="Times New Roman" w:cs="Times New Roman"/>
          <w:sz w:val="24"/>
          <w:szCs w:val="24"/>
          <w:highlight w:val="white"/>
        </w:rPr>
        <w:t>. в 1 прим</w:t>
      </w:r>
      <w:r w:rsidR="0066347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5CB3764" w14:textId="4282F0F6" w:rsidR="00663471" w:rsidRDefault="00663471" w:rsidP="00663471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Додаток 3 до тендерної документації на</w:t>
      </w:r>
      <w:r w:rsidRPr="00913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E3A" w:rsidRPr="00913E3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3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 1 прим</w:t>
      </w:r>
    </w:p>
    <w:p w14:paraId="486F9EAA" w14:textId="3018C40E" w:rsidR="00663471" w:rsidRDefault="00663471" w:rsidP="00663471">
      <w:pPr>
        <w:rPr>
          <w:rFonts w:ascii="Times New Roman" w:eastAsia="Times New Roman" w:hAnsi="Times New Roman" w:cs="Times New Roman"/>
          <w:highlight w:val="white"/>
        </w:rPr>
      </w:pPr>
    </w:p>
    <w:p w14:paraId="58770846" w14:textId="61ED7254" w:rsidR="00230485" w:rsidRDefault="00230485">
      <w:pPr>
        <w:rPr>
          <w:rFonts w:ascii="Times New Roman" w:eastAsia="Times New Roman" w:hAnsi="Times New Roman" w:cs="Times New Roman"/>
          <w:highlight w:val="white"/>
        </w:rPr>
      </w:pPr>
    </w:p>
    <w:sectPr w:rsidR="00230485">
      <w:footerReference w:type="default" r:id="rId18"/>
      <w:headerReference w:type="first" r:id="rId19"/>
      <w:footerReference w:type="first" r:id="rId2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73B6" w14:textId="77777777" w:rsidR="00000000" w:rsidRDefault="00913E3A">
      <w:pPr>
        <w:spacing w:after="0" w:line="240" w:lineRule="auto"/>
      </w:pPr>
      <w:r>
        <w:separator/>
      </w:r>
    </w:p>
  </w:endnote>
  <w:endnote w:type="continuationSeparator" w:id="0">
    <w:p w14:paraId="29EF3DFE" w14:textId="77777777" w:rsidR="00000000" w:rsidRDefault="0091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E8BF" w14:textId="77777777" w:rsidR="00230485" w:rsidRDefault="00913E3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D3D5E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61E2" w14:textId="77777777" w:rsidR="00230485" w:rsidRDefault="002304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C334" w14:textId="77777777" w:rsidR="00000000" w:rsidRDefault="00913E3A">
      <w:pPr>
        <w:spacing w:after="0" w:line="240" w:lineRule="auto"/>
      </w:pPr>
      <w:r>
        <w:separator/>
      </w:r>
    </w:p>
  </w:footnote>
  <w:footnote w:type="continuationSeparator" w:id="0">
    <w:p w14:paraId="3AC10D55" w14:textId="77777777" w:rsidR="00000000" w:rsidRDefault="0091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3E43" w14:textId="77777777" w:rsidR="00230485" w:rsidRDefault="0023048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9EA"/>
    <w:multiLevelType w:val="multilevel"/>
    <w:tmpl w:val="B7F48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8372E9E"/>
    <w:multiLevelType w:val="multilevel"/>
    <w:tmpl w:val="47F0199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526A78DD"/>
    <w:multiLevelType w:val="multilevel"/>
    <w:tmpl w:val="344EE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870578">
    <w:abstractNumId w:val="2"/>
  </w:num>
  <w:num w:numId="2" w16cid:durableId="268853649">
    <w:abstractNumId w:val="0"/>
  </w:num>
  <w:num w:numId="3" w16cid:durableId="1951163176">
    <w:abstractNumId w:val="1"/>
  </w:num>
  <w:num w:numId="4" w16cid:durableId="71975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85"/>
    <w:rsid w:val="000B7004"/>
    <w:rsid w:val="00230485"/>
    <w:rsid w:val="002A57E1"/>
    <w:rsid w:val="003D3D5E"/>
    <w:rsid w:val="00663471"/>
    <w:rsid w:val="00913E3A"/>
    <w:rsid w:val="00B93E65"/>
    <w:rsid w:val="00D843CE"/>
    <w:rsid w:val="00DB2C06"/>
    <w:rsid w:val="00F7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8350"/>
  <w15:docId w15:val="{B64DF167-94F7-41EE-B08A-E831A8C8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a"/>
    <w:uiPriority w:val="34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0">
    <w:name w:val="rvts0"/>
    <w:uiPriority w:val="99"/>
    <w:rsid w:val="002A57E1"/>
    <w:rPr>
      <w:rFonts w:cs="Times New Roman"/>
    </w:rPr>
  </w:style>
  <w:style w:type="character" w:customStyle="1" w:styleId="aa">
    <w:name w:val="Звичайни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basedOn w:val="a0"/>
    <w:link w:val="a9"/>
    <w:uiPriority w:val="34"/>
    <w:locked/>
    <w:rsid w:val="002A57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kochin@dn.court.gov.ua" TargetMode="External"/><Relationship Id="rId13" Type="http://schemas.openxmlformats.org/officeDocument/2006/relationships/hyperlink" Target="http://zakon4.rada.gov.ua/laws/show/2289-1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10-14" TargetMode="External"/><Relationship Id="rId1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://zakon4.rada.gov.ua/laws/show/2289-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38887</Words>
  <Characters>22166</Characters>
  <Application>Microsoft Office Word</Application>
  <DocSecurity>0</DocSecurity>
  <Lines>184</Lines>
  <Paragraphs>121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Евгений</cp:lastModifiedBy>
  <cp:revision>2</cp:revision>
  <dcterms:created xsi:type="dcterms:W3CDTF">2023-06-06T13:55:00Z</dcterms:created>
  <dcterms:modified xsi:type="dcterms:W3CDTF">2023-06-06T13:55:00Z</dcterms:modified>
</cp:coreProperties>
</file>