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C0" w:rsidRDefault="005D09C0" w:rsidP="005D09C0">
      <w:pPr>
        <w:ind w:left="2340"/>
        <w:jc w:val="right"/>
      </w:pPr>
      <w:r>
        <w:rPr>
          <w:b/>
        </w:rPr>
        <w:t>Додаток 5 до Документації</w:t>
      </w:r>
    </w:p>
    <w:p w:rsidR="005D09C0" w:rsidRDefault="005D09C0" w:rsidP="005D09C0">
      <w:pPr>
        <w:ind w:left="360"/>
        <w:jc w:val="both"/>
        <w:rPr>
          <w:b/>
          <w:sz w:val="22"/>
          <w:szCs w:val="22"/>
        </w:rPr>
      </w:pPr>
    </w:p>
    <w:p w:rsidR="005D09C0" w:rsidRDefault="005D09C0" w:rsidP="005D09C0">
      <w:pPr>
        <w:jc w:val="center"/>
      </w:pPr>
      <w:r>
        <w:rPr>
          <w:rFonts w:eastAsia="Arial"/>
          <w:b/>
          <w:color w:val="00000A"/>
        </w:rPr>
        <w:t>ПРОЕКТ ДОГОВОРУ</w:t>
      </w:r>
    </w:p>
    <w:p w:rsidR="005D09C0" w:rsidRDefault="005D09C0" w:rsidP="005D09C0">
      <w:pPr>
        <w:jc w:val="center"/>
      </w:pPr>
      <w:r>
        <w:rPr>
          <w:rFonts w:eastAsia="Arial"/>
          <w:b/>
          <w:color w:val="00000A"/>
        </w:rPr>
        <w:t>про закупівлю товару</w:t>
      </w:r>
    </w:p>
    <w:p w:rsidR="005D09C0" w:rsidRDefault="005D09C0" w:rsidP="005D09C0">
      <w:pPr>
        <w:jc w:val="both"/>
      </w:pPr>
      <w:r>
        <w:rPr>
          <w:rFonts w:eastAsia="Calibri"/>
          <w:bCs/>
          <w:lang w:eastAsia="uk-UA"/>
        </w:rPr>
        <w:t>м. Ромни</w:t>
      </w:r>
      <w:r>
        <w:rPr>
          <w:rFonts w:eastAsia="Calibri"/>
          <w:bCs/>
          <w:lang w:eastAsia="uk-UA"/>
        </w:rPr>
        <w:tab/>
      </w:r>
      <w:r>
        <w:rPr>
          <w:rFonts w:eastAsia="Calibri"/>
          <w:bCs/>
          <w:lang w:eastAsia="uk-UA"/>
        </w:rPr>
        <w:tab/>
        <w:t xml:space="preserve">   </w:t>
      </w:r>
      <w:r>
        <w:rPr>
          <w:rFonts w:eastAsia="Calibri"/>
          <w:bCs/>
          <w:lang w:eastAsia="uk-UA"/>
        </w:rPr>
        <w:tab/>
        <w:t xml:space="preserve">                              </w:t>
      </w:r>
      <w:r>
        <w:rPr>
          <w:rFonts w:eastAsia="Calibri"/>
          <w:bCs/>
          <w:lang w:eastAsia="uk-UA"/>
        </w:rPr>
        <w:tab/>
        <w:t xml:space="preserve">                          "____" __________2023 року</w:t>
      </w:r>
    </w:p>
    <w:p w:rsidR="005D09C0" w:rsidRDefault="005D09C0" w:rsidP="005D09C0">
      <w:pPr>
        <w:keepNext/>
        <w:shd w:val="clear" w:color="auto" w:fill="FFFFFF"/>
        <w:ind w:firstLine="567"/>
        <w:jc w:val="both"/>
        <w:rPr>
          <w:rFonts w:eastAsia="Calibri"/>
          <w:bCs/>
          <w:lang w:eastAsia="uk-UA"/>
        </w:rPr>
      </w:pPr>
    </w:p>
    <w:p w:rsidR="005D09C0" w:rsidRDefault="005D09C0" w:rsidP="005D09C0">
      <w:pPr>
        <w:keepNext/>
        <w:shd w:val="clear" w:color="auto" w:fill="FFFFFF"/>
        <w:ind w:firstLine="567"/>
        <w:jc w:val="both"/>
        <w:rPr>
          <w:rFonts w:eastAsia="Calibri"/>
          <w:lang w:eastAsia="uk-UA"/>
        </w:rPr>
      </w:pPr>
    </w:p>
    <w:p w:rsidR="005D09C0" w:rsidRDefault="005D09C0" w:rsidP="005D09C0">
      <w:pPr>
        <w:keepNext/>
        <w:shd w:val="clear" w:color="auto" w:fill="FFFFFF"/>
        <w:ind w:firstLine="567"/>
        <w:jc w:val="both"/>
      </w:pPr>
      <w:r>
        <w:rPr>
          <w:rFonts w:eastAsia="Calibri"/>
          <w:b/>
          <w:bCs/>
          <w:lang w:eastAsia="uk-UA"/>
        </w:rPr>
        <w:t>Міжрегіональний центр швидкого реагування ДСНС України</w:t>
      </w:r>
      <w:r>
        <w:rPr>
          <w:rFonts w:eastAsia="Calibri"/>
          <w:bCs/>
          <w:lang w:eastAsia="uk-UA"/>
        </w:rPr>
        <w:t xml:space="preserve"> в особі _______________________________________, що діє на підставі ______________ (далі – </w:t>
      </w:r>
      <w:r>
        <w:rPr>
          <w:rFonts w:eastAsia="Calibri"/>
          <w:b/>
          <w:bCs/>
          <w:lang w:eastAsia="uk-UA"/>
        </w:rPr>
        <w:t>Покупець</w:t>
      </w:r>
      <w:r>
        <w:rPr>
          <w:rFonts w:eastAsia="Calibri"/>
          <w:bCs/>
          <w:lang w:eastAsia="uk-UA"/>
        </w:rPr>
        <w:t xml:space="preserve">), з однієї сторони, та _________________________________в особі ___________________, що діє на підставі _______________ (далі – </w:t>
      </w:r>
      <w:r>
        <w:rPr>
          <w:rFonts w:eastAsia="Calibri"/>
          <w:b/>
          <w:bCs/>
          <w:lang w:eastAsia="uk-UA"/>
        </w:rPr>
        <w:t>Продавець</w:t>
      </w:r>
      <w:r>
        <w:rPr>
          <w:rFonts w:eastAsia="Calibri"/>
          <w:bCs/>
          <w:lang w:eastAsia="uk-UA"/>
        </w:rPr>
        <w:t xml:space="preserve">), з іншої сторони, </w:t>
      </w:r>
      <w:r>
        <w:rPr>
          <w:rFonts w:eastAsia="Calibri"/>
          <w:lang w:eastAsia="uk-UA"/>
        </w:rPr>
        <w:t>далі в цьому Договорі</w:t>
      </w:r>
      <w:r>
        <w:rPr>
          <w:rFonts w:eastAsia="Calibri"/>
          <w:bCs/>
          <w:lang w:eastAsia="uk-UA"/>
        </w:rPr>
        <w:t xml:space="preserve"> разом – </w:t>
      </w:r>
      <w:r>
        <w:rPr>
          <w:rFonts w:eastAsia="Calibri"/>
          <w:b/>
          <w:bCs/>
          <w:lang w:eastAsia="uk-UA"/>
        </w:rPr>
        <w:t>Сторони,</w:t>
      </w:r>
      <w:r>
        <w:rPr>
          <w:rFonts w:eastAsia="Calibri"/>
          <w:lang w:eastAsia="uk-UA"/>
        </w:rPr>
        <w:t xml:space="preserve"> </w:t>
      </w:r>
      <w:r>
        <w:rPr>
          <w:rFonts w:eastAsia="Calibri"/>
          <w:bCs/>
          <w:lang w:eastAsia="uk-UA"/>
        </w:rPr>
        <w:t>а кожний окремо</w:t>
      </w:r>
      <w:r>
        <w:rPr>
          <w:rFonts w:eastAsia="Calibri"/>
          <w:b/>
          <w:bCs/>
          <w:lang w:eastAsia="uk-UA"/>
        </w:rPr>
        <w:t xml:space="preserve"> – Сторона</w:t>
      </w:r>
      <w:r>
        <w:rPr>
          <w:rFonts w:eastAsia="Calibri"/>
          <w:bCs/>
          <w:lang w:eastAsia="uk-UA"/>
        </w:rPr>
        <w:t xml:space="preserve">, </w:t>
      </w:r>
      <w:r>
        <w:rPr>
          <w:rFonts w:eastAsia="Calibri"/>
          <w:lang w:eastAsia="uk-UA"/>
        </w:rPr>
        <w:t xml:space="preserve">керуючись законодавством України, </w:t>
      </w:r>
      <w:r>
        <w:rPr>
          <w:rFonts w:eastAsia="Calibri"/>
          <w:bCs/>
          <w:lang w:eastAsia="uk-UA"/>
        </w:rPr>
        <w:t xml:space="preserve">уклали цей договір, далі – </w:t>
      </w:r>
      <w:r>
        <w:rPr>
          <w:rFonts w:eastAsia="Calibri"/>
          <w:b/>
          <w:bCs/>
          <w:lang w:eastAsia="uk-UA"/>
        </w:rPr>
        <w:t>Договір,</w:t>
      </w:r>
      <w:r>
        <w:rPr>
          <w:rFonts w:eastAsia="Calibri"/>
          <w:bCs/>
          <w:lang w:eastAsia="uk-UA"/>
        </w:rPr>
        <w:t xml:space="preserve"> про закупівлю про наступне:</w:t>
      </w:r>
    </w:p>
    <w:p w:rsidR="005D09C0" w:rsidRDefault="005D09C0" w:rsidP="005D09C0">
      <w:pPr>
        <w:ind w:left="8080"/>
        <w:jc w:val="both"/>
        <w:rPr>
          <w:rFonts w:eastAsia="Calibri"/>
          <w:b/>
          <w:bCs/>
          <w:lang w:eastAsia="uk-UA"/>
        </w:rPr>
      </w:pPr>
    </w:p>
    <w:p w:rsidR="005D09C0" w:rsidRDefault="005D09C0" w:rsidP="005D09C0">
      <w:pPr>
        <w:keepNext/>
        <w:jc w:val="center"/>
      </w:pPr>
      <w:r>
        <w:rPr>
          <w:rFonts w:eastAsia="Calibri"/>
          <w:b/>
          <w:lang w:eastAsia="uk-UA"/>
        </w:rPr>
        <w:t>І. Предмет договору</w:t>
      </w:r>
    </w:p>
    <w:p w:rsidR="005D09C0" w:rsidRDefault="005D09C0" w:rsidP="005D09C0">
      <w:pPr>
        <w:widowControl w:val="0"/>
        <w:tabs>
          <w:tab w:val="left" w:pos="902"/>
        </w:tabs>
        <w:spacing w:line="256" w:lineRule="exact"/>
        <w:ind w:right="14"/>
        <w:jc w:val="both"/>
        <w:rPr>
          <w:rFonts w:eastAsia="Calibri"/>
          <w:b/>
          <w:lang w:eastAsia="uk-UA"/>
        </w:rPr>
      </w:pPr>
    </w:p>
    <w:p w:rsidR="005D09C0" w:rsidRDefault="005D09C0" w:rsidP="005D09C0">
      <w:pPr>
        <w:widowControl w:val="0"/>
        <w:tabs>
          <w:tab w:val="left" w:pos="902"/>
        </w:tabs>
        <w:ind w:right="11"/>
        <w:jc w:val="both"/>
      </w:pPr>
      <w:r>
        <w:rPr>
          <w:b/>
          <w:lang w:eastAsia="uk-UA"/>
        </w:rPr>
        <w:t xml:space="preserve">          </w:t>
      </w:r>
      <w:r>
        <w:rPr>
          <w:rFonts w:eastAsia="Calibri"/>
          <w:lang w:eastAsia="uk-UA"/>
        </w:rPr>
        <w:t xml:space="preserve">1.1. </w:t>
      </w:r>
      <w:r w:rsidRPr="001563C3">
        <w:t xml:space="preserve">В порядку та на умовах, визначених цим Договором, </w:t>
      </w:r>
      <w:r>
        <w:t>Продавець</w:t>
      </w:r>
      <w:r w:rsidRPr="001563C3">
        <w:t xml:space="preserve"> зобов’язується здійснити поставку, передачу у власність </w:t>
      </w:r>
      <w:r>
        <w:t>Покупця</w:t>
      </w:r>
      <w:r w:rsidRPr="001563C3">
        <w:t xml:space="preserve"> </w:t>
      </w:r>
      <w:r>
        <w:t xml:space="preserve">ворота промислові секційні (24 штуки) </w:t>
      </w:r>
      <w:r w:rsidRPr="001563C3">
        <w:rPr>
          <w:shd w:val="clear" w:color="auto" w:fill="FFFFFF"/>
        </w:rPr>
        <w:t>за кодом</w:t>
      </w:r>
      <w:r w:rsidRPr="001563C3">
        <w:rPr>
          <w:b/>
          <w:shd w:val="clear" w:color="auto" w:fill="FFFFFF"/>
        </w:rPr>
        <w:t xml:space="preserve"> ДК 021:2015 «44220000-8 Столярні вироби»</w:t>
      </w:r>
      <w:r w:rsidRPr="001563C3">
        <w:rPr>
          <w:shd w:val="clear" w:color="auto" w:fill="FFFFFF"/>
        </w:rPr>
        <w:t xml:space="preserve"> (далі-Товари) у строки </w:t>
      </w:r>
      <w:r>
        <w:rPr>
          <w:shd w:val="clear" w:color="auto" w:fill="FFFFFF"/>
        </w:rPr>
        <w:t>в асортименті, кількості</w:t>
      </w:r>
      <w:r w:rsidRPr="001563C3">
        <w:rPr>
          <w:shd w:val="clear" w:color="auto" w:fill="FFFFFF"/>
        </w:rPr>
        <w:t xml:space="preserve"> </w:t>
      </w:r>
      <w:r>
        <w:rPr>
          <w:shd w:val="clear" w:color="auto" w:fill="FFFFFF"/>
        </w:rPr>
        <w:t xml:space="preserve">та </w:t>
      </w:r>
      <w:r w:rsidRPr="001563C3">
        <w:rPr>
          <w:shd w:val="clear" w:color="auto" w:fill="FFFFFF"/>
        </w:rPr>
        <w:t>за цінами</w:t>
      </w:r>
      <w:r>
        <w:rPr>
          <w:shd w:val="clear" w:color="auto" w:fill="FFFFFF"/>
        </w:rPr>
        <w:t>, які</w:t>
      </w:r>
      <w:r w:rsidRPr="001563C3">
        <w:rPr>
          <w:shd w:val="clear" w:color="auto" w:fill="FFFFFF"/>
        </w:rPr>
        <w:t xml:space="preserve"> визначені у</w:t>
      </w:r>
      <w:r w:rsidRPr="001563C3">
        <w:t xml:space="preserve"> відповідних ви</w:t>
      </w:r>
      <w:r>
        <w:t xml:space="preserve">даткових накладних </w:t>
      </w:r>
      <w:r w:rsidRPr="001563C3">
        <w:t xml:space="preserve">згідно </w:t>
      </w:r>
      <w:r>
        <w:t>з Специфікацією</w:t>
      </w:r>
      <w:r w:rsidRPr="001563C3">
        <w:t xml:space="preserve"> наведеної в Додатку №</w:t>
      </w:r>
      <w:r w:rsidRPr="00C90AAC">
        <w:t xml:space="preserve">1 та </w:t>
      </w:r>
      <w:r w:rsidRPr="00C90AAC">
        <w:rPr>
          <w:bCs/>
        </w:rPr>
        <w:t xml:space="preserve">Технічній специфікації в Додатку №2, </w:t>
      </w:r>
      <w:r w:rsidRPr="00C90AAC">
        <w:rPr>
          <w:b/>
          <w:bCs/>
        </w:rPr>
        <w:t xml:space="preserve"> </w:t>
      </w:r>
      <w:r w:rsidRPr="00C90AAC">
        <w:t>які</w:t>
      </w:r>
      <w:r w:rsidRPr="001563C3">
        <w:t xml:space="preserve"> </w:t>
      </w:r>
      <w:r>
        <w:t>є</w:t>
      </w:r>
      <w:r w:rsidRPr="001563C3">
        <w:t xml:space="preserve"> невід’ємною частиною цього Договору, а </w:t>
      </w:r>
      <w:r>
        <w:t>Покупець</w:t>
      </w:r>
      <w:r w:rsidRPr="001563C3">
        <w:t xml:space="preserve"> забезпечити приймання та оплату цього товару</w:t>
      </w:r>
      <w:r>
        <w:t>.</w:t>
      </w:r>
    </w:p>
    <w:p w:rsidR="005D09C0" w:rsidRDefault="005D09C0" w:rsidP="005D09C0">
      <w:pPr>
        <w:keepNext/>
        <w:numPr>
          <w:ilvl w:val="0"/>
          <w:numId w:val="1"/>
        </w:numPr>
        <w:ind w:left="0" w:firstLine="709"/>
        <w:jc w:val="both"/>
      </w:pPr>
      <w:r>
        <w:rPr>
          <w:rFonts w:eastAsia="Calibri"/>
          <w:lang w:eastAsia="uk-UA"/>
        </w:rPr>
        <w:t xml:space="preserve">1.2. Загальна кількість Товару, що підлягає поставці (асортимент, марки), ціна одиниці Товару та загальна вартість товару визначається у Специфікації на поставку Товару (Додаток №  1 до Договору). </w:t>
      </w:r>
    </w:p>
    <w:p w:rsidR="005D09C0" w:rsidRDefault="005D09C0" w:rsidP="005D09C0">
      <w:pPr>
        <w:keepNext/>
        <w:numPr>
          <w:ilvl w:val="0"/>
          <w:numId w:val="1"/>
        </w:numPr>
        <w:ind w:left="0" w:firstLine="709"/>
        <w:jc w:val="both"/>
      </w:pPr>
      <w:r>
        <w:rPr>
          <w:color w:val="000000"/>
          <w:lang w:eastAsia="uk-UA" w:bidi="uk-UA"/>
        </w:rPr>
        <w:t>1.3.Обсяги закупівлі Товару можуть бути зменшені Покупцем в односторонньому порядку, в залежності від фактичного обсягу видатків фінансового стану Покупця. При цьому ціна цього Договору відповідним чином зменшується.</w:t>
      </w:r>
    </w:p>
    <w:p w:rsidR="005D09C0" w:rsidRDefault="005D09C0" w:rsidP="005D09C0">
      <w:pPr>
        <w:numPr>
          <w:ilvl w:val="0"/>
          <w:numId w:val="1"/>
        </w:numPr>
        <w:ind w:left="0" w:firstLine="709"/>
        <w:jc w:val="both"/>
      </w:pPr>
      <w:r>
        <w:rPr>
          <w:rFonts w:eastAsia="Calibri"/>
          <w:lang w:eastAsia="uk-UA"/>
        </w:rPr>
        <w:t xml:space="preserve">1.4. Товар поставляється погодженими партіями, у відповідності з заявками Покупця на постачання тієї чи іншої партії Товару в порядку визначеному розділом V договору. Постачання Товару підтверджується накладними документами на Товар (видатковими накладними), які підписані представниками обох Сторін. </w:t>
      </w:r>
    </w:p>
    <w:p w:rsidR="005D09C0" w:rsidRDefault="005D09C0" w:rsidP="005D09C0">
      <w:pPr>
        <w:jc w:val="center"/>
      </w:pPr>
      <w:r>
        <w:rPr>
          <w:rFonts w:eastAsia="Calibri"/>
          <w:b/>
          <w:lang w:eastAsia="uk-UA"/>
        </w:rPr>
        <w:t>ІІ. Якість товару</w:t>
      </w:r>
    </w:p>
    <w:p w:rsidR="005D09C0" w:rsidRDefault="005D09C0" w:rsidP="005D09C0">
      <w:pPr>
        <w:rPr>
          <w:rFonts w:eastAsia="Calibri"/>
          <w:b/>
          <w:lang w:eastAsia="uk-UA"/>
        </w:rPr>
      </w:pPr>
    </w:p>
    <w:p w:rsidR="005D09C0" w:rsidRPr="00F92754" w:rsidRDefault="005D09C0" w:rsidP="005D09C0">
      <w:pPr>
        <w:suppressAutoHyphens w:val="0"/>
        <w:ind w:firstLine="567"/>
        <w:jc w:val="both"/>
        <w:rPr>
          <w:lang w:eastAsia="ru-RU"/>
        </w:rPr>
      </w:pPr>
      <w:r w:rsidRPr="008869CE">
        <w:rPr>
          <w:lang w:eastAsia="ru-RU"/>
        </w:rPr>
        <w:t xml:space="preserve">2.1. </w:t>
      </w:r>
      <w:r>
        <w:rPr>
          <w:lang w:eastAsia="ru-RU"/>
        </w:rPr>
        <w:t>Продавець</w:t>
      </w:r>
      <w:r w:rsidRPr="00F92754">
        <w:rPr>
          <w:lang w:eastAsia="ru-RU"/>
        </w:rPr>
        <w:t xml:space="preserve"> повинен поставити </w:t>
      </w:r>
      <w:r>
        <w:rPr>
          <w:lang w:eastAsia="ru-RU"/>
        </w:rPr>
        <w:t>Покупцю</w:t>
      </w:r>
      <w:r w:rsidRPr="00F92754">
        <w:rPr>
          <w:lang w:eastAsia="ru-RU"/>
        </w:rPr>
        <w:t xml:space="preserve"> Товари якість яких відповідає стандартам, технічним умовам, та іншій технічній документації, що встановлює вимоги до його якості, та загальноприйнятим вимогам, встановленим до даного виду товару. За своєю кількістю товари повинні відповідати Специфікації, видаткових накладних</w:t>
      </w:r>
      <w:r>
        <w:rPr>
          <w:lang w:eastAsia="ru-RU"/>
        </w:rPr>
        <w:t>.</w:t>
      </w:r>
      <w:r w:rsidRPr="008869CE">
        <w:rPr>
          <w:lang w:eastAsia="ru-RU"/>
        </w:rPr>
        <w:t xml:space="preserve"> </w:t>
      </w:r>
    </w:p>
    <w:p w:rsidR="005D09C0" w:rsidRPr="00400B67" w:rsidRDefault="005D09C0" w:rsidP="005D09C0">
      <w:pPr>
        <w:suppressAutoHyphens w:val="0"/>
        <w:ind w:firstLine="567"/>
        <w:jc w:val="both"/>
        <w:rPr>
          <w:lang w:eastAsia="ru-RU"/>
        </w:rPr>
      </w:pPr>
      <w:r w:rsidRPr="00400B67">
        <w:rPr>
          <w:lang w:eastAsia="ru-RU"/>
        </w:rPr>
        <w:t>2.2. Приймання товарів за кількістю та якістю оформляється видатковою накладною, яка підписується представниками Продавця та Покупця при прийманні товарів, які були змонтовані. Належним чином оформлена  видаткова накладна є підтвердженням приймання товару.</w:t>
      </w:r>
    </w:p>
    <w:p w:rsidR="005D09C0" w:rsidRPr="00400B67" w:rsidRDefault="005D09C0" w:rsidP="005D09C0">
      <w:pPr>
        <w:ind w:firstLine="567"/>
        <w:jc w:val="both"/>
        <w:rPr>
          <w:kern w:val="1"/>
          <w:shd w:val="clear" w:color="auto" w:fill="FFFFFF"/>
          <w:lang w:eastAsia="ar-SA"/>
        </w:rPr>
      </w:pPr>
      <w:r w:rsidRPr="00400B67">
        <w:rPr>
          <w:kern w:val="1"/>
          <w:lang w:eastAsia="ar-SA"/>
        </w:rPr>
        <w:t xml:space="preserve">2.3. </w:t>
      </w:r>
      <w:r w:rsidRPr="00400B67">
        <w:rPr>
          <w:color w:val="000000"/>
          <w:shd w:val="clear" w:color="auto" w:fill="FFFFFF"/>
          <w:lang w:eastAsia="ru-RU"/>
        </w:rPr>
        <w:t>Продавець надає гарантію на передані за даним Договором товари від будь-якого дефекту виробництва і/або сировини, а також дефектів і/або ушкоджень товарів і/або її частин, а також відповідність технічним умовам на товари, і підтверджує записами в паспорті або формулярі на товари. Продавець несе відповідальність по цій гарантії за виправлення, заміну або усунення таких дефектів, терміном, визначеним технічними умовами на товари, з дати підписання Сторонами видаткової накладної, але не менше не менше 60 місяці з дати підписання видаткової накладної.</w:t>
      </w:r>
    </w:p>
    <w:p w:rsidR="005D09C0" w:rsidRPr="008869CE" w:rsidRDefault="005D09C0" w:rsidP="005D09C0">
      <w:pPr>
        <w:tabs>
          <w:tab w:val="left" w:pos="284"/>
        </w:tabs>
        <w:ind w:firstLine="567"/>
        <w:jc w:val="both"/>
        <w:rPr>
          <w:kern w:val="1"/>
          <w:shd w:val="clear" w:color="auto" w:fill="FFFFFF"/>
          <w:lang w:eastAsia="ar-SA"/>
        </w:rPr>
      </w:pPr>
      <w:r w:rsidRPr="00400B67">
        <w:rPr>
          <w:kern w:val="1"/>
          <w:lang w:eastAsia="ar-SA"/>
        </w:rPr>
        <w:t xml:space="preserve"> 2.4. </w:t>
      </w:r>
      <w:r w:rsidRPr="00400B67">
        <w:rPr>
          <w:kern w:val="1"/>
          <w:shd w:val="clear" w:color="auto" w:fill="FFFFFF"/>
          <w:lang w:eastAsia="ar-SA"/>
        </w:rPr>
        <w:t>Термін заміни</w:t>
      </w:r>
      <w:r w:rsidRPr="008869CE">
        <w:rPr>
          <w:kern w:val="1"/>
          <w:shd w:val="clear" w:color="auto" w:fill="FFFFFF"/>
          <w:lang w:eastAsia="ar-SA"/>
        </w:rPr>
        <w:t xml:space="preserve"> дефектного (неякісного) товару/виправлення (усунення) дефектів – не більше 30 календарних днів. </w:t>
      </w:r>
      <w:r w:rsidRPr="008869CE">
        <w:rPr>
          <w:kern w:val="1"/>
          <w:lang w:eastAsia="ar-SA"/>
        </w:rPr>
        <w:t xml:space="preserve">У разі виявлення </w:t>
      </w:r>
      <w:r>
        <w:rPr>
          <w:kern w:val="1"/>
          <w:lang w:eastAsia="ar-SA"/>
        </w:rPr>
        <w:t>Покупцем</w:t>
      </w:r>
      <w:r w:rsidRPr="008869CE">
        <w:rPr>
          <w:kern w:val="1"/>
          <w:lang w:eastAsia="ar-SA"/>
        </w:rPr>
        <w:t xml:space="preserve"> товарів неналежної якості, некомплектності товарів або неналежної кількості товарів, </w:t>
      </w:r>
      <w:r>
        <w:rPr>
          <w:color w:val="000000"/>
          <w:shd w:val="clear" w:color="auto" w:fill="FFFFFF"/>
          <w:lang w:eastAsia="ru-RU"/>
        </w:rPr>
        <w:t>Продавець</w:t>
      </w:r>
      <w:r w:rsidRPr="008869CE">
        <w:rPr>
          <w:kern w:val="1"/>
          <w:lang w:eastAsia="ar-SA"/>
        </w:rPr>
        <w:t xml:space="preserve"> від дати отримання письмового повідомлення від </w:t>
      </w:r>
      <w:r>
        <w:rPr>
          <w:kern w:val="1"/>
          <w:lang w:eastAsia="ar-SA"/>
        </w:rPr>
        <w:t>Покупця</w:t>
      </w:r>
      <w:r w:rsidRPr="008869CE">
        <w:rPr>
          <w:kern w:val="1"/>
          <w:lang w:eastAsia="ar-SA"/>
        </w:rPr>
        <w:t xml:space="preserve">, за свій рахунок здійснює </w:t>
      </w:r>
      <w:proofErr w:type="spellStart"/>
      <w:r w:rsidRPr="008869CE">
        <w:rPr>
          <w:kern w:val="1"/>
          <w:lang w:eastAsia="ar-SA"/>
        </w:rPr>
        <w:t>допоставку</w:t>
      </w:r>
      <w:proofErr w:type="spellEnd"/>
      <w:r w:rsidRPr="008869CE">
        <w:rPr>
          <w:kern w:val="1"/>
          <w:lang w:eastAsia="ar-SA"/>
        </w:rPr>
        <w:t xml:space="preserve"> належної кількості та комплектності товарів або їх заміну на товари належної якості. </w:t>
      </w:r>
    </w:p>
    <w:p w:rsidR="005D09C0" w:rsidRPr="008869CE" w:rsidRDefault="005D09C0" w:rsidP="005D09C0">
      <w:pPr>
        <w:suppressAutoHyphens w:val="0"/>
        <w:ind w:firstLine="567"/>
        <w:jc w:val="both"/>
        <w:rPr>
          <w:lang w:eastAsia="ru-RU"/>
        </w:rPr>
      </w:pPr>
      <w:r w:rsidRPr="008869CE">
        <w:rPr>
          <w:lang w:eastAsia="ru-RU"/>
        </w:rPr>
        <w:t xml:space="preserve">2.5. Товари, які поставляються та монтуються з порушенням умов цього Договору </w:t>
      </w:r>
      <w:r>
        <w:rPr>
          <w:lang w:eastAsia="ru-RU"/>
        </w:rPr>
        <w:t>Покупцем</w:t>
      </w:r>
      <w:r w:rsidRPr="008869CE">
        <w:rPr>
          <w:lang w:eastAsia="ru-RU"/>
        </w:rPr>
        <w:t xml:space="preserve"> не приймаються. Всі витрати, які при цьому виникають, несе </w:t>
      </w:r>
      <w:r>
        <w:rPr>
          <w:color w:val="000000"/>
          <w:shd w:val="clear" w:color="auto" w:fill="FFFFFF"/>
          <w:lang w:eastAsia="ru-RU"/>
        </w:rPr>
        <w:t>Продавець</w:t>
      </w:r>
      <w:r w:rsidRPr="008869CE">
        <w:rPr>
          <w:lang w:eastAsia="ru-RU"/>
        </w:rPr>
        <w:t>.</w:t>
      </w:r>
    </w:p>
    <w:p w:rsidR="005D09C0" w:rsidRPr="008869CE" w:rsidRDefault="005D09C0" w:rsidP="005D09C0">
      <w:pPr>
        <w:suppressAutoHyphens w:val="0"/>
        <w:ind w:firstLine="567"/>
        <w:jc w:val="both"/>
        <w:rPr>
          <w:lang w:eastAsia="ru-RU"/>
        </w:rPr>
      </w:pPr>
      <w:r w:rsidRPr="008869CE">
        <w:rPr>
          <w:lang w:eastAsia="ru-RU"/>
        </w:rPr>
        <w:lastRenderedPageBreak/>
        <w:t xml:space="preserve">2.6. Гарантії </w:t>
      </w:r>
      <w:r>
        <w:rPr>
          <w:color w:val="000000"/>
          <w:shd w:val="clear" w:color="auto" w:fill="FFFFFF"/>
          <w:lang w:eastAsia="ru-RU"/>
        </w:rPr>
        <w:t>Продавця</w:t>
      </w:r>
      <w:r w:rsidRPr="008869CE">
        <w:rPr>
          <w:lang w:eastAsia="ru-RU"/>
        </w:rPr>
        <w:t xml:space="preserve"> не поширюються на вимоги по виявленим дефектам, якщо вони з'явилися внаслідок неправильного обслуговування, експлуатації або умов зберігання, використання товарів не за призначенням.</w:t>
      </w:r>
    </w:p>
    <w:p w:rsidR="005D09C0" w:rsidRPr="008869CE" w:rsidRDefault="005D09C0" w:rsidP="005D09C0">
      <w:pPr>
        <w:suppressAutoHyphens w:val="0"/>
        <w:ind w:firstLine="567"/>
        <w:jc w:val="both"/>
        <w:rPr>
          <w:lang w:eastAsia="ru-RU"/>
        </w:rPr>
      </w:pPr>
      <w:r w:rsidRPr="008869CE">
        <w:rPr>
          <w:lang w:eastAsia="ru-RU"/>
        </w:rPr>
        <w:t xml:space="preserve">2.7. При надходженні рекламації (претензії) від </w:t>
      </w:r>
      <w:r>
        <w:rPr>
          <w:lang w:eastAsia="ru-RU"/>
        </w:rPr>
        <w:t>Покупця</w:t>
      </w:r>
      <w:r w:rsidRPr="008869CE">
        <w:rPr>
          <w:lang w:eastAsia="ru-RU"/>
        </w:rPr>
        <w:t xml:space="preserve">, </w:t>
      </w:r>
      <w:r>
        <w:rPr>
          <w:color w:val="000000"/>
          <w:shd w:val="clear" w:color="auto" w:fill="FFFFFF"/>
          <w:lang w:eastAsia="ru-RU"/>
        </w:rPr>
        <w:t>Продавець</w:t>
      </w:r>
      <w:r w:rsidRPr="008869CE">
        <w:rPr>
          <w:lang w:eastAsia="ru-RU"/>
        </w:rPr>
        <w:t xml:space="preserve"> протягом 5 (п’яти) днів з моменту одержання рекламації (претензії) зобов'язаний її розглянути й повідомити </w:t>
      </w:r>
      <w:r>
        <w:rPr>
          <w:lang w:eastAsia="ru-RU"/>
        </w:rPr>
        <w:t>Покупця</w:t>
      </w:r>
      <w:r w:rsidRPr="008869CE">
        <w:rPr>
          <w:lang w:eastAsia="ru-RU"/>
        </w:rPr>
        <w:t xml:space="preserve"> одним з наступних рішень:</w:t>
      </w:r>
    </w:p>
    <w:p w:rsidR="005D09C0" w:rsidRPr="008869CE" w:rsidRDefault="005D09C0" w:rsidP="005D09C0">
      <w:pPr>
        <w:suppressAutoHyphens w:val="0"/>
        <w:ind w:firstLine="567"/>
        <w:jc w:val="both"/>
        <w:rPr>
          <w:lang w:eastAsia="ru-RU"/>
        </w:rPr>
      </w:pPr>
      <w:r w:rsidRPr="008869CE">
        <w:rPr>
          <w:lang w:eastAsia="ru-RU"/>
        </w:rPr>
        <w:t xml:space="preserve">- про необхідність направити фахівців </w:t>
      </w:r>
      <w:r>
        <w:rPr>
          <w:lang w:eastAsia="ru-RU"/>
        </w:rPr>
        <w:t>Продавця</w:t>
      </w:r>
      <w:r w:rsidRPr="008869CE">
        <w:rPr>
          <w:lang w:eastAsia="ru-RU"/>
        </w:rPr>
        <w:t xml:space="preserve"> на адресу </w:t>
      </w:r>
      <w:r>
        <w:rPr>
          <w:lang w:eastAsia="ru-RU"/>
        </w:rPr>
        <w:t>Покупця</w:t>
      </w:r>
      <w:r w:rsidRPr="008869CE">
        <w:rPr>
          <w:lang w:eastAsia="ru-RU"/>
        </w:rPr>
        <w:t xml:space="preserve"> для визначення наявності дефекту;</w:t>
      </w:r>
    </w:p>
    <w:p w:rsidR="005D09C0" w:rsidRPr="008869CE" w:rsidRDefault="005D09C0" w:rsidP="005D09C0">
      <w:pPr>
        <w:suppressAutoHyphens w:val="0"/>
        <w:ind w:firstLine="567"/>
        <w:jc w:val="both"/>
        <w:rPr>
          <w:lang w:eastAsia="ru-RU"/>
        </w:rPr>
      </w:pPr>
      <w:r w:rsidRPr="008869CE">
        <w:rPr>
          <w:lang w:eastAsia="ru-RU"/>
        </w:rPr>
        <w:t xml:space="preserve">- про необхідність направити товари, по яких </w:t>
      </w:r>
      <w:r>
        <w:rPr>
          <w:lang w:eastAsia="ru-RU"/>
        </w:rPr>
        <w:t>Покупцем</w:t>
      </w:r>
      <w:r w:rsidRPr="008869CE">
        <w:rPr>
          <w:lang w:eastAsia="ru-RU"/>
        </w:rPr>
        <w:t xml:space="preserve"> була пред'явлена рекламація (претензія), на адресу </w:t>
      </w:r>
      <w:r>
        <w:rPr>
          <w:lang w:eastAsia="ru-RU"/>
        </w:rPr>
        <w:t>Продавця</w:t>
      </w:r>
      <w:r w:rsidRPr="008869CE">
        <w:rPr>
          <w:lang w:eastAsia="ru-RU"/>
        </w:rPr>
        <w:t xml:space="preserve"> з метою визначення наявності дефекту і його причин, а також відновлення або заміна цих товарів у випадку, якщо дефект відбувся з вини </w:t>
      </w:r>
      <w:r>
        <w:rPr>
          <w:lang w:eastAsia="ru-RU"/>
        </w:rPr>
        <w:t>Продавця</w:t>
      </w:r>
      <w:r w:rsidRPr="008869CE">
        <w:rPr>
          <w:lang w:eastAsia="ru-RU"/>
        </w:rPr>
        <w:t>;</w:t>
      </w:r>
    </w:p>
    <w:p w:rsidR="005D09C0" w:rsidRPr="008869CE" w:rsidRDefault="005D09C0" w:rsidP="005D09C0">
      <w:pPr>
        <w:suppressAutoHyphens w:val="0"/>
        <w:ind w:firstLine="567"/>
        <w:jc w:val="both"/>
        <w:rPr>
          <w:lang w:eastAsia="ru-RU"/>
        </w:rPr>
      </w:pPr>
      <w:r w:rsidRPr="008869CE">
        <w:rPr>
          <w:lang w:eastAsia="ru-RU"/>
        </w:rPr>
        <w:t>- про прийняття (задоволення) рекламації (претензії) в повному обсязі.</w:t>
      </w:r>
    </w:p>
    <w:p w:rsidR="005D09C0" w:rsidRDefault="005D09C0" w:rsidP="005D09C0">
      <w:pPr>
        <w:ind w:firstLine="720"/>
        <w:jc w:val="both"/>
      </w:pPr>
      <w:r w:rsidRPr="008869CE">
        <w:rPr>
          <w:lang w:eastAsia="ru-RU"/>
        </w:rPr>
        <w:t xml:space="preserve">2.8. У випадку, коли </w:t>
      </w:r>
      <w:r>
        <w:rPr>
          <w:lang w:eastAsia="ru-RU"/>
        </w:rPr>
        <w:t>Продавець</w:t>
      </w:r>
      <w:r w:rsidRPr="008869CE">
        <w:rPr>
          <w:lang w:eastAsia="ru-RU"/>
        </w:rPr>
        <w:t xml:space="preserve"> приймає рішення про задоволення рекламації (претензії) в повному обсязі (без проведення дослідження, в </w:t>
      </w:r>
      <w:proofErr w:type="spellStart"/>
      <w:r w:rsidRPr="008869CE">
        <w:rPr>
          <w:lang w:eastAsia="ru-RU"/>
        </w:rPr>
        <w:t>т.ч</w:t>
      </w:r>
      <w:proofErr w:type="spellEnd"/>
      <w:r w:rsidRPr="008869CE">
        <w:rPr>
          <w:lang w:eastAsia="ru-RU"/>
        </w:rPr>
        <w:t xml:space="preserve">. за участю представника </w:t>
      </w:r>
      <w:r>
        <w:rPr>
          <w:lang w:eastAsia="ru-RU"/>
        </w:rPr>
        <w:t>Покупця</w:t>
      </w:r>
      <w:r w:rsidRPr="008869CE">
        <w:rPr>
          <w:lang w:eastAsia="ru-RU"/>
        </w:rPr>
        <w:t xml:space="preserve">), </w:t>
      </w:r>
      <w:r>
        <w:rPr>
          <w:lang w:eastAsia="ru-RU"/>
        </w:rPr>
        <w:t>Продавець</w:t>
      </w:r>
      <w:r w:rsidRPr="008869CE">
        <w:rPr>
          <w:lang w:eastAsia="ru-RU"/>
        </w:rPr>
        <w:t xml:space="preserve"> протягом 30 днів з моменту повернення </w:t>
      </w:r>
      <w:r>
        <w:rPr>
          <w:lang w:eastAsia="ru-RU"/>
        </w:rPr>
        <w:t>Покупцем</w:t>
      </w:r>
      <w:r w:rsidRPr="008869CE">
        <w:rPr>
          <w:lang w:eastAsia="ru-RU"/>
        </w:rPr>
        <w:t xml:space="preserve"> товарів, повинен провести за свій рахунок ремонт таких товарів і передати їх у встановленому цим Договором порядку </w:t>
      </w:r>
      <w:r>
        <w:rPr>
          <w:lang w:eastAsia="ru-RU"/>
        </w:rPr>
        <w:t>Покупцю</w:t>
      </w:r>
      <w:r w:rsidRPr="008869CE">
        <w:rPr>
          <w:lang w:eastAsia="ru-RU"/>
        </w:rPr>
        <w:t xml:space="preserve">. При цьому гарантійні терміни на ці товари продовжуються на час, що обчислюється від дати одержання </w:t>
      </w:r>
      <w:r>
        <w:rPr>
          <w:lang w:eastAsia="ru-RU"/>
        </w:rPr>
        <w:t>Продавцем</w:t>
      </w:r>
      <w:r w:rsidRPr="008869CE">
        <w:rPr>
          <w:lang w:eastAsia="ru-RU"/>
        </w:rPr>
        <w:t xml:space="preserve"> письмового повідомлення про відмову </w:t>
      </w:r>
      <w:r>
        <w:rPr>
          <w:lang w:eastAsia="ru-RU"/>
        </w:rPr>
        <w:t xml:space="preserve">Покупця </w:t>
      </w:r>
      <w:r w:rsidRPr="008869CE">
        <w:rPr>
          <w:lang w:eastAsia="ru-RU"/>
        </w:rPr>
        <w:t xml:space="preserve">від товарів, до дати передачі товарів </w:t>
      </w:r>
      <w:r>
        <w:rPr>
          <w:lang w:eastAsia="ru-RU"/>
        </w:rPr>
        <w:t>Продавцем</w:t>
      </w:r>
      <w:r w:rsidRPr="008869CE">
        <w:rPr>
          <w:lang w:eastAsia="ru-RU"/>
        </w:rPr>
        <w:t xml:space="preserve"> до </w:t>
      </w:r>
      <w:r>
        <w:rPr>
          <w:lang w:eastAsia="ru-RU"/>
        </w:rPr>
        <w:t>Покупця</w:t>
      </w:r>
      <w:r w:rsidRPr="008869CE">
        <w:rPr>
          <w:lang w:eastAsia="ru-RU"/>
        </w:rPr>
        <w:t xml:space="preserve">. У цьому випадку витрати з доставки товарів для ремонту до </w:t>
      </w:r>
      <w:r>
        <w:rPr>
          <w:lang w:eastAsia="ru-RU"/>
        </w:rPr>
        <w:t>Продавця</w:t>
      </w:r>
      <w:r w:rsidRPr="008869CE">
        <w:rPr>
          <w:lang w:eastAsia="ru-RU"/>
        </w:rPr>
        <w:t xml:space="preserve"> та витрати з доставки після ремонту здійснюються за рахунок </w:t>
      </w:r>
      <w:r>
        <w:rPr>
          <w:lang w:eastAsia="ru-RU"/>
        </w:rPr>
        <w:t>Продавця</w:t>
      </w:r>
      <w:r w:rsidRPr="008869CE">
        <w:rPr>
          <w:lang w:eastAsia="ru-RU"/>
        </w:rPr>
        <w:t>.</w:t>
      </w:r>
    </w:p>
    <w:p w:rsidR="005D09C0" w:rsidRDefault="005D09C0" w:rsidP="005D09C0">
      <w:pPr>
        <w:widowControl w:val="0"/>
        <w:jc w:val="center"/>
        <w:rPr>
          <w:rFonts w:eastAsia="Calibri"/>
          <w:b/>
          <w:lang w:eastAsia="uk-UA"/>
        </w:rPr>
      </w:pPr>
    </w:p>
    <w:p w:rsidR="005D09C0" w:rsidRDefault="005D09C0" w:rsidP="005D09C0">
      <w:pPr>
        <w:widowControl w:val="0"/>
        <w:jc w:val="center"/>
        <w:rPr>
          <w:b/>
        </w:rPr>
      </w:pPr>
    </w:p>
    <w:p w:rsidR="005D09C0" w:rsidRDefault="005D09C0" w:rsidP="005D09C0">
      <w:pPr>
        <w:widowControl w:val="0"/>
        <w:jc w:val="center"/>
      </w:pPr>
      <w:r>
        <w:rPr>
          <w:b/>
        </w:rPr>
        <w:t>ІII. Ціна договору</w:t>
      </w:r>
    </w:p>
    <w:p w:rsidR="005D09C0" w:rsidRDefault="005D09C0" w:rsidP="005D09C0">
      <w:pPr>
        <w:tabs>
          <w:tab w:val="left" w:pos="644"/>
          <w:tab w:val="left" w:pos="1260"/>
        </w:tabs>
        <w:ind w:firstLine="720"/>
        <w:jc w:val="both"/>
      </w:pPr>
      <w:r>
        <w:rPr>
          <w:rFonts w:eastAsia="Calibri"/>
          <w:lang w:eastAsia="uk-UA"/>
        </w:rPr>
        <w:t>3.1. Ціна Договору становить _______грн. (_____ грн. ____ коп.), у тому числі ПДВ</w:t>
      </w:r>
      <w:r>
        <w:rPr>
          <w:rFonts w:eastAsia="Calibri"/>
          <w:vertAlign w:val="superscript"/>
          <w:lang w:eastAsia="uk-UA"/>
        </w:rPr>
        <w:t>*</w:t>
      </w:r>
      <w:r>
        <w:rPr>
          <w:rFonts w:eastAsia="Calibri"/>
          <w:lang w:eastAsia="uk-UA"/>
        </w:rPr>
        <w:t xml:space="preserve"> _____ грн. (______ грн. ________ коп.).</w:t>
      </w:r>
    </w:p>
    <w:p w:rsidR="005D09C0" w:rsidRDefault="005D09C0" w:rsidP="005D09C0">
      <w:pPr>
        <w:ind w:firstLine="709"/>
        <w:jc w:val="both"/>
      </w:pPr>
      <w:r>
        <w:rPr>
          <w:rFonts w:eastAsia="Calibri"/>
          <w:lang w:eastAsia="uk-UA"/>
        </w:rPr>
        <w:t xml:space="preserve">3.2. </w:t>
      </w:r>
      <w:r>
        <w:rPr>
          <w:sz w:val="23"/>
          <w:szCs w:val="23"/>
        </w:rPr>
        <w:t>Ціна Договору та ціна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w:t>
      </w:r>
      <w:r w:rsidRPr="001563C3">
        <w:t xml:space="preserve">артість тари, упаковки, доставки на об’єкт, </w:t>
      </w:r>
      <w:r>
        <w:t xml:space="preserve">улаштування </w:t>
      </w:r>
      <w:r>
        <w:rPr>
          <w:sz w:val="23"/>
          <w:szCs w:val="23"/>
        </w:rPr>
        <w:t xml:space="preserve">та всі інші витрати </w:t>
      </w:r>
      <w:r>
        <w:rPr>
          <w:rFonts w:eastAsia="Calibri"/>
          <w:bCs/>
          <w:lang w:eastAsia="uk-UA"/>
        </w:rPr>
        <w:t>Продавця</w:t>
      </w:r>
      <w:r>
        <w:rPr>
          <w:sz w:val="23"/>
          <w:szCs w:val="23"/>
        </w:rPr>
        <w:t>, пов’язані з виконанням Договору</w:t>
      </w:r>
      <w:r>
        <w:rPr>
          <w:rFonts w:eastAsia="Calibri"/>
          <w:color w:val="000000"/>
          <w:lang w:eastAsia="uk-UA"/>
        </w:rPr>
        <w:t>.</w:t>
      </w:r>
    </w:p>
    <w:p w:rsidR="005D09C0" w:rsidRDefault="005D09C0" w:rsidP="005D09C0">
      <w:pPr>
        <w:ind w:firstLine="709"/>
        <w:jc w:val="both"/>
      </w:pPr>
      <w:r>
        <w:rPr>
          <w:sz w:val="23"/>
          <w:szCs w:val="23"/>
        </w:rPr>
        <w:t>Ціна за одиницю Товару, протягом строку дії Договору, може бути змінена за взаємною згодою Сторін у випадках та порядку, передбаченому діючим законодавством України.</w:t>
      </w:r>
    </w:p>
    <w:p w:rsidR="005D09C0" w:rsidRDefault="005D09C0" w:rsidP="005D09C0">
      <w:pPr>
        <w:jc w:val="center"/>
        <w:rPr>
          <w:rFonts w:eastAsia="Calibri"/>
          <w:b/>
          <w:sz w:val="16"/>
          <w:szCs w:val="16"/>
          <w:lang w:eastAsia="uk-UA"/>
        </w:rPr>
      </w:pPr>
    </w:p>
    <w:p w:rsidR="005D09C0" w:rsidRDefault="005D09C0" w:rsidP="005D09C0">
      <w:pPr>
        <w:jc w:val="center"/>
        <w:rPr>
          <w:rFonts w:eastAsia="Calibri"/>
          <w:b/>
          <w:sz w:val="16"/>
          <w:szCs w:val="16"/>
          <w:lang w:eastAsia="uk-UA"/>
        </w:rPr>
      </w:pPr>
    </w:p>
    <w:p w:rsidR="005D09C0" w:rsidRDefault="005D09C0" w:rsidP="005D09C0">
      <w:pPr>
        <w:jc w:val="center"/>
      </w:pPr>
      <w:r>
        <w:rPr>
          <w:rFonts w:eastAsia="Calibri"/>
          <w:b/>
          <w:lang w:eastAsia="uk-UA"/>
        </w:rPr>
        <w:t xml:space="preserve">IV. Порядок здійснення оплати </w:t>
      </w:r>
    </w:p>
    <w:p w:rsidR="005D09C0" w:rsidRDefault="005D09C0" w:rsidP="005D09C0">
      <w:pPr>
        <w:jc w:val="center"/>
        <w:rPr>
          <w:rFonts w:eastAsia="Calibri"/>
          <w:b/>
          <w:lang w:eastAsia="uk-UA"/>
        </w:rPr>
      </w:pPr>
    </w:p>
    <w:p w:rsidR="005D09C0" w:rsidRDefault="005D09C0" w:rsidP="005D09C0">
      <w:pPr>
        <w:tabs>
          <w:tab w:val="left" w:pos="180"/>
          <w:tab w:val="left" w:pos="644"/>
          <w:tab w:val="left" w:pos="1260"/>
        </w:tabs>
        <w:ind w:firstLine="720"/>
        <w:jc w:val="both"/>
      </w:pPr>
      <w:r>
        <w:rPr>
          <w:lang w:eastAsia="uk-UA"/>
        </w:rPr>
        <w:t xml:space="preserve"> </w:t>
      </w:r>
      <w:r>
        <w:rPr>
          <w:rFonts w:eastAsia="Calibri"/>
          <w:lang w:eastAsia="uk-UA"/>
        </w:rPr>
        <w:t xml:space="preserve">4.1. Розрахунки проводяться шляхом безготівкового переказу коштів на поточний рахунок </w:t>
      </w:r>
      <w:r>
        <w:rPr>
          <w:rFonts w:eastAsia="Calibri"/>
          <w:bCs/>
          <w:lang w:eastAsia="uk-UA"/>
        </w:rPr>
        <w:t>Продавця</w:t>
      </w:r>
      <w:r>
        <w:rPr>
          <w:rFonts w:eastAsia="Calibri"/>
          <w:lang w:eastAsia="uk-UA"/>
        </w:rPr>
        <w:t xml:space="preserve">, вказаний у цьому Договорі, </w:t>
      </w:r>
      <w:r>
        <w:rPr>
          <w:rFonts w:eastAsia="Calibri"/>
          <w:spacing w:val="1"/>
          <w:lang w:eastAsia="uk-UA"/>
        </w:rPr>
        <w:t xml:space="preserve">не пізніше 90 (дев’яноста) днів з дня підписання уповноваженими представниками Сторін накладної на поставку Товару, а у випадку затримки бюджетного фінансування Покупця – протягом поточного </w:t>
      </w:r>
      <w:r>
        <w:rPr>
          <w:rFonts w:eastAsia="Calibri"/>
          <w:lang w:eastAsia="uk-UA"/>
        </w:rPr>
        <w:t xml:space="preserve">бюджетного періоду. </w:t>
      </w:r>
      <w:r w:rsidR="0084709F" w:rsidRPr="009A02C1">
        <w:rPr>
          <w:rFonts w:eastAsia="Calibri"/>
          <w:shd w:val="clear" w:color="auto" w:fill="FFFFFF"/>
          <w:lang w:eastAsia="uk-UA"/>
        </w:rPr>
        <w:t xml:space="preserve">. </w:t>
      </w:r>
      <w:r w:rsidR="0084709F" w:rsidRPr="009A02C1">
        <w:rPr>
          <w:rFonts w:eastAsia="Calibri"/>
          <w:shd w:val="clear" w:color="auto" w:fill="FFFFFF"/>
        </w:rPr>
        <w:t>Розрахунок здійснюється з урахуванням вимог постанови КМУ №590 від 09.06.2021р.</w:t>
      </w:r>
    </w:p>
    <w:p w:rsidR="005D09C0" w:rsidRDefault="005D09C0" w:rsidP="005D09C0">
      <w:pPr>
        <w:tabs>
          <w:tab w:val="left" w:pos="180"/>
          <w:tab w:val="left" w:pos="644"/>
          <w:tab w:val="left" w:pos="1260"/>
        </w:tabs>
        <w:ind w:firstLine="720"/>
        <w:jc w:val="both"/>
      </w:pPr>
      <w:r>
        <w:rPr>
          <w:rFonts w:eastAsia="Calibri"/>
          <w:spacing w:val="1"/>
          <w:lang w:eastAsia="uk-UA"/>
        </w:rPr>
        <w:t>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w:t>
      </w:r>
    </w:p>
    <w:p w:rsidR="005D09C0" w:rsidRDefault="005D09C0" w:rsidP="005D09C0">
      <w:pPr>
        <w:tabs>
          <w:tab w:val="left" w:pos="180"/>
          <w:tab w:val="left" w:pos="644"/>
          <w:tab w:val="left" w:pos="1260"/>
        </w:tabs>
        <w:ind w:firstLine="720"/>
        <w:jc w:val="both"/>
      </w:pPr>
      <w:r>
        <w:rPr>
          <w:rFonts w:eastAsia="Calibri"/>
          <w:spacing w:val="1"/>
          <w:lang w:eastAsia="uk-UA"/>
        </w:rPr>
        <w:t>Зміст та обсяг господарської операції зазначеної в накладній повинен відповідати Специфікації на поставку Товару.</w:t>
      </w:r>
    </w:p>
    <w:p w:rsidR="005D09C0" w:rsidRDefault="005D09C0" w:rsidP="005D09C0">
      <w:pPr>
        <w:tabs>
          <w:tab w:val="left" w:pos="180"/>
          <w:tab w:val="left" w:pos="644"/>
          <w:tab w:val="left" w:pos="1260"/>
        </w:tabs>
        <w:ind w:firstLine="720"/>
        <w:jc w:val="both"/>
      </w:pPr>
      <w:r>
        <w:rPr>
          <w:rFonts w:eastAsia="Calibri"/>
          <w:lang w:eastAsia="uk-UA"/>
        </w:rPr>
        <w:t xml:space="preserve">Підставою для проведення розрахунків є накладна підписана уповноваженими представниками Сторін. </w:t>
      </w:r>
    </w:p>
    <w:p w:rsidR="005D09C0" w:rsidRDefault="005D09C0" w:rsidP="005D09C0">
      <w:pPr>
        <w:tabs>
          <w:tab w:val="left" w:pos="180"/>
          <w:tab w:val="left" w:pos="644"/>
          <w:tab w:val="left" w:pos="1260"/>
        </w:tabs>
        <w:ind w:firstLine="720"/>
        <w:jc w:val="both"/>
      </w:pPr>
      <w:r>
        <w:rPr>
          <w:rFonts w:eastAsia="Calibri"/>
          <w:lang w:eastAsia="uk-UA"/>
        </w:rPr>
        <w:t>4.2. Сторони дійшли спільної згоди, що бюджетні (фінансові)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rsidR="005D09C0" w:rsidRDefault="005D09C0" w:rsidP="005D09C0">
      <w:pPr>
        <w:spacing w:line="276" w:lineRule="auto"/>
        <w:jc w:val="center"/>
      </w:pPr>
      <w:r>
        <w:rPr>
          <w:rFonts w:eastAsia="Calibri"/>
          <w:b/>
          <w:lang w:eastAsia="uk-UA"/>
        </w:rPr>
        <w:t xml:space="preserve">V. Поставка Товару </w:t>
      </w:r>
    </w:p>
    <w:p w:rsidR="005D09C0" w:rsidRDefault="005D09C0" w:rsidP="005D09C0">
      <w:pPr>
        <w:spacing w:line="276" w:lineRule="auto"/>
        <w:jc w:val="center"/>
        <w:rPr>
          <w:rFonts w:eastAsia="Calibri"/>
          <w:b/>
          <w:lang w:eastAsia="uk-UA"/>
        </w:rPr>
      </w:pPr>
    </w:p>
    <w:p w:rsidR="005D09C0" w:rsidRDefault="005D09C0" w:rsidP="005D09C0">
      <w:pPr>
        <w:widowControl w:val="0"/>
        <w:tabs>
          <w:tab w:val="left" w:pos="876"/>
        </w:tabs>
        <w:jc w:val="both"/>
        <w:rPr>
          <w:rFonts w:eastAsia="Calibri"/>
          <w:kern w:val="1"/>
          <w:lang w:eastAsia="ar-SA"/>
        </w:rPr>
      </w:pPr>
      <w:r>
        <w:tab/>
        <w:t>5.1.</w:t>
      </w:r>
      <w:r>
        <w:rPr>
          <w:rFonts w:eastAsia="Calibri"/>
          <w:bCs/>
          <w:lang w:eastAsia="uk-UA"/>
        </w:rPr>
        <w:t xml:space="preserve"> </w:t>
      </w:r>
      <w:r w:rsidRPr="00A6176A">
        <w:t xml:space="preserve">Строк поставки - протягом </w:t>
      </w:r>
      <w:r w:rsidRPr="005C2CD4">
        <w:rPr>
          <w:lang w:val="ru-RU"/>
        </w:rPr>
        <w:t xml:space="preserve">30 </w:t>
      </w:r>
      <w:proofErr w:type="spellStart"/>
      <w:r w:rsidRPr="005C2CD4">
        <w:rPr>
          <w:lang w:val="ru-RU"/>
        </w:rPr>
        <w:t>календарних</w:t>
      </w:r>
      <w:proofErr w:type="spellEnd"/>
      <w:r w:rsidRPr="005C2CD4">
        <w:t xml:space="preserve"> днів з моменту надання заявки Покупцем Продавцю але не пізніше  01.12.2023</w:t>
      </w:r>
      <w:r w:rsidRPr="005C2CD4">
        <w:rPr>
          <w:rFonts w:eastAsia="Calibri"/>
          <w:kern w:val="1"/>
          <w:lang w:eastAsia="ar-SA"/>
        </w:rPr>
        <w:t xml:space="preserve">. за </w:t>
      </w:r>
      <w:proofErr w:type="spellStart"/>
      <w:r w:rsidRPr="005C2CD4">
        <w:rPr>
          <w:rFonts w:eastAsia="Calibri"/>
          <w:kern w:val="1"/>
          <w:lang w:eastAsia="ar-SA"/>
        </w:rPr>
        <w:t>адресою</w:t>
      </w:r>
      <w:proofErr w:type="spellEnd"/>
      <w:r w:rsidRPr="005C2CD4">
        <w:rPr>
          <w:rFonts w:eastAsia="Calibri"/>
          <w:kern w:val="1"/>
          <w:lang w:eastAsia="ar-SA"/>
        </w:rPr>
        <w:t xml:space="preserve"> : Сумська область, місто Ромни , вулиця Садова , 53.</w:t>
      </w:r>
    </w:p>
    <w:p w:rsidR="005D09C0" w:rsidRPr="00622229" w:rsidRDefault="005D09C0" w:rsidP="005D09C0">
      <w:pPr>
        <w:suppressAutoHyphens w:val="0"/>
        <w:ind w:firstLine="567"/>
        <w:jc w:val="both"/>
        <w:rPr>
          <w:lang w:eastAsia="ru-RU"/>
        </w:rPr>
      </w:pPr>
      <w:r>
        <w:rPr>
          <w:lang w:eastAsia="ru-RU"/>
        </w:rPr>
        <w:lastRenderedPageBreak/>
        <w:t>Продавець</w:t>
      </w:r>
      <w:r w:rsidRPr="00622229">
        <w:rPr>
          <w:lang w:eastAsia="ru-RU"/>
        </w:rPr>
        <w:t xml:space="preserve"> не пізніше ніж за добу, повідомляє (надає сповіщення) </w:t>
      </w:r>
      <w:r>
        <w:rPr>
          <w:lang w:eastAsia="ru-RU"/>
        </w:rPr>
        <w:t xml:space="preserve">Покупцю </w:t>
      </w:r>
      <w:r w:rsidRPr="00622229">
        <w:rPr>
          <w:lang w:eastAsia="ru-RU"/>
        </w:rPr>
        <w:t>про дату постачання товарів передбачених цим Договором.</w:t>
      </w:r>
    </w:p>
    <w:p w:rsidR="005D09C0" w:rsidRDefault="005D09C0" w:rsidP="005D09C0">
      <w:pPr>
        <w:widowControl w:val="0"/>
        <w:tabs>
          <w:tab w:val="left" w:pos="876"/>
        </w:tabs>
        <w:jc w:val="both"/>
      </w:pPr>
      <w:r>
        <w:rPr>
          <w:lang w:eastAsia="ru-RU"/>
        </w:rPr>
        <w:tab/>
        <w:t>Продавець</w:t>
      </w:r>
      <w:r w:rsidRPr="00622229">
        <w:rPr>
          <w:lang w:eastAsia="ru-RU"/>
        </w:rPr>
        <w:t xml:space="preserve"> зобов’язаний поставити товари </w:t>
      </w:r>
      <w:r>
        <w:rPr>
          <w:lang w:eastAsia="ru-RU"/>
        </w:rPr>
        <w:t>Покупцю</w:t>
      </w:r>
      <w:r w:rsidRPr="00622229">
        <w:rPr>
          <w:lang w:eastAsia="ru-RU"/>
        </w:rPr>
        <w:t xml:space="preserve"> на умовах DDP відповідно до міжнародних правил з тлумачення термінів “Інкотермс” у редакції 2010 року.</w:t>
      </w:r>
    </w:p>
    <w:p w:rsidR="005D09C0" w:rsidRDefault="005D09C0" w:rsidP="005D09C0">
      <w:pPr>
        <w:spacing w:line="240" w:lineRule="atLeast"/>
        <w:ind w:firstLine="360"/>
        <w:jc w:val="both"/>
      </w:pPr>
      <w:r>
        <w:t xml:space="preserve">       5.2.</w:t>
      </w:r>
      <w:r>
        <w:rPr>
          <w:sz w:val="23"/>
          <w:szCs w:val="23"/>
        </w:rPr>
        <w:t xml:space="preserve"> Заявка або будь-який інший документ (кореспонденція) за Договором, які оформлюються виключно за підписом Покупця, подається Покупцем на адресу </w:t>
      </w:r>
      <w:r>
        <w:rPr>
          <w:rFonts w:eastAsia="Calibri"/>
          <w:bCs/>
          <w:lang w:eastAsia="uk-UA"/>
        </w:rPr>
        <w:t>Продавця</w:t>
      </w:r>
      <w:r>
        <w:rPr>
          <w:sz w:val="23"/>
          <w:szCs w:val="23"/>
        </w:rPr>
        <w:t>, одним із способів на вибір Покупця:</w:t>
      </w:r>
    </w:p>
    <w:p w:rsidR="005D09C0" w:rsidRDefault="005D09C0" w:rsidP="005D09C0">
      <w:pPr>
        <w:spacing w:line="240" w:lineRule="atLeast"/>
        <w:ind w:firstLine="360"/>
        <w:jc w:val="both"/>
      </w:pPr>
      <w:r>
        <w:rPr>
          <w:sz w:val="23"/>
          <w:szCs w:val="23"/>
        </w:rPr>
        <w:t xml:space="preserve">5.2.1.Шляхом відправлення електронного листа на електронну пошту </w:t>
      </w:r>
      <w:r>
        <w:rPr>
          <w:rFonts w:eastAsia="Calibri"/>
          <w:bCs/>
          <w:lang w:eastAsia="uk-UA"/>
        </w:rPr>
        <w:t>Продавця</w:t>
      </w:r>
      <w:r>
        <w:rPr>
          <w:sz w:val="23"/>
          <w:szCs w:val="23"/>
        </w:rPr>
        <w:t xml:space="preserve"> з додаванням до такого листа </w:t>
      </w:r>
      <w:proofErr w:type="spellStart"/>
      <w:r>
        <w:rPr>
          <w:sz w:val="23"/>
          <w:szCs w:val="23"/>
        </w:rPr>
        <w:t>сканкопії</w:t>
      </w:r>
      <w:proofErr w:type="spellEnd"/>
      <w:r>
        <w:rPr>
          <w:sz w:val="23"/>
          <w:szCs w:val="23"/>
        </w:rPr>
        <w:t xml:space="preserve"> відповідного документу, підписаного Покупцем,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Продавцем з дати його направлення Покупцем на електрону адресу </w:t>
      </w:r>
      <w:r>
        <w:rPr>
          <w:rFonts w:eastAsia="Calibri"/>
          <w:bCs/>
          <w:lang w:eastAsia="uk-UA"/>
        </w:rPr>
        <w:t>Продавця</w:t>
      </w:r>
      <w:r>
        <w:rPr>
          <w:sz w:val="23"/>
          <w:szCs w:val="23"/>
        </w:rPr>
        <w:t>, підтвердженням чого є відповідна роздруківка поштового повідомлення з поштового програмного забезпечення Покупця.</w:t>
      </w:r>
    </w:p>
    <w:p w:rsidR="005D09C0" w:rsidRDefault="005D09C0" w:rsidP="005D09C0">
      <w:pPr>
        <w:spacing w:line="240" w:lineRule="atLeast"/>
        <w:ind w:firstLine="624"/>
        <w:jc w:val="both"/>
      </w:pPr>
      <w:r>
        <w:rPr>
          <w:sz w:val="23"/>
          <w:szCs w:val="23"/>
        </w:rPr>
        <w:t xml:space="preserve">5.2.2. Шляхом надіслання оригіналу відповідного документу у паперовому вигляді на адресу </w:t>
      </w:r>
      <w:r>
        <w:rPr>
          <w:rFonts w:eastAsia="Calibri"/>
          <w:bCs/>
          <w:lang w:eastAsia="uk-UA"/>
        </w:rPr>
        <w:t>Продавця</w:t>
      </w:r>
      <w:r>
        <w:rPr>
          <w:sz w:val="23"/>
          <w:szCs w:val="23"/>
        </w:rPr>
        <w:t xml:space="preserve">, зазначену в Договорі рекомендованим листом з повідомленням про вручення поштового відправлення та/або передачі її уповноваженому представнику </w:t>
      </w:r>
      <w:r>
        <w:rPr>
          <w:rFonts w:eastAsia="Calibri"/>
          <w:bCs/>
          <w:lang w:eastAsia="uk-UA"/>
        </w:rPr>
        <w:t>Продавця</w:t>
      </w:r>
      <w:r>
        <w:rPr>
          <w:sz w:val="23"/>
          <w:szCs w:val="23"/>
        </w:rPr>
        <w:t xml:space="preserve">, що підтверджується власноручним підписом такого представника, </w:t>
      </w:r>
      <w:r>
        <w:rPr>
          <w:rFonts w:eastAsia="Calibri"/>
          <w:bCs/>
          <w:lang w:eastAsia="uk-UA"/>
        </w:rPr>
        <w:t>Продавець</w:t>
      </w:r>
      <w:r>
        <w:rPr>
          <w:sz w:val="23"/>
          <w:szCs w:val="23"/>
        </w:rPr>
        <w:t xml:space="preserve"> зобов’язаний забезпечити своєчасне отримання поштових відправлень за Договором, у тому числі на відповідному об’єкті поштового зв’язку.</w:t>
      </w:r>
    </w:p>
    <w:p w:rsidR="005D09C0" w:rsidRDefault="005D09C0" w:rsidP="005D09C0">
      <w:pPr>
        <w:spacing w:line="240" w:lineRule="atLeast"/>
        <w:ind w:firstLine="624"/>
        <w:jc w:val="both"/>
      </w:pPr>
      <w:r>
        <w:rPr>
          <w:rFonts w:eastAsia="Calibri"/>
          <w:bCs/>
          <w:lang w:eastAsia="uk-UA"/>
        </w:rPr>
        <w:t>Продавець</w:t>
      </w:r>
      <w:r>
        <w:rPr>
          <w:sz w:val="23"/>
          <w:szCs w:val="23"/>
        </w:rPr>
        <w:t xml:space="preserve"> зобов’язується постійно забезпечувати технічну можливість отримання відповідних документів, способами, зазначеними в п. 5.2.1 цього Договору. Не ознайомлення та/або несвоєчасне ознайомлення з відповідними документами Покупця, що буди надіслані </w:t>
      </w:r>
      <w:r>
        <w:rPr>
          <w:rFonts w:eastAsia="Calibri"/>
          <w:bCs/>
          <w:lang w:eastAsia="uk-UA"/>
        </w:rPr>
        <w:t>Продавцю</w:t>
      </w:r>
      <w:r>
        <w:rPr>
          <w:sz w:val="23"/>
          <w:szCs w:val="23"/>
        </w:rPr>
        <w:t xml:space="preserve"> у вищенаведеному порядку в зв’язку з технічними проблемами в роботі електронної пошти чи з інших причин з вини </w:t>
      </w:r>
      <w:r>
        <w:rPr>
          <w:rFonts w:eastAsia="Calibri"/>
          <w:bCs/>
          <w:lang w:eastAsia="uk-UA"/>
        </w:rPr>
        <w:t>Продавця</w:t>
      </w:r>
      <w:r>
        <w:rPr>
          <w:sz w:val="23"/>
          <w:szCs w:val="23"/>
        </w:rPr>
        <w:t xml:space="preserve">, не звільняє останнього від відповідальності за порушення </w:t>
      </w:r>
      <w:r>
        <w:rPr>
          <w:rFonts w:eastAsia="Calibri"/>
          <w:bCs/>
          <w:lang w:eastAsia="uk-UA"/>
        </w:rPr>
        <w:t>Продавцем</w:t>
      </w:r>
      <w:r>
        <w:rPr>
          <w:sz w:val="23"/>
          <w:szCs w:val="23"/>
        </w:rPr>
        <w:t xml:space="preserve"> відповідних умов Договору.</w:t>
      </w:r>
    </w:p>
    <w:p w:rsidR="005D09C0" w:rsidRDefault="005D09C0" w:rsidP="005D09C0">
      <w:pPr>
        <w:spacing w:line="240" w:lineRule="atLeast"/>
        <w:ind w:firstLine="624"/>
        <w:jc w:val="both"/>
      </w:pPr>
      <w:r>
        <w:rPr>
          <w:sz w:val="23"/>
          <w:szCs w:val="23"/>
        </w:rPr>
        <w:t xml:space="preserve">5.3. У випадку направлення відповідного документу декількома з перелічених у Договорі способів, датою отримання </w:t>
      </w:r>
      <w:r>
        <w:rPr>
          <w:rFonts w:eastAsia="Calibri"/>
          <w:bCs/>
          <w:lang w:eastAsia="uk-UA"/>
        </w:rPr>
        <w:t>Продавцем</w:t>
      </w:r>
      <w:r>
        <w:rPr>
          <w:sz w:val="23"/>
          <w:szCs w:val="23"/>
        </w:rPr>
        <w:t xml:space="preserve"> відповідного документу Покупця вважається найбільш рання дата отримання такого документу.</w:t>
      </w:r>
    </w:p>
    <w:p w:rsidR="005D09C0" w:rsidRDefault="005D09C0" w:rsidP="005D09C0">
      <w:pPr>
        <w:suppressAutoHyphens w:val="0"/>
        <w:ind w:firstLine="624"/>
        <w:rPr>
          <w:color w:val="000000"/>
          <w:lang w:eastAsia="ru-RU"/>
        </w:rPr>
      </w:pPr>
      <w:r w:rsidRPr="00400B67">
        <w:t>5.4. Обов’язковою вимогою є проведення представником Продавця уточнюючих замірів кожної конструкції та виготовлення їх по фактично уточненим розмірам</w:t>
      </w:r>
    </w:p>
    <w:p w:rsidR="005D09C0" w:rsidRDefault="005D09C0" w:rsidP="005D09C0">
      <w:pPr>
        <w:ind w:firstLine="709"/>
        <w:jc w:val="both"/>
        <w:rPr>
          <w:rFonts w:eastAsia="Calibri"/>
          <w:lang w:eastAsia="uk-UA"/>
        </w:rPr>
      </w:pPr>
    </w:p>
    <w:p w:rsidR="005D09C0" w:rsidRDefault="005D09C0" w:rsidP="005D09C0">
      <w:pPr>
        <w:jc w:val="center"/>
      </w:pPr>
      <w:r>
        <w:rPr>
          <w:rFonts w:eastAsia="Calibri"/>
          <w:b/>
          <w:lang w:eastAsia="uk-UA"/>
        </w:rPr>
        <w:t xml:space="preserve">VI. </w:t>
      </w:r>
      <w:r>
        <w:rPr>
          <w:b/>
        </w:rPr>
        <w:t>Права та обов'язки сторін</w:t>
      </w:r>
    </w:p>
    <w:p w:rsidR="005D09C0" w:rsidRPr="00622229" w:rsidRDefault="005D09C0" w:rsidP="005D09C0">
      <w:pPr>
        <w:suppressAutoHyphens w:val="0"/>
        <w:ind w:firstLine="567"/>
        <w:jc w:val="both"/>
        <w:rPr>
          <w:lang w:eastAsia="ru-RU"/>
        </w:rPr>
      </w:pPr>
      <w:r w:rsidRPr="00622229">
        <w:rPr>
          <w:lang w:eastAsia="ru-RU"/>
        </w:rPr>
        <w:t xml:space="preserve">6.1. </w:t>
      </w:r>
      <w:r>
        <w:rPr>
          <w:lang w:eastAsia="ru-RU"/>
        </w:rPr>
        <w:t>Покупець</w:t>
      </w:r>
      <w:r w:rsidRPr="00622229">
        <w:rPr>
          <w:lang w:eastAsia="ru-RU"/>
        </w:rPr>
        <w:t xml:space="preserve"> зобов’язаний:</w:t>
      </w:r>
    </w:p>
    <w:p w:rsidR="005D09C0" w:rsidRPr="00622229" w:rsidRDefault="005D09C0" w:rsidP="005D09C0">
      <w:pPr>
        <w:suppressAutoHyphens w:val="0"/>
        <w:ind w:firstLine="567"/>
        <w:jc w:val="both"/>
        <w:rPr>
          <w:lang w:eastAsia="ru-RU"/>
        </w:rPr>
      </w:pPr>
      <w:r w:rsidRPr="00622229">
        <w:rPr>
          <w:lang w:eastAsia="ru-RU"/>
        </w:rPr>
        <w:t>6.1.1. Своєчасно та в повному обсязі оплатити поставлені товари</w:t>
      </w:r>
      <w:r>
        <w:rPr>
          <w:lang w:eastAsia="ru-RU"/>
        </w:rPr>
        <w:t>.</w:t>
      </w:r>
    </w:p>
    <w:p w:rsidR="005D09C0" w:rsidRPr="00622229" w:rsidRDefault="005D09C0" w:rsidP="005D09C0">
      <w:pPr>
        <w:suppressAutoHyphens w:val="0"/>
        <w:ind w:firstLine="567"/>
        <w:jc w:val="both"/>
        <w:rPr>
          <w:lang w:eastAsia="ru-RU"/>
        </w:rPr>
      </w:pPr>
      <w:r w:rsidRPr="00622229">
        <w:rPr>
          <w:lang w:eastAsia="ru-RU"/>
        </w:rPr>
        <w:t>6.1.2. Приймати товари згідно з накладною.</w:t>
      </w:r>
    </w:p>
    <w:p w:rsidR="005D09C0" w:rsidRPr="00622229" w:rsidRDefault="005D09C0" w:rsidP="005D09C0">
      <w:pPr>
        <w:suppressAutoHyphens w:val="0"/>
        <w:ind w:firstLine="567"/>
        <w:jc w:val="both"/>
        <w:rPr>
          <w:lang w:eastAsia="ru-RU"/>
        </w:rPr>
      </w:pPr>
      <w:r w:rsidRPr="00622229">
        <w:rPr>
          <w:lang w:eastAsia="ru-RU"/>
        </w:rPr>
        <w:t xml:space="preserve">6.2. </w:t>
      </w:r>
      <w:r>
        <w:rPr>
          <w:lang w:eastAsia="ru-RU"/>
        </w:rPr>
        <w:t>Покупець</w:t>
      </w:r>
      <w:r w:rsidRPr="00622229">
        <w:rPr>
          <w:lang w:eastAsia="ru-RU"/>
        </w:rPr>
        <w:t xml:space="preserve"> має право:</w:t>
      </w:r>
    </w:p>
    <w:p w:rsidR="005D09C0" w:rsidRPr="00622229" w:rsidRDefault="005D09C0" w:rsidP="005D09C0">
      <w:pPr>
        <w:suppressAutoHyphens w:val="0"/>
        <w:ind w:firstLine="567"/>
        <w:jc w:val="both"/>
        <w:rPr>
          <w:lang w:eastAsia="ru-RU"/>
        </w:rPr>
      </w:pPr>
      <w:r w:rsidRPr="00622229">
        <w:rPr>
          <w:lang w:eastAsia="ru-RU"/>
        </w:rPr>
        <w:t xml:space="preserve">6.2.1. Достроково розірвати цей Договір у разі невиконання зобов’язань </w:t>
      </w:r>
      <w:r>
        <w:rPr>
          <w:lang w:eastAsia="ru-RU"/>
        </w:rPr>
        <w:t>Продавцем</w:t>
      </w:r>
      <w:r w:rsidRPr="00622229">
        <w:rPr>
          <w:lang w:eastAsia="ru-RU"/>
        </w:rPr>
        <w:t>;</w:t>
      </w:r>
    </w:p>
    <w:p w:rsidR="005D09C0" w:rsidRPr="00622229" w:rsidRDefault="005D09C0" w:rsidP="005D09C0">
      <w:pPr>
        <w:suppressAutoHyphens w:val="0"/>
        <w:ind w:firstLine="567"/>
        <w:jc w:val="both"/>
        <w:rPr>
          <w:lang w:eastAsia="ru-RU"/>
        </w:rPr>
      </w:pPr>
      <w:r w:rsidRPr="00622229">
        <w:rPr>
          <w:lang w:eastAsia="ru-RU"/>
        </w:rPr>
        <w:t>6.2.2. Контролювати поставку товарів у строки, встановлені цим Договором;</w:t>
      </w:r>
    </w:p>
    <w:p w:rsidR="005D09C0" w:rsidRPr="00622229" w:rsidRDefault="005D09C0" w:rsidP="005D09C0">
      <w:pPr>
        <w:suppressAutoHyphens w:val="0"/>
        <w:ind w:firstLine="567"/>
        <w:jc w:val="both"/>
        <w:rPr>
          <w:lang w:eastAsia="ru-RU"/>
        </w:rPr>
      </w:pPr>
      <w:r w:rsidRPr="00622229">
        <w:rPr>
          <w:lang w:eastAsia="ru-RU"/>
        </w:rPr>
        <w:t>6.2.3.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622229">
        <w:rPr>
          <w:lang w:val="ru-RU" w:eastAsia="ru-RU"/>
        </w:rPr>
        <w:t xml:space="preserve">,  </w:t>
      </w:r>
      <w:r w:rsidRPr="00622229">
        <w:rPr>
          <w:lang w:eastAsia="ru-RU"/>
        </w:rPr>
        <w:t xml:space="preserve">шляхом укладання додаткової угоди; </w:t>
      </w:r>
    </w:p>
    <w:p w:rsidR="005D09C0" w:rsidRPr="00622229" w:rsidRDefault="005D09C0" w:rsidP="005D09C0">
      <w:pPr>
        <w:suppressAutoHyphens w:val="0"/>
        <w:ind w:firstLine="567"/>
        <w:jc w:val="both"/>
        <w:rPr>
          <w:lang w:eastAsia="ru-RU"/>
        </w:rPr>
      </w:pPr>
      <w:r w:rsidRPr="00622229">
        <w:rPr>
          <w:lang w:eastAsia="ru-RU"/>
        </w:rPr>
        <w:t xml:space="preserve">6.2.4. Повернути рахунок </w:t>
      </w:r>
      <w:r>
        <w:rPr>
          <w:lang w:eastAsia="ru-RU"/>
        </w:rPr>
        <w:t>Продавця</w:t>
      </w:r>
      <w:r w:rsidRPr="00622229">
        <w:rPr>
          <w:lang w:eastAsia="ru-RU"/>
        </w:rPr>
        <w:t xml:space="preserve"> без здійснення оплати у разі ненадання підтверджуючих документів, зазначених у пункті 4.</w:t>
      </w:r>
      <w:r>
        <w:rPr>
          <w:lang w:eastAsia="ru-RU"/>
        </w:rPr>
        <w:t>1</w:t>
      </w:r>
      <w:r w:rsidRPr="00622229">
        <w:rPr>
          <w:lang w:eastAsia="ru-RU"/>
        </w:rPr>
        <w:t xml:space="preserve"> цього Договору, а також неналежного оформлення документів (відсутність печатки, підписів тощо); </w:t>
      </w:r>
    </w:p>
    <w:p w:rsidR="005D09C0" w:rsidRPr="00622229" w:rsidRDefault="005D09C0" w:rsidP="005D09C0">
      <w:pPr>
        <w:suppressAutoHyphens w:val="0"/>
        <w:ind w:firstLine="567"/>
        <w:jc w:val="both"/>
        <w:rPr>
          <w:lang w:eastAsia="ru-RU"/>
        </w:rPr>
      </w:pPr>
      <w:r w:rsidRPr="00622229">
        <w:rPr>
          <w:lang w:eastAsia="ru-RU"/>
        </w:rPr>
        <w:t xml:space="preserve">6.3. </w:t>
      </w:r>
      <w:r>
        <w:rPr>
          <w:lang w:eastAsia="ru-RU"/>
        </w:rPr>
        <w:t>Продавець</w:t>
      </w:r>
      <w:r w:rsidRPr="00622229">
        <w:rPr>
          <w:lang w:eastAsia="ru-RU"/>
        </w:rPr>
        <w:t xml:space="preserve"> зобов'язаний: </w:t>
      </w:r>
    </w:p>
    <w:p w:rsidR="005D09C0" w:rsidRPr="00622229" w:rsidRDefault="005D09C0" w:rsidP="005D09C0">
      <w:pPr>
        <w:suppressAutoHyphens w:val="0"/>
        <w:ind w:firstLine="567"/>
        <w:jc w:val="both"/>
        <w:rPr>
          <w:lang w:eastAsia="ru-RU"/>
        </w:rPr>
      </w:pPr>
      <w:r w:rsidRPr="00622229">
        <w:rPr>
          <w:lang w:eastAsia="ru-RU"/>
        </w:rPr>
        <w:t xml:space="preserve">6.3.1. Забезпечити поставку товарів у строки, встановлені цим Договором; </w:t>
      </w:r>
    </w:p>
    <w:p w:rsidR="005D09C0" w:rsidRPr="00622229" w:rsidRDefault="005D09C0" w:rsidP="005D09C0">
      <w:pPr>
        <w:suppressAutoHyphens w:val="0"/>
        <w:ind w:firstLine="567"/>
        <w:jc w:val="both"/>
        <w:rPr>
          <w:lang w:eastAsia="ru-RU"/>
        </w:rPr>
      </w:pPr>
      <w:r>
        <w:rPr>
          <w:lang w:eastAsia="ru-RU"/>
        </w:rPr>
        <w:t xml:space="preserve">6.3.2.Забезпечити поставку </w:t>
      </w:r>
      <w:r w:rsidRPr="00622229">
        <w:rPr>
          <w:lang w:eastAsia="ru-RU"/>
        </w:rPr>
        <w:t xml:space="preserve">товарів, якість яких відповідає умовам, установленим розділом II цього Договору; </w:t>
      </w:r>
    </w:p>
    <w:p w:rsidR="005D09C0" w:rsidRPr="00622229" w:rsidRDefault="005D09C0" w:rsidP="005D09C0">
      <w:pPr>
        <w:suppressAutoHyphens w:val="0"/>
        <w:ind w:firstLine="567"/>
        <w:jc w:val="both"/>
        <w:rPr>
          <w:lang w:eastAsia="ru-RU"/>
        </w:rPr>
      </w:pPr>
      <w:r w:rsidRPr="00622229">
        <w:rPr>
          <w:lang w:eastAsia="ru-RU"/>
        </w:rPr>
        <w:t xml:space="preserve">6.4. </w:t>
      </w:r>
      <w:r>
        <w:rPr>
          <w:lang w:eastAsia="ru-RU"/>
        </w:rPr>
        <w:t>Продавець</w:t>
      </w:r>
      <w:r w:rsidRPr="00622229">
        <w:rPr>
          <w:lang w:eastAsia="ru-RU"/>
        </w:rPr>
        <w:t xml:space="preserve"> має право: </w:t>
      </w:r>
    </w:p>
    <w:p w:rsidR="005D09C0" w:rsidRPr="00622229" w:rsidRDefault="005D09C0" w:rsidP="005D09C0">
      <w:pPr>
        <w:suppressAutoHyphens w:val="0"/>
        <w:ind w:firstLine="567"/>
        <w:jc w:val="both"/>
        <w:rPr>
          <w:lang w:eastAsia="ru-RU"/>
        </w:rPr>
      </w:pPr>
      <w:r w:rsidRPr="00622229">
        <w:rPr>
          <w:lang w:eastAsia="ru-RU"/>
        </w:rPr>
        <w:t xml:space="preserve">6.4.1. Своєчасно та в повному обсязі отримувати плату за поставлений товар; </w:t>
      </w:r>
    </w:p>
    <w:p w:rsidR="005D09C0" w:rsidRPr="00622229" w:rsidRDefault="005D09C0" w:rsidP="005D09C0">
      <w:pPr>
        <w:suppressAutoHyphens w:val="0"/>
        <w:ind w:firstLine="567"/>
        <w:jc w:val="both"/>
        <w:rPr>
          <w:lang w:eastAsia="ru-RU"/>
        </w:rPr>
      </w:pPr>
      <w:r w:rsidRPr="00622229">
        <w:rPr>
          <w:lang w:eastAsia="ru-RU"/>
        </w:rPr>
        <w:t xml:space="preserve">6.4.2. На дострокову поставку товарів за письмовим погодженням з </w:t>
      </w:r>
      <w:r>
        <w:rPr>
          <w:lang w:eastAsia="ru-RU"/>
        </w:rPr>
        <w:t>Покупцем</w:t>
      </w:r>
      <w:r w:rsidRPr="00622229">
        <w:rPr>
          <w:lang w:eastAsia="ru-RU"/>
        </w:rPr>
        <w:t>.</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lang w:eastAsia="uk-UA"/>
        </w:rPr>
        <w:t>.</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Calibri"/>
          <w:b/>
          <w:lang w:eastAsia="uk-UA"/>
        </w:rPr>
        <w:t>VIІ. Відповідальність сторін</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6"/>
          <w:szCs w:val="16"/>
          <w:lang w:eastAsia="uk-UA"/>
        </w:rPr>
      </w:pPr>
    </w:p>
    <w:p w:rsidR="005D09C0" w:rsidRPr="005C4030" w:rsidRDefault="005D09C0" w:rsidP="005D09C0">
      <w:pPr>
        <w:shd w:val="clear" w:color="auto" w:fill="FFFFFF"/>
        <w:spacing w:line="228" w:lineRule="auto"/>
        <w:jc w:val="both"/>
        <w:rPr>
          <w:rFonts w:eastAsia="Calibri"/>
          <w:sz w:val="22"/>
          <w:szCs w:val="22"/>
        </w:rPr>
      </w:pPr>
      <w:r w:rsidRPr="005C4030">
        <w:rPr>
          <w:rFonts w:eastAsia="Calibri"/>
          <w:sz w:val="22"/>
          <w:szCs w:val="22"/>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D09C0" w:rsidRPr="005C4030" w:rsidRDefault="005D09C0" w:rsidP="005D09C0">
      <w:pPr>
        <w:shd w:val="clear" w:color="auto" w:fill="FFFFFF"/>
        <w:spacing w:line="228" w:lineRule="auto"/>
        <w:jc w:val="both"/>
        <w:rPr>
          <w:rFonts w:eastAsia="Calibri"/>
          <w:sz w:val="22"/>
          <w:szCs w:val="22"/>
        </w:rPr>
      </w:pPr>
      <w:r w:rsidRPr="005C4030">
        <w:rPr>
          <w:rFonts w:eastAsia="Calibri"/>
          <w:sz w:val="22"/>
          <w:szCs w:val="22"/>
        </w:rPr>
        <w:lastRenderedPageBreak/>
        <w:t xml:space="preserve">          7.2. У разі порушення термінів постачання Товару продавець виплачує Покупцеві пеню у розмірі подвійної облікової ставки НБУ від суми оплати за кожен день прострочення</w:t>
      </w:r>
      <w:r w:rsidRPr="005C4030">
        <w:rPr>
          <w:rFonts w:eastAsia="Calibri"/>
          <w:bCs/>
          <w:sz w:val="22"/>
          <w:szCs w:val="22"/>
        </w:rPr>
        <w:t xml:space="preserve"> зобов’язання, яка діє на момент притягнення Продавця до відповідальності</w:t>
      </w:r>
      <w:r w:rsidRPr="005C4030">
        <w:rPr>
          <w:rFonts w:eastAsia="Calibri"/>
          <w:sz w:val="22"/>
          <w:szCs w:val="22"/>
        </w:rPr>
        <w:t xml:space="preserve">. </w:t>
      </w:r>
    </w:p>
    <w:p w:rsidR="005D09C0" w:rsidRPr="005C4030" w:rsidRDefault="005D09C0" w:rsidP="005D09C0">
      <w:pPr>
        <w:tabs>
          <w:tab w:val="left" w:pos="720"/>
        </w:tabs>
        <w:spacing w:line="228" w:lineRule="auto"/>
        <w:ind w:left="-20"/>
        <w:contextualSpacing/>
        <w:jc w:val="both"/>
        <w:rPr>
          <w:sz w:val="22"/>
          <w:szCs w:val="22"/>
          <w:lang w:eastAsia="en-US"/>
        </w:rPr>
      </w:pPr>
      <w:r w:rsidRPr="005C4030">
        <w:rPr>
          <w:sz w:val="22"/>
          <w:szCs w:val="22"/>
          <w:lang w:eastAsia="en-US"/>
        </w:rPr>
        <w:t xml:space="preserve">          7.3.  За порушення умов зобов'язання щодо якості (комплектності) товарів, стягується штраф з Продавця на користь Покупця у розмірі 20 (двадцяти) відсотків вартості неякісних (некомплектних) товарів .</w:t>
      </w:r>
    </w:p>
    <w:p w:rsidR="005D09C0" w:rsidRPr="005C4030" w:rsidRDefault="005D09C0" w:rsidP="005D09C0">
      <w:pPr>
        <w:shd w:val="clear" w:color="auto" w:fill="FFFFFF"/>
        <w:spacing w:line="228" w:lineRule="auto"/>
        <w:jc w:val="both"/>
        <w:rPr>
          <w:rFonts w:eastAsia="Calibri"/>
          <w:sz w:val="22"/>
          <w:szCs w:val="22"/>
        </w:rPr>
      </w:pPr>
      <w:r w:rsidRPr="005C4030">
        <w:rPr>
          <w:rFonts w:eastAsia="Calibri"/>
          <w:sz w:val="22"/>
          <w:szCs w:val="22"/>
        </w:rPr>
        <w:t xml:space="preserve">          7.4. У  разі порушення терміну оплати Покупець сплачує пеню в розмірі облікової ставки НБУ від суми простроченого платежу за кожен день прострочення.</w:t>
      </w:r>
    </w:p>
    <w:p w:rsidR="005D09C0" w:rsidRPr="005C4030" w:rsidRDefault="005D09C0" w:rsidP="005D09C0">
      <w:pPr>
        <w:shd w:val="clear" w:color="auto" w:fill="FFFFFF"/>
        <w:spacing w:line="228" w:lineRule="auto"/>
        <w:jc w:val="both"/>
        <w:rPr>
          <w:rFonts w:eastAsia="Calibri"/>
          <w:sz w:val="22"/>
          <w:szCs w:val="22"/>
        </w:rPr>
      </w:pPr>
      <w:r w:rsidRPr="005C4030">
        <w:rPr>
          <w:rFonts w:eastAsia="Calibri"/>
          <w:sz w:val="22"/>
          <w:szCs w:val="22"/>
        </w:rPr>
        <w:t xml:space="preserve">          7.5. Оплата штрафних санкцій не звільняє винну Сторону від обов'язку виконати всі свої зобов'язання за Договором.</w:t>
      </w:r>
    </w:p>
    <w:p w:rsidR="005D09C0" w:rsidRDefault="005D09C0" w:rsidP="005D09C0">
      <w:pPr>
        <w:tabs>
          <w:tab w:val="left" w:pos="1260"/>
        </w:tabs>
        <w:ind w:firstLine="567"/>
        <w:jc w:val="both"/>
      </w:pPr>
      <w:r w:rsidRPr="0043368D">
        <w:rPr>
          <w:rFonts w:eastAsia="Calibri"/>
          <w:lang w:eastAsia="uk-UA"/>
        </w:rPr>
        <w:t>7</w:t>
      </w:r>
      <w:r>
        <w:rPr>
          <w:rFonts w:eastAsia="Calibri"/>
          <w:lang w:eastAsia="uk-UA"/>
        </w:rPr>
        <w:t>.6.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з Державного бюджету на зазначені цілі Продавця.</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63C3">
        <w:rPr>
          <w:b/>
        </w:rPr>
        <w:t>VІІІ</w:t>
      </w:r>
      <w:r>
        <w:rPr>
          <w:rFonts w:eastAsia="Calibri"/>
          <w:b/>
          <w:lang w:eastAsia="uk-UA"/>
        </w:rPr>
        <w:t>. Обставини непереборної сили</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6"/>
          <w:szCs w:val="16"/>
          <w:lang w:eastAsia="uk-UA"/>
        </w:rPr>
      </w:pPr>
    </w:p>
    <w:p w:rsidR="005D09C0" w:rsidRDefault="005D09C0" w:rsidP="005D09C0">
      <w:pPr>
        <w:shd w:val="clear" w:color="auto" w:fill="FFFFFF"/>
        <w:tabs>
          <w:tab w:val="left" w:pos="536"/>
        </w:tabs>
        <w:ind w:firstLine="567"/>
        <w:jc w:val="both"/>
        <w:textAlignment w:val="baseline"/>
      </w:pPr>
      <w:r w:rsidRPr="0043368D">
        <w:rPr>
          <w:rFonts w:eastAsia="Calibri"/>
          <w:lang w:val="ru-RU" w:eastAsia="uk-UA"/>
        </w:rPr>
        <w:t>8</w:t>
      </w:r>
      <w:r>
        <w:rPr>
          <w:rFonts w:eastAsia="Calibri"/>
          <w:lang w:eastAsia="uk-UA"/>
        </w:rPr>
        <w:t xml:space="preserve">.1. </w:t>
      </w:r>
      <w:r>
        <w:rPr>
          <w:bCs/>
          <w:color w:val="000000"/>
          <w:kern w:val="2"/>
          <w:lang w:eastAsia="uk-UA" w:bidi="uk-UA"/>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Pr>
          <w:bCs/>
          <w:color w:val="000000"/>
          <w:kern w:val="2"/>
          <w:lang w:bidi="ru-RU"/>
        </w:rPr>
        <w:t xml:space="preserve">Договору через </w:t>
      </w:r>
      <w:r>
        <w:rPr>
          <w:bCs/>
          <w:color w:val="000000"/>
          <w:kern w:val="2"/>
          <w:lang w:eastAsia="uk-UA" w:bidi="uk-UA"/>
        </w:rPr>
        <w:t xml:space="preserve">обставини надзвичайного </w:t>
      </w:r>
      <w:r>
        <w:rPr>
          <w:bCs/>
          <w:color w:val="000000"/>
          <w:kern w:val="2"/>
          <w:lang w:bidi="ru-RU"/>
        </w:rPr>
        <w:t xml:space="preserve">характеру, </w:t>
      </w:r>
      <w:r>
        <w:rPr>
          <w:bCs/>
          <w:color w:val="000000"/>
          <w:kern w:val="2"/>
          <w:lang w:eastAsia="uk-UA" w:bidi="uk-UA"/>
        </w:rPr>
        <w:t>які Сторони не могли передбачити, або попередити власними діями.</w:t>
      </w:r>
    </w:p>
    <w:p w:rsidR="005D09C0" w:rsidRDefault="005D09C0" w:rsidP="005D09C0">
      <w:pPr>
        <w:shd w:val="clear" w:color="auto" w:fill="FFFFFF"/>
        <w:tabs>
          <w:tab w:val="left" w:pos="476"/>
        </w:tabs>
        <w:ind w:firstLine="567"/>
        <w:jc w:val="both"/>
        <w:textAlignment w:val="baseline"/>
      </w:pPr>
      <w:r w:rsidRPr="0043368D">
        <w:rPr>
          <w:bCs/>
          <w:color w:val="000000"/>
          <w:kern w:val="2"/>
          <w:lang w:eastAsia="uk-UA" w:bidi="uk-UA"/>
        </w:rPr>
        <w:t>8</w:t>
      </w:r>
      <w:r>
        <w:rPr>
          <w:bCs/>
          <w:color w:val="000000"/>
          <w:kern w:val="2"/>
          <w:lang w:eastAsia="uk-UA" w:bidi="uk-UA"/>
        </w:rPr>
        <w:t>.2.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5D09C0" w:rsidRDefault="005D09C0" w:rsidP="005D09C0">
      <w:pPr>
        <w:shd w:val="clear" w:color="auto" w:fill="FFFFFF"/>
        <w:tabs>
          <w:tab w:val="left" w:pos="476"/>
        </w:tabs>
        <w:ind w:firstLine="567"/>
        <w:jc w:val="both"/>
        <w:textAlignment w:val="baseline"/>
      </w:pPr>
      <w:r>
        <w:rPr>
          <w:bCs/>
          <w:color w:val="000000"/>
          <w:kern w:val="2"/>
          <w:lang w:bidi="uk-UA"/>
        </w:rPr>
        <w:t xml:space="preserve">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 крім випадку, коли Покупець, Продавець у період строку дії Договору перебувають в зоні </w:t>
      </w:r>
      <w:r>
        <w:rPr>
          <w:color w:val="000000"/>
        </w:rPr>
        <w:t>проведення бойових дій або на території громади, яка перебуває у тимчасовій окупації, визначених згідно переліку визначеного Наказом Міністерства з питань реінтеграції тимчасово окупованих територій України № 75 від 25.04.2022 року</w:t>
      </w:r>
      <w:bookmarkStart w:id="0" w:name="__DdeLink__84_2655044054"/>
      <w:r>
        <w:rPr>
          <w:color w:val="000000"/>
        </w:rPr>
        <w:t xml:space="preserve"> (у редакції Наказу від 19 липня 2022 року № 159 з подальшими змінами)</w:t>
      </w:r>
      <w:bookmarkEnd w:id="0"/>
      <w:r>
        <w:rPr>
          <w:color w:val="000000"/>
        </w:rPr>
        <w:t>.</w:t>
      </w:r>
    </w:p>
    <w:p w:rsidR="005D09C0" w:rsidRDefault="005D09C0" w:rsidP="005D09C0">
      <w:pPr>
        <w:shd w:val="clear" w:color="auto" w:fill="FFFFFF"/>
        <w:tabs>
          <w:tab w:val="left" w:pos="476"/>
        </w:tabs>
        <w:ind w:firstLine="567"/>
        <w:jc w:val="both"/>
        <w:textAlignment w:val="baseline"/>
      </w:pPr>
      <w:r>
        <w:rPr>
          <w:color w:val="000000"/>
          <w:sz w:val="28"/>
          <w:szCs w:val="28"/>
        </w:rPr>
        <w:t xml:space="preserve"> </w:t>
      </w:r>
      <w:r w:rsidRPr="0043368D">
        <w:rPr>
          <w:bCs/>
          <w:color w:val="000000"/>
          <w:kern w:val="2"/>
          <w:lang w:val="ru-RU" w:eastAsia="uk-UA" w:bidi="uk-UA"/>
        </w:rPr>
        <w:t>8</w:t>
      </w:r>
      <w:r>
        <w:rPr>
          <w:bCs/>
          <w:color w:val="000000"/>
          <w:kern w:val="2"/>
          <w:lang w:eastAsia="uk-UA" w:bidi="uk-UA"/>
        </w:rPr>
        <w:t xml:space="preserve">.3. Сторона, яка не може виконати свої зобов'язання внаслідок надзвичайних обставин, передбачених у </w:t>
      </w:r>
      <w:proofErr w:type="spellStart"/>
      <w:r>
        <w:rPr>
          <w:bCs/>
          <w:color w:val="000000"/>
          <w:kern w:val="2"/>
          <w:lang w:eastAsia="uk-UA" w:bidi="uk-UA"/>
        </w:rPr>
        <w:t>п.п</w:t>
      </w:r>
      <w:proofErr w:type="spellEnd"/>
      <w:r>
        <w:rPr>
          <w:bCs/>
          <w:color w:val="000000"/>
          <w:kern w:val="2"/>
          <w:lang w:eastAsia="uk-UA" w:bidi="uk-UA"/>
        </w:rPr>
        <w:t xml:space="preserve">. </w:t>
      </w:r>
      <w:proofErr w:type="gramStart"/>
      <w:r w:rsidRPr="0043368D">
        <w:rPr>
          <w:bCs/>
          <w:color w:val="000000"/>
          <w:kern w:val="2"/>
          <w:lang w:val="ru-RU" w:eastAsia="uk-UA" w:bidi="uk-UA"/>
        </w:rPr>
        <w:t>8</w:t>
      </w:r>
      <w:r>
        <w:rPr>
          <w:bCs/>
          <w:color w:val="000000"/>
          <w:kern w:val="2"/>
          <w:lang w:eastAsia="uk-UA" w:bidi="uk-UA"/>
        </w:rPr>
        <w:t>.1.,</w:t>
      </w:r>
      <w:proofErr w:type="gramEnd"/>
      <w:r>
        <w:rPr>
          <w:bCs/>
          <w:color w:val="000000"/>
          <w:kern w:val="2"/>
          <w:lang w:eastAsia="uk-UA" w:bidi="uk-UA"/>
        </w:rPr>
        <w:t xml:space="preserve"> </w:t>
      </w:r>
      <w:r w:rsidRPr="0043368D">
        <w:rPr>
          <w:bCs/>
          <w:color w:val="000000"/>
          <w:kern w:val="2"/>
          <w:lang w:val="ru-RU" w:eastAsia="uk-UA" w:bidi="uk-UA"/>
        </w:rPr>
        <w:t>8</w:t>
      </w:r>
      <w:r>
        <w:rPr>
          <w:bCs/>
          <w:color w:val="000000"/>
          <w:kern w:val="2"/>
          <w:lang w:eastAsia="uk-UA" w:bidi="uk-UA"/>
        </w:rPr>
        <w:t>.2.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5D09C0" w:rsidRDefault="005D09C0" w:rsidP="005D09C0">
      <w:pPr>
        <w:shd w:val="clear" w:color="auto" w:fill="FFFFFF"/>
        <w:tabs>
          <w:tab w:val="left" w:pos="476"/>
        </w:tabs>
        <w:ind w:firstLine="567"/>
        <w:jc w:val="both"/>
        <w:textAlignment w:val="baseline"/>
      </w:pPr>
      <w:r w:rsidRPr="0043368D">
        <w:rPr>
          <w:bCs/>
          <w:color w:val="000000"/>
          <w:kern w:val="2"/>
          <w:lang w:val="ru-RU" w:eastAsia="uk-UA" w:bidi="uk-UA"/>
        </w:rPr>
        <w:t>8</w:t>
      </w:r>
      <w:r>
        <w:rPr>
          <w:bCs/>
          <w:color w:val="000000"/>
          <w:kern w:val="2"/>
          <w:lang w:eastAsia="uk-UA" w:bidi="uk-UA"/>
        </w:rPr>
        <w:t>.4.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5D09C0" w:rsidRDefault="005D09C0" w:rsidP="005D09C0">
      <w:pPr>
        <w:tabs>
          <w:tab w:val="left" w:pos="-2160"/>
          <w:tab w:val="left" w:pos="-1260"/>
          <w:tab w:val="left" w:pos="-720"/>
          <w:tab w:val="left" w:pos="10076"/>
          <w:tab w:val="left" w:pos="10992"/>
          <w:tab w:val="left" w:pos="11700"/>
          <w:tab w:val="left" w:pos="11908"/>
          <w:tab w:val="left" w:pos="12824"/>
          <w:tab w:val="left" w:pos="13740"/>
          <w:tab w:val="left" w:pos="14656"/>
        </w:tabs>
        <w:jc w:val="center"/>
      </w:pPr>
      <w:r w:rsidRPr="001563C3">
        <w:rPr>
          <w:b/>
        </w:rPr>
        <w:t>IX</w:t>
      </w:r>
      <w:r>
        <w:rPr>
          <w:rFonts w:eastAsia="Calibri"/>
          <w:b/>
          <w:lang w:eastAsia="uk-UA"/>
        </w:rPr>
        <w:t>. Вирішення спорів</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3368D">
        <w:rPr>
          <w:rFonts w:eastAsia="Calibri"/>
          <w:lang w:eastAsia="uk-UA"/>
        </w:rPr>
        <w:t>9</w:t>
      </w:r>
      <w:r>
        <w:rPr>
          <w:rFonts w:eastAsia="Calibri"/>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5D09C0" w:rsidRDefault="005D09C0" w:rsidP="005D09C0">
      <w:pPr>
        <w:tabs>
          <w:tab w:val="left" w:pos="1260"/>
        </w:tabs>
        <w:ind w:firstLine="567"/>
        <w:jc w:val="both"/>
      </w:pPr>
      <w:r w:rsidRPr="0043368D">
        <w:rPr>
          <w:rFonts w:eastAsia="Calibri"/>
          <w:lang w:val="ru-RU" w:eastAsia="uk-UA"/>
        </w:rPr>
        <w:t>9</w:t>
      </w:r>
      <w:r>
        <w:rPr>
          <w:rFonts w:eastAsia="Calibri"/>
          <w:lang w:eastAsia="uk-UA"/>
        </w:rPr>
        <w:t xml:space="preserve">.2. У разі недосягнення Сторонами згоди спори або розбіжності вирішуються у судовому порядку. </w:t>
      </w:r>
    </w:p>
    <w:p w:rsidR="005D09C0" w:rsidRDefault="005D09C0" w:rsidP="005D09C0">
      <w:pPr>
        <w:tabs>
          <w:tab w:val="left" w:pos="-1260"/>
          <w:tab w:val="left" w:pos="-1080"/>
          <w:tab w:val="left" w:pos="-720"/>
          <w:tab w:val="left" w:pos="10076"/>
          <w:tab w:val="left" w:pos="10260"/>
          <w:tab w:val="left" w:pos="10440"/>
          <w:tab w:val="left" w:pos="10992"/>
          <w:tab w:val="left" w:pos="11908"/>
          <w:tab w:val="left" w:pos="12824"/>
          <w:tab w:val="left" w:pos="13740"/>
          <w:tab w:val="left" w:pos="14656"/>
        </w:tabs>
        <w:jc w:val="center"/>
      </w:pPr>
      <w:r>
        <w:rPr>
          <w:rFonts w:eastAsia="Calibri"/>
          <w:b/>
          <w:lang w:eastAsia="uk-UA"/>
        </w:rPr>
        <w:t>Х. Строк дії договору</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lang w:eastAsia="uk-UA"/>
        </w:rPr>
        <w:t xml:space="preserve">Договір набирає чинності з дати його підписання уповноваженими представниками Сторін, реєстрації у Покупця та діє до 31 грудня 2023 року, а в частині взаєморозрахунків – до повного їх виконання Сторонами. </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lang w:eastAsia="uk-UA"/>
        </w:rPr>
        <w:t>Закінчення строку дії Договору не звільняє Сторони від обов’язкового виконання взятих на себе зобов’язань і відповідальності за його порушення.</w:t>
      </w:r>
    </w:p>
    <w:p w:rsidR="005D09C0" w:rsidRDefault="005D09C0" w:rsidP="005D09C0">
      <w:pPr>
        <w:ind w:right="-5"/>
        <w:jc w:val="center"/>
      </w:pPr>
      <w:r>
        <w:rPr>
          <w:rFonts w:eastAsia="Calibri"/>
          <w:b/>
          <w:lang w:eastAsia="uk-UA"/>
        </w:rPr>
        <w:t>XІ. Інші умови</w:t>
      </w:r>
    </w:p>
    <w:p w:rsidR="005D09C0" w:rsidRPr="0043368D" w:rsidRDefault="005D09C0" w:rsidP="005D09C0">
      <w:pPr>
        <w:widowControl w:val="0"/>
        <w:tabs>
          <w:tab w:val="left" w:pos="1261"/>
        </w:tabs>
        <w:suppressAutoHyphens w:val="0"/>
        <w:jc w:val="both"/>
        <w:rPr>
          <w:rFonts w:eastAsia="Calibri"/>
          <w:lang w:eastAsia="en-US"/>
        </w:rPr>
      </w:pPr>
      <w:r w:rsidRPr="0043368D">
        <w:rPr>
          <w:rFonts w:eastAsia="Calibri"/>
          <w:shd w:val="clear" w:color="auto" w:fill="FFFFFF"/>
          <w:lang w:val="ru-RU" w:eastAsia="uk-UA"/>
        </w:rPr>
        <w:t>11</w:t>
      </w:r>
      <w:r w:rsidRPr="0043368D">
        <w:rPr>
          <w:rFonts w:eastAsia="Calibri"/>
          <w:shd w:val="clear" w:color="auto" w:fill="FFFFFF"/>
          <w:lang w:eastAsia="uk-UA"/>
        </w:rPr>
        <w:t>.1.Цей Договір укладено українською мовою у двох примірниках, по одному примірнику для кожної із Сторін, що мають однакову юридичну силу.</w:t>
      </w:r>
    </w:p>
    <w:p w:rsidR="005D09C0" w:rsidRPr="0043368D" w:rsidRDefault="005D09C0" w:rsidP="005D09C0">
      <w:pPr>
        <w:widowControl w:val="0"/>
        <w:tabs>
          <w:tab w:val="left" w:pos="1266"/>
        </w:tabs>
        <w:suppressAutoHyphens w:val="0"/>
        <w:jc w:val="both"/>
        <w:rPr>
          <w:rFonts w:eastAsia="Calibri"/>
          <w:lang w:eastAsia="en-US"/>
        </w:rPr>
      </w:pPr>
      <w:r w:rsidRPr="0043368D">
        <w:rPr>
          <w:rFonts w:eastAsia="Calibri"/>
          <w:shd w:val="clear" w:color="auto" w:fill="FFFFFF"/>
          <w:lang w:eastAsia="uk-UA"/>
        </w:rPr>
        <w:t xml:space="preserve">           11.2.Будь-які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w:t>
      </w:r>
      <w:r w:rsidRPr="0043368D">
        <w:rPr>
          <w:rFonts w:eastAsia="Calibri"/>
          <w:shd w:val="clear" w:color="auto" w:fill="FFFFFF"/>
          <w:lang w:eastAsia="uk-UA"/>
        </w:rPr>
        <w:lastRenderedPageBreak/>
        <w:t>підписами повноважних осіб і печатками.</w:t>
      </w:r>
    </w:p>
    <w:p w:rsidR="005D09C0" w:rsidRPr="0043368D" w:rsidRDefault="005D09C0" w:rsidP="005D09C0">
      <w:pPr>
        <w:widowControl w:val="0"/>
        <w:tabs>
          <w:tab w:val="left" w:pos="1266"/>
        </w:tabs>
        <w:suppressAutoHyphens w:val="0"/>
        <w:jc w:val="both"/>
        <w:rPr>
          <w:rFonts w:eastAsia="Calibri"/>
          <w:shd w:val="clear" w:color="auto" w:fill="FFFFFF"/>
          <w:lang w:eastAsia="uk-UA"/>
        </w:rPr>
      </w:pPr>
      <w:r w:rsidRPr="0043368D">
        <w:rPr>
          <w:rFonts w:eastAsia="Calibri"/>
          <w:lang w:eastAsia="en-US"/>
        </w:rPr>
        <w:t xml:space="preserve">          </w:t>
      </w:r>
      <w:r w:rsidRPr="005D09C0">
        <w:rPr>
          <w:rFonts w:eastAsia="Calibri"/>
          <w:lang w:eastAsia="en-US"/>
        </w:rPr>
        <w:t>11</w:t>
      </w:r>
      <w:r w:rsidRPr="0043368D">
        <w:rPr>
          <w:rFonts w:eastAsia="Calibri"/>
          <w:lang w:eastAsia="en-US"/>
        </w:rPr>
        <w:t>.3.</w:t>
      </w:r>
      <w:r w:rsidRPr="0043368D">
        <w:rPr>
          <w:rFonts w:eastAsia="Calibri"/>
          <w:shd w:val="clear" w:color="auto" w:fill="FFFFFF"/>
          <w:lang w:eastAsia="uk-UA"/>
        </w:rPr>
        <w:t xml:space="preserve">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5D09C0" w:rsidRPr="0043368D" w:rsidRDefault="005D09C0" w:rsidP="005D09C0">
      <w:pPr>
        <w:widowControl w:val="0"/>
        <w:shd w:val="clear" w:color="auto" w:fill="FFFFFF"/>
        <w:tabs>
          <w:tab w:val="left" w:pos="1231"/>
        </w:tabs>
        <w:suppressAutoHyphens w:val="0"/>
        <w:autoSpaceDE w:val="0"/>
        <w:autoSpaceDN w:val="0"/>
        <w:adjustRightInd w:val="0"/>
        <w:ind w:firstLine="284"/>
        <w:jc w:val="both"/>
        <w:rPr>
          <w:color w:val="000000"/>
          <w:spacing w:val="-2"/>
          <w:sz w:val="22"/>
          <w:szCs w:val="22"/>
          <w:lang w:eastAsia="ru-RU"/>
        </w:rPr>
      </w:pPr>
      <w:r w:rsidRPr="005D09C0">
        <w:rPr>
          <w:bCs/>
          <w:color w:val="000000"/>
          <w:spacing w:val="-4"/>
          <w:sz w:val="22"/>
          <w:szCs w:val="22"/>
          <w:lang w:val="ru-RU" w:eastAsia="ru-RU"/>
        </w:rPr>
        <w:t>11</w:t>
      </w:r>
      <w:r w:rsidRPr="0043368D">
        <w:rPr>
          <w:bCs/>
          <w:color w:val="000000"/>
          <w:spacing w:val="-4"/>
          <w:sz w:val="22"/>
          <w:szCs w:val="22"/>
          <w:lang w:eastAsia="ru-RU"/>
        </w:rPr>
        <w:t xml:space="preserve">.4. Обов'язковою умовою розірвання </w:t>
      </w:r>
      <w:r w:rsidRPr="0043368D">
        <w:rPr>
          <w:color w:val="000000"/>
          <w:spacing w:val="-4"/>
          <w:sz w:val="22"/>
          <w:szCs w:val="22"/>
          <w:lang w:eastAsia="ru-RU"/>
        </w:rPr>
        <w:t>цього Договору за згодою Сторін, є проведення</w:t>
      </w:r>
      <w:r w:rsidRPr="0043368D">
        <w:rPr>
          <w:color w:val="000000"/>
          <w:spacing w:val="-4"/>
          <w:sz w:val="22"/>
          <w:szCs w:val="22"/>
          <w:lang w:eastAsia="ru-RU"/>
        </w:rPr>
        <w:br/>
      </w:r>
      <w:r w:rsidRPr="0043368D">
        <w:rPr>
          <w:color w:val="000000"/>
          <w:spacing w:val="-2"/>
          <w:sz w:val="22"/>
          <w:szCs w:val="22"/>
          <w:lang w:eastAsia="ru-RU"/>
        </w:rPr>
        <w:t>повного взаєморозрахунку за цим Договором, про що складається відповідний документ, який підписується Сторонами.</w:t>
      </w:r>
    </w:p>
    <w:p w:rsidR="005D09C0" w:rsidRPr="0043368D" w:rsidRDefault="005D09C0" w:rsidP="005D09C0">
      <w:pPr>
        <w:suppressAutoHyphens w:val="0"/>
        <w:ind w:firstLine="284"/>
        <w:jc w:val="both"/>
        <w:rPr>
          <w:sz w:val="22"/>
          <w:szCs w:val="22"/>
          <w:lang w:eastAsia="ru-RU"/>
        </w:rPr>
      </w:pPr>
      <w:r w:rsidRPr="0043368D">
        <w:rPr>
          <w:spacing w:val="-2"/>
          <w:sz w:val="22"/>
          <w:szCs w:val="22"/>
          <w:lang w:eastAsia="ru-RU"/>
        </w:rPr>
        <w:t>11.5</w:t>
      </w:r>
      <w:r w:rsidRPr="0043368D">
        <w:rPr>
          <w:sz w:val="22"/>
          <w:szCs w:val="22"/>
          <w:lang w:eastAsia="ru-RU"/>
        </w:rPr>
        <w:t xml:space="preserve"> </w:t>
      </w:r>
      <w:r w:rsidRPr="0043368D">
        <w:rPr>
          <w:rFonts w:eastAsia="Calibri"/>
          <w:spacing w:val="-1"/>
          <w:sz w:val="22"/>
          <w:szCs w:val="22"/>
          <w:lang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sidRPr="0043368D">
        <w:rPr>
          <w:rFonts w:eastAsia="Calibri"/>
          <w:sz w:val="22"/>
          <w:szCs w:val="22"/>
          <w:lang w:eastAsia="uk-UA"/>
        </w:rPr>
        <w:t xml:space="preserve"> «</w:t>
      </w:r>
      <w:r w:rsidRPr="0043368D">
        <w:rPr>
          <w:sz w:val="22"/>
          <w:szCs w:val="22"/>
          <w:lang w:eastAsia="en-US"/>
        </w:rPr>
        <w:t xml:space="preserve">Особливостей здійснення публічних </w:t>
      </w:r>
      <w:proofErr w:type="spellStart"/>
      <w:r w:rsidRPr="0043368D">
        <w:rPr>
          <w:sz w:val="22"/>
          <w:szCs w:val="22"/>
          <w:lang w:eastAsia="en-US"/>
        </w:rPr>
        <w:t>закупівель</w:t>
      </w:r>
      <w:proofErr w:type="spellEnd"/>
      <w:r w:rsidRPr="0043368D">
        <w:rPr>
          <w:sz w:val="22"/>
          <w:szCs w:val="22"/>
          <w:lang w:eastAsia="en-US"/>
        </w:rPr>
        <w:t xml:space="preserve"> товарів, робіт і послуг для </w:t>
      </w:r>
      <w:r>
        <w:rPr>
          <w:sz w:val="22"/>
          <w:szCs w:val="22"/>
          <w:lang w:eastAsia="en-US"/>
        </w:rPr>
        <w:t>Покупця</w:t>
      </w:r>
      <w:r w:rsidRPr="0043368D">
        <w:rPr>
          <w:sz w:val="22"/>
          <w:szCs w:val="22"/>
          <w:lang w:eastAsia="en-US"/>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5D09C0" w:rsidRPr="0043368D" w:rsidRDefault="005D09C0" w:rsidP="005D09C0">
      <w:pPr>
        <w:suppressAutoHyphens w:val="0"/>
        <w:ind w:firstLine="284"/>
        <w:jc w:val="both"/>
        <w:rPr>
          <w:color w:val="000000"/>
          <w:sz w:val="22"/>
          <w:szCs w:val="22"/>
          <w:lang w:eastAsia="ru-RU"/>
        </w:rPr>
      </w:pPr>
      <w:r w:rsidRPr="0043368D">
        <w:rPr>
          <w:color w:val="000000"/>
          <w:sz w:val="22"/>
          <w:szCs w:val="22"/>
          <w:lang w:val="ru-RU" w:eastAsia="en-US"/>
        </w:rPr>
        <w:t>11</w:t>
      </w:r>
      <w:r w:rsidRPr="0043368D">
        <w:rPr>
          <w:color w:val="000000"/>
          <w:sz w:val="22"/>
          <w:szCs w:val="22"/>
          <w:lang w:eastAsia="en-US"/>
        </w:rPr>
        <w:t>.5.1 </w:t>
      </w:r>
      <w:r w:rsidRPr="0043368D">
        <w:rPr>
          <w:color w:val="000000"/>
          <w:lang w:eastAsia="en-US"/>
        </w:rPr>
        <w:t>зменшення обсягів закупівлі, зокрема з урахуванням фактичного обсягу видатків Покупця</w:t>
      </w:r>
      <w:r w:rsidRPr="0043368D">
        <w:rPr>
          <w:color w:val="000000"/>
          <w:sz w:val="22"/>
          <w:szCs w:val="22"/>
          <w:lang w:eastAsia="en-US"/>
        </w:rPr>
        <w:t>;</w:t>
      </w:r>
    </w:p>
    <w:p w:rsidR="005D09C0" w:rsidRPr="0043368D" w:rsidRDefault="005D09C0" w:rsidP="005D09C0">
      <w:pPr>
        <w:suppressAutoHyphens w:val="0"/>
        <w:spacing w:before="120"/>
        <w:ind w:firstLine="567"/>
        <w:jc w:val="both"/>
        <w:rPr>
          <w:color w:val="000000"/>
          <w:lang w:eastAsia="en-US"/>
        </w:rPr>
      </w:pPr>
      <w:r w:rsidRPr="0043368D">
        <w:rPr>
          <w:color w:val="000000"/>
          <w:lang w:val="ru-RU" w:eastAsia="en-US"/>
        </w:rPr>
        <w:t>11</w:t>
      </w:r>
      <w:r w:rsidRPr="0043368D">
        <w:rPr>
          <w:color w:val="000000"/>
          <w:lang w:eastAsia="en-US"/>
        </w:rPr>
        <w:t xml:space="preserve">.5.2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368D">
        <w:rPr>
          <w:color w:val="000000"/>
          <w:lang w:eastAsia="en-US"/>
        </w:rPr>
        <w:t>пропорційно</w:t>
      </w:r>
      <w:proofErr w:type="spellEnd"/>
      <w:r w:rsidRPr="0043368D">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09C0" w:rsidRPr="0043368D" w:rsidRDefault="005D09C0" w:rsidP="005D09C0">
      <w:pPr>
        <w:ind w:firstLine="284"/>
        <w:jc w:val="both"/>
      </w:pPr>
      <w:r w:rsidRPr="0043368D">
        <w:rPr>
          <w:rFonts w:eastAsia="Andale Sans UI" w:cs="Calibri"/>
          <w:i/>
          <w:iCs/>
          <w:kern w:val="3"/>
          <w:lang w:eastAsia="ja-JP" w:bidi="fa-IR"/>
        </w:rPr>
        <w:t>У разі коливання ціни товару на ринку, Продавець письмово звертається до Покупця щодо зміни ціни за одиницю товару. Під пропорційністю розуміється збільшення ціни на такий відсоток, на який відбувається коливання на ринку (можливо і на менший). Наявність факту коливання ціни товару на ринку підтверджується довідкою(</w:t>
      </w:r>
      <w:proofErr w:type="spellStart"/>
      <w:r w:rsidRPr="0043368D">
        <w:rPr>
          <w:rFonts w:eastAsia="Andale Sans UI" w:cs="Calibri"/>
          <w:i/>
          <w:iCs/>
          <w:kern w:val="3"/>
          <w:lang w:eastAsia="ja-JP" w:bidi="fa-IR"/>
        </w:rPr>
        <w:t>ами</w:t>
      </w:r>
      <w:proofErr w:type="spellEnd"/>
      <w:r w:rsidRPr="0043368D">
        <w:rPr>
          <w:rFonts w:eastAsia="Andale Sans UI" w:cs="Calibri"/>
          <w:i/>
          <w:iCs/>
          <w:kern w:val="3"/>
          <w:lang w:eastAsia="ja-JP" w:bidi="fa-IR"/>
        </w:rPr>
        <w:t>) або листом(</w:t>
      </w:r>
      <w:proofErr w:type="spellStart"/>
      <w:r w:rsidRPr="0043368D">
        <w:rPr>
          <w:rFonts w:eastAsia="Andale Sans UI" w:cs="Calibri"/>
          <w:i/>
          <w:iCs/>
          <w:kern w:val="3"/>
          <w:lang w:eastAsia="ja-JP" w:bidi="fa-IR"/>
        </w:rPr>
        <w:t>ами</w:t>
      </w:r>
      <w:proofErr w:type="spellEnd"/>
      <w:r w:rsidRPr="0043368D">
        <w:rPr>
          <w:rFonts w:eastAsia="Andale Sans UI" w:cs="Calibri"/>
          <w:i/>
          <w:iCs/>
          <w:kern w:val="3"/>
          <w:lang w:eastAsia="ja-JP" w:bidi="fa-IR"/>
        </w:rPr>
        <w:t>) (завіреними копіями цих довідки(</w:t>
      </w:r>
      <w:proofErr w:type="spellStart"/>
      <w:r w:rsidRPr="0043368D">
        <w:rPr>
          <w:rFonts w:eastAsia="Andale Sans UI" w:cs="Calibri"/>
          <w:i/>
          <w:iCs/>
          <w:kern w:val="3"/>
          <w:lang w:eastAsia="ja-JP" w:bidi="fa-IR"/>
        </w:rPr>
        <w:t>ок</w:t>
      </w:r>
      <w:proofErr w:type="spellEnd"/>
      <w:r w:rsidRPr="0043368D">
        <w:rPr>
          <w:rFonts w:eastAsia="Andale Sans UI" w:cs="Calibri"/>
          <w:i/>
          <w:iCs/>
          <w:kern w:val="3"/>
          <w:lang w:eastAsia="ja-JP" w:bidi="fa-IR"/>
        </w:rPr>
        <w:t>))/листа(</w:t>
      </w:r>
      <w:proofErr w:type="spellStart"/>
      <w:r w:rsidRPr="0043368D">
        <w:rPr>
          <w:rFonts w:eastAsia="Andale Sans UI" w:cs="Calibri"/>
          <w:i/>
          <w:iCs/>
          <w:kern w:val="3"/>
          <w:lang w:eastAsia="ja-JP" w:bidi="fa-IR"/>
        </w:rPr>
        <w:t>ів</w:t>
      </w:r>
      <w:proofErr w:type="spellEnd"/>
      <w:r w:rsidRPr="0043368D">
        <w:rPr>
          <w:rFonts w:eastAsia="Andale Sans UI" w:cs="Calibri"/>
          <w:i/>
          <w:iCs/>
          <w:kern w:val="3"/>
          <w:lang w:eastAsia="ja-JP" w:bidi="fa-IR"/>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звернення (дата з якої  змінюються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підтвердження, викладених в ньому даних, проведених досліджень коливання ринку, джерел інформації тощо. 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та кількості. Ціна змінюється не раніше дати, яка зазначена у довідці(</w:t>
      </w:r>
      <w:proofErr w:type="spellStart"/>
      <w:r w:rsidRPr="0043368D">
        <w:rPr>
          <w:rFonts w:eastAsia="Andale Sans UI" w:cs="Calibri"/>
          <w:i/>
          <w:iCs/>
          <w:kern w:val="3"/>
          <w:lang w:eastAsia="ja-JP" w:bidi="fa-IR"/>
        </w:rPr>
        <w:t>ках</w:t>
      </w:r>
      <w:proofErr w:type="spellEnd"/>
      <w:r w:rsidRPr="0043368D">
        <w:rPr>
          <w:rFonts w:eastAsia="Andale Sans UI" w:cs="Calibri"/>
          <w:i/>
          <w:iCs/>
          <w:kern w:val="3"/>
          <w:lang w:eastAsia="ja-JP" w:bidi="fa-IR"/>
        </w:rPr>
        <w:t>))/листі(ах) відповідних органів, установ, організацій, які уповноважені надавати інформацію щодо коливання ціни товару на ринку та з якої почали змінюватися ціни на ринку.</w:t>
      </w:r>
    </w:p>
    <w:p w:rsidR="005D09C0" w:rsidRPr="0043368D" w:rsidRDefault="005D09C0" w:rsidP="005D09C0">
      <w:pPr>
        <w:suppressAutoHyphens w:val="0"/>
        <w:ind w:firstLine="567"/>
        <w:jc w:val="both"/>
        <w:rPr>
          <w:color w:val="000000"/>
          <w:lang w:eastAsia="ru-RU"/>
        </w:rPr>
      </w:pPr>
      <w:r w:rsidRPr="0043368D">
        <w:rPr>
          <w:color w:val="000000"/>
          <w:lang w:val="ru-RU" w:eastAsia="en-US"/>
        </w:rPr>
        <w:t>11</w:t>
      </w:r>
      <w:r w:rsidRPr="0043368D">
        <w:rPr>
          <w:color w:val="000000"/>
          <w:lang w:eastAsia="en-US"/>
        </w:rPr>
        <w:t>.5.3 покращення якості предмета закупівлі за умови, що таке покращення не призведе до збільшення суми, визначеної в договорі про закупівлю;</w:t>
      </w:r>
    </w:p>
    <w:p w:rsidR="005D09C0" w:rsidRPr="0043368D" w:rsidRDefault="005D09C0" w:rsidP="005D09C0">
      <w:pPr>
        <w:suppressAutoHyphens w:val="0"/>
        <w:ind w:firstLine="567"/>
        <w:jc w:val="both"/>
        <w:rPr>
          <w:color w:val="000000"/>
          <w:lang w:eastAsia="ru-RU"/>
        </w:rPr>
      </w:pPr>
      <w:r w:rsidRPr="0043368D">
        <w:rPr>
          <w:color w:val="000000"/>
          <w:lang w:val="ru-RU" w:eastAsia="en-US"/>
        </w:rPr>
        <w:t>11</w:t>
      </w:r>
      <w:r w:rsidRPr="0043368D">
        <w:rPr>
          <w:color w:val="000000"/>
          <w:lang w:eastAsia="en-US"/>
        </w:rPr>
        <w:t>.5.4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5D09C0" w:rsidRPr="0043368D" w:rsidRDefault="005D09C0" w:rsidP="005D09C0">
      <w:pPr>
        <w:suppressAutoHyphens w:val="0"/>
        <w:ind w:firstLine="567"/>
        <w:jc w:val="both"/>
        <w:rPr>
          <w:color w:val="000000"/>
          <w:lang w:eastAsia="en-US"/>
        </w:rPr>
      </w:pPr>
      <w:r w:rsidRPr="0043368D">
        <w:rPr>
          <w:color w:val="000000"/>
          <w:lang w:eastAsia="en-US"/>
        </w:rPr>
        <w:t>11.5.5 погодження зміни ціни в договорі про закупівлю в бік зменшення (без зміни кількості (обсягу) та якості товарів, робіт і послуг).</w:t>
      </w:r>
    </w:p>
    <w:p w:rsidR="005D09C0" w:rsidRPr="0043368D" w:rsidRDefault="005D09C0" w:rsidP="005D09C0">
      <w:pPr>
        <w:suppressAutoHyphens w:val="0"/>
        <w:ind w:firstLine="567"/>
        <w:jc w:val="both"/>
        <w:rPr>
          <w:color w:val="000000"/>
          <w:lang w:eastAsia="ru-RU"/>
        </w:rPr>
      </w:pPr>
      <w:r w:rsidRPr="0043368D">
        <w:rPr>
          <w:rFonts w:eastAsia="Calibri" w:cs="Calibri"/>
          <w:i/>
          <w:lang w:eastAsia="ru-RU"/>
        </w:rPr>
        <w:t xml:space="preserve">Сторони можуть </w:t>
      </w:r>
      <w:proofErr w:type="spellStart"/>
      <w:r w:rsidRPr="0043368D">
        <w:rPr>
          <w:rFonts w:eastAsia="Calibri" w:cs="Calibri"/>
          <w:i/>
          <w:lang w:eastAsia="ru-RU"/>
        </w:rPr>
        <w:t>внести</w:t>
      </w:r>
      <w:proofErr w:type="spellEnd"/>
      <w:r w:rsidRPr="0043368D">
        <w:rPr>
          <w:rFonts w:eastAsia="Calibri" w:cs="Calibri"/>
          <w:i/>
          <w:lang w:eastAsia="ru-RU"/>
        </w:rPr>
        <w:t xml:space="preserve"> зміни до договору у разі узгодженої зміни ціни в бік зменшення (без зміни кількості (обсягу) та якості товарів). Предмет закупівлі, кількість (обсяг) та якість товарів не змінюються. Сума договору про закупівлю зменшується </w:t>
      </w:r>
      <w:proofErr w:type="spellStart"/>
      <w:r w:rsidRPr="0043368D">
        <w:rPr>
          <w:rFonts w:eastAsia="Calibri" w:cs="Calibri"/>
          <w:i/>
          <w:lang w:eastAsia="ru-RU"/>
        </w:rPr>
        <w:t>пропорційно</w:t>
      </w:r>
      <w:proofErr w:type="spellEnd"/>
      <w:r w:rsidRPr="0043368D">
        <w:rPr>
          <w:rFonts w:eastAsia="Calibri" w:cs="Calibri"/>
          <w:i/>
          <w:lang w:eastAsia="ru-RU"/>
        </w:rPr>
        <w:t xml:space="preserve"> </w:t>
      </w:r>
      <w:r w:rsidRPr="0043368D">
        <w:rPr>
          <w:rFonts w:eastAsia="Calibri" w:cs="Calibri"/>
          <w:i/>
          <w:lang w:eastAsia="ru-RU"/>
        </w:rPr>
        <w:lastRenderedPageBreak/>
        <w:t>узгодженому зменшенню ціни, у тому числі у разі зменшення ціни за одиницю товару. Підставою для зміни ціни в договорі про закупівлю в бік зменшення</w:t>
      </w:r>
      <w:r w:rsidRPr="0043368D">
        <w:rPr>
          <w:rFonts w:eastAsia="Calibri" w:cs="Calibri"/>
          <w:lang w:eastAsia="ru-RU"/>
        </w:rPr>
        <w:t xml:space="preserve"> </w:t>
      </w:r>
      <w:r w:rsidRPr="0043368D">
        <w:rPr>
          <w:rFonts w:eastAsia="Calibri" w:cs="Calibri"/>
          <w:i/>
          <w:lang w:eastAsia="ru-RU"/>
        </w:rPr>
        <w:t xml:space="preserve">може бути належним чином оформлене рішення </w:t>
      </w:r>
      <w:r>
        <w:rPr>
          <w:rFonts w:eastAsia="Calibri" w:cs="Calibri"/>
          <w:i/>
          <w:lang w:eastAsia="ru-RU"/>
        </w:rPr>
        <w:t>Покупця</w:t>
      </w:r>
      <w:r w:rsidRPr="0043368D">
        <w:rPr>
          <w:rFonts w:eastAsia="Calibri" w:cs="Calibri"/>
          <w:i/>
          <w:lang w:eastAsia="ru-RU"/>
        </w:rPr>
        <w:t>, лист Продавця, тощо.</w:t>
      </w:r>
    </w:p>
    <w:p w:rsidR="005D09C0" w:rsidRPr="0043368D" w:rsidRDefault="005D09C0" w:rsidP="005D09C0">
      <w:pPr>
        <w:suppressAutoHyphens w:val="0"/>
        <w:spacing w:before="120"/>
        <w:ind w:firstLine="567"/>
        <w:jc w:val="both"/>
        <w:rPr>
          <w:color w:val="000000"/>
          <w:lang w:eastAsia="en-US"/>
        </w:rPr>
      </w:pPr>
      <w:r w:rsidRPr="0043368D">
        <w:rPr>
          <w:color w:val="000000"/>
          <w:lang w:eastAsia="en-US"/>
        </w:rPr>
        <w:t xml:space="preserve">11.5.6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368D">
        <w:rPr>
          <w:color w:val="000000"/>
          <w:lang w:eastAsia="en-US"/>
        </w:rPr>
        <w:t>пропорційно</w:t>
      </w:r>
      <w:proofErr w:type="spellEnd"/>
      <w:r w:rsidRPr="0043368D">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43368D">
        <w:rPr>
          <w:color w:val="000000"/>
          <w:lang w:eastAsia="en-US"/>
        </w:rPr>
        <w:t>пропорційно</w:t>
      </w:r>
      <w:proofErr w:type="spellEnd"/>
      <w:r w:rsidRPr="0043368D">
        <w:rPr>
          <w:color w:val="000000"/>
          <w:lang w:eastAsia="en-US"/>
        </w:rPr>
        <w:t xml:space="preserve"> до зміни податкового навантаження внаслідок зміни системи оподаткування.</w:t>
      </w:r>
    </w:p>
    <w:p w:rsidR="005D09C0" w:rsidRPr="0043368D" w:rsidRDefault="005D09C0" w:rsidP="005D09C0">
      <w:pPr>
        <w:suppressAutoHyphens w:val="0"/>
        <w:ind w:firstLine="567"/>
        <w:jc w:val="both"/>
        <w:rPr>
          <w:color w:val="000000"/>
          <w:lang w:eastAsia="ru-RU"/>
        </w:rPr>
      </w:pPr>
      <w:r w:rsidRPr="0043368D">
        <w:rPr>
          <w:rFonts w:eastAsia="Calibri" w:cs="Calibri"/>
          <w:i/>
          <w:lang w:eastAsia="ru-RU"/>
        </w:rPr>
        <w:t xml:space="preserve">Сторони можуть </w:t>
      </w:r>
      <w:proofErr w:type="spellStart"/>
      <w:r w:rsidRPr="0043368D">
        <w:rPr>
          <w:rFonts w:eastAsia="Calibri" w:cs="Calibri"/>
          <w:i/>
          <w:lang w:eastAsia="ru-RU"/>
        </w:rPr>
        <w:t>внести</w:t>
      </w:r>
      <w:proofErr w:type="spellEnd"/>
      <w:r w:rsidRPr="0043368D">
        <w:rPr>
          <w:rFonts w:eastAsia="Calibri" w:cs="Calibri"/>
          <w:i/>
          <w:lang w:eastAsia="ru-RU"/>
        </w:rPr>
        <w:t xml:space="preserve">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w:t>
      </w:r>
      <w:proofErr w:type="spellStart"/>
      <w:r w:rsidRPr="0043368D">
        <w:rPr>
          <w:rFonts w:eastAsia="Calibri" w:cs="Calibri"/>
          <w:i/>
          <w:lang w:eastAsia="ru-RU"/>
        </w:rPr>
        <w:t>пропорційно</w:t>
      </w:r>
      <w:proofErr w:type="spellEnd"/>
      <w:r w:rsidRPr="0043368D">
        <w:rPr>
          <w:rFonts w:eastAsia="Calibri" w:cs="Calibri"/>
          <w:i/>
          <w:lang w:eastAsia="ru-RU"/>
        </w:rPr>
        <w:t xml:space="preserve"> до змін таких ставок та/або змін умов щодо надання пільг з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Підтвердженням можливості внесення таких змін будуть чинні (введені в дію) нормативно-правові акти України.</w:t>
      </w:r>
    </w:p>
    <w:p w:rsidR="005D09C0" w:rsidRPr="0043368D" w:rsidRDefault="005D09C0" w:rsidP="005D09C0">
      <w:pPr>
        <w:suppressAutoHyphens w:val="0"/>
        <w:ind w:firstLine="567"/>
        <w:jc w:val="both"/>
        <w:rPr>
          <w:color w:val="000000"/>
          <w:lang w:eastAsia="en-US"/>
        </w:rPr>
      </w:pPr>
      <w:r w:rsidRPr="0043368D">
        <w:rPr>
          <w:color w:val="000000"/>
          <w:lang w:eastAsia="en-US"/>
        </w:rPr>
        <w:t xml:space="preserve">11.5.7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368D">
        <w:rPr>
          <w:color w:val="000000"/>
          <w:lang w:eastAsia="en-US"/>
        </w:rPr>
        <w:t>Platts</w:t>
      </w:r>
      <w:proofErr w:type="spellEnd"/>
      <w:r w:rsidRPr="0043368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09C0" w:rsidRPr="0043368D" w:rsidRDefault="005D09C0" w:rsidP="005D09C0">
      <w:pPr>
        <w:suppressAutoHyphens w:val="0"/>
        <w:ind w:firstLine="567"/>
        <w:jc w:val="both"/>
        <w:rPr>
          <w:color w:val="000000"/>
          <w:lang w:eastAsia="ru-RU"/>
        </w:rPr>
      </w:pPr>
      <w:r w:rsidRPr="0043368D">
        <w:rPr>
          <w:rFonts w:eastAsia="Calibri" w:cs="Calibri"/>
          <w:i/>
          <w:lang w:eastAsia="ru-RU"/>
        </w:rPr>
        <w:t xml:space="preserve">Сторони можуть </w:t>
      </w:r>
      <w:proofErr w:type="spellStart"/>
      <w:r w:rsidRPr="0043368D">
        <w:rPr>
          <w:rFonts w:eastAsia="Calibri" w:cs="Calibri"/>
          <w:i/>
          <w:lang w:eastAsia="ru-RU"/>
        </w:rPr>
        <w:t>внести</w:t>
      </w:r>
      <w:proofErr w:type="spellEnd"/>
      <w:r w:rsidRPr="0043368D">
        <w:rPr>
          <w:rFonts w:eastAsia="Calibri" w:cs="Calibri"/>
          <w:i/>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w:t>
      </w:r>
      <w:r w:rsidRPr="0043368D">
        <w:rPr>
          <w:rFonts w:eastAsia="Andale Sans UI" w:cs="Calibri"/>
          <w:i/>
          <w:iCs/>
          <w:kern w:val="3"/>
          <w:lang w:eastAsia="ja-JP" w:bidi="fa-IR"/>
        </w:rPr>
        <w:t xml:space="preserve">відповідного уповноваженого органу щодо </w:t>
      </w:r>
      <w:r w:rsidRPr="0043368D">
        <w:rPr>
          <w:rFonts w:eastAsia="Calibri" w:cs="Calibri"/>
          <w:i/>
          <w:lang w:eastAsia="ru-RU"/>
        </w:rPr>
        <w:t>встановлення регульованих цін. Ціна змінюється з дати її введення в дію відповідними нормативно-правовими актами України.</w:t>
      </w:r>
    </w:p>
    <w:p w:rsidR="005D09C0" w:rsidRPr="0043368D" w:rsidRDefault="005D09C0" w:rsidP="005D09C0">
      <w:pPr>
        <w:suppressAutoHyphens w:val="0"/>
        <w:ind w:firstLine="567"/>
        <w:jc w:val="both"/>
        <w:rPr>
          <w:color w:val="000000"/>
          <w:lang w:eastAsia="ru-RU"/>
        </w:rPr>
      </w:pPr>
      <w:r w:rsidRPr="0043368D">
        <w:rPr>
          <w:color w:val="000000"/>
          <w:lang w:val="ru-RU" w:eastAsia="en-US"/>
        </w:rPr>
        <w:t>11</w:t>
      </w:r>
      <w:r w:rsidRPr="0043368D">
        <w:rPr>
          <w:color w:val="000000"/>
          <w:lang w:eastAsia="en-US"/>
        </w:rPr>
        <w:t>.5.8 зміни умов у зв’язку із застосуванням положень частини шостої</w:t>
      </w:r>
      <w:r w:rsidRPr="0043368D">
        <w:rPr>
          <w:color w:val="000000"/>
          <w:lang w:val="ru-RU" w:eastAsia="en-US"/>
        </w:rPr>
        <w:t xml:space="preserve"> </w:t>
      </w:r>
      <w:r w:rsidRPr="0043368D">
        <w:rPr>
          <w:color w:val="000000"/>
          <w:lang w:eastAsia="en-US"/>
        </w:rPr>
        <w:t>статті 41 Закону України «Про публічні закупівлі.</w:t>
      </w:r>
    </w:p>
    <w:p w:rsidR="005D09C0" w:rsidRPr="0043368D" w:rsidRDefault="005D09C0" w:rsidP="005D09C0">
      <w:pPr>
        <w:shd w:val="clear" w:color="auto" w:fill="FFFFFF"/>
        <w:suppressAutoHyphens w:val="0"/>
        <w:ind w:right="-143" w:firstLine="567"/>
        <w:jc w:val="both"/>
        <w:rPr>
          <w:lang w:eastAsia="ru-RU"/>
        </w:rPr>
      </w:pPr>
      <w:r w:rsidRPr="005D09C0">
        <w:rPr>
          <w:lang w:val="ru-RU" w:eastAsia="ru-RU"/>
        </w:rPr>
        <w:t>11</w:t>
      </w:r>
      <w:r w:rsidRPr="0043368D">
        <w:rPr>
          <w:lang w:eastAsia="ru-RU"/>
        </w:rPr>
        <w:t>.6. У випадках, не передбачених даним Договором, Сторони керуються чинним законодавством України.</w:t>
      </w:r>
    </w:p>
    <w:p w:rsidR="005D09C0" w:rsidRPr="0043368D" w:rsidRDefault="005D09C0" w:rsidP="005D09C0">
      <w:pPr>
        <w:ind w:firstLine="540"/>
        <w:jc w:val="both"/>
      </w:pPr>
      <w:r w:rsidRPr="005D09C0">
        <w:rPr>
          <w:lang w:val="ru-RU"/>
        </w:rPr>
        <w:t>11</w:t>
      </w:r>
      <w:r w:rsidRPr="0043368D">
        <w:t xml:space="preserve">.7. </w:t>
      </w:r>
      <w:r w:rsidRPr="0043368D">
        <w:rPr>
          <w:rFonts w:eastAsia="Calibri"/>
          <w:lang w:eastAsia="en-US"/>
        </w:rPr>
        <w:t>Продавець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r w:rsidRPr="0043368D">
        <w:rPr>
          <w:rFonts w:ascii="Arial" w:hAnsi="Arial" w:cs="Arial"/>
          <w:shd w:val="clear" w:color="auto" w:fill="FFFFFF"/>
        </w:rPr>
        <w:t xml:space="preserve"> </w:t>
      </w:r>
      <w:r w:rsidRPr="0043368D">
        <w:rPr>
          <w:shd w:val="clear" w:color="auto" w:fill="FFFFFF"/>
        </w:rPr>
        <w:t xml:space="preserve">Також </w:t>
      </w:r>
      <w:r w:rsidRPr="0043368D">
        <w:rPr>
          <w:rFonts w:eastAsia="Calibri"/>
          <w:lang w:eastAsia="en-US"/>
        </w:rPr>
        <w:t>Продавець зобов’язується письмово підтвердити він не є юридичною особою,</w:t>
      </w:r>
      <w:r w:rsidRPr="0043368D">
        <w:rPr>
          <w:shd w:val="clear" w:color="auto" w:fill="FFFFFF"/>
        </w:rPr>
        <w:t xml:space="preserve">  що створена та/або зареєстрована відповідно до законодавства Російської Федерації / Республіки Білорусь, та або юридичної  особою, кінцевими </w:t>
      </w:r>
      <w:proofErr w:type="spellStart"/>
      <w:r w:rsidRPr="0043368D">
        <w:rPr>
          <w:shd w:val="clear" w:color="auto" w:fill="FFFFFF"/>
        </w:rPr>
        <w:t>бенефіціарними</w:t>
      </w:r>
      <w:proofErr w:type="spellEnd"/>
      <w:r w:rsidRPr="0043368D">
        <w:rPr>
          <w:shd w:val="clear" w:color="auto" w:fill="FFFFFF"/>
        </w:rPr>
        <w:t xml:space="preserve"> власниками (власниками) якої є резидент (резиденти)  Російської Федерації / Республіки Білорусь, та/або у  фізичною особою (фізичною особою - підприємцем) - резидентом Російської Федерації / Республіки Білорусь,  також не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43368D">
        <w:rPr>
          <w:shd w:val="clear" w:color="auto" w:fill="FFFFFF"/>
        </w:rPr>
        <w:t>закупівель</w:t>
      </w:r>
      <w:proofErr w:type="spellEnd"/>
      <w:r w:rsidRPr="0043368D">
        <w:rPr>
          <w:shd w:val="clear" w:color="auto" w:fill="FFFFFF"/>
        </w:rPr>
        <w:t xml:space="preserve"> товарів, робіт і послуг для </w:t>
      </w:r>
      <w:proofErr w:type="spellStart"/>
      <w:r>
        <w:rPr>
          <w:shd w:val="clear" w:color="auto" w:fill="FFFFFF"/>
        </w:rPr>
        <w:t>Покупець</w:t>
      </w:r>
      <w:r w:rsidRPr="0043368D">
        <w:rPr>
          <w:shd w:val="clear" w:color="auto" w:fill="FFFFFF"/>
        </w:rPr>
        <w:t>ів</w:t>
      </w:r>
      <w:proofErr w:type="spellEnd"/>
      <w:r w:rsidRPr="0043368D">
        <w:rPr>
          <w:shd w:val="clear" w:color="auto" w:fill="FFFFFF"/>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09C0" w:rsidRPr="0043368D" w:rsidRDefault="005D09C0" w:rsidP="005D09C0">
      <w:pPr>
        <w:widowControl w:val="0"/>
        <w:autoSpaceDE w:val="0"/>
        <w:ind w:firstLine="567"/>
        <w:jc w:val="both"/>
      </w:pPr>
      <w:r w:rsidRPr="0043368D">
        <w:rPr>
          <w:kern w:val="1"/>
        </w:rPr>
        <w:t xml:space="preserve">11.8 Продавець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w:t>
      </w:r>
      <w:r w:rsidRPr="0043368D">
        <w:rPr>
          <w:shd w:val="clear" w:color="auto" w:fill="FFFFFF"/>
        </w:rPr>
        <w:t>продаж товарів, робіт, послуг походженням з Російської Федерації / Республіки Білорусь та</w:t>
      </w:r>
      <w:r w:rsidRPr="0043368D">
        <w:rPr>
          <w:rFonts w:ascii="Arial" w:hAnsi="Arial" w:cs="Arial"/>
          <w:sz w:val="20"/>
          <w:szCs w:val="20"/>
          <w:shd w:val="clear" w:color="auto" w:fill="FFFFFF"/>
        </w:rPr>
        <w:t xml:space="preserve"> </w:t>
      </w:r>
      <w:r w:rsidRPr="0043368D">
        <w:rPr>
          <w:kern w:val="1"/>
        </w:rPr>
        <w:t xml:space="preserve">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43368D">
        <w:rPr>
          <w:kern w:val="1"/>
        </w:rPr>
        <w:t>закупівель</w:t>
      </w:r>
      <w:proofErr w:type="spellEnd"/>
      <w:r w:rsidRPr="0043368D">
        <w:rPr>
          <w:kern w:val="1"/>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r w:rsidRPr="0043368D">
        <w:rPr>
          <w:rFonts w:ascii="Arial" w:hAnsi="Arial" w:cs="Arial"/>
          <w:sz w:val="20"/>
          <w:szCs w:val="20"/>
          <w:shd w:val="clear" w:color="auto" w:fill="FFFFFF"/>
        </w:rPr>
        <w:t xml:space="preserve"> </w:t>
      </w:r>
    </w:p>
    <w:p w:rsidR="005D09C0" w:rsidRPr="0043368D" w:rsidRDefault="005D09C0" w:rsidP="005D09C0">
      <w:pPr>
        <w:shd w:val="clear" w:color="auto" w:fill="FFFFFF"/>
        <w:tabs>
          <w:tab w:val="left" w:pos="531"/>
        </w:tabs>
        <w:ind w:firstLine="567"/>
        <w:jc w:val="both"/>
        <w:textAlignment w:val="baseline"/>
      </w:pPr>
      <w:r w:rsidRPr="005D09C0">
        <w:rPr>
          <w:kern w:val="1"/>
          <w:lang w:val="ru-RU"/>
        </w:rPr>
        <w:lastRenderedPageBreak/>
        <w:t>11</w:t>
      </w:r>
      <w:r w:rsidRPr="0043368D">
        <w:rPr>
          <w:kern w:val="1"/>
        </w:rPr>
        <w:t xml:space="preserve">.9. Продавець гарантує, що буде дотримуватись мораторію (заборони) на вчинення дій, визначених ПКМУ № 187 </w:t>
      </w:r>
      <w:r w:rsidRPr="0043368D">
        <w:rPr>
          <w:bCs/>
        </w:rPr>
        <w:t>до прийняття та набрання чинності Законом України щодо врегулювати відносини за участю осіб, пов’язаних з державою-агресором.</w:t>
      </w:r>
    </w:p>
    <w:p w:rsidR="005D09C0" w:rsidRPr="0043368D" w:rsidRDefault="005D09C0" w:rsidP="005D09C0">
      <w:pPr>
        <w:ind w:firstLine="567"/>
        <w:jc w:val="both"/>
      </w:pPr>
      <w:r w:rsidRPr="007B466C">
        <w:rPr>
          <w:rFonts w:eastAsia="Calibri"/>
          <w:lang w:eastAsia="en-US"/>
        </w:rPr>
        <w:t>11</w:t>
      </w:r>
      <w:r w:rsidRPr="0043368D">
        <w:rPr>
          <w:rFonts w:eastAsia="Calibri"/>
          <w:lang w:eastAsia="en-US"/>
        </w:rPr>
        <w:t xml:space="preserve">.10. Продавець зобов’язаний протягом 2 (двох) робочих днів листом повідомити </w:t>
      </w:r>
      <w:r>
        <w:rPr>
          <w:rFonts w:eastAsia="Calibri"/>
          <w:lang w:eastAsia="en-US"/>
        </w:rPr>
        <w:t>Покупця</w:t>
      </w:r>
      <w:r w:rsidRPr="0043368D">
        <w:rPr>
          <w:rFonts w:eastAsia="Calibri"/>
          <w:lang w:eastAsia="en-US"/>
        </w:rPr>
        <w:t xml:space="preserve"> про зміну кінцевого </w:t>
      </w:r>
      <w:proofErr w:type="spellStart"/>
      <w:r w:rsidRPr="0043368D">
        <w:rPr>
          <w:rFonts w:eastAsia="Calibri"/>
          <w:lang w:eastAsia="en-US"/>
        </w:rPr>
        <w:t>бенефіціарного</w:t>
      </w:r>
      <w:proofErr w:type="spellEnd"/>
      <w:r w:rsidRPr="0043368D">
        <w:rPr>
          <w:rFonts w:eastAsia="Calibri"/>
          <w:lang w:eastAsia="en-US"/>
        </w:rPr>
        <w:t xml:space="preserve"> власника, члена або учасника (акціонера), що має частку в статутному капіталі 10 і більше відсотків. Після внесення таких змін Продавець зобов’язується, у строк що не перевищує 2(двох) робочих днів письмово підтвердити, що на нього не поширюється мораторій, встановлений ПКМУ № 187.</w:t>
      </w:r>
    </w:p>
    <w:p w:rsidR="005D09C0" w:rsidRPr="0043368D" w:rsidRDefault="005D09C0" w:rsidP="005D09C0">
      <w:pPr>
        <w:shd w:val="clear" w:color="auto" w:fill="FFFFFF"/>
        <w:tabs>
          <w:tab w:val="left" w:pos="531"/>
        </w:tabs>
        <w:ind w:firstLine="567"/>
        <w:jc w:val="both"/>
        <w:textAlignment w:val="baseline"/>
      </w:pPr>
      <w:r w:rsidRPr="00C90AAC">
        <w:rPr>
          <w:bCs/>
          <w:kern w:val="1"/>
          <w:lang w:val="ru-RU" w:eastAsia="uk-UA" w:bidi="uk-UA"/>
        </w:rPr>
        <w:t>11</w:t>
      </w:r>
      <w:r w:rsidRPr="0043368D">
        <w:rPr>
          <w:bCs/>
          <w:kern w:val="1"/>
          <w:lang w:eastAsia="uk-UA" w:bidi="uk-UA"/>
        </w:rPr>
        <w:t xml:space="preserve">.11. Недотримання Продавцем вимог п. </w:t>
      </w:r>
      <w:r>
        <w:rPr>
          <w:bCs/>
          <w:kern w:val="1"/>
          <w:lang w:eastAsia="uk-UA" w:bidi="uk-UA"/>
        </w:rPr>
        <w:t>11</w:t>
      </w:r>
      <w:r w:rsidRPr="0043368D">
        <w:rPr>
          <w:bCs/>
          <w:kern w:val="1"/>
          <w:lang w:eastAsia="uk-UA" w:bidi="uk-UA"/>
        </w:rPr>
        <w:t>.9. цього Договору або виявленням факту поширення на Продавця мораторію, встановленого ПКМУ №187, є підставою для розірвання цього Договору в односторонньому порядку.</w:t>
      </w:r>
    </w:p>
    <w:p w:rsidR="005D09C0" w:rsidRPr="00FA4E08" w:rsidRDefault="005D09C0" w:rsidP="005D09C0">
      <w:pPr>
        <w:jc w:val="both"/>
      </w:pPr>
      <w:r w:rsidRPr="00FA4E08">
        <w:t xml:space="preserve">         11.12.</w:t>
      </w:r>
      <w:r w:rsidRPr="00FA4E08">
        <w:rPr>
          <w:shd w:val="clear" w:color="auto" w:fill="FFFFFF"/>
        </w:rPr>
        <w:t xml:space="preserve"> Покупець  має право розірвати цей Договір в односторонньому порядку у разі, коли: Продавець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A4E08">
        <w:rPr>
          <w:shd w:val="clear" w:color="auto" w:fill="FFFFFF"/>
        </w:rPr>
        <w:t>бенефіціарним</w:t>
      </w:r>
      <w:proofErr w:type="spellEnd"/>
      <w:r w:rsidRPr="00FA4E08">
        <w:rPr>
          <w:shd w:val="clear" w:color="auto" w:fill="FFFFFF"/>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FA4E08">
        <w:rPr>
          <w:shd w:val="clear" w:color="auto" w:fill="FFFFFF"/>
        </w:rPr>
        <w:t>закупівель</w:t>
      </w:r>
      <w:proofErr w:type="spellEnd"/>
      <w:r w:rsidRPr="00FA4E08">
        <w:rPr>
          <w:shd w:val="clear" w:color="auto" w:fill="FFFFFF"/>
        </w:rPr>
        <w:t xml:space="preserve"> товарів, робіт і послуг для </w:t>
      </w:r>
      <w:r>
        <w:rPr>
          <w:shd w:val="clear" w:color="auto" w:fill="FFFFFF"/>
        </w:rPr>
        <w:t>Покупц</w:t>
      </w:r>
      <w:r w:rsidRPr="00FA4E08">
        <w:rPr>
          <w:shd w:val="clear" w:color="auto" w:fill="FFFFFF"/>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A4E08">
        <w:rPr>
          <w:rFonts w:eastAsia="Calibri"/>
          <w:b/>
          <w:lang w:eastAsia="uk-UA"/>
        </w:rPr>
        <w:t>.</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Calibri"/>
          <w:b/>
          <w:lang w:eastAsia="uk-UA"/>
        </w:rPr>
        <w:t>XІI. Додатки до договору</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lang w:eastAsia="uk-UA"/>
        </w:rPr>
        <w:t>1</w:t>
      </w:r>
      <w:r w:rsidRPr="005D09C0">
        <w:rPr>
          <w:rFonts w:eastAsia="Calibri"/>
          <w:lang w:val="ru-RU" w:eastAsia="uk-UA"/>
        </w:rPr>
        <w:t>2</w:t>
      </w:r>
      <w:r>
        <w:rPr>
          <w:rFonts w:eastAsia="Calibri"/>
          <w:lang w:eastAsia="uk-UA"/>
        </w:rPr>
        <w:t>.1. Невід'ємними частинами цього Договору є:</w:t>
      </w:r>
    </w:p>
    <w:p w:rsidR="005D09C0" w:rsidRDefault="005D09C0" w:rsidP="005D09C0">
      <w:pPr>
        <w:jc w:val="both"/>
        <w:rPr>
          <w:rFonts w:eastAsia="Calibri"/>
          <w:bCs/>
          <w:lang w:eastAsia="uk-UA"/>
        </w:rPr>
      </w:pPr>
      <w:r>
        <w:rPr>
          <w:rFonts w:eastAsia="Calibri"/>
          <w:spacing w:val="-2"/>
          <w:lang w:eastAsia="uk-UA"/>
        </w:rPr>
        <w:t>1</w:t>
      </w:r>
      <w:r w:rsidRPr="005D09C0">
        <w:rPr>
          <w:rFonts w:eastAsia="Calibri"/>
          <w:spacing w:val="-2"/>
          <w:lang w:val="ru-RU" w:eastAsia="uk-UA"/>
        </w:rPr>
        <w:t>2</w:t>
      </w:r>
      <w:r>
        <w:rPr>
          <w:rFonts w:eastAsia="Calibri"/>
          <w:spacing w:val="-2"/>
          <w:lang w:eastAsia="uk-UA"/>
        </w:rPr>
        <w:t xml:space="preserve">.1.1. Додаток 1 - Специфікація на поставку </w:t>
      </w:r>
      <w:r>
        <w:rPr>
          <w:rFonts w:eastAsia="Calibri"/>
          <w:lang w:eastAsia="uk-UA"/>
        </w:rPr>
        <w:t xml:space="preserve">Товару на 1 </w:t>
      </w:r>
      <w:proofErr w:type="spellStart"/>
      <w:r>
        <w:rPr>
          <w:rFonts w:eastAsia="Calibri"/>
          <w:lang w:eastAsia="uk-UA"/>
        </w:rPr>
        <w:t>арк</w:t>
      </w:r>
      <w:proofErr w:type="spellEnd"/>
      <w:r>
        <w:rPr>
          <w:rFonts w:eastAsia="Calibri"/>
          <w:lang w:eastAsia="uk-UA"/>
        </w:rPr>
        <w:t>. в 1 примірнику</w:t>
      </w:r>
      <w:r>
        <w:rPr>
          <w:rFonts w:eastAsia="Calibri"/>
          <w:bCs/>
          <w:lang w:eastAsia="uk-UA"/>
        </w:rPr>
        <w:t>.</w:t>
      </w:r>
    </w:p>
    <w:p w:rsidR="005D09C0" w:rsidRPr="00C15D41" w:rsidRDefault="005D09C0" w:rsidP="005D09C0">
      <w:r>
        <w:rPr>
          <w:rFonts w:eastAsia="Calibri"/>
          <w:bCs/>
          <w:lang w:eastAsia="uk-UA"/>
        </w:rPr>
        <w:t xml:space="preserve">12.1.2. Додаток 2 - </w:t>
      </w:r>
      <w:r>
        <w:rPr>
          <w:bCs/>
        </w:rPr>
        <w:t>Т</w:t>
      </w:r>
      <w:r w:rsidRPr="00C15D41">
        <w:rPr>
          <w:bCs/>
        </w:rPr>
        <w:t>ехнічна специфікація</w:t>
      </w:r>
      <w:r w:rsidRPr="003C36E0">
        <w:rPr>
          <w:b/>
          <w:bCs/>
        </w:rPr>
        <w:t xml:space="preserve"> </w:t>
      </w:r>
      <w:r w:rsidRPr="00C15D41">
        <w:rPr>
          <w:bCs/>
        </w:rPr>
        <w:t xml:space="preserve">на 3 </w:t>
      </w:r>
      <w:proofErr w:type="spellStart"/>
      <w:r w:rsidRPr="00C15D41">
        <w:rPr>
          <w:bCs/>
        </w:rPr>
        <w:t>арк</w:t>
      </w:r>
      <w:proofErr w:type="spellEnd"/>
      <w:r w:rsidRPr="00C15D41">
        <w:rPr>
          <w:bCs/>
        </w:rPr>
        <w:t xml:space="preserve">. </w:t>
      </w:r>
      <w:r>
        <w:rPr>
          <w:bCs/>
        </w:rPr>
        <w:t>в</w:t>
      </w:r>
      <w:r w:rsidRPr="00C15D41">
        <w:rPr>
          <w:bCs/>
        </w:rPr>
        <w:t xml:space="preserve"> 1 примірнику.</w:t>
      </w:r>
    </w:p>
    <w:p w:rsidR="005D09C0" w:rsidRDefault="005D09C0" w:rsidP="005D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Calibri"/>
          <w:b/>
          <w:lang w:eastAsia="uk-UA"/>
        </w:rPr>
        <w:t>XI</w:t>
      </w:r>
      <w:r>
        <w:rPr>
          <w:rFonts w:eastAsia="Calibri"/>
          <w:b/>
          <w:lang w:val="en-US" w:eastAsia="uk-UA"/>
        </w:rPr>
        <w:t>II</w:t>
      </w:r>
      <w:r>
        <w:rPr>
          <w:rFonts w:eastAsia="Calibri"/>
          <w:b/>
          <w:lang w:eastAsia="uk-UA"/>
        </w:rPr>
        <w:t xml:space="preserve">. Місцезнаходження, реквізити та підписи сторін </w:t>
      </w:r>
    </w:p>
    <w:p w:rsidR="005D09C0" w:rsidRDefault="005D09C0" w:rsidP="005D09C0">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rFonts w:eastAsia="Calibri"/>
          <w:lang w:eastAsia="uk-UA"/>
        </w:rPr>
        <w:t>1</w:t>
      </w:r>
      <w:r w:rsidRPr="00C15D41">
        <w:rPr>
          <w:rFonts w:eastAsia="Calibri"/>
          <w:lang w:eastAsia="uk-UA"/>
        </w:rPr>
        <w:t>3</w:t>
      </w:r>
      <w:r>
        <w:rPr>
          <w:rFonts w:eastAsia="Calibri"/>
          <w:lang w:eastAsia="uk-UA"/>
        </w:rPr>
        <w:t>.1. Кожна із Сторін стверджує і гарантує, що всі особи, які підписали цей Договір, мають на це належні повноваження.</w:t>
      </w:r>
    </w:p>
    <w:p w:rsidR="005D09C0" w:rsidRDefault="005D09C0" w:rsidP="005D09C0">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uk-UA"/>
        </w:rPr>
      </w:pPr>
    </w:p>
    <w:tbl>
      <w:tblPr>
        <w:tblW w:w="0" w:type="auto"/>
        <w:tblLayout w:type="fixed"/>
        <w:tblLook w:val="0000" w:firstRow="0" w:lastRow="0" w:firstColumn="0" w:lastColumn="0" w:noHBand="0" w:noVBand="0"/>
      </w:tblPr>
      <w:tblGrid>
        <w:gridCol w:w="4928"/>
        <w:gridCol w:w="4819"/>
      </w:tblGrid>
      <w:tr w:rsidR="005D09C0" w:rsidTr="00216356">
        <w:trPr>
          <w:trHeight w:val="340"/>
        </w:trPr>
        <w:tc>
          <w:tcPr>
            <w:tcW w:w="4928" w:type="dxa"/>
            <w:shd w:val="clear" w:color="auto" w:fill="auto"/>
          </w:tcPr>
          <w:p w:rsidR="005D09C0" w:rsidRDefault="005D09C0" w:rsidP="00216356">
            <w:pPr>
              <w:shd w:val="clear" w:color="auto" w:fill="FFFFFF"/>
              <w:tabs>
                <w:tab w:val="left" w:pos="1296"/>
              </w:tabs>
              <w:ind w:right="-92"/>
            </w:pPr>
            <w:r>
              <w:rPr>
                <w:b/>
                <w:lang w:eastAsia="uk-UA"/>
              </w:rPr>
              <w:t xml:space="preserve">              </w:t>
            </w:r>
            <w:r>
              <w:rPr>
                <w:rFonts w:eastAsia="Calibri"/>
                <w:b/>
                <w:lang w:eastAsia="uk-UA"/>
              </w:rPr>
              <w:t xml:space="preserve">ПОКУПЕЦЬ:  </w:t>
            </w:r>
          </w:p>
        </w:tc>
        <w:tc>
          <w:tcPr>
            <w:tcW w:w="4819" w:type="dxa"/>
            <w:shd w:val="clear" w:color="auto" w:fill="auto"/>
          </w:tcPr>
          <w:p w:rsidR="005D09C0" w:rsidRDefault="005D09C0" w:rsidP="00216356">
            <w:pPr>
              <w:shd w:val="clear" w:color="auto" w:fill="FFFFFF"/>
              <w:tabs>
                <w:tab w:val="left" w:pos="1296"/>
              </w:tabs>
              <w:jc w:val="center"/>
            </w:pPr>
            <w:r>
              <w:rPr>
                <w:rFonts w:eastAsia="Calibri"/>
                <w:b/>
                <w:lang w:eastAsia="uk-UA"/>
              </w:rPr>
              <w:t>ПРОДАВЕЦЬ:</w:t>
            </w:r>
          </w:p>
        </w:tc>
      </w:tr>
    </w:tbl>
    <w:p w:rsidR="005D09C0" w:rsidRDefault="005D09C0" w:rsidP="005D09C0">
      <w:pPr>
        <w:jc w:val="right"/>
        <w:rPr>
          <w:rFonts w:eastAsia="Calibri"/>
          <w:b/>
          <w:bCs/>
          <w:lang w:eastAsia="uk-UA"/>
        </w:rPr>
      </w:pPr>
    </w:p>
    <w:tbl>
      <w:tblPr>
        <w:tblW w:w="0" w:type="auto"/>
        <w:tblLayout w:type="fixed"/>
        <w:tblLook w:val="0000" w:firstRow="0" w:lastRow="0" w:firstColumn="0" w:lastColumn="0" w:noHBand="0" w:noVBand="0"/>
      </w:tblPr>
      <w:tblGrid>
        <w:gridCol w:w="4885"/>
      </w:tblGrid>
      <w:tr w:rsidR="005D09C0" w:rsidTr="00216356">
        <w:trPr>
          <w:trHeight w:val="1148"/>
        </w:trPr>
        <w:tc>
          <w:tcPr>
            <w:tcW w:w="4885" w:type="dxa"/>
            <w:shd w:val="clear" w:color="auto" w:fill="auto"/>
          </w:tcPr>
          <w:tbl>
            <w:tblPr>
              <w:tblW w:w="0" w:type="auto"/>
              <w:tblLayout w:type="fixed"/>
              <w:tblLook w:val="0000" w:firstRow="0" w:lastRow="0" w:firstColumn="0" w:lastColumn="0" w:noHBand="0" w:noVBand="0"/>
            </w:tblPr>
            <w:tblGrid>
              <w:gridCol w:w="4361"/>
            </w:tblGrid>
            <w:tr w:rsidR="005D09C0" w:rsidTr="00216356">
              <w:tc>
                <w:tcPr>
                  <w:tcW w:w="4361" w:type="dxa"/>
                  <w:shd w:val="clear" w:color="auto" w:fill="auto"/>
                </w:tcPr>
                <w:p w:rsidR="005D09C0" w:rsidRDefault="005D09C0" w:rsidP="00216356">
                  <w:pPr>
                    <w:tabs>
                      <w:tab w:val="left" w:pos="5505"/>
                    </w:tabs>
                  </w:pPr>
                  <w:r>
                    <w:rPr>
                      <w:rFonts w:eastAsia="Calibri"/>
                      <w:b/>
                      <w:lang w:eastAsia="uk-UA"/>
                    </w:rPr>
                    <w:t>МЦШР ДСНС України</w:t>
                  </w:r>
                </w:p>
              </w:tc>
            </w:tr>
            <w:tr w:rsidR="005D09C0" w:rsidTr="00216356">
              <w:tc>
                <w:tcPr>
                  <w:tcW w:w="4361" w:type="dxa"/>
                  <w:shd w:val="clear" w:color="auto" w:fill="auto"/>
                </w:tcPr>
                <w:p w:rsidR="005D09C0" w:rsidRDefault="005D09C0" w:rsidP="00216356">
                  <w:r>
                    <w:t>42001, м. Ромни, вул. Рятувальників, 64</w:t>
                  </w:r>
                </w:p>
              </w:tc>
            </w:tr>
            <w:tr w:rsidR="005D09C0" w:rsidTr="00216356">
              <w:tc>
                <w:tcPr>
                  <w:tcW w:w="4361" w:type="dxa"/>
                  <w:shd w:val="clear" w:color="auto" w:fill="auto"/>
                </w:tcPr>
                <w:p w:rsidR="005D09C0" w:rsidRDefault="005D09C0" w:rsidP="00216356">
                  <w:r>
                    <w:t>Код за ЄДРПОУ 33219415</w:t>
                  </w:r>
                </w:p>
              </w:tc>
            </w:tr>
            <w:tr w:rsidR="005D09C0" w:rsidTr="00216356">
              <w:tc>
                <w:tcPr>
                  <w:tcW w:w="4361" w:type="dxa"/>
                  <w:shd w:val="clear" w:color="auto" w:fill="auto"/>
                </w:tcPr>
                <w:p w:rsidR="005D09C0" w:rsidRDefault="005D09C0" w:rsidP="00216356">
                  <w:r>
                    <w:t>р/р</w:t>
                  </w:r>
                  <w:r>
                    <w:rPr>
                      <w:lang w:val="en-US"/>
                    </w:rPr>
                    <w:t xml:space="preserve"> </w:t>
                  </w:r>
                  <w:r>
                    <w:rPr>
                      <w:b/>
                      <w:bCs/>
                      <w:i/>
                      <w:kern w:val="2"/>
                      <w:lang w:val="en-US"/>
                    </w:rPr>
                    <w:t xml:space="preserve"> </w:t>
                  </w:r>
                  <w:r>
                    <w:rPr>
                      <w:bCs/>
                      <w:kern w:val="2"/>
                      <w:lang w:val="en-US"/>
                    </w:rPr>
                    <w:t>UA128201720343140002000016181</w:t>
                  </w:r>
                </w:p>
                <w:p w:rsidR="005D09C0" w:rsidRDefault="005D09C0" w:rsidP="00216356">
                  <w:r>
                    <w:t>р/р</w:t>
                  </w:r>
                  <w:r>
                    <w:rPr>
                      <w:lang w:val="en-US"/>
                    </w:rPr>
                    <w:t xml:space="preserve"> </w:t>
                  </w:r>
                  <w:r>
                    <w:rPr>
                      <w:b/>
                      <w:bCs/>
                      <w:i/>
                      <w:kern w:val="2"/>
                      <w:lang w:val="en-US"/>
                    </w:rPr>
                    <w:t xml:space="preserve"> </w:t>
                  </w:r>
                  <w:r>
                    <w:rPr>
                      <w:bCs/>
                      <w:kern w:val="2"/>
                      <w:lang w:val="en-US"/>
                    </w:rPr>
                    <w:t>UA</w:t>
                  </w:r>
                  <w:r>
                    <w:rPr>
                      <w:bCs/>
                      <w:kern w:val="2"/>
                    </w:rPr>
                    <w:t>398201720343171002600016181</w:t>
                  </w:r>
                  <w:r>
                    <w:t xml:space="preserve"> </w:t>
                  </w:r>
                </w:p>
              </w:tc>
            </w:tr>
            <w:tr w:rsidR="005D09C0" w:rsidTr="00216356">
              <w:tc>
                <w:tcPr>
                  <w:tcW w:w="4361" w:type="dxa"/>
                  <w:shd w:val="clear" w:color="auto" w:fill="auto"/>
                </w:tcPr>
                <w:p w:rsidR="005D09C0" w:rsidRDefault="005D09C0" w:rsidP="00216356">
                  <w:r>
                    <w:t xml:space="preserve">в </w:t>
                  </w:r>
                  <w:proofErr w:type="spellStart"/>
                  <w:r>
                    <w:t>Держказначейській</w:t>
                  </w:r>
                  <w:proofErr w:type="spellEnd"/>
                  <w:r>
                    <w:t xml:space="preserve"> службі</w:t>
                  </w:r>
                </w:p>
              </w:tc>
            </w:tr>
            <w:tr w:rsidR="005D09C0" w:rsidTr="00216356">
              <w:tc>
                <w:tcPr>
                  <w:tcW w:w="4361" w:type="dxa"/>
                  <w:shd w:val="clear" w:color="auto" w:fill="auto"/>
                </w:tcPr>
                <w:p w:rsidR="005D09C0" w:rsidRDefault="005D09C0" w:rsidP="00216356">
                  <w:r>
                    <w:t>України, м. Київ</w:t>
                  </w:r>
                </w:p>
                <w:p w:rsidR="005D09C0" w:rsidRDefault="005D09C0" w:rsidP="00216356">
                  <w:pPr>
                    <w:spacing w:line="276" w:lineRule="auto"/>
                    <w:ind w:firstLine="34"/>
                    <w:jc w:val="both"/>
                  </w:pPr>
                  <w:proofErr w:type="spellStart"/>
                  <w:r>
                    <w:rPr>
                      <w:rFonts w:eastAsia="Arial"/>
                      <w:color w:val="000000"/>
                      <w:kern w:val="2"/>
                    </w:rPr>
                    <w:t>тел</w:t>
                  </w:r>
                  <w:proofErr w:type="spellEnd"/>
                  <w:r>
                    <w:rPr>
                      <w:rFonts w:eastAsia="Arial"/>
                      <w:color w:val="000000"/>
                      <w:kern w:val="2"/>
                    </w:rPr>
                    <w:t>.(05448) 7-10-50.</w:t>
                  </w:r>
                </w:p>
                <w:p w:rsidR="005D09C0" w:rsidRDefault="005D09C0" w:rsidP="00216356">
                  <w:r>
                    <w:t xml:space="preserve">електронна адреса: </w:t>
                  </w:r>
                  <w:hyperlink r:id="rId5" w:history="1">
                    <w:r>
                      <w:rPr>
                        <w:rStyle w:val="a3"/>
                        <w:lang w:val="en-US"/>
                      </w:rPr>
                      <w:t>tender</w:t>
                    </w:r>
                    <w:r>
                      <w:rPr>
                        <w:rStyle w:val="a3"/>
                      </w:rPr>
                      <w:t>@</w:t>
                    </w:r>
                    <w:proofErr w:type="spellStart"/>
                    <w:r>
                      <w:rPr>
                        <w:rStyle w:val="a3"/>
                        <w:lang w:val="en-US"/>
                      </w:rPr>
                      <w:t>mcshr</w:t>
                    </w:r>
                    <w:proofErr w:type="spellEnd"/>
                    <w:r>
                      <w:rPr>
                        <w:rStyle w:val="a3"/>
                      </w:rPr>
                      <w:t>.</w:t>
                    </w:r>
                    <w:proofErr w:type="spellStart"/>
                    <w:r>
                      <w:rPr>
                        <w:rStyle w:val="a3"/>
                        <w:lang w:val="en-US"/>
                      </w:rPr>
                      <w:t>dsns</w:t>
                    </w:r>
                    <w:proofErr w:type="spellEnd"/>
                    <w:r>
                      <w:rPr>
                        <w:rStyle w:val="a3"/>
                      </w:rPr>
                      <w:t>.</w:t>
                    </w:r>
                    <w:proofErr w:type="spellStart"/>
                    <w:r>
                      <w:rPr>
                        <w:rStyle w:val="a3"/>
                        <w:lang w:val="en-US"/>
                      </w:rPr>
                      <w:t>gov</w:t>
                    </w:r>
                    <w:proofErr w:type="spellEnd"/>
                    <w:r>
                      <w:rPr>
                        <w:rStyle w:val="a3"/>
                      </w:rPr>
                      <w:t>.</w:t>
                    </w:r>
                    <w:proofErr w:type="spellStart"/>
                    <w:r>
                      <w:rPr>
                        <w:rStyle w:val="a3"/>
                        <w:lang w:val="en-US"/>
                      </w:rPr>
                      <w:t>ua</w:t>
                    </w:r>
                    <w:proofErr w:type="spellEnd"/>
                  </w:hyperlink>
                </w:p>
                <w:p w:rsidR="005D09C0" w:rsidRDefault="005D09C0" w:rsidP="00216356"/>
              </w:tc>
            </w:tr>
          </w:tbl>
          <w:p w:rsidR="005D09C0" w:rsidRDefault="005D09C0" w:rsidP="00216356">
            <w:pPr>
              <w:shd w:val="clear" w:color="auto" w:fill="FFFFFF"/>
              <w:jc w:val="both"/>
              <w:rPr>
                <w:rFonts w:eastAsia="Calibri"/>
                <w:lang w:eastAsia="uk-UA"/>
              </w:rPr>
            </w:pPr>
          </w:p>
        </w:tc>
      </w:tr>
    </w:tbl>
    <w:p w:rsidR="005D09C0" w:rsidRDefault="005D09C0" w:rsidP="005D09C0">
      <w:pPr>
        <w:jc w:val="both"/>
      </w:pPr>
      <w:r>
        <w:rPr>
          <w:rFonts w:ascii="Times New Roman CYR" w:eastAsia="Calibri" w:hAnsi="Times New Roman CYR" w:cs="Times New Roman CYR"/>
          <w:b/>
          <w:bCs/>
          <w:iCs/>
          <w:lang w:eastAsia="uk-UA"/>
        </w:rPr>
        <w:t>Посада уповноваженої особи</w:t>
      </w:r>
    </w:p>
    <w:p w:rsidR="005D09C0" w:rsidRDefault="005D09C0" w:rsidP="005D09C0">
      <w:pPr>
        <w:jc w:val="both"/>
        <w:rPr>
          <w:rFonts w:ascii="Times New Roman CYR" w:eastAsia="Calibri" w:hAnsi="Times New Roman CYR" w:cs="Times New Roman CYR"/>
          <w:b/>
          <w:bCs/>
          <w:i/>
          <w:lang w:eastAsia="uk-UA"/>
        </w:rPr>
      </w:pPr>
      <w:r>
        <w:rPr>
          <w:rFonts w:ascii="Times New Roman CYR" w:eastAsia="Calibri" w:hAnsi="Times New Roman CYR" w:cs="Times New Roman CYR"/>
          <w:b/>
          <w:bCs/>
          <w:lang w:eastAsia="uk-UA"/>
        </w:rPr>
        <w:t>______________________ П.І.П.</w:t>
      </w:r>
    </w:p>
    <w:p w:rsidR="005D09C0" w:rsidRDefault="005D09C0" w:rsidP="005D09C0">
      <w:pPr>
        <w:tabs>
          <w:tab w:val="left" w:pos="180"/>
          <w:tab w:val="left" w:pos="644"/>
          <w:tab w:val="left" w:pos="1260"/>
        </w:tabs>
        <w:jc w:val="both"/>
        <w:sectPr w:rsidR="005D09C0">
          <w:footerReference w:type="even" r:id="rId6"/>
          <w:footerReference w:type="default" r:id="rId7"/>
          <w:footerReference w:type="first" r:id="rId8"/>
          <w:pgSz w:w="11906" w:h="16838"/>
          <w:pgMar w:top="540" w:right="567" w:bottom="426" w:left="1701" w:header="720" w:footer="37" w:gutter="0"/>
          <w:cols w:space="720"/>
          <w:titlePg/>
          <w:docGrid w:linePitch="360"/>
        </w:sectPr>
      </w:pPr>
      <w:r>
        <w:rPr>
          <w:rFonts w:eastAsia="Calibri"/>
          <w:i/>
          <w:lang w:eastAsia="uk-UA"/>
        </w:rPr>
        <w:t xml:space="preserve">. </w:t>
      </w:r>
    </w:p>
    <w:p w:rsidR="005D09C0" w:rsidRDefault="005D09C0" w:rsidP="005D09C0">
      <w:pPr>
        <w:ind w:left="6521"/>
        <w:jc w:val="both"/>
        <w:rPr>
          <w:rFonts w:eastAsia="Calibri"/>
          <w:b/>
          <w:i/>
          <w:color w:val="FF0000"/>
          <w:lang w:eastAsia="uk-UA"/>
        </w:rPr>
      </w:pPr>
    </w:p>
    <w:p w:rsidR="005D09C0" w:rsidRDefault="005D09C0" w:rsidP="005D09C0">
      <w:pPr>
        <w:spacing w:line="276" w:lineRule="auto"/>
        <w:jc w:val="right"/>
      </w:pPr>
      <w:r>
        <w:rPr>
          <w:rFonts w:eastAsia="Tahoma"/>
          <w:b/>
          <w:color w:val="00000A"/>
          <w:lang w:bidi="hi-IN"/>
        </w:rPr>
        <w:t>Додаток 1 до Договору</w:t>
      </w:r>
      <w:r>
        <w:rPr>
          <w:rFonts w:eastAsia="Tahoma"/>
          <w:color w:val="00000A"/>
          <w:lang w:bidi="hi-IN"/>
        </w:rPr>
        <w:t xml:space="preserve"> </w:t>
      </w:r>
      <w:r>
        <w:rPr>
          <w:rFonts w:eastAsia="Tahoma"/>
          <w:color w:val="00000A"/>
          <w:lang w:bidi="hi-IN"/>
        </w:rPr>
        <w:br/>
        <w:t>від “____”_________2023 р. № _________</w:t>
      </w:r>
    </w:p>
    <w:p w:rsidR="005D09C0" w:rsidRDefault="005D09C0" w:rsidP="005D09C0">
      <w:pPr>
        <w:spacing w:line="276" w:lineRule="auto"/>
        <w:jc w:val="both"/>
        <w:rPr>
          <w:rFonts w:ascii="Liberation Serif" w:eastAsia="Tahoma" w:hAnsi="Liberation Serif" w:cs="Lohit Devanagari"/>
          <w:color w:val="00000A"/>
          <w:lang w:bidi="hi-IN"/>
        </w:rPr>
      </w:pPr>
    </w:p>
    <w:p w:rsidR="005D09C0" w:rsidRDefault="005D09C0" w:rsidP="005D09C0">
      <w:pPr>
        <w:jc w:val="center"/>
        <w:rPr>
          <w:rFonts w:eastAsia="Calibri" w:cs="Lohit Devanagari"/>
          <w:color w:val="00000A"/>
          <w:lang w:eastAsia="uk-UA" w:bidi="hi-IN"/>
        </w:rPr>
      </w:pPr>
    </w:p>
    <w:p w:rsidR="005D09C0" w:rsidRDefault="005D09C0" w:rsidP="005D09C0">
      <w:pPr>
        <w:jc w:val="center"/>
      </w:pPr>
      <w:r>
        <w:rPr>
          <w:rFonts w:eastAsia="Calibri"/>
          <w:b/>
          <w:lang w:eastAsia="uk-UA"/>
        </w:rPr>
        <w:t>Специфікація на поставку Товару</w:t>
      </w:r>
    </w:p>
    <w:p w:rsidR="005D09C0" w:rsidRDefault="005D09C0" w:rsidP="005D09C0">
      <w:pPr>
        <w:ind w:left="6521"/>
        <w:jc w:val="both"/>
        <w:rPr>
          <w:rFonts w:eastAsia="Calibri"/>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30"/>
        <w:gridCol w:w="1050"/>
        <w:gridCol w:w="1482"/>
        <w:gridCol w:w="1186"/>
        <w:gridCol w:w="1623"/>
      </w:tblGrid>
      <w:tr w:rsidR="005D09C0" w:rsidRPr="000373C5" w:rsidTr="00216356">
        <w:trPr>
          <w:trHeight w:hRule="exact" w:val="960"/>
        </w:trPr>
        <w:tc>
          <w:tcPr>
            <w:tcW w:w="634" w:type="dxa"/>
            <w:shd w:val="clear" w:color="auto" w:fill="auto"/>
          </w:tcPr>
          <w:p w:rsidR="005D09C0" w:rsidRPr="00B065A6" w:rsidRDefault="005D09C0" w:rsidP="00216356">
            <w:pPr>
              <w:tabs>
                <w:tab w:val="left" w:pos="5275"/>
              </w:tabs>
              <w:suppressAutoHyphens w:val="0"/>
              <w:jc w:val="center"/>
              <w:rPr>
                <w:rFonts w:eastAsia="Calibri"/>
                <w:kern w:val="1"/>
                <w:sz w:val="20"/>
                <w:szCs w:val="20"/>
                <w:lang w:val="ru-RU" w:eastAsia="ar-SA"/>
              </w:rPr>
            </w:pPr>
            <w:r w:rsidRPr="00B065A6">
              <w:rPr>
                <w:rFonts w:eastAsia="Calibri"/>
                <w:kern w:val="1"/>
                <w:sz w:val="20"/>
                <w:szCs w:val="20"/>
                <w:lang w:val="ru-RU" w:eastAsia="ar-SA"/>
              </w:rPr>
              <w:t>№</w:t>
            </w:r>
          </w:p>
          <w:p w:rsidR="005D09C0" w:rsidRPr="00B065A6" w:rsidRDefault="005D09C0" w:rsidP="00216356">
            <w:pPr>
              <w:tabs>
                <w:tab w:val="left" w:pos="5275"/>
              </w:tabs>
              <w:suppressAutoHyphens w:val="0"/>
              <w:jc w:val="center"/>
              <w:rPr>
                <w:rFonts w:eastAsia="Calibri"/>
                <w:kern w:val="1"/>
                <w:sz w:val="20"/>
                <w:szCs w:val="20"/>
                <w:lang w:val="ru-RU" w:eastAsia="ar-SA"/>
              </w:rPr>
            </w:pPr>
            <w:r w:rsidRPr="00B065A6">
              <w:rPr>
                <w:rFonts w:eastAsia="Calibri"/>
                <w:kern w:val="1"/>
                <w:sz w:val="20"/>
                <w:szCs w:val="20"/>
                <w:lang w:val="ru-RU" w:eastAsia="ar-SA"/>
              </w:rPr>
              <w:t>п/п</w:t>
            </w:r>
          </w:p>
        </w:tc>
        <w:tc>
          <w:tcPr>
            <w:tcW w:w="3330" w:type="dxa"/>
            <w:shd w:val="clear" w:color="auto" w:fill="auto"/>
          </w:tcPr>
          <w:p w:rsidR="005D09C0" w:rsidRPr="00B065A6" w:rsidRDefault="005D09C0" w:rsidP="00216356">
            <w:pPr>
              <w:tabs>
                <w:tab w:val="left" w:pos="5275"/>
              </w:tabs>
              <w:suppressAutoHyphens w:val="0"/>
              <w:jc w:val="center"/>
              <w:rPr>
                <w:rFonts w:eastAsia="Calibri"/>
                <w:kern w:val="1"/>
                <w:sz w:val="20"/>
                <w:szCs w:val="20"/>
                <w:lang w:val="ru-RU" w:eastAsia="ar-SA"/>
              </w:rPr>
            </w:pPr>
            <w:proofErr w:type="spellStart"/>
            <w:r w:rsidRPr="00B065A6">
              <w:rPr>
                <w:rFonts w:eastAsia="Calibri"/>
                <w:kern w:val="1"/>
                <w:sz w:val="20"/>
                <w:szCs w:val="20"/>
                <w:lang w:val="ru-RU" w:eastAsia="ar-SA"/>
              </w:rPr>
              <w:t>Найменування</w:t>
            </w:r>
            <w:proofErr w:type="spellEnd"/>
            <w:r w:rsidRPr="00B065A6">
              <w:rPr>
                <w:rFonts w:eastAsia="Calibri"/>
                <w:kern w:val="1"/>
                <w:sz w:val="20"/>
                <w:szCs w:val="20"/>
                <w:lang w:val="ru-RU" w:eastAsia="ar-SA"/>
              </w:rPr>
              <w:t xml:space="preserve"> </w:t>
            </w:r>
            <w:proofErr w:type="spellStart"/>
            <w:r w:rsidRPr="00B065A6">
              <w:rPr>
                <w:rFonts w:eastAsia="Calibri"/>
                <w:kern w:val="1"/>
                <w:sz w:val="20"/>
                <w:szCs w:val="20"/>
                <w:lang w:val="ru-RU" w:eastAsia="ar-SA"/>
              </w:rPr>
              <w:t>закупівлі</w:t>
            </w:r>
            <w:proofErr w:type="spellEnd"/>
            <w:r w:rsidRPr="00B065A6">
              <w:rPr>
                <w:rFonts w:eastAsia="Calibri"/>
                <w:kern w:val="1"/>
                <w:sz w:val="20"/>
                <w:szCs w:val="20"/>
                <w:lang w:val="ru-RU" w:eastAsia="ar-SA"/>
              </w:rPr>
              <w:t xml:space="preserve"> </w:t>
            </w:r>
          </w:p>
        </w:tc>
        <w:tc>
          <w:tcPr>
            <w:tcW w:w="1050" w:type="dxa"/>
            <w:shd w:val="clear" w:color="auto" w:fill="auto"/>
          </w:tcPr>
          <w:p w:rsidR="005D09C0" w:rsidRPr="00B065A6" w:rsidRDefault="005D09C0" w:rsidP="00216356">
            <w:pPr>
              <w:tabs>
                <w:tab w:val="left" w:pos="5275"/>
              </w:tabs>
              <w:suppressAutoHyphens w:val="0"/>
              <w:ind w:left="-108" w:right="-148"/>
              <w:jc w:val="center"/>
              <w:rPr>
                <w:rFonts w:eastAsia="Calibri"/>
                <w:kern w:val="1"/>
                <w:sz w:val="20"/>
                <w:szCs w:val="20"/>
                <w:lang w:val="ru-RU" w:eastAsia="ar-SA"/>
              </w:rPr>
            </w:pPr>
            <w:proofErr w:type="spellStart"/>
            <w:r w:rsidRPr="00B065A6">
              <w:rPr>
                <w:rFonts w:eastAsia="Calibri"/>
                <w:kern w:val="1"/>
                <w:sz w:val="20"/>
                <w:szCs w:val="20"/>
                <w:lang w:val="ru-RU" w:eastAsia="ar-SA"/>
              </w:rPr>
              <w:t>Одиниця</w:t>
            </w:r>
            <w:proofErr w:type="spellEnd"/>
            <w:r w:rsidRPr="00B065A6">
              <w:rPr>
                <w:rFonts w:eastAsia="Calibri"/>
                <w:kern w:val="1"/>
                <w:sz w:val="20"/>
                <w:szCs w:val="20"/>
                <w:lang w:val="ru-RU" w:eastAsia="ar-SA"/>
              </w:rPr>
              <w:t xml:space="preserve"> </w:t>
            </w:r>
            <w:proofErr w:type="spellStart"/>
            <w:r w:rsidRPr="00B065A6">
              <w:rPr>
                <w:rFonts w:eastAsia="Calibri"/>
                <w:kern w:val="1"/>
                <w:sz w:val="20"/>
                <w:szCs w:val="20"/>
                <w:lang w:val="ru-RU" w:eastAsia="ar-SA"/>
              </w:rPr>
              <w:t>виміру</w:t>
            </w:r>
            <w:proofErr w:type="spellEnd"/>
          </w:p>
        </w:tc>
        <w:tc>
          <w:tcPr>
            <w:tcW w:w="1482" w:type="dxa"/>
            <w:shd w:val="clear" w:color="auto" w:fill="auto"/>
          </w:tcPr>
          <w:p w:rsidR="005D09C0" w:rsidRPr="00B065A6" w:rsidRDefault="005D09C0" w:rsidP="00216356">
            <w:pPr>
              <w:tabs>
                <w:tab w:val="left" w:pos="5275"/>
              </w:tabs>
              <w:suppressAutoHyphens w:val="0"/>
              <w:jc w:val="center"/>
              <w:rPr>
                <w:rFonts w:eastAsia="Calibri"/>
                <w:kern w:val="1"/>
                <w:sz w:val="20"/>
                <w:szCs w:val="20"/>
                <w:lang w:val="ru-RU" w:eastAsia="ar-SA"/>
              </w:rPr>
            </w:pPr>
            <w:proofErr w:type="spellStart"/>
            <w:r w:rsidRPr="00B065A6">
              <w:rPr>
                <w:rFonts w:eastAsia="Calibri"/>
                <w:kern w:val="1"/>
                <w:sz w:val="20"/>
                <w:szCs w:val="20"/>
                <w:lang w:val="ru-RU" w:eastAsia="ar-SA"/>
              </w:rPr>
              <w:t>Кількість</w:t>
            </w:r>
            <w:proofErr w:type="spellEnd"/>
          </w:p>
        </w:tc>
        <w:tc>
          <w:tcPr>
            <w:tcW w:w="1186" w:type="dxa"/>
            <w:shd w:val="clear" w:color="auto" w:fill="auto"/>
          </w:tcPr>
          <w:p w:rsidR="005D09C0" w:rsidRPr="00B065A6" w:rsidRDefault="005D09C0" w:rsidP="00216356">
            <w:pPr>
              <w:tabs>
                <w:tab w:val="left" w:pos="5275"/>
              </w:tabs>
              <w:suppressAutoHyphens w:val="0"/>
              <w:jc w:val="center"/>
              <w:rPr>
                <w:rFonts w:eastAsia="Calibri"/>
                <w:kern w:val="1"/>
                <w:sz w:val="20"/>
                <w:szCs w:val="20"/>
                <w:lang w:val="ru-RU" w:eastAsia="ar-SA"/>
              </w:rPr>
            </w:pPr>
            <w:proofErr w:type="spellStart"/>
            <w:r w:rsidRPr="00B065A6">
              <w:rPr>
                <w:rFonts w:eastAsia="Calibri"/>
                <w:kern w:val="1"/>
                <w:sz w:val="20"/>
                <w:szCs w:val="20"/>
                <w:lang w:val="ru-RU" w:eastAsia="ar-SA"/>
              </w:rPr>
              <w:t>Ціна</w:t>
            </w:r>
            <w:proofErr w:type="spellEnd"/>
            <w:r w:rsidRPr="00B065A6">
              <w:rPr>
                <w:rFonts w:eastAsia="Calibri"/>
                <w:kern w:val="1"/>
                <w:sz w:val="20"/>
                <w:szCs w:val="20"/>
                <w:lang w:val="ru-RU" w:eastAsia="ar-SA"/>
              </w:rPr>
              <w:t xml:space="preserve"> за </w:t>
            </w:r>
            <w:proofErr w:type="spellStart"/>
            <w:r w:rsidRPr="00B065A6">
              <w:rPr>
                <w:rFonts w:eastAsia="Calibri"/>
                <w:kern w:val="1"/>
                <w:sz w:val="20"/>
                <w:szCs w:val="20"/>
                <w:lang w:val="ru-RU" w:eastAsia="ar-SA"/>
              </w:rPr>
              <w:t>одиницю</w:t>
            </w:r>
            <w:proofErr w:type="spellEnd"/>
            <w:r w:rsidRPr="00B065A6">
              <w:rPr>
                <w:rFonts w:eastAsia="Calibri"/>
                <w:kern w:val="1"/>
                <w:sz w:val="20"/>
                <w:szCs w:val="20"/>
                <w:lang w:val="ru-RU" w:eastAsia="ar-SA"/>
              </w:rPr>
              <w:t xml:space="preserve"> з ПДВ</w:t>
            </w:r>
            <w:r w:rsidRPr="000373C5">
              <w:rPr>
                <w:rFonts w:eastAsia="Calibri"/>
                <w:kern w:val="1"/>
                <w:sz w:val="20"/>
                <w:szCs w:val="20"/>
                <w:vertAlign w:val="superscript"/>
                <w:lang w:val="ru-RU" w:eastAsia="ar-SA"/>
              </w:rPr>
              <w:t>*</w:t>
            </w:r>
            <w:r w:rsidRPr="00B065A6">
              <w:rPr>
                <w:rFonts w:eastAsia="Calibri"/>
                <w:kern w:val="1"/>
                <w:sz w:val="20"/>
                <w:szCs w:val="20"/>
                <w:lang w:val="ru-RU" w:eastAsia="ar-SA"/>
              </w:rPr>
              <w:t xml:space="preserve"> (грн.)</w:t>
            </w:r>
          </w:p>
        </w:tc>
        <w:tc>
          <w:tcPr>
            <w:tcW w:w="1623" w:type="dxa"/>
            <w:shd w:val="clear" w:color="auto" w:fill="auto"/>
          </w:tcPr>
          <w:p w:rsidR="005D09C0" w:rsidRPr="00B065A6" w:rsidRDefault="005D09C0" w:rsidP="00216356">
            <w:pPr>
              <w:tabs>
                <w:tab w:val="left" w:pos="5275"/>
              </w:tabs>
              <w:suppressAutoHyphens w:val="0"/>
              <w:jc w:val="center"/>
              <w:rPr>
                <w:rFonts w:eastAsia="Calibri"/>
                <w:kern w:val="1"/>
                <w:sz w:val="20"/>
                <w:szCs w:val="20"/>
                <w:lang w:val="ru-RU" w:eastAsia="ar-SA"/>
              </w:rPr>
            </w:pPr>
            <w:proofErr w:type="spellStart"/>
            <w:r w:rsidRPr="00B065A6">
              <w:rPr>
                <w:rFonts w:eastAsia="Calibri"/>
                <w:kern w:val="1"/>
                <w:sz w:val="20"/>
                <w:szCs w:val="20"/>
                <w:lang w:val="ru-RU" w:eastAsia="ar-SA"/>
              </w:rPr>
              <w:t>Загальна</w:t>
            </w:r>
            <w:proofErr w:type="spellEnd"/>
            <w:r w:rsidRPr="00B065A6">
              <w:rPr>
                <w:rFonts w:eastAsia="Calibri"/>
                <w:kern w:val="1"/>
                <w:sz w:val="20"/>
                <w:szCs w:val="20"/>
                <w:lang w:val="ru-RU" w:eastAsia="ar-SA"/>
              </w:rPr>
              <w:t xml:space="preserve"> Сума з ПДВ</w:t>
            </w:r>
            <w:r w:rsidRPr="000373C5">
              <w:rPr>
                <w:rFonts w:eastAsia="Calibri"/>
                <w:kern w:val="1"/>
                <w:sz w:val="20"/>
                <w:szCs w:val="20"/>
                <w:vertAlign w:val="superscript"/>
                <w:lang w:val="ru-RU" w:eastAsia="ar-SA"/>
              </w:rPr>
              <w:t>*</w:t>
            </w:r>
            <w:r w:rsidRPr="00B065A6">
              <w:rPr>
                <w:rFonts w:eastAsia="Calibri"/>
                <w:kern w:val="1"/>
                <w:sz w:val="20"/>
                <w:szCs w:val="20"/>
                <w:lang w:val="ru-RU" w:eastAsia="ar-SA"/>
              </w:rPr>
              <w:t xml:space="preserve"> (грн.)</w:t>
            </w:r>
          </w:p>
        </w:tc>
      </w:tr>
      <w:tr w:rsidR="005D09C0" w:rsidRPr="000373C5" w:rsidTr="00216356">
        <w:trPr>
          <w:trHeight w:hRule="exact" w:val="510"/>
        </w:trPr>
        <w:tc>
          <w:tcPr>
            <w:tcW w:w="634" w:type="dxa"/>
            <w:shd w:val="clear" w:color="auto" w:fill="auto"/>
          </w:tcPr>
          <w:p w:rsidR="005D09C0" w:rsidRPr="00B065A6" w:rsidRDefault="005D09C0" w:rsidP="00216356">
            <w:pPr>
              <w:tabs>
                <w:tab w:val="left" w:pos="5275"/>
              </w:tabs>
              <w:suppressAutoHyphens w:val="0"/>
              <w:jc w:val="center"/>
              <w:rPr>
                <w:rFonts w:eastAsia="Calibri"/>
                <w:b/>
                <w:kern w:val="1"/>
                <w:sz w:val="20"/>
                <w:szCs w:val="20"/>
                <w:lang w:val="ru-RU" w:eastAsia="ar-SA"/>
              </w:rPr>
            </w:pPr>
            <w:r w:rsidRPr="00B065A6">
              <w:rPr>
                <w:rFonts w:eastAsia="Calibri"/>
                <w:b/>
                <w:kern w:val="1"/>
                <w:sz w:val="20"/>
                <w:szCs w:val="20"/>
                <w:lang w:val="ru-RU" w:eastAsia="ar-SA"/>
              </w:rPr>
              <w:t>1</w:t>
            </w:r>
          </w:p>
        </w:tc>
        <w:tc>
          <w:tcPr>
            <w:tcW w:w="3330" w:type="dxa"/>
            <w:shd w:val="clear" w:color="auto" w:fill="auto"/>
          </w:tcPr>
          <w:p w:rsidR="005D09C0" w:rsidRPr="00B065A6" w:rsidRDefault="005D09C0" w:rsidP="00216356">
            <w:pPr>
              <w:tabs>
                <w:tab w:val="left" w:pos="5275"/>
              </w:tabs>
              <w:suppressAutoHyphens w:val="0"/>
              <w:jc w:val="center"/>
              <w:rPr>
                <w:rFonts w:eastAsia="Calibri"/>
                <w:b/>
                <w:kern w:val="1"/>
                <w:sz w:val="20"/>
                <w:szCs w:val="20"/>
                <w:lang w:val="ru-RU" w:eastAsia="ar-SA"/>
              </w:rPr>
            </w:pPr>
            <w:r w:rsidRPr="00B065A6">
              <w:rPr>
                <w:rFonts w:eastAsia="Calibri"/>
                <w:b/>
                <w:kern w:val="1"/>
                <w:sz w:val="20"/>
                <w:szCs w:val="20"/>
                <w:lang w:val="ru-RU" w:eastAsia="ar-SA"/>
              </w:rPr>
              <w:t>2</w:t>
            </w:r>
          </w:p>
        </w:tc>
        <w:tc>
          <w:tcPr>
            <w:tcW w:w="1050" w:type="dxa"/>
            <w:shd w:val="clear" w:color="auto" w:fill="auto"/>
          </w:tcPr>
          <w:p w:rsidR="005D09C0" w:rsidRPr="00B065A6" w:rsidRDefault="005D09C0" w:rsidP="00216356">
            <w:pPr>
              <w:tabs>
                <w:tab w:val="left" w:pos="5275"/>
              </w:tabs>
              <w:suppressAutoHyphens w:val="0"/>
              <w:jc w:val="center"/>
              <w:rPr>
                <w:rFonts w:eastAsia="Calibri"/>
                <w:b/>
                <w:kern w:val="1"/>
                <w:sz w:val="20"/>
                <w:szCs w:val="20"/>
                <w:lang w:val="ru-RU" w:eastAsia="ar-SA"/>
              </w:rPr>
            </w:pPr>
            <w:r w:rsidRPr="00B065A6">
              <w:rPr>
                <w:rFonts w:eastAsia="Calibri"/>
                <w:b/>
                <w:kern w:val="1"/>
                <w:sz w:val="20"/>
                <w:szCs w:val="20"/>
                <w:lang w:val="ru-RU" w:eastAsia="ar-SA"/>
              </w:rPr>
              <w:t>4</w:t>
            </w:r>
          </w:p>
        </w:tc>
        <w:tc>
          <w:tcPr>
            <w:tcW w:w="1482" w:type="dxa"/>
            <w:shd w:val="clear" w:color="auto" w:fill="auto"/>
          </w:tcPr>
          <w:p w:rsidR="005D09C0" w:rsidRPr="00B065A6" w:rsidRDefault="005D09C0" w:rsidP="00216356">
            <w:pPr>
              <w:tabs>
                <w:tab w:val="left" w:pos="5275"/>
              </w:tabs>
              <w:suppressAutoHyphens w:val="0"/>
              <w:jc w:val="center"/>
              <w:rPr>
                <w:rFonts w:eastAsia="Calibri"/>
                <w:b/>
                <w:kern w:val="1"/>
                <w:sz w:val="20"/>
                <w:szCs w:val="20"/>
                <w:lang w:val="ru-RU" w:eastAsia="ar-SA"/>
              </w:rPr>
            </w:pPr>
            <w:r w:rsidRPr="00B065A6">
              <w:rPr>
                <w:rFonts w:eastAsia="Calibri"/>
                <w:b/>
                <w:kern w:val="1"/>
                <w:sz w:val="20"/>
                <w:szCs w:val="20"/>
                <w:lang w:val="ru-RU" w:eastAsia="ar-SA"/>
              </w:rPr>
              <w:t>5</w:t>
            </w:r>
          </w:p>
        </w:tc>
        <w:tc>
          <w:tcPr>
            <w:tcW w:w="1186" w:type="dxa"/>
            <w:shd w:val="clear" w:color="auto" w:fill="auto"/>
          </w:tcPr>
          <w:p w:rsidR="005D09C0" w:rsidRPr="00B065A6" w:rsidRDefault="005D09C0" w:rsidP="00216356">
            <w:pPr>
              <w:tabs>
                <w:tab w:val="left" w:pos="5275"/>
              </w:tabs>
              <w:suppressAutoHyphens w:val="0"/>
              <w:jc w:val="center"/>
              <w:rPr>
                <w:rFonts w:eastAsia="Calibri"/>
                <w:b/>
                <w:kern w:val="1"/>
                <w:sz w:val="20"/>
                <w:szCs w:val="20"/>
                <w:lang w:val="ru-RU" w:eastAsia="ar-SA"/>
              </w:rPr>
            </w:pPr>
            <w:r w:rsidRPr="00B065A6">
              <w:rPr>
                <w:rFonts w:eastAsia="Calibri"/>
                <w:b/>
                <w:kern w:val="1"/>
                <w:sz w:val="20"/>
                <w:szCs w:val="20"/>
                <w:lang w:val="ru-RU" w:eastAsia="ar-SA"/>
              </w:rPr>
              <w:t>6</w:t>
            </w:r>
          </w:p>
        </w:tc>
        <w:tc>
          <w:tcPr>
            <w:tcW w:w="1623" w:type="dxa"/>
            <w:shd w:val="clear" w:color="auto" w:fill="auto"/>
          </w:tcPr>
          <w:p w:rsidR="005D09C0" w:rsidRPr="00B065A6" w:rsidRDefault="005D09C0" w:rsidP="00216356">
            <w:pPr>
              <w:tabs>
                <w:tab w:val="left" w:pos="5275"/>
              </w:tabs>
              <w:suppressAutoHyphens w:val="0"/>
              <w:jc w:val="center"/>
              <w:rPr>
                <w:rFonts w:eastAsia="Calibri"/>
                <w:b/>
                <w:kern w:val="1"/>
                <w:sz w:val="20"/>
                <w:szCs w:val="20"/>
                <w:lang w:val="ru-RU" w:eastAsia="ar-SA"/>
              </w:rPr>
            </w:pPr>
            <w:r w:rsidRPr="00B065A6">
              <w:rPr>
                <w:rFonts w:eastAsia="Calibri"/>
                <w:b/>
                <w:kern w:val="1"/>
                <w:sz w:val="20"/>
                <w:szCs w:val="20"/>
                <w:lang w:val="ru-RU" w:eastAsia="ar-SA"/>
              </w:rPr>
              <w:t>7</w:t>
            </w:r>
          </w:p>
        </w:tc>
      </w:tr>
      <w:tr w:rsidR="005D09C0" w:rsidRPr="000373C5" w:rsidTr="00216356">
        <w:trPr>
          <w:trHeight w:hRule="exact" w:val="484"/>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 xml:space="preserve">Ворота промислові секційні (3660*2930) </w:t>
            </w:r>
          </w:p>
        </w:tc>
        <w:tc>
          <w:tcPr>
            <w:tcW w:w="1050" w:type="dxa"/>
            <w:shd w:val="clear" w:color="auto" w:fill="auto"/>
          </w:tcPr>
          <w:p w:rsidR="005D09C0" w:rsidRPr="005D528E" w:rsidRDefault="005D09C0" w:rsidP="00216356">
            <w:pPr>
              <w:jc w:val="center"/>
              <w:outlineLvl w:val="1"/>
              <w:rPr>
                <w:rFonts w:eastAsia="Calibri"/>
                <w:kern w:val="1"/>
                <w:sz w:val="20"/>
                <w:szCs w:val="20"/>
                <w:vertAlign w:val="superscript"/>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10,7238</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562"/>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2</w:t>
            </w:r>
          </w:p>
        </w:tc>
        <w:tc>
          <w:tcPr>
            <w:tcW w:w="3330" w:type="dxa"/>
            <w:shd w:val="clear" w:color="auto" w:fill="auto"/>
          </w:tcPr>
          <w:p w:rsidR="005D09C0" w:rsidRPr="005D528E" w:rsidRDefault="005D09C0" w:rsidP="00216356">
            <w:pPr>
              <w:rPr>
                <w:rFonts w:eastAsia="Calibri"/>
                <w:sz w:val="20"/>
                <w:szCs w:val="20"/>
              </w:rPr>
            </w:pPr>
            <w:r w:rsidRPr="005D528E">
              <w:rPr>
                <w:rFonts w:eastAsia="Calibri"/>
                <w:sz w:val="20"/>
                <w:szCs w:val="20"/>
              </w:rPr>
              <w:t xml:space="preserve">Ворота промислові секційні (3630*2940) </w:t>
            </w:r>
          </w:p>
        </w:tc>
        <w:tc>
          <w:tcPr>
            <w:tcW w:w="1050" w:type="dxa"/>
            <w:shd w:val="clear" w:color="auto" w:fill="auto"/>
          </w:tcPr>
          <w:p w:rsidR="005D09C0" w:rsidRPr="005D528E" w:rsidRDefault="005D09C0" w:rsidP="00216356">
            <w:pPr>
              <w:jc w:val="center"/>
              <w:rPr>
                <w:rFonts w:eastAsia="Calibri"/>
                <w:sz w:val="20"/>
                <w:szCs w:val="20"/>
              </w:rPr>
            </w:pPr>
            <w:r w:rsidRPr="005D528E">
              <w:rPr>
                <w:rFonts w:eastAsia="Calibri"/>
                <w:sz w:val="20"/>
                <w:szCs w:val="20"/>
              </w:rPr>
              <w:t>м</w:t>
            </w:r>
            <w:r w:rsidRPr="005D528E">
              <w:rPr>
                <w:rFonts w:eastAsia="Calibri"/>
                <w:sz w:val="20"/>
                <w:szCs w:val="20"/>
                <w:vertAlign w:val="superscript"/>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10,6722</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3</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 xml:space="preserve">Ворота промислові секційні (3540*2940) </w:t>
            </w:r>
          </w:p>
        </w:tc>
        <w:tc>
          <w:tcPr>
            <w:tcW w:w="1050" w:type="dxa"/>
            <w:shd w:val="clear" w:color="auto" w:fill="auto"/>
          </w:tcPr>
          <w:p w:rsidR="005D09C0" w:rsidRPr="005D528E" w:rsidRDefault="005D09C0" w:rsidP="00216356">
            <w:pPr>
              <w:jc w:val="center"/>
              <w:outlineLvl w:val="1"/>
              <w:rPr>
                <w:rFonts w:eastAsia="Calibri"/>
                <w:kern w:val="1"/>
                <w:sz w:val="20"/>
                <w:szCs w:val="20"/>
                <w:vertAlign w:val="superscript"/>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10,4076</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478"/>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4</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 xml:space="preserve">Ворота промислові секційні (3610*2980) </w:t>
            </w:r>
          </w:p>
        </w:tc>
        <w:tc>
          <w:tcPr>
            <w:tcW w:w="1050" w:type="dxa"/>
            <w:shd w:val="clear" w:color="auto" w:fill="auto"/>
          </w:tcPr>
          <w:p w:rsidR="005D09C0" w:rsidRPr="005D528E" w:rsidRDefault="005D09C0" w:rsidP="00216356">
            <w:pPr>
              <w:jc w:val="center"/>
              <w:outlineLvl w:val="1"/>
              <w:rPr>
                <w:rFonts w:eastAsia="Calibri"/>
                <w:kern w:val="1"/>
                <w:sz w:val="20"/>
                <w:szCs w:val="20"/>
                <w:vertAlign w:val="superscript"/>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10,7578</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429"/>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5</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(3530*3020)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10,6606</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6</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(3610*3400)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12,274</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7</w:t>
            </w:r>
          </w:p>
        </w:tc>
        <w:tc>
          <w:tcPr>
            <w:tcW w:w="3330" w:type="dxa"/>
            <w:shd w:val="clear" w:color="auto" w:fill="auto"/>
          </w:tcPr>
          <w:p w:rsidR="005D09C0" w:rsidRPr="005D5D0F" w:rsidRDefault="005D09C0" w:rsidP="00216356">
            <w:pPr>
              <w:ind w:right="-108"/>
              <w:rPr>
                <w:rFonts w:eastAsia="Calibri"/>
                <w:kern w:val="1"/>
                <w:sz w:val="20"/>
                <w:szCs w:val="20"/>
                <w:lang w:eastAsia="ar-SA"/>
              </w:rPr>
            </w:pPr>
            <w:r w:rsidRPr="005D5D0F">
              <w:rPr>
                <w:rFonts w:eastAsia="Calibri"/>
                <w:kern w:val="1"/>
                <w:sz w:val="20"/>
                <w:szCs w:val="20"/>
                <w:lang w:eastAsia="ar-SA"/>
              </w:rPr>
              <w:t>Ворота промислові секційні (3570*3460)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12,3522</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8</w:t>
            </w:r>
          </w:p>
        </w:tc>
        <w:tc>
          <w:tcPr>
            <w:tcW w:w="3330" w:type="dxa"/>
            <w:shd w:val="clear" w:color="auto" w:fill="auto"/>
          </w:tcPr>
          <w:p w:rsidR="005D09C0" w:rsidRPr="005D5D0F" w:rsidRDefault="005D09C0" w:rsidP="00216356">
            <w:pPr>
              <w:ind w:right="-108"/>
              <w:rPr>
                <w:rFonts w:eastAsia="Calibri"/>
                <w:kern w:val="1"/>
                <w:sz w:val="20"/>
                <w:szCs w:val="20"/>
                <w:lang w:eastAsia="ar-SA"/>
              </w:rPr>
            </w:pPr>
            <w:r w:rsidRPr="005D5D0F">
              <w:rPr>
                <w:rFonts w:eastAsia="Calibri"/>
                <w:kern w:val="1"/>
                <w:sz w:val="20"/>
                <w:szCs w:val="20"/>
                <w:lang w:eastAsia="ar-SA"/>
              </w:rPr>
              <w:t>Ворота промислові секційні (3670*3460)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12,6982</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9</w:t>
            </w:r>
          </w:p>
        </w:tc>
        <w:tc>
          <w:tcPr>
            <w:tcW w:w="3330" w:type="dxa"/>
            <w:shd w:val="clear" w:color="auto" w:fill="auto"/>
          </w:tcPr>
          <w:p w:rsidR="005D09C0" w:rsidRPr="005D5D0F" w:rsidRDefault="005D09C0" w:rsidP="00216356">
            <w:pPr>
              <w:ind w:right="-108"/>
              <w:rPr>
                <w:rFonts w:eastAsia="Calibri"/>
                <w:kern w:val="1"/>
                <w:sz w:val="20"/>
                <w:szCs w:val="20"/>
                <w:lang w:eastAsia="ar-SA"/>
              </w:rPr>
            </w:pPr>
            <w:r w:rsidRPr="005D5D0F">
              <w:rPr>
                <w:rFonts w:eastAsia="Calibri"/>
                <w:kern w:val="1"/>
                <w:sz w:val="20"/>
                <w:szCs w:val="20"/>
                <w:lang w:eastAsia="ar-SA"/>
              </w:rPr>
              <w:t>Ворота промислові секційні (3570*3460)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12,3522</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10</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(3930*4700)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18,471</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11</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(3550*4700)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16,685</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12</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(3810*4700)</w:t>
            </w:r>
          </w:p>
        </w:tc>
        <w:tc>
          <w:tcPr>
            <w:tcW w:w="1050" w:type="dxa"/>
            <w:shd w:val="clear" w:color="auto" w:fill="auto"/>
          </w:tcPr>
          <w:p w:rsidR="005D09C0" w:rsidRPr="00385D31" w:rsidRDefault="005D09C0" w:rsidP="00216356">
            <w:pPr>
              <w:jc w:val="center"/>
              <w:outlineLvl w:val="1"/>
              <w:rPr>
                <w:rFonts w:eastAsia="Calibri"/>
                <w:color w:val="FF0000"/>
                <w:kern w:val="1"/>
                <w:sz w:val="20"/>
                <w:szCs w:val="20"/>
                <w:lang w:eastAsia="ar-SA"/>
              </w:rPr>
            </w:pPr>
            <w:r w:rsidRPr="00385D31">
              <w:rPr>
                <w:rFonts w:eastAsia="Calibri"/>
                <w:color w:val="FF0000"/>
                <w:kern w:val="1"/>
                <w:sz w:val="20"/>
                <w:szCs w:val="20"/>
                <w:lang w:eastAsia="ar-SA"/>
              </w:rPr>
              <w:t>м</w:t>
            </w:r>
            <w:r w:rsidRPr="00385D31">
              <w:rPr>
                <w:rFonts w:eastAsia="Calibri"/>
                <w:color w:val="FF0000"/>
                <w:kern w:val="1"/>
                <w:sz w:val="20"/>
                <w:szCs w:val="20"/>
                <w:vertAlign w:val="superscript"/>
                <w:lang w:eastAsia="ar-SA"/>
              </w:rPr>
              <w:t>2</w:t>
            </w:r>
          </w:p>
        </w:tc>
        <w:tc>
          <w:tcPr>
            <w:tcW w:w="1482" w:type="dxa"/>
            <w:shd w:val="clear" w:color="auto" w:fill="auto"/>
          </w:tcPr>
          <w:p w:rsidR="005D09C0" w:rsidRPr="00385D31" w:rsidRDefault="005D09C0" w:rsidP="00216356">
            <w:pPr>
              <w:jc w:val="center"/>
              <w:rPr>
                <w:rFonts w:eastAsia="Calibri"/>
                <w:color w:val="FF0000"/>
                <w:kern w:val="1"/>
                <w:sz w:val="20"/>
                <w:szCs w:val="20"/>
                <w:lang w:eastAsia="ar-SA"/>
              </w:rPr>
            </w:pPr>
            <w:r>
              <w:rPr>
                <w:rFonts w:eastAsia="Calibri"/>
                <w:color w:val="FF0000"/>
                <w:kern w:val="1"/>
                <w:sz w:val="20"/>
                <w:szCs w:val="20"/>
                <w:lang w:eastAsia="ar-SA"/>
              </w:rPr>
              <w:t>17,907</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13</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(3830*4700)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18,001</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14</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(3760*4700)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17,672</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15</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(3820*4700)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17,954</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16</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(5420*4700)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25,474</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17</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(3580*4670)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16,7186</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val="ru-RU" w:eastAsia="ar-SA"/>
              </w:rPr>
            </w:pPr>
            <w:r w:rsidRPr="00B065A6">
              <w:rPr>
                <w:rFonts w:eastAsia="Calibri"/>
                <w:kern w:val="1"/>
                <w:sz w:val="20"/>
                <w:szCs w:val="20"/>
                <w:lang w:val="ru-RU" w:eastAsia="ar-SA"/>
              </w:rPr>
              <w:t>18</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(3980*4670)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18,5866</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eastAsia="ar-SA"/>
              </w:rPr>
            </w:pPr>
            <w:r w:rsidRPr="00B065A6">
              <w:rPr>
                <w:rFonts w:eastAsia="Calibri"/>
                <w:kern w:val="1"/>
                <w:sz w:val="20"/>
                <w:szCs w:val="20"/>
                <w:lang w:eastAsia="ar-SA"/>
              </w:rPr>
              <w:t>19</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(3910*4670)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18,2597</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eastAsia="ar-SA"/>
              </w:rPr>
            </w:pPr>
            <w:r w:rsidRPr="00B065A6">
              <w:rPr>
                <w:rFonts w:eastAsia="Calibri"/>
                <w:kern w:val="1"/>
                <w:sz w:val="20"/>
                <w:szCs w:val="20"/>
                <w:lang w:eastAsia="ar-SA"/>
              </w:rPr>
              <w:t>20</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(3930*4670)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18,3531</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eastAsia="ar-SA"/>
              </w:rPr>
            </w:pPr>
            <w:r w:rsidRPr="00B065A6">
              <w:rPr>
                <w:rFonts w:eastAsia="Calibri"/>
                <w:kern w:val="1"/>
                <w:sz w:val="20"/>
                <w:szCs w:val="20"/>
                <w:lang w:eastAsia="ar-SA"/>
              </w:rPr>
              <w:t>21</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(3950*4670)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18,4465</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eastAsia="ar-SA"/>
              </w:rPr>
            </w:pPr>
            <w:r w:rsidRPr="00B065A6">
              <w:rPr>
                <w:rFonts w:eastAsia="Calibri"/>
                <w:kern w:val="1"/>
                <w:sz w:val="20"/>
                <w:szCs w:val="20"/>
                <w:lang w:eastAsia="ar-SA"/>
              </w:rPr>
              <w:t>22</w:t>
            </w:r>
          </w:p>
        </w:tc>
        <w:tc>
          <w:tcPr>
            <w:tcW w:w="3330" w:type="dxa"/>
            <w:shd w:val="clear" w:color="auto" w:fill="auto"/>
          </w:tcPr>
          <w:p w:rsidR="005D09C0" w:rsidRPr="005D5D0F" w:rsidRDefault="005D09C0" w:rsidP="00216356">
            <w:pPr>
              <w:ind w:right="-108"/>
              <w:rPr>
                <w:rFonts w:eastAsia="Calibri"/>
                <w:kern w:val="1"/>
                <w:sz w:val="20"/>
                <w:szCs w:val="20"/>
                <w:lang w:eastAsia="ar-SA"/>
              </w:rPr>
            </w:pPr>
            <w:r w:rsidRPr="005D5D0F">
              <w:rPr>
                <w:rFonts w:eastAsia="Calibri"/>
                <w:kern w:val="1"/>
                <w:sz w:val="20"/>
                <w:szCs w:val="20"/>
                <w:lang w:eastAsia="ar-SA"/>
              </w:rPr>
              <w:t>Ворота промислові секційні (3930*4660)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18,3138</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eastAsia="ar-SA"/>
              </w:rPr>
            </w:pPr>
            <w:r w:rsidRPr="00B065A6">
              <w:rPr>
                <w:rFonts w:eastAsia="Calibri"/>
                <w:kern w:val="1"/>
                <w:sz w:val="20"/>
                <w:szCs w:val="20"/>
                <w:lang w:eastAsia="ar-SA"/>
              </w:rPr>
              <w:lastRenderedPageBreak/>
              <w:t>23</w:t>
            </w:r>
          </w:p>
        </w:tc>
        <w:tc>
          <w:tcPr>
            <w:tcW w:w="3330" w:type="dxa"/>
            <w:shd w:val="clear" w:color="auto" w:fill="auto"/>
          </w:tcPr>
          <w:p w:rsidR="005D09C0" w:rsidRPr="005D5D0F" w:rsidRDefault="005D09C0" w:rsidP="00216356">
            <w:pPr>
              <w:ind w:right="-108"/>
              <w:rPr>
                <w:rFonts w:eastAsia="Calibri"/>
                <w:kern w:val="1"/>
                <w:sz w:val="20"/>
                <w:szCs w:val="20"/>
                <w:lang w:eastAsia="ar-SA"/>
              </w:rPr>
            </w:pPr>
            <w:r w:rsidRPr="005D5D0F">
              <w:rPr>
                <w:rFonts w:eastAsia="Calibri"/>
                <w:kern w:val="1"/>
                <w:sz w:val="20"/>
                <w:szCs w:val="20"/>
                <w:lang w:eastAsia="ar-SA"/>
              </w:rPr>
              <w:t>Ворота промислові секційні (3930*4660)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r w:rsidRPr="005D528E">
              <w:rPr>
                <w:rFonts w:eastAsia="Calibri"/>
                <w:kern w:val="1"/>
                <w:sz w:val="20"/>
                <w:szCs w:val="20"/>
                <w:lang w:eastAsia="ar-SA"/>
              </w:rPr>
              <w:t>18,3138</w:t>
            </w:r>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B065A6" w:rsidTr="00216356">
        <w:trPr>
          <w:trHeight w:hRule="exact" w:val="510"/>
        </w:trPr>
        <w:tc>
          <w:tcPr>
            <w:tcW w:w="634" w:type="dxa"/>
            <w:shd w:val="clear" w:color="auto" w:fill="auto"/>
          </w:tcPr>
          <w:p w:rsidR="005D09C0" w:rsidRPr="00B065A6" w:rsidRDefault="005D09C0" w:rsidP="00216356">
            <w:pPr>
              <w:suppressAutoHyphens w:val="0"/>
              <w:jc w:val="center"/>
              <w:rPr>
                <w:rFonts w:eastAsia="Calibri"/>
                <w:kern w:val="1"/>
                <w:sz w:val="20"/>
                <w:szCs w:val="20"/>
                <w:lang w:eastAsia="ar-SA"/>
              </w:rPr>
            </w:pPr>
            <w:r w:rsidRPr="00B065A6">
              <w:rPr>
                <w:rFonts w:eastAsia="Calibri"/>
                <w:kern w:val="1"/>
                <w:sz w:val="20"/>
                <w:szCs w:val="20"/>
                <w:lang w:eastAsia="ar-SA"/>
              </w:rPr>
              <w:t>24</w:t>
            </w:r>
          </w:p>
        </w:tc>
        <w:tc>
          <w:tcPr>
            <w:tcW w:w="3330" w:type="dxa"/>
            <w:shd w:val="clear" w:color="auto" w:fill="auto"/>
          </w:tcPr>
          <w:p w:rsidR="005D09C0" w:rsidRPr="005D528E" w:rsidRDefault="005D09C0" w:rsidP="00216356">
            <w:pPr>
              <w:ind w:right="-108"/>
              <w:rPr>
                <w:rFonts w:eastAsia="Calibri"/>
                <w:kern w:val="1"/>
                <w:sz w:val="20"/>
                <w:szCs w:val="20"/>
                <w:lang w:eastAsia="ar-SA"/>
              </w:rPr>
            </w:pPr>
            <w:r w:rsidRPr="005D528E">
              <w:rPr>
                <w:rFonts w:eastAsia="Calibri"/>
                <w:kern w:val="1"/>
                <w:sz w:val="20"/>
                <w:szCs w:val="20"/>
                <w:lang w:eastAsia="ar-SA"/>
              </w:rPr>
              <w:t>Ворота промислові секційні (4120*4660)</w:t>
            </w:r>
          </w:p>
        </w:tc>
        <w:tc>
          <w:tcPr>
            <w:tcW w:w="1050" w:type="dxa"/>
            <w:shd w:val="clear" w:color="auto" w:fill="auto"/>
          </w:tcPr>
          <w:p w:rsidR="005D09C0" w:rsidRPr="005D528E" w:rsidRDefault="005D09C0" w:rsidP="00216356">
            <w:pPr>
              <w:jc w:val="center"/>
              <w:outlineLvl w:val="1"/>
              <w:rPr>
                <w:rFonts w:eastAsia="Calibri"/>
                <w:kern w:val="1"/>
                <w:sz w:val="20"/>
                <w:szCs w:val="20"/>
                <w:lang w:eastAsia="ar-SA"/>
              </w:rPr>
            </w:pPr>
            <w:r w:rsidRPr="005D528E">
              <w:rPr>
                <w:rFonts w:eastAsia="Calibri"/>
                <w:kern w:val="1"/>
                <w:sz w:val="20"/>
                <w:szCs w:val="20"/>
                <w:lang w:eastAsia="ar-SA"/>
              </w:rPr>
              <w:t>м</w:t>
            </w:r>
            <w:r w:rsidRPr="005D528E">
              <w:rPr>
                <w:rFonts w:eastAsia="Calibri"/>
                <w:kern w:val="1"/>
                <w:sz w:val="20"/>
                <w:szCs w:val="20"/>
                <w:vertAlign w:val="superscript"/>
                <w:lang w:eastAsia="ar-SA"/>
              </w:rPr>
              <w:t>2</w:t>
            </w:r>
          </w:p>
        </w:tc>
        <w:tc>
          <w:tcPr>
            <w:tcW w:w="1482" w:type="dxa"/>
            <w:shd w:val="clear" w:color="auto" w:fill="auto"/>
          </w:tcPr>
          <w:p w:rsidR="005D09C0" w:rsidRPr="005D528E" w:rsidRDefault="005D09C0" w:rsidP="00216356">
            <w:pPr>
              <w:jc w:val="center"/>
              <w:rPr>
                <w:rFonts w:eastAsia="Calibri"/>
                <w:kern w:val="1"/>
                <w:sz w:val="20"/>
                <w:szCs w:val="20"/>
                <w:lang w:eastAsia="ar-SA"/>
              </w:rPr>
            </w:pPr>
            <w:bookmarkStart w:id="1" w:name="_GoBack"/>
            <w:r w:rsidRPr="005D528E">
              <w:rPr>
                <w:rFonts w:eastAsia="Calibri"/>
                <w:kern w:val="1"/>
                <w:sz w:val="20"/>
                <w:szCs w:val="20"/>
                <w:lang w:eastAsia="ar-SA"/>
              </w:rPr>
              <w:t>19,1992</w:t>
            </w:r>
            <w:bookmarkEnd w:id="1"/>
          </w:p>
        </w:tc>
        <w:tc>
          <w:tcPr>
            <w:tcW w:w="1186"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510"/>
        </w:trPr>
        <w:tc>
          <w:tcPr>
            <w:tcW w:w="7682" w:type="dxa"/>
            <w:gridSpan w:val="5"/>
            <w:shd w:val="clear" w:color="auto" w:fill="auto"/>
          </w:tcPr>
          <w:p w:rsidR="005D09C0" w:rsidRPr="00B065A6" w:rsidRDefault="005D09C0" w:rsidP="00216356">
            <w:pPr>
              <w:suppressAutoHyphens w:val="0"/>
              <w:jc w:val="right"/>
              <w:rPr>
                <w:rFonts w:eastAsia="Calibri"/>
                <w:kern w:val="1"/>
                <w:sz w:val="20"/>
                <w:szCs w:val="20"/>
                <w:lang w:val="ru-RU" w:eastAsia="ar-SA"/>
              </w:rPr>
            </w:pPr>
            <w:r w:rsidRPr="00B065A6">
              <w:rPr>
                <w:rFonts w:eastAsia="Calibri"/>
                <w:b/>
                <w:kern w:val="1"/>
                <w:sz w:val="20"/>
                <w:szCs w:val="20"/>
                <w:lang w:val="ru-RU" w:eastAsia="ar-SA"/>
              </w:rPr>
              <w:t>РАЗОМ без ПДВ:</w:t>
            </w: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510"/>
        </w:trPr>
        <w:tc>
          <w:tcPr>
            <w:tcW w:w="7682" w:type="dxa"/>
            <w:gridSpan w:val="5"/>
            <w:shd w:val="clear" w:color="auto" w:fill="auto"/>
          </w:tcPr>
          <w:p w:rsidR="005D09C0" w:rsidRPr="00B065A6" w:rsidRDefault="005D09C0" w:rsidP="00216356">
            <w:pPr>
              <w:tabs>
                <w:tab w:val="left" w:pos="5275"/>
              </w:tabs>
              <w:suppressAutoHyphens w:val="0"/>
              <w:jc w:val="right"/>
              <w:rPr>
                <w:rFonts w:eastAsia="Calibri"/>
                <w:b/>
                <w:kern w:val="1"/>
                <w:sz w:val="20"/>
                <w:szCs w:val="20"/>
                <w:lang w:val="ru-RU" w:eastAsia="ar-SA"/>
              </w:rPr>
            </w:pPr>
            <w:r w:rsidRPr="00B065A6">
              <w:rPr>
                <w:rFonts w:eastAsia="Calibri"/>
                <w:b/>
                <w:kern w:val="1"/>
                <w:sz w:val="20"/>
                <w:szCs w:val="20"/>
                <w:lang w:val="ru-RU" w:eastAsia="ar-SA"/>
              </w:rPr>
              <w:t>Сума ПДВ:</w:t>
            </w: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r w:rsidR="005D09C0" w:rsidRPr="000373C5" w:rsidTr="00216356">
        <w:trPr>
          <w:trHeight w:hRule="exact" w:val="510"/>
        </w:trPr>
        <w:tc>
          <w:tcPr>
            <w:tcW w:w="7682" w:type="dxa"/>
            <w:gridSpan w:val="5"/>
            <w:shd w:val="clear" w:color="auto" w:fill="auto"/>
          </w:tcPr>
          <w:p w:rsidR="005D09C0" w:rsidRPr="00B065A6" w:rsidRDefault="005D09C0" w:rsidP="00216356">
            <w:pPr>
              <w:tabs>
                <w:tab w:val="left" w:pos="3475"/>
                <w:tab w:val="left" w:pos="8515"/>
              </w:tabs>
              <w:suppressAutoHyphens w:val="0"/>
              <w:jc w:val="right"/>
              <w:rPr>
                <w:rFonts w:eastAsia="Calibri"/>
                <w:b/>
                <w:kern w:val="1"/>
                <w:sz w:val="20"/>
                <w:szCs w:val="20"/>
                <w:lang w:val="ru-RU" w:eastAsia="ar-SA"/>
              </w:rPr>
            </w:pPr>
            <w:r w:rsidRPr="00B065A6">
              <w:rPr>
                <w:rFonts w:eastAsia="Calibri"/>
                <w:b/>
                <w:kern w:val="1"/>
                <w:sz w:val="20"/>
                <w:szCs w:val="20"/>
                <w:lang w:val="ru-RU" w:eastAsia="ar-SA"/>
              </w:rPr>
              <w:t>ВСЬОГО з ПДВ:</w:t>
            </w:r>
          </w:p>
        </w:tc>
        <w:tc>
          <w:tcPr>
            <w:tcW w:w="1623" w:type="dxa"/>
            <w:shd w:val="clear" w:color="auto" w:fill="auto"/>
          </w:tcPr>
          <w:p w:rsidR="005D09C0" w:rsidRPr="00B065A6" w:rsidRDefault="005D09C0" w:rsidP="00216356">
            <w:pPr>
              <w:suppressAutoHyphens w:val="0"/>
              <w:jc w:val="center"/>
              <w:rPr>
                <w:rFonts w:eastAsia="Calibri"/>
                <w:kern w:val="1"/>
                <w:sz w:val="20"/>
                <w:szCs w:val="20"/>
                <w:lang w:val="ru-RU" w:eastAsia="ar-SA"/>
              </w:rPr>
            </w:pPr>
          </w:p>
        </w:tc>
      </w:tr>
    </w:tbl>
    <w:p w:rsidR="005D09C0" w:rsidRDefault="005D09C0" w:rsidP="005D09C0">
      <w:pPr>
        <w:ind w:left="6521"/>
        <w:jc w:val="both"/>
        <w:rPr>
          <w:rFonts w:eastAsia="Calibri"/>
          <w:b/>
          <w:lang w:eastAsia="uk-UA"/>
        </w:rPr>
      </w:pPr>
    </w:p>
    <w:p w:rsidR="005D09C0" w:rsidRDefault="005D09C0" w:rsidP="005D09C0">
      <w:pPr>
        <w:ind w:firstLine="567"/>
        <w:jc w:val="both"/>
      </w:pPr>
      <w:r>
        <w:rPr>
          <w:rFonts w:eastAsia="Calibri"/>
          <w:lang w:eastAsia="uk-UA"/>
        </w:rPr>
        <w:t xml:space="preserve">Ціна </w:t>
      </w:r>
      <w:r>
        <w:rPr>
          <w:rFonts w:eastAsia="Calibri"/>
          <w:spacing w:val="1"/>
          <w:lang w:eastAsia="uk-UA"/>
        </w:rPr>
        <w:t>Договору</w:t>
      </w:r>
      <w:r>
        <w:rPr>
          <w:rFonts w:eastAsia="Calibri"/>
          <w:lang w:eastAsia="uk-UA"/>
        </w:rPr>
        <w:t xml:space="preserve"> складає ______грн. (___грн. ____ коп.) у тому числі ПДВ грн. (_____  грн. ____ коп.).</w:t>
      </w:r>
    </w:p>
    <w:p w:rsidR="005D09C0" w:rsidRDefault="005D09C0" w:rsidP="005D09C0">
      <w:pPr>
        <w:ind w:firstLine="567"/>
        <w:jc w:val="both"/>
        <w:rPr>
          <w:rFonts w:eastAsia="Calibri"/>
          <w:lang w:eastAsia="uk-UA"/>
        </w:rPr>
      </w:pPr>
    </w:p>
    <w:p w:rsidR="005D09C0" w:rsidRDefault="005D09C0" w:rsidP="005D09C0">
      <w:pPr>
        <w:ind w:firstLine="720"/>
        <w:jc w:val="both"/>
      </w:pPr>
      <w:r>
        <w:rPr>
          <w:rFonts w:eastAsia="Calibri"/>
          <w:i/>
          <w:sz w:val="28"/>
          <w:szCs w:val="28"/>
          <w:highlight w:val="white"/>
        </w:rPr>
        <w:t xml:space="preserve">У разі, якщо Учасник не є платником ПДВ, ціна за одиницю, загальна вартість, та загальна вартість пропозиції зазначається </w:t>
      </w:r>
      <w:r w:rsidRPr="00FA4E08">
        <w:rPr>
          <w:rFonts w:eastAsia="Calibri"/>
          <w:b/>
          <w:i/>
          <w:sz w:val="28"/>
          <w:szCs w:val="28"/>
          <w:highlight w:val="white"/>
        </w:rPr>
        <w:t>без ПДВ</w:t>
      </w:r>
      <w:r>
        <w:rPr>
          <w:rFonts w:eastAsia="Calibri"/>
          <w:i/>
          <w:sz w:val="28"/>
          <w:szCs w:val="28"/>
          <w:highlight w:val="white"/>
        </w:rPr>
        <w:t>.</w:t>
      </w:r>
    </w:p>
    <w:p w:rsidR="005D09C0" w:rsidRDefault="005D09C0" w:rsidP="005D09C0">
      <w:pPr>
        <w:ind w:firstLine="720"/>
        <w:jc w:val="both"/>
        <w:rPr>
          <w:rFonts w:eastAsia="Calibri"/>
          <w:i/>
          <w:sz w:val="28"/>
          <w:szCs w:val="28"/>
          <w:shd w:val="clear" w:color="auto" w:fill="FFFFFF"/>
          <w:lang w:eastAsia="uk-UA"/>
        </w:rPr>
      </w:pPr>
    </w:p>
    <w:p w:rsidR="005D09C0" w:rsidRDefault="005D09C0" w:rsidP="005D09C0">
      <w:pPr>
        <w:ind w:firstLine="720"/>
        <w:jc w:val="both"/>
        <w:rPr>
          <w:rFonts w:eastAsia="Calibri"/>
          <w:lang w:eastAsia="uk-UA"/>
        </w:rPr>
      </w:pPr>
    </w:p>
    <w:tbl>
      <w:tblPr>
        <w:tblW w:w="0" w:type="auto"/>
        <w:tblLayout w:type="fixed"/>
        <w:tblLook w:val="0000" w:firstRow="0" w:lastRow="0" w:firstColumn="0" w:lastColumn="0" w:noHBand="0" w:noVBand="0"/>
      </w:tblPr>
      <w:tblGrid>
        <w:gridCol w:w="4786"/>
        <w:gridCol w:w="5103"/>
      </w:tblGrid>
      <w:tr w:rsidR="005D09C0" w:rsidTr="00216356">
        <w:trPr>
          <w:trHeight w:val="340"/>
        </w:trPr>
        <w:tc>
          <w:tcPr>
            <w:tcW w:w="4786" w:type="dxa"/>
            <w:shd w:val="clear" w:color="auto" w:fill="auto"/>
          </w:tcPr>
          <w:p w:rsidR="005D09C0" w:rsidRDefault="005D09C0" w:rsidP="00216356">
            <w:pPr>
              <w:tabs>
                <w:tab w:val="left" w:pos="1296"/>
              </w:tabs>
              <w:ind w:right="-92"/>
            </w:pPr>
            <w:r>
              <w:rPr>
                <w:b/>
                <w:lang w:eastAsia="uk-UA"/>
              </w:rPr>
              <w:t xml:space="preserve">              </w:t>
            </w:r>
            <w:r>
              <w:rPr>
                <w:rFonts w:eastAsia="Calibri"/>
                <w:b/>
                <w:lang w:eastAsia="uk-UA"/>
              </w:rPr>
              <w:t xml:space="preserve">ПОКУПЕЦЬ:  </w:t>
            </w:r>
          </w:p>
        </w:tc>
        <w:tc>
          <w:tcPr>
            <w:tcW w:w="5103" w:type="dxa"/>
            <w:shd w:val="clear" w:color="auto" w:fill="auto"/>
          </w:tcPr>
          <w:p w:rsidR="005D09C0" w:rsidRDefault="005D09C0" w:rsidP="00216356">
            <w:pPr>
              <w:tabs>
                <w:tab w:val="left" w:pos="1296"/>
              </w:tabs>
              <w:ind w:right="-123"/>
              <w:jc w:val="center"/>
            </w:pPr>
            <w:r>
              <w:rPr>
                <w:rFonts w:eastAsia="Calibri"/>
                <w:b/>
                <w:lang w:eastAsia="uk-UA"/>
              </w:rPr>
              <w:t>ПРОДАВЕЦЬ</w:t>
            </w:r>
            <w:r>
              <w:t>:</w:t>
            </w:r>
          </w:p>
        </w:tc>
      </w:tr>
      <w:tr w:rsidR="005D09C0" w:rsidTr="00216356">
        <w:trPr>
          <w:trHeight w:val="1139"/>
        </w:trPr>
        <w:tc>
          <w:tcPr>
            <w:tcW w:w="4786" w:type="dxa"/>
            <w:shd w:val="clear" w:color="auto" w:fill="auto"/>
          </w:tcPr>
          <w:tbl>
            <w:tblPr>
              <w:tblW w:w="0" w:type="auto"/>
              <w:tblLayout w:type="fixed"/>
              <w:tblLook w:val="0000" w:firstRow="0" w:lastRow="0" w:firstColumn="0" w:lastColumn="0" w:noHBand="0" w:noVBand="0"/>
            </w:tblPr>
            <w:tblGrid>
              <w:gridCol w:w="4885"/>
            </w:tblGrid>
            <w:tr w:rsidR="005D09C0" w:rsidTr="00216356">
              <w:trPr>
                <w:trHeight w:val="1148"/>
              </w:trPr>
              <w:tc>
                <w:tcPr>
                  <w:tcW w:w="4885" w:type="dxa"/>
                  <w:shd w:val="clear" w:color="auto" w:fill="auto"/>
                </w:tcPr>
                <w:tbl>
                  <w:tblPr>
                    <w:tblW w:w="0" w:type="auto"/>
                    <w:tblLayout w:type="fixed"/>
                    <w:tblLook w:val="0000" w:firstRow="0" w:lastRow="0" w:firstColumn="0" w:lastColumn="0" w:noHBand="0" w:noVBand="0"/>
                  </w:tblPr>
                  <w:tblGrid>
                    <w:gridCol w:w="4361"/>
                  </w:tblGrid>
                  <w:tr w:rsidR="005D09C0" w:rsidTr="00216356">
                    <w:tc>
                      <w:tcPr>
                        <w:tcW w:w="4361" w:type="dxa"/>
                        <w:shd w:val="clear" w:color="auto" w:fill="auto"/>
                      </w:tcPr>
                      <w:p w:rsidR="005D09C0" w:rsidRDefault="005D09C0" w:rsidP="00216356">
                        <w:pPr>
                          <w:tabs>
                            <w:tab w:val="left" w:pos="5505"/>
                          </w:tabs>
                        </w:pPr>
                        <w:r>
                          <w:rPr>
                            <w:rFonts w:eastAsia="Calibri"/>
                            <w:b/>
                            <w:lang w:eastAsia="uk-UA"/>
                          </w:rPr>
                          <w:t>МЦШР ДСНС України</w:t>
                        </w:r>
                      </w:p>
                    </w:tc>
                  </w:tr>
                  <w:tr w:rsidR="005D09C0" w:rsidTr="00216356">
                    <w:tc>
                      <w:tcPr>
                        <w:tcW w:w="4361" w:type="dxa"/>
                        <w:shd w:val="clear" w:color="auto" w:fill="auto"/>
                      </w:tcPr>
                      <w:p w:rsidR="005D09C0" w:rsidRDefault="005D09C0" w:rsidP="00216356">
                        <w:r>
                          <w:t>42001, м. Ромни, вул. Рятувальників, 64</w:t>
                        </w:r>
                      </w:p>
                    </w:tc>
                  </w:tr>
                  <w:tr w:rsidR="005D09C0" w:rsidTr="00216356">
                    <w:tc>
                      <w:tcPr>
                        <w:tcW w:w="4361" w:type="dxa"/>
                        <w:shd w:val="clear" w:color="auto" w:fill="auto"/>
                      </w:tcPr>
                      <w:p w:rsidR="005D09C0" w:rsidRDefault="005D09C0" w:rsidP="00216356">
                        <w:r>
                          <w:t>Код за ЄДРПОУ 33219415</w:t>
                        </w:r>
                      </w:p>
                    </w:tc>
                  </w:tr>
                  <w:tr w:rsidR="005D09C0" w:rsidTr="00216356">
                    <w:tc>
                      <w:tcPr>
                        <w:tcW w:w="4361" w:type="dxa"/>
                        <w:shd w:val="clear" w:color="auto" w:fill="auto"/>
                      </w:tcPr>
                      <w:p w:rsidR="005D09C0" w:rsidRDefault="005D09C0" w:rsidP="00216356">
                        <w:r>
                          <w:t>р/р</w:t>
                        </w:r>
                        <w:r>
                          <w:rPr>
                            <w:lang w:val="en-US"/>
                          </w:rPr>
                          <w:t xml:space="preserve"> </w:t>
                        </w:r>
                        <w:r>
                          <w:rPr>
                            <w:b/>
                            <w:bCs/>
                            <w:i/>
                            <w:kern w:val="2"/>
                            <w:lang w:val="en-US"/>
                          </w:rPr>
                          <w:t xml:space="preserve"> </w:t>
                        </w:r>
                        <w:r>
                          <w:rPr>
                            <w:bCs/>
                            <w:kern w:val="2"/>
                            <w:lang w:val="en-US"/>
                          </w:rPr>
                          <w:t>UA128201720343140002000016181</w:t>
                        </w:r>
                      </w:p>
                      <w:p w:rsidR="005D09C0" w:rsidRDefault="005D09C0" w:rsidP="00216356">
                        <w:r>
                          <w:t>р/р</w:t>
                        </w:r>
                        <w:r>
                          <w:rPr>
                            <w:lang w:val="en-US"/>
                          </w:rPr>
                          <w:t xml:space="preserve"> </w:t>
                        </w:r>
                        <w:r>
                          <w:rPr>
                            <w:b/>
                            <w:bCs/>
                            <w:i/>
                            <w:kern w:val="2"/>
                            <w:lang w:val="en-US"/>
                          </w:rPr>
                          <w:t xml:space="preserve"> </w:t>
                        </w:r>
                        <w:r>
                          <w:rPr>
                            <w:bCs/>
                            <w:kern w:val="2"/>
                            <w:lang w:val="en-US"/>
                          </w:rPr>
                          <w:t>UA</w:t>
                        </w:r>
                        <w:r>
                          <w:rPr>
                            <w:bCs/>
                            <w:kern w:val="2"/>
                          </w:rPr>
                          <w:t>398201720343171002600016181</w:t>
                        </w:r>
                        <w:r>
                          <w:t xml:space="preserve"> </w:t>
                        </w:r>
                      </w:p>
                    </w:tc>
                  </w:tr>
                  <w:tr w:rsidR="005D09C0" w:rsidTr="00216356">
                    <w:tc>
                      <w:tcPr>
                        <w:tcW w:w="4361" w:type="dxa"/>
                        <w:shd w:val="clear" w:color="auto" w:fill="auto"/>
                      </w:tcPr>
                      <w:p w:rsidR="005D09C0" w:rsidRDefault="005D09C0" w:rsidP="00216356">
                        <w:r>
                          <w:t xml:space="preserve">в </w:t>
                        </w:r>
                        <w:proofErr w:type="spellStart"/>
                        <w:r>
                          <w:t>Держказначейській</w:t>
                        </w:r>
                        <w:proofErr w:type="spellEnd"/>
                        <w:r>
                          <w:t xml:space="preserve"> службі</w:t>
                        </w:r>
                      </w:p>
                    </w:tc>
                  </w:tr>
                  <w:tr w:rsidR="005D09C0" w:rsidTr="00216356">
                    <w:tc>
                      <w:tcPr>
                        <w:tcW w:w="4361" w:type="dxa"/>
                        <w:shd w:val="clear" w:color="auto" w:fill="auto"/>
                      </w:tcPr>
                      <w:p w:rsidR="005D09C0" w:rsidRDefault="005D09C0" w:rsidP="00216356">
                        <w:r>
                          <w:t>України, м. Київ</w:t>
                        </w:r>
                      </w:p>
                      <w:p w:rsidR="005D09C0" w:rsidRDefault="005D09C0" w:rsidP="00216356">
                        <w:pPr>
                          <w:spacing w:line="276" w:lineRule="auto"/>
                          <w:ind w:firstLine="34"/>
                          <w:jc w:val="both"/>
                        </w:pPr>
                        <w:proofErr w:type="spellStart"/>
                        <w:r>
                          <w:rPr>
                            <w:rFonts w:eastAsia="Arial"/>
                            <w:color w:val="000000"/>
                            <w:kern w:val="2"/>
                          </w:rPr>
                          <w:t>тел</w:t>
                        </w:r>
                        <w:proofErr w:type="spellEnd"/>
                        <w:r>
                          <w:rPr>
                            <w:rFonts w:eastAsia="Arial"/>
                            <w:color w:val="000000"/>
                            <w:kern w:val="2"/>
                          </w:rPr>
                          <w:t>.(05448) 7-10-50.</w:t>
                        </w:r>
                      </w:p>
                      <w:p w:rsidR="005D09C0" w:rsidRDefault="005D09C0" w:rsidP="00216356">
                        <w:r>
                          <w:t xml:space="preserve">електронна адреса: </w:t>
                        </w:r>
                        <w:hyperlink r:id="rId9" w:history="1">
                          <w:r>
                            <w:rPr>
                              <w:rStyle w:val="a3"/>
                              <w:lang w:val="en-US"/>
                            </w:rPr>
                            <w:t>tender</w:t>
                          </w:r>
                          <w:r>
                            <w:rPr>
                              <w:rStyle w:val="a3"/>
                            </w:rPr>
                            <w:t>@</w:t>
                          </w:r>
                          <w:proofErr w:type="spellStart"/>
                          <w:r>
                            <w:rPr>
                              <w:rStyle w:val="a3"/>
                              <w:lang w:val="en-US"/>
                            </w:rPr>
                            <w:t>mcshr</w:t>
                          </w:r>
                          <w:proofErr w:type="spellEnd"/>
                          <w:r>
                            <w:rPr>
                              <w:rStyle w:val="a3"/>
                            </w:rPr>
                            <w:t>.</w:t>
                          </w:r>
                          <w:proofErr w:type="spellStart"/>
                          <w:r>
                            <w:rPr>
                              <w:rStyle w:val="a3"/>
                              <w:lang w:val="en-US"/>
                            </w:rPr>
                            <w:t>dsns</w:t>
                          </w:r>
                          <w:proofErr w:type="spellEnd"/>
                          <w:r>
                            <w:rPr>
                              <w:rStyle w:val="a3"/>
                            </w:rPr>
                            <w:t>.</w:t>
                          </w:r>
                          <w:proofErr w:type="spellStart"/>
                          <w:r>
                            <w:rPr>
                              <w:rStyle w:val="a3"/>
                              <w:lang w:val="en-US"/>
                            </w:rPr>
                            <w:t>gov</w:t>
                          </w:r>
                          <w:proofErr w:type="spellEnd"/>
                          <w:r>
                            <w:rPr>
                              <w:rStyle w:val="a3"/>
                            </w:rPr>
                            <w:t>.</w:t>
                          </w:r>
                          <w:proofErr w:type="spellStart"/>
                          <w:r>
                            <w:rPr>
                              <w:rStyle w:val="a3"/>
                              <w:lang w:val="en-US"/>
                            </w:rPr>
                            <w:t>ua</w:t>
                          </w:r>
                          <w:proofErr w:type="spellEnd"/>
                        </w:hyperlink>
                      </w:p>
                      <w:p w:rsidR="005D09C0" w:rsidRDefault="005D09C0" w:rsidP="00216356"/>
                    </w:tc>
                  </w:tr>
                </w:tbl>
                <w:p w:rsidR="005D09C0" w:rsidRDefault="005D09C0" w:rsidP="00216356">
                  <w:pPr>
                    <w:shd w:val="clear" w:color="auto" w:fill="FFFFFF"/>
                    <w:jc w:val="both"/>
                    <w:rPr>
                      <w:rFonts w:eastAsia="Calibri"/>
                      <w:lang w:eastAsia="uk-UA"/>
                    </w:rPr>
                  </w:pPr>
                </w:p>
              </w:tc>
            </w:tr>
          </w:tbl>
          <w:p w:rsidR="005D09C0" w:rsidRDefault="005D09C0" w:rsidP="00216356">
            <w:pPr>
              <w:jc w:val="both"/>
            </w:pPr>
            <w:r>
              <w:rPr>
                <w:rFonts w:ascii="Times New Roman CYR" w:eastAsia="Calibri" w:hAnsi="Times New Roman CYR" w:cs="Times New Roman CYR"/>
                <w:b/>
                <w:bCs/>
                <w:iCs/>
                <w:lang w:eastAsia="uk-UA"/>
              </w:rPr>
              <w:t>Посада уповноваженої особи</w:t>
            </w:r>
          </w:p>
          <w:p w:rsidR="005D09C0" w:rsidRDefault="005D09C0" w:rsidP="00216356">
            <w:pPr>
              <w:jc w:val="both"/>
              <w:rPr>
                <w:rFonts w:ascii="Times New Roman CYR" w:eastAsia="Calibri" w:hAnsi="Times New Roman CYR" w:cs="Times New Roman CYR"/>
                <w:b/>
                <w:bCs/>
                <w:iCs/>
                <w:lang w:eastAsia="uk-UA"/>
              </w:rPr>
            </w:pPr>
          </w:p>
          <w:p w:rsidR="005D09C0" w:rsidRDefault="005D09C0" w:rsidP="00216356">
            <w:pPr>
              <w:jc w:val="both"/>
            </w:pPr>
            <w:r>
              <w:rPr>
                <w:rFonts w:ascii="Times New Roman CYR" w:eastAsia="Calibri" w:hAnsi="Times New Roman CYR" w:cs="Times New Roman CYR"/>
                <w:b/>
                <w:bCs/>
                <w:lang w:eastAsia="uk-UA"/>
              </w:rPr>
              <w:t>______________________ П.І.П.</w:t>
            </w:r>
          </w:p>
          <w:p w:rsidR="005D09C0" w:rsidRDefault="005D09C0" w:rsidP="00216356">
            <w:pPr>
              <w:jc w:val="both"/>
              <w:rPr>
                <w:rFonts w:ascii="Times New Roman CYR" w:eastAsia="Calibri" w:hAnsi="Times New Roman CYR" w:cs="Times New Roman CYR"/>
                <w:b/>
                <w:bCs/>
                <w:lang w:eastAsia="uk-UA"/>
              </w:rPr>
            </w:pPr>
          </w:p>
        </w:tc>
        <w:tc>
          <w:tcPr>
            <w:tcW w:w="5103" w:type="dxa"/>
            <w:shd w:val="clear" w:color="auto" w:fill="auto"/>
          </w:tcPr>
          <w:p w:rsidR="005D09C0" w:rsidRDefault="005D09C0" w:rsidP="00216356">
            <w:pPr>
              <w:ind w:left="1091"/>
              <w:jc w:val="both"/>
            </w:pPr>
            <w:r>
              <w:rPr>
                <w:rFonts w:ascii="Times New Roman CYR" w:eastAsia="Calibri" w:hAnsi="Times New Roman CYR" w:cs="Times New Roman CYR"/>
                <w:b/>
                <w:bCs/>
                <w:iCs/>
                <w:lang w:eastAsia="uk-UA"/>
              </w:rPr>
              <w:t>Повна назва продавця</w:t>
            </w:r>
          </w:p>
          <w:p w:rsidR="005D09C0" w:rsidRDefault="005D09C0" w:rsidP="00216356">
            <w:pPr>
              <w:ind w:left="1091"/>
              <w:jc w:val="both"/>
            </w:pPr>
            <w:r>
              <w:rPr>
                <w:rFonts w:ascii="Times New Roman CYR" w:eastAsia="Calibri" w:hAnsi="Times New Roman CYR" w:cs="Times New Roman CYR"/>
                <w:b/>
                <w:bCs/>
                <w:iCs/>
                <w:lang w:eastAsia="uk-UA"/>
              </w:rPr>
              <w:t>Адреса:</w:t>
            </w:r>
          </w:p>
          <w:p w:rsidR="005D09C0" w:rsidRDefault="005D09C0" w:rsidP="00216356">
            <w:pPr>
              <w:ind w:left="1091"/>
              <w:jc w:val="both"/>
            </w:pPr>
            <w:r>
              <w:rPr>
                <w:rFonts w:ascii="Times New Roman CYR" w:eastAsia="Calibri" w:hAnsi="Times New Roman CYR" w:cs="Times New Roman CYR"/>
                <w:b/>
                <w:bCs/>
                <w:iCs/>
                <w:lang w:eastAsia="uk-UA"/>
              </w:rPr>
              <w:t>Код за ЄДРПОУ</w:t>
            </w:r>
          </w:p>
          <w:p w:rsidR="005D09C0" w:rsidRDefault="005D09C0" w:rsidP="00216356">
            <w:pPr>
              <w:ind w:left="1091"/>
              <w:jc w:val="both"/>
            </w:pPr>
            <w:r>
              <w:rPr>
                <w:rFonts w:ascii="Times New Roman CYR" w:eastAsia="Calibri" w:hAnsi="Times New Roman CYR" w:cs="Times New Roman CYR"/>
                <w:b/>
                <w:bCs/>
                <w:iCs/>
                <w:lang w:eastAsia="uk-UA"/>
              </w:rPr>
              <w:t>Р/Р</w:t>
            </w:r>
          </w:p>
          <w:p w:rsidR="005D09C0" w:rsidRDefault="005D09C0" w:rsidP="00216356">
            <w:pPr>
              <w:ind w:left="1091"/>
              <w:jc w:val="both"/>
            </w:pPr>
            <w:r>
              <w:rPr>
                <w:rFonts w:ascii="Times New Roman CYR" w:eastAsia="Calibri" w:hAnsi="Times New Roman CYR" w:cs="Times New Roman CYR"/>
                <w:b/>
                <w:bCs/>
                <w:iCs/>
                <w:lang w:eastAsia="uk-UA"/>
              </w:rPr>
              <w:t>Телефон:</w:t>
            </w:r>
          </w:p>
          <w:p w:rsidR="005D09C0" w:rsidRDefault="005D09C0" w:rsidP="00216356">
            <w:pPr>
              <w:ind w:left="1091"/>
              <w:jc w:val="both"/>
            </w:pPr>
            <w:r>
              <w:rPr>
                <w:b/>
              </w:rPr>
              <w:t>електронна адреса:</w:t>
            </w:r>
          </w:p>
          <w:p w:rsidR="005D09C0" w:rsidRDefault="005D09C0" w:rsidP="00216356">
            <w:pPr>
              <w:ind w:left="1091"/>
              <w:jc w:val="both"/>
              <w:rPr>
                <w:b/>
              </w:rPr>
            </w:pPr>
          </w:p>
          <w:p w:rsidR="005D09C0" w:rsidRDefault="005D09C0" w:rsidP="00216356">
            <w:pPr>
              <w:ind w:left="1091"/>
              <w:jc w:val="both"/>
              <w:rPr>
                <w:b/>
              </w:rPr>
            </w:pPr>
          </w:p>
          <w:p w:rsidR="005D09C0" w:rsidRDefault="005D09C0" w:rsidP="00216356">
            <w:pPr>
              <w:ind w:left="1091"/>
              <w:jc w:val="both"/>
              <w:rPr>
                <w:b/>
              </w:rPr>
            </w:pPr>
          </w:p>
          <w:p w:rsidR="005D09C0" w:rsidRDefault="005D09C0" w:rsidP="00216356">
            <w:pPr>
              <w:ind w:left="1091"/>
              <w:jc w:val="both"/>
              <w:rPr>
                <w:b/>
              </w:rPr>
            </w:pPr>
          </w:p>
          <w:p w:rsidR="005D09C0" w:rsidRDefault="005D09C0" w:rsidP="00216356">
            <w:pPr>
              <w:ind w:left="1091"/>
              <w:jc w:val="both"/>
              <w:rPr>
                <w:rFonts w:ascii="Times New Roman CYR" w:eastAsia="Calibri" w:hAnsi="Times New Roman CYR" w:cs="Times New Roman CYR"/>
                <w:b/>
                <w:bCs/>
                <w:iCs/>
                <w:lang w:eastAsia="uk-UA"/>
              </w:rPr>
            </w:pPr>
          </w:p>
          <w:p w:rsidR="005D09C0" w:rsidRDefault="005D09C0" w:rsidP="00216356">
            <w:pPr>
              <w:ind w:left="1091"/>
              <w:jc w:val="both"/>
            </w:pPr>
            <w:r>
              <w:rPr>
                <w:rFonts w:ascii="Times New Roman CYR" w:eastAsia="Calibri" w:hAnsi="Times New Roman CYR" w:cs="Times New Roman CYR"/>
                <w:b/>
                <w:bCs/>
                <w:iCs/>
                <w:lang w:eastAsia="uk-UA"/>
              </w:rPr>
              <w:t>Посада уповноваженої особи</w:t>
            </w:r>
          </w:p>
          <w:p w:rsidR="005D09C0" w:rsidRDefault="005D09C0" w:rsidP="00216356">
            <w:pPr>
              <w:ind w:left="1091"/>
              <w:jc w:val="both"/>
              <w:rPr>
                <w:rFonts w:ascii="Times New Roman CYR" w:eastAsia="Calibri" w:hAnsi="Times New Roman CYR" w:cs="Times New Roman CYR"/>
                <w:b/>
                <w:bCs/>
                <w:iCs/>
                <w:lang w:eastAsia="uk-UA"/>
              </w:rPr>
            </w:pPr>
          </w:p>
          <w:p w:rsidR="005D09C0" w:rsidRDefault="005D09C0" w:rsidP="00216356">
            <w:pPr>
              <w:ind w:left="1091"/>
              <w:jc w:val="both"/>
            </w:pPr>
            <w:r>
              <w:rPr>
                <w:rFonts w:ascii="Times New Roman CYR" w:eastAsia="Calibri" w:hAnsi="Times New Roman CYR" w:cs="Times New Roman CYR"/>
                <w:b/>
                <w:bCs/>
                <w:lang w:eastAsia="uk-UA"/>
              </w:rPr>
              <w:t>______________________ П.І.П.</w:t>
            </w:r>
          </w:p>
        </w:tc>
      </w:tr>
    </w:tbl>
    <w:p w:rsidR="005D09C0" w:rsidRDefault="005D09C0" w:rsidP="005D09C0">
      <w:pPr>
        <w:ind w:left="6521"/>
        <w:jc w:val="both"/>
        <w:rPr>
          <w:rFonts w:eastAsia="Calibri"/>
          <w:b/>
          <w:lang w:eastAsia="uk-UA"/>
        </w:rPr>
      </w:pPr>
    </w:p>
    <w:p w:rsidR="005D09C0" w:rsidRDefault="005D09C0" w:rsidP="005D09C0">
      <w:pPr>
        <w:ind w:left="6521"/>
        <w:jc w:val="both"/>
        <w:rPr>
          <w:rFonts w:eastAsia="Calibri"/>
          <w:b/>
          <w:lang w:eastAsia="uk-UA"/>
        </w:rPr>
      </w:pPr>
      <w:r>
        <w:rPr>
          <w:rFonts w:eastAsia="Calibri"/>
          <w:b/>
          <w:lang w:eastAsia="uk-UA"/>
        </w:rPr>
        <w:br w:type="page"/>
      </w:r>
    </w:p>
    <w:p w:rsidR="005D09C0" w:rsidRDefault="005D09C0" w:rsidP="005D09C0">
      <w:pPr>
        <w:spacing w:line="276" w:lineRule="auto"/>
        <w:jc w:val="right"/>
      </w:pPr>
      <w:r>
        <w:rPr>
          <w:rFonts w:eastAsia="Tahoma"/>
          <w:b/>
          <w:color w:val="00000A"/>
          <w:lang w:bidi="hi-IN"/>
        </w:rPr>
        <w:lastRenderedPageBreak/>
        <w:t>Додаток 2 до Договору</w:t>
      </w:r>
      <w:r>
        <w:rPr>
          <w:rFonts w:eastAsia="Tahoma"/>
          <w:color w:val="00000A"/>
          <w:lang w:bidi="hi-IN"/>
        </w:rPr>
        <w:t xml:space="preserve"> </w:t>
      </w:r>
      <w:r>
        <w:rPr>
          <w:rFonts w:eastAsia="Tahoma"/>
          <w:color w:val="00000A"/>
          <w:lang w:bidi="hi-IN"/>
        </w:rPr>
        <w:br/>
        <w:t>від “____”_________2023 р. № _________</w:t>
      </w:r>
    </w:p>
    <w:p w:rsidR="005D09C0" w:rsidRPr="003C36E0" w:rsidRDefault="005D09C0" w:rsidP="005D09C0">
      <w:pPr>
        <w:jc w:val="center"/>
      </w:pPr>
      <w:r w:rsidRPr="003C36E0">
        <w:rPr>
          <w:b/>
          <w:bCs/>
          <w:caps/>
        </w:rPr>
        <w:t xml:space="preserve">ТЕХНІЧНА СПЕЦИФІКАЦІЯ </w:t>
      </w:r>
    </w:p>
    <w:p w:rsidR="005D09C0" w:rsidRPr="00FC7BFC" w:rsidRDefault="005D09C0" w:rsidP="005D09C0">
      <w:pPr>
        <w:rPr>
          <w:b/>
        </w:rPr>
      </w:pPr>
    </w:p>
    <w:p w:rsidR="005D09C0" w:rsidRPr="003A646F" w:rsidRDefault="005D09C0" w:rsidP="005D09C0">
      <w:pPr>
        <w:numPr>
          <w:ilvl w:val="3"/>
          <w:numId w:val="2"/>
        </w:numPr>
        <w:tabs>
          <w:tab w:val="left" w:pos="765"/>
        </w:tabs>
        <w:suppressAutoHyphens w:val="0"/>
        <w:jc w:val="center"/>
        <w:outlineLvl w:val="0"/>
        <w:rPr>
          <w:rFonts w:eastAsia="Calibri"/>
          <w:b/>
          <w:lang w:eastAsia="en-US"/>
        </w:rPr>
      </w:pPr>
      <w:r w:rsidRPr="003A646F">
        <w:rPr>
          <w:rFonts w:eastAsia="Calibri"/>
          <w:b/>
          <w:lang w:eastAsia="en-US"/>
        </w:rPr>
        <w:t xml:space="preserve">Вимоги до технічних характеристик і базової комплектації </w:t>
      </w:r>
    </w:p>
    <w:p w:rsidR="005D09C0" w:rsidRPr="003A646F" w:rsidRDefault="005D09C0" w:rsidP="005D09C0">
      <w:pPr>
        <w:tabs>
          <w:tab w:val="left" w:pos="765"/>
        </w:tabs>
        <w:suppressAutoHyphens w:val="0"/>
        <w:jc w:val="center"/>
        <w:outlineLvl w:val="0"/>
        <w:rPr>
          <w:rFonts w:eastAsia="Calibri"/>
          <w:b/>
          <w:lang w:eastAsia="en-US"/>
        </w:rPr>
      </w:pPr>
      <w:r w:rsidRPr="003A646F">
        <w:rPr>
          <w:rFonts w:eastAsia="Calibri"/>
          <w:b/>
          <w:lang w:eastAsia="en-US"/>
        </w:rPr>
        <w:t xml:space="preserve">воріт промислових секційних </w:t>
      </w:r>
    </w:p>
    <w:p w:rsidR="005D09C0" w:rsidRPr="003A646F" w:rsidRDefault="005D09C0" w:rsidP="005D09C0">
      <w:pPr>
        <w:tabs>
          <w:tab w:val="left" w:pos="765"/>
        </w:tabs>
        <w:suppressAutoHyphens w:val="0"/>
        <w:jc w:val="center"/>
        <w:outlineLvl w:val="0"/>
        <w:rPr>
          <w:rFonts w:eastAsia="Calibri"/>
          <w:b/>
          <w:sz w:val="16"/>
          <w:szCs w:val="16"/>
          <w:lang w:eastAsia="en-US"/>
        </w:rPr>
      </w:pPr>
    </w:p>
    <w:tbl>
      <w:tblPr>
        <w:tblW w:w="100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50"/>
        <w:gridCol w:w="1276"/>
        <w:gridCol w:w="4167"/>
      </w:tblGrid>
      <w:tr w:rsidR="005D09C0" w:rsidRPr="003A646F" w:rsidTr="00216356">
        <w:trPr>
          <w:trHeight w:val="20"/>
        </w:trPr>
        <w:tc>
          <w:tcPr>
            <w:tcW w:w="4650" w:type="dxa"/>
            <w:tcBorders>
              <w:top w:val="single" w:sz="12" w:space="0" w:color="auto"/>
              <w:left w:val="single" w:sz="4" w:space="0" w:color="auto"/>
              <w:bottom w:val="single" w:sz="12" w:space="0" w:color="auto"/>
              <w:right w:val="single" w:sz="4" w:space="0" w:color="auto"/>
            </w:tcBorders>
            <w:vAlign w:val="center"/>
            <w:hideMark/>
          </w:tcPr>
          <w:p w:rsidR="005D09C0" w:rsidRPr="003A646F" w:rsidRDefault="005D09C0" w:rsidP="00216356">
            <w:pPr>
              <w:suppressAutoHyphens w:val="0"/>
              <w:jc w:val="center"/>
              <w:rPr>
                <w:rFonts w:eastAsia="Calibri"/>
                <w:b/>
                <w:i/>
                <w:color w:val="000000"/>
                <w:lang w:eastAsia="en-US"/>
              </w:rPr>
            </w:pPr>
            <w:r w:rsidRPr="003A646F">
              <w:rPr>
                <w:rFonts w:eastAsia="Calibri"/>
                <w:b/>
                <w:i/>
                <w:color w:val="000000"/>
                <w:lang w:eastAsia="en-US"/>
              </w:rPr>
              <w:t>Параметр</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5D09C0" w:rsidRPr="003A646F" w:rsidRDefault="005D09C0" w:rsidP="00216356">
            <w:pPr>
              <w:suppressAutoHyphens w:val="0"/>
              <w:jc w:val="center"/>
              <w:rPr>
                <w:rFonts w:eastAsia="Calibri"/>
                <w:b/>
                <w:i/>
                <w:color w:val="000000"/>
                <w:lang w:eastAsia="en-US"/>
              </w:rPr>
            </w:pPr>
            <w:r w:rsidRPr="003A646F">
              <w:rPr>
                <w:rFonts w:eastAsia="Calibri"/>
                <w:b/>
                <w:i/>
                <w:color w:val="000000"/>
                <w:lang w:eastAsia="en-US"/>
              </w:rPr>
              <w:t xml:space="preserve">Одиниці </w:t>
            </w:r>
          </w:p>
          <w:p w:rsidR="005D09C0" w:rsidRPr="003A646F" w:rsidRDefault="005D09C0" w:rsidP="00216356">
            <w:pPr>
              <w:suppressAutoHyphens w:val="0"/>
              <w:jc w:val="center"/>
              <w:rPr>
                <w:rFonts w:eastAsia="Calibri"/>
                <w:b/>
                <w:i/>
                <w:color w:val="000000"/>
                <w:lang w:eastAsia="en-US"/>
              </w:rPr>
            </w:pPr>
            <w:r w:rsidRPr="003A646F">
              <w:rPr>
                <w:rFonts w:eastAsia="Calibri"/>
                <w:b/>
                <w:i/>
                <w:color w:val="000000"/>
                <w:lang w:eastAsia="en-US"/>
              </w:rPr>
              <w:t>виміру</w:t>
            </w:r>
          </w:p>
        </w:tc>
        <w:tc>
          <w:tcPr>
            <w:tcW w:w="4167" w:type="dxa"/>
            <w:tcBorders>
              <w:top w:val="single" w:sz="12" w:space="0" w:color="auto"/>
              <w:left w:val="single" w:sz="4" w:space="0" w:color="auto"/>
              <w:bottom w:val="single" w:sz="12" w:space="0" w:color="auto"/>
              <w:right w:val="single" w:sz="4" w:space="0" w:color="auto"/>
            </w:tcBorders>
            <w:vAlign w:val="center"/>
            <w:hideMark/>
          </w:tcPr>
          <w:p w:rsidR="005D09C0" w:rsidRPr="003A646F" w:rsidRDefault="005D09C0" w:rsidP="00216356">
            <w:pPr>
              <w:suppressAutoHyphens w:val="0"/>
              <w:jc w:val="center"/>
              <w:rPr>
                <w:rFonts w:eastAsia="Calibri"/>
                <w:b/>
                <w:i/>
                <w:color w:val="000000"/>
                <w:lang w:eastAsia="en-US"/>
              </w:rPr>
            </w:pPr>
            <w:r w:rsidRPr="003A646F">
              <w:rPr>
                <w:rFonts w:eastAsia="Calibri"/>
                <w:b/>
                <w:i/>
                <w:color w:val="000000"/>
                <w:lang w:eastAsia="en-US"/>
              </w:rPr>
              <w:t>Показники</w:t>
            </w:r>
          </w:p>
        </w:tc>
      </w:tr>
      <w:tr w:rsidR="005D09C0" w:rsidRPr="003A646F" w:rsidTr="00216356">
        <w:trPr>
          <w:trHeight w:val="20"/>
        </w:trPr>
        <w:tc>
          <w:tcPr>
            <w:tcW w:w="4650" w:type="dxa"/>
            <w:tcBorders>
              <w:top w:val="single" w:sz="12" w:space="0" w:color="auto"/>
              <w:left w:val="single" w:sz="4" w:space="0" w:color="auto"/>
              <w:bottom w:val="single" w:sz="4" w:space="0" w:color="auto"/>
              <w:right w:val="nil"/>
            </w:tcBorders>
            <w:shd w:val="clear" w:color="auto" w:fill="F2F2F2"/>
            <w:vAlign w:val="center"/>
            <w:hideMark/>
          </w:tcPr>
          <w:p w:rsidR="005D09C0" w:rsidRPr="003A646F" w:rsidRDefault="005D09C0" w:rsidP="00216356">
            <w:pPr>
              <w:suppressAutoHyphens w:val="0"/>
              <w:jc w:val="center"/>
              <w:rPr>
                <w:rFonts w:eastAsia="Calibri"/>
                <w:b/>
                <w:color w:val="000000"/>
                <w:lang w:eastAsia="en-US"/>
              </w:rPr>
            </w:pPr>
            <w:r w:rsidRPr="003A646F">
              <w:rPr>
                <w:rFonts w:eastAsia="Calibri"/>
                <w:b/>
                <w:color w:val="000000"/>
                <w:lang w:eastAsia="en-US"/>
              </w:rPr>
              <w:t>Основні технічні характеристики</w:t>
            </w:r>
          </w:p>
        </w:tc>
        <w:tc>
          <w:tcPr>
            <w:tcW w:w="1276" w:type="dxa"/>
            <w:tcBorders>
              <w:top w:val="single" w:sz="12" w:space="0" w:color="auto"/>
              <w:left w:val="nil"/>
              <w:bottom w:val="single" w:sz="4" w:space="0" w:color="auto"/>
              <w:right w:val="nil"/>
            </w:tcBorders>
            <w:shd w:val="clear" w:color="auto" w:fill="F2F2F2"/>
            <w:vAlign w:val="center"/>
          </w:tcPr>
          <w:p w:rsidR="005D09C0" w:rsidRPr="003A646F" w:rsidRDefault="005D09C0" w:rsidP="00216356">
            <w:pPr>
              <w:suppressAutoHyphens w:val="0"/>
              <w:jc w:val="center"/>
              <w:rPr>
                <w:rFonts w:eastAsia="Calibri"/>
                <w:i/>
                <w:color w:val="000000"/>
                <w:lang w:eastAsia="en-US"/>
              </w:rPr>
            </w:pPr>
          </w:p>
        </w:tc>
        <w:tc>
          <w:tcPr>
            <w:tcW w:w="4167" w:type="dxa"/>
            <w:tcBorders>
              <w:top w:val="single" w:sz="12" w:space="0" w:color="auto"/>
              <w:left w:val="nil"/>
              <w:bottom w:val="single" w:sz="4" w:space="0" w:color="auto"/>
              <w:right w:val="single" w:sz="4" w:space="0" w:color="auto"/>
            </w:tcBorders>
            <w:shd w:val="clear" w:color="auto" w:fill="F2F2F2"/>
            <w:vAlign w:val="center"/>
          </w:tcPr>
          <w:p w:rsidR="005D09C0" w:rsidRPr="003A646F" w:rsidRDefault="005D09C0" w:rsidP="00216356">
            <w:pPr>
              <w:suppressAutoHyphens w:val="0"/>
              <w:jc w:val="center"/>
              <w:rPr>
                <w:rFonts w:eastAsia="Calibri"/>
                <w:i/>
                <w:color w:val="000000"/>
                <w:lang w:eastAsia="en-US"/>
              </w:rPr>
            </w:pP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Товщина промислових панелей, не менше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мм</w:t>
            </w: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 xml:space="preserve">40 </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Товщина жесті, не менше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мм</w:t>
            </w: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0,42</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Звукоізоляція</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roofErr w:type="spellStart"/>
            <w:r w:rsidRPr="003A646F">
              <w:rPr>
                <w:rFonts w:eastAsia="Calibri"/>
                <w:lang w:eastAsia="en-US"/>
              </w:rPr>
              <w:t>дб</w:t>
            </w:r>
            <w:proofErr w:type="spellEnd"/>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24</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Тип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 xml:space="preserve">секційні </w:t>
            </w:r>
            <w:proofErr w:type="spellStart"/>
            <w:r w:rsidRPr="003A646F">
              <w:rPr>
                <w:rFonts w:eastAsia="Calibri"/>
                <w:lang w:eastAsia="en-US"/>
              </w:rPr>
              <w:t>пінонаповнені</w:t>
            </w:r>
            <w:proofErr w:type="spellEnd"/>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 xml:space="preserve">Наповнювач </w:t>
            </w:r>
            <w:proofErr w:type="spellStart"/>
            <w:r w:rsidRPr="003A646F">
              <w:rPr>
                <w:rFonts w:eastAsia="Calibri"/>
                <w:color w:val="000000"/>
                <w:lang w:eastAsia="en-US"/>
              </w:rPr>
              <w:t>сендвіч</w:t>
            </w:r>
            <w:proofErr w:type="spellEnd"/>
            <w:r w:rsidRPr="003A646F">
              <w:rPr>
                <w:rFonts w:eastAsia="Calibri"/>
                <w:color w:val="000000"/>
                <w:lang w:eastAsia="en-US"/>
              </w:rPr>
              <w:t>-панелі</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 xml:space="preserve">поліуретан </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eastAsia="en-US"/>
              </w:rPr>
            </w:pPr>
            <w:r w:rsidRPr="003A646F">
              <w:rPr>
                <w:rFonts w:eastAsia="Calibri"/>
                <w:lang w:eastAsia="en-US"/>
              </w:rPr>
              <w:t>Колір панелей внутрішньої сторони</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val="en-US" w:eastAsia="en-US"/>
              </w:rPr>
              <w:t>RAL 9010</w:t>
            </w:r>
            <w:r w:rsidRPr="003A646F">
              <w:rPr>
                <w:rFonts w:eastAsia="Calibri"/>
                <w:lang w:val="ru-RU" w:eastAsia="en-US"/>
              </w:rPr>
              <w:t xml:space="preserve">, </w:t>
            </w:r>
            <w:proofErr w:type="spellStart"/>
            <w:r w:rsidRPr="003A646F">
              <w:rPr>
                <w:rFonts w:eastAsia="Calibri"/>
                <w:lang w:val="ru-RU" w:eastAsia="en-US"/>
              </w:rPr>
              <w:t>білий</w:t>
            </w:r>
            <w:proofErr w:type="spellEnd"/>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eastAsia="en-US"/>
              </w:rPr>
            </w:pPr>
            <w:r w:rsidRPr="003A646F">
              <w:rPr>
                <w:rFonts w:eastAsia="Calibri"/>
                <w:lang w:eastAsia="en-US"/>
              </w:rPr>
              <w:t>Колір панелей зовнішньої сторони</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val="en-US" w:eastAsia="en-US"/>
              </w:rPr>
              <w:t xml:space="preserve">RAL </w:t>
            </w:r>
            <w:r w:rsidRPr="003A646F">
              <w:rPr>
                <w:rFonts w:eastAsia="Calibri"/>
                <w:lang w:eastAsia="en-US"/>
              </w:rPr>
              <w:t>8014</w:t>
            </w:r>
            <w:r w:rsidRPr="003A646F">
              <w:rPr>
                <w:rFonts w:eastAsia="Calibri"/>
                <w:lang w:val="ru-RU" w:eastAsia="en-US"/>
              </w:rPr>
              <w:t xml:space="preserve">, </w:t>
            </w:r>
            <w:r w:rsidRPr="003A646F">
              <w:rPr>
                <w:rFonts w:eastAsia="Calibri"/>
                <w:lang w:eastAsia="en-US"/>
              </w:rPr>
              <w:t>коричневий</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Фурнітура</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оцинкована, з посиленим захистом від корозії</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Товщина металу напрямних, не менше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мм</w:t>
            </w: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2,0</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Механізм балансування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proofErr w:type="spellStart"/>
            <w:r w:rsidRPr="003A646F">
              <w:rPr>
                <w:rFonts w:eastAsia="Calibri"/>
                <w:lang w:eastAsia="en-US"/>
              </w:rPr>
              <w:t>торсіонно</w:t>
            </w:r>
            <w:proofErr w:type="spellEnd"/>
            <w:r w:rsidRPr="003A646F">
              <w:rPr>
                <w:rFonts w:eastAsia="Calibri"/>
                <w:lang w:eastAsia="en-US"/>
              </w:rPr>
              <w:t>-пружинний</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Ресурс пружин, не менше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цикли</w:t>
            </w: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25000</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Ланцюговий редуктор</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ручний привід</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proofErr w:type="spellStart"/>
            <w:r w:rsidRPr="003A646F">
              <w:rPr>
                <w:rFonts w:eastAsia="Calibri"/>
                <w:color w:val="000000"/>
                <w:lang w:eastAsia="en-US"/>
              </w:rPr>
              <w:t>Вітростійкість</w:t>
            </w:r>
            <w:proofErr w:type="spellEnd"/>
            <w:r w:rsidRPr="003A646F">
              <w:rPr>
                <w:rFonts w:eastAsia="Calibri"/>
                <w:color w:val="000000"/>
                <w:lang w:eastAsia="en-US"/>
              </w:rPr>
              <w:t>, не нижче</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клас</w:t>
            </w: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3</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Коефіцієнт опору теплопередачі</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val="ru-RU" w:eastAsia="en-US"/>
              </w:rPr>
              <w:t>м</w:t>
            </w:r>
            <w:r w:rsidRPr="003A646F">
              <w:rPr>
                <w:rFonts w:eastAsia="Calibri"/>
                <w:lang w:eastAsia="en-US"/>
              </w:rPr>
              <w:t>²°</w:t>
            </w:r>
            <w:r w:rsidRPr="003A646F">
              <w:rPr>
                <w:rFonts w:eastAsia="Calibri"/>
                <w:lang w:val="ru-RU" w:eastAsia="en-US"/>
              </w:rPr>
              <w:t>С</w:t>
            </w:r>
            <w:r w:rsidRPr="003A646F">
              <w:rPr>
                <w:rFonts w:eastAsia="Calibri"/>
                <w:lang w:eastAsia="en-US"/>
              </w:rPr>
              <w:t>/Вт</w:t>
            </w: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905C52" w:rsidRDefault="005D09C0" w:rsidP="00216356">
            <w:pPr>
              <w:suppressAutoHyphens w:val="0"/>
              <w:jc w:val="center"/>
              <w:rPr>
                <w:rFonts w:eastAsia="Calibri"/>
                <w:lang w:val="en-US" w:eastAsia="en-US"/>
              </w:rPr>
            </w:pPr>
            <w:r w:rsidRPr="003A646F">
              <w:rPr>
                <w:rFonts w:eastAsia="Calibri"/>
                <w:lang w:val="ru-RU" w:eastAsia="en-US"/>
              </w:rPr>
              <w:t>0</w:t>
            </w:r>
            <w:r w:rsidRPr="003A646F">
              <w:rPr>
                <w:rFonts w:eastAsia="Calibri"/>
                <w:lang w:eastAsia="en-US"/>
              </w:rPr>
              <w:t>,</w:t>
            </w:r>
            <w:r w:rsidRPr="003A646F">
              <w:rPr>
                <w:rFonts w:eastAsia="Calibri"/>
                <w:lang w:val="ru-RU" w:eastAsia="en-US"/>
              </w:rPr>
              <w:t>8</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eastAsia="en-US"/>
              </w:rPr>
            </w:pPr>
            <w:r w:rsidRPr="003A646F">
              <w:rPr>
                <w:rFonts w:eastAsia="Calibri"/>
                <w:lang w:eastAsia="en-US"/>
              </w:rPr>
              <w:t xml:space="preserve">Вікно </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roofErr w:type="spellStart"/>
            <w:r w:rsidRPr="003A646F">
              <w:rPr>
                <w:rFonts w:eastAsia="Calibri"/>
                <w:lang w:eastAsia="en-US"/>
              </w:rPr>
              <w:t>шт</w:t>
            </w:r>
            <w:proofErr w:type="spellEnd"/>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0</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val="ru-RU" w:eastAsia="en-US"/>
              </w:rPr>
            </w:pPr>
            <w:proofErr w:type="spellStart"/>
            <w:r w:rsidRPr="003A646F">
              <w:rPr>
                <w:rFonts w:eastAsia="Calibri"/>
                <w:lang w:eastAsia="en-US"/>
              </w:rPr>
              <w:t>Металокаркас</w:t>
            </w:r>
            <w:proofErr w:type="spellEnd"/>
            <w:r w:rsidRPr="003A646F">
              <w:rPr>
                <w:rFonts w:eastAsia="Calibri"/>
                <w:lang w:eastAsia="en-US"/>
              </w:rPr>
              <w:t xml:space="preserve"> з труби 80 на 40 товщиною 2мм</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uk-UA"/>
              </w:rPr>
            </w:pPr>
            <w:r w:rsidRPr="003A646F">
              <w:rPr>
                <w:rFonts w:eastAsia="Calibri"/>
                <w:lang w:eastAsia="uk-UA"/>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 xml:space="preserve">Вмонтовані хвіртка з замком і </w:t>
            </w:r>
            <w:proofErr w:type="spellStart"/>
            <w:r w:rsidRPr="003A646F">
              <w:rPr>
                <w:rFonts w:eastAsia="Calibri"/>
                <w:color w:val="000000"/>
                <w:lang w:eastAsia="en-US"/>
              </w:rPr>
              <w:t>доводчиком</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Зусилля ручного відкривання та закривання</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Н не більше</w:t>
            </w: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eastAsia="en-US"/>
              </w:rPr>
            </w:pPr>
            <w:r w:rsidRPr="003A646F">
              <w:rPr>
                <w:rFonts w:eastAsia="Calibri"/>
                <w:lang w:eastAsia="en-US"/>
              </w:rPr>
              <w:t xml:space="preserve">                     150</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Ланцюг до приводів</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color w:val="000000"/>
                <w:lang w:eastAsia="en-US"/>
              </w:rPr>
            </w:pPr>
            <w:r w:rsidRPr="003A646F">
              <w:rPr>
                <w:rFonts w:eastAsia="Calibri"/>
                <w:color w:val="000000"/>
                <w:lang w:eastAsia="en-US"/>
              </w:rPr>
              <w:t xml:space="preserve">Ролики з підшипниками </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lang w:eastAsia="en-US"/>
              </w:rPr>
            </w:pPr>
            <w:r w:rsidRPr="003A646F">
              <w:rPr>
                <w:rFonts w:eastAsia="Calibri"/>
                <w:lang w:eastAsia="en-US"/>
              </w:rPr>
              <w:t>Діапазон температур експлуатації воріт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 xml:space="preserve"> ° С</w:t>
            </w: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-40…+60</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lang w:eastAsia="en-US"/>
              </w:rPr>
            </w:pPr>
            <w:r w:rsidRPr="003A646F">
              <w:rPr>
                <w:rFonts w:eastAsia="Calibri"/>
                <w:lang w:eastAsia="en-US"/>
              </w:rPr>
              <w:t>Захист від розшарування панелей при нагріванні на сонці  та ударних навантажень</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lang w:eastAsia="en-US"/>
              </w:rPr>
            </w:pPr>
            <w:r w:rsidRPr="003A646F">
              <w:rPr>
                <w:rFonts w:eastAsia="Calibri"/>
                <w:lang w:eastAsia="en-US"/>
              </w:rPr>
              <w:t>Захист від неконтрольованого руху полотна</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lang w:eastAsia="en-US"/>
              </w:rPr>
            </w:pPr>
            <w:r w:rsidRPr="003A646F">
              <w:rPr>
                <w:rFonts w:eastAsia="Calibri"/>
                <w:lang w:eastAsia="en-US"/>
              </w:rPr>
              <w:t>Захист від падіння полотна</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eastAsia="en-US"/>
              </w:rPr>
            </w:pPr>
            <w:r w:rsidRPr="003A646F">
              <w:rPr>
                <w:rFonts w:eastAsia="Calibri"/>
                <w:lang w:eastAsia="en-US"/>
              </w:rPr>
              <w:t xml:space="preserve">Захист від </w:t>
            </w:r>
            <w:proofErr w:type="spellStart"/>
            <w:r w:rsidRPr="003A646F">
              <w:rPr>
                <w:rFonts w:eastAsia="Calibri"/>
                <w:lang w:eastAsia="en-US"/>
              </w:rPr>
              <w:t>защімлення</w:t>
            </w:r>
            <w:proofErr w:type="spellEnd"/>
            <w:r w:rsidRPr="003A646F">
              <w:rPr>
                <w:rFonts w:eastAsia="Calibri"/>
                <w:lang w:eastAsia="en-US"/>
              </w:rPr>
              <w:t xml:space="preserve"> пальців</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rPr>
                <w:rFonts w:eastAsia="Calibri"/>
                <w:lang w:eastAsia="en-US"/>
              </w:rPr>
            </w:pPr>
            <w:r w:rsidRPr="003A646F">
              <w:rPr>
                <w:rFonts w:eastAsia="Calibri"/>
                <w:lang w:eastAsia="en-US"/>
              </w:rPr>
              <w:t>Вага полотна</w:t>
            </w:r>
          </w:p>
        </w:tc>
        <w:tc>
          <w:tcPr>
            <w:tcW w:w="1276"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Кгм2</w:t>
            </w: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r w:rsidRPr="003A646F">
              <w:rPr>
                <w:rFonts w:eastAsia="Calibri"/>
                <w:lang w:eastAsia="en-US"/>
              </w:rPr>
              <w:t>13</w:t>
            </w:r>
          </w:p>
        </w:tc>
      </w:tr>
      <w:tr w:rsidR="005D09C0" w:rsidRPr="003A646F" w:rsidTr="00216356">
        <w:trPr>
          <w:trHeight w:val="20"/>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b/>
                <w:lang w:eastAsia="en-US"/>
              </w:rPr>
            </w:pPr>
            <w:r w:rsidRPr="003A646F">
              <w:rPr>
                <w:rFonts w:eastAsia="Calibri"/>
                <w:b/>
                <w:lang w:eastAsia="en-US"/>
              </w:rPr>
              <w:t>Комплект поставки</w:t>
            </w:r>
            <w:r w:rsidRPr="003A646F">
              <w:rPr>
                <w:rFonts w:eastAsia="Calibri"/>
                <w:b/>
                <w:color w:val="000000"/>
                <w:lang w:eastAsia="en-US"/>
              </w:rPr>
              <w:t>:</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lang w:eastAsia="en-US"/>
              </w:rPr>
            </w:pPr>
            <w:r w:rsidRPr="003A646F">
              <w:rPr>
                <w:rFonts w:eastAsia="Calibri"/>
                <w:lang w:eastAsia="en-US"/>
              </w:rPr>
              <w:t>Згідно паспорта виробника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к-т</w:t>
            </w:r>
          </w:p>
        </w:tc>
        <w:tc>
          <w:tcPr>
            <w:tcW w:w="4167"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24</w:t>
            </w:r>
          </w:p>
        </w:tc>
      </w:tr>
      <w:tr w:rsidR="005D09C0" w:rsidRPr="003A646F" w:rsidTr="00216356">
        <w:trPr>
          <w:trHeight w:val="20"/>
        </w:trPr>
        <w:tc>
          <w:tcPr>
            <w:tcW w:w="4650"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rPr>
                <w:rFonts w:eastAsia="Calibri"/>
                <w:u w:val="single"/>
                <w:lang w:eastAsia="en-US"/>
              </w:rPr>
            </w:pPr>
            <w:r w:rsidRPr="003A646F">
              <w:rPr>
                <w:rFonts w:eastAsia="Calibri"/>
                <w:color w:val="000000"/>
                <w:lang w:eastAsia="en-US"/>
              </w:rPr>
              <w:t xml:space="preserve">   - </w:t>
            </w:r>
            <w:r w:rsidRPr="003A646F">
              <w:rPr>
                <w:rFonts w:eastAsia="Calibri"/>
                <w:color w:val="000000"/>
                <w:u w:val="single"/>
                <w:lang w:eastAsia="en-US"/>
              </w:rPr>
              <w:t xml:space="preserve">комплект експлуатаційної документації на </w:t>
            </w:r>
            <w:r w:rsidRPr="003A646F">
              <w:rPr>
                <w:rFonts w:eastAsia="Calibri"/>
                <w:u w:val="single"/>
                <w:lang w:eastAsia="en-US"/>
              </w:rPr>
              <w:t>ворота,</w:t>
            </w:r>
          </w:p>
          <w:p w:rsidR="005D09C0" w:rsidRPr="003A646F" w:rsidRDefault="005D09C0" w:rsidP="00216356">
            <w:pPr>
              <w:suppressAutoHyphens w:val="0"/>
              <w:rPr>
                <w:rFonts w:eastAsia="Calibri"/>
                <w:lang w:eastAsia="en-US"/>
              </w:rPr>
            </w:pPr>
            <w:r w:rsidRPr="003A646F">
              <w:rPr>
                <w:rFonts w:eastAsia="Calibri"/>
                <w:u w:val="single"/>
                <w:lang w:eastAsia="en-US"/>
              </w:rPr>
              <w:t xml:space="preserve"> в тому числі:</w:t>
            </w:r>
          </w:p>
          <w:p w:rsidR="005D09C0" w:rsidRPr="003A646F" w:rsidRDefault="005D09C0" w:rsidP="00216356">
            <w:pPr>
              <w:suppressAutoHyphens w:val="0"/>
              <w:rPr>
                <w:rFonts w:eastAsia="Calibri"/>
                <w:color w:val="000000"/>
                <w:lang w:eastAsia="en-US"/>
              </w:rPr>
            </w:pPr>
            <w:r w:rsidRPr="003A646F">
              <w:rPr>
                <w:rFonts w:eastAsia="Calibri"/>
                <w:color w:val="000000"/>
                <w:lang w:eastAsia="en-US"/>
              </w:rPr>
              <w:t xml:space="preserve">   - паспорт на ворота</w:t>
            </w:r>
          </w:p>
          <w:p w:rsidR="005D09C0" w:rsidRPr="003A646F" w:rsidRDefault="005D09C0" w:rsidP="00216356">
            <w:pPr>
              <w:suppressAutoHyphens w:val="0"/>
              <w:rPr>
                <w:rFonts w:eastAsia="Calibri"/>
                <w:color w:val="000000"/>
                <w:lang w:eastAsia="en-US"/>
              </w:rPr>
            </w:pPr>
            <w:r w:rsidRPr="003A646F">
              <w:rPr>
                <w:rFonts w:eastAsia="Calibri"/>
                <w:lang w:eastAsia="en-US"/>
              </w:rPr>
              <w:t>- керівництво по експлуатації  (обслуговуванню) воріт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9C0" w:rsidRPr="003A646F" w:rsidRDefault="005D09C0" w:rsidP="00216356">
            <w:pPr>
              <w:suppressAutoHyphens w:val="0"/>
              <w:jc w:val="center"/>
              <w:rPr>
                <w:rFonts w:eastAsia="Calibri"/>
                <w:lang w:eastAsia="en-US"/>
              </w:rPr>
            </w:pPr>
            <w:r w:rsidRPr="003A646F">
              <w:rPr>
                <w:rFonts w:eastAsia="Calibri"/>
                <w:lang w:eastAsia="en-US"/>
              </w:rPr>
              <w:t>к-т</w:t>
            </w:r>
          </w:p>
        </w:tc>
        <w:tc>
          <w:tcPr>
            <w:tcW w:w="4167" w:type="dxa"/>
            <w:tcBorders>
              <w:top w:val="single" w:sz="4" w:space="0" w:color="auto"/>
              <w:left w:val="single" w:sz="4" w:space="0" w:color="auto"/>
              <w:bottom w:val="single" w:sz="4" w:space="0" w:color="auto"/>
              <w:right w:val="single" w:sz="4" w:space="0" w:color="auto"/>
            </w:tcBorders>
            <w:vAlign w:val="center"/>
          </w:tcPr>
          <w:p w:rsidR="005D09C0" w:rsidRPr="003A646F" w:rsidRDefault="005D09C0" w:rsidP="00216356">
            <w:pPr>
              <w:suppressAutoHyphens w:val="0"/>
              <w:jc w:val="center"/>
              <w:rPr>
                <w:rFonts w:eastAsia="Calibri"/>
                <w:lang w:eastAsia="en-US"/>
              </w:rPr>
            </w:pPr>
          </w:p>
          <w:p w:rsidR="005D09C0" w:rsidRDefault="005D09C0" w:rsidP="00216356">
            <w:pPr>
              <w:suppressAutoHyphens w:val="0"/>
              <w:jc w:val="center"/>
              <w:rPr>
                <w:rFonts w:eastAsia="Calibri"/>
                <w:lang w:eastAsia="en-US"/>
              </w:rPr>
            </w:pPr>
          </w:p>
          <w:p w:rsidR="005D09C0" w:rsidRDefault="005D09C0" w:rsidP="00216356">
            <w:pPr>
              <w:suppressAutoHyphens w:val="0"/>
              <w:jc w:val="center"/>
              <w:rPr>
                <w:rFonts w:eastAsia="Calibri"/>
                <w:lang w:eastAsia="en-US"/>
              </w:rPr>
            </w:pPr>
          </w:p>
          <w:p w:rsidR="005D09C0" w:rsidRPr="003A646F" w:rsidRDefault="005D09C0" w:rsidP="00216356">
            <w:pPr>
              <w:suppressAutoHyphens w:val="0"/>
              <w:jc w:val="center"/>
              <w:rPr>
                <w:rFonts w:eastAsia="Calibri"/>
                <w:lang w:eastAsia="en-US"/>
              </w:rPr>
            </w:pPr>
            <w:r w:rsidRPr="003A646F">
              <w:rPr>
                <w:rFonts w:eastAsia="Calibri"/>
                <w:lang w:eastAsia="en-US"/>
              </w:rPr>
              <w:t>24</w:t>
            </w:r>
          </w:p>
          <w:p w:rsidR="005D09C0" w:rsidRPr="003A646F" w:rsidRDefault="005D09C0" w:rsidP="00216356">
            <w:pPr>
              <w:suppressAutoHyphens w:val="0"/>
              <w:jc w:val="center"/>
              <w:rPr>
                <w:rFonts w:eastAsia="Calibri"/>
                <w:lang w:eastAsia="en-US"/>
              </w:rPr>
            </w:pPr>
          </w:p>
          <w:p w:rsidR="005D09C0" w:rsidRPr="003A646F" w:rsidRDefault="005D09C0" w:rsidP="00216356">
            <w:pPr>
              <w:suppressAutoHyphens w:val="0"/>
              <w:jc w:val="center"/>
              <w:rPr>
                <w:rFonts w:eastAsia="Calibri"/>
                <w:lang w:eastAsia="en-US"/>
              </w:rPr>
            </w:pPr>
            <w:r>
              <w:rPr>
                <w:rFonts w:eastAsia="Calibri"/>
                <w:lang w:eastAsia="en-US"/>
              </w:rPr>
              <w:t>3</w:t>
            </w:r>
          </w:p>
        </w:tc>
      </w:tr>
    </w:tbl>
    <w:p w:rsidR="005D09C0" w:rsidRDefault="005D09C0" w:rsidP="005D09C0">
      <w:pPr>
        <w:ind w:firstLine="709"/>
        <w:jc w:val="both"/>
      </w:pPr>
    </w:p>
    <w:p w:rsidR="005D09C0" w:rsidRPr="005C2CD4" w:rsidRDefault="005D09C0" w:rsidP="005D09C0">
      <w:pPr>
        <w:ind w:firstLine="284"/>
        <w:jc w:val="both"/>
        <w:rPr>
          <w:rFonts w:eastAsia="Calibri"/>
          <w:lang w:eastAsia="uk-UA"/>
        </w:rPr>
      </w:pPr>
    </w:p>
    <w:p w:rsidR="005D09C0" w:rsidRDefault="005D09C0" w:rsidP="005D09C0">
      <w:pPr>
        <w:ind w:firstLine="1701"/>
        <w:jc w:val="both"/>
        <w:rPr>
          <w:rFonts w:eastAsia="Calibri"/>
          <w:lang w:eastAsia="uk-UA"/>
        </w:rPr>
      </w:pPr>
    </w:p>
    <w:p w:rsidR="005D09C0" w:rsidRDefault="005D09C0" w:rsidP="005D09C0">
      <w:pPr>
        <w:ind w:firstLine="1701"/>
        <w:jc w:val="both"/>
        <w:rPr>
          <w:rFonts w:eastAsia="Calibri"/>
          <w:lang w:eastAsia="uk-UA"/>
        </w:rPr>
      </w:pPr>
    </w:p>
    <w:tbl>
      <w:tblPr>
        <w:tblW w:w="0" w:type="auto"/>
        <w:tblLayout w:type="fixed"/>
        <w:tblLook w:val="0000" w:firstRow="0" w:lastRow="0" w:firstColumn="0" w:lastColumn="0" w:noHBand="0" w:noVBand="0"/>
      </w:tblPr>
      <w:tblGrid>
        <w:gridCol w:w="4786"/>
        <w:gridCol w:w="5103"/>
      </w:tblGrid>
      <w:tr w:rsidR="005D09C0" w:rsidTr="00216356">
        <w:trPr>
          <w:trHeight w:val="340"/>
        </w:trPr>
        <w:tc>
          <w:tcPr>
            <w:tcW w:w="4786" w:type="dxa"/>
            <w:shd w:val="clear" w:color="auto" w:fill="auto"/>
          </w:tcPr>
          <w:p w:rsidR="005D09C0" w:rsidRDefault="005D09C0" w:rsidP="00216356">
            <w:pPr>
              <w:tabs>
                <w:tab w:val="left" w:pos="1296"/>
              </w:tabs>
              <w:ind w:right="-92"/>
            </w:pPr>
            <w:r>
              <w:rPr>
                <w:b/>
                <w:lang w:eastAsia="uk-UA"/>
              </w:rPr>
              <w:lastRenderedPageBreak/>
              <w:t xml:space="preserve">              </w:t>
            </w:r>
            <w:r>
              <w:rPr>
                <w:rFonts w:eastAsia="Calibri"/>
                <w:b/>
                <w:lang w:eastAsia="uk-UA"/>
              </w:rPr>
              <w:t xml:space="preserve">ПОКУПЕЦЬ:  </w:t>
            </w:r>
          </w:p>
        </w:tc>
        <w:tc>
          <w:tcPr>
            <w:tcW w:w="5103" w:type="dxa"/>
            <w:shd w:val="clear" w:color="auto" w:fill="auto"/>
          </w:tcPr>
          <w:p w:rsidR="005D09C0" w:rsidRDefault="005D09C0" w:rsidP="00216356">
            <w:pPr>
              <w:tabs>
                <w:tab w:val="left" w:pos="1296"/>
              </w:tabs>
              <w:ind w:right="-123"/>
              <w:jc w:val="center"/>
            </w:pPr>
            <w:r>
              <w:rPr>
                <w:rFonts w:eastAsia="Calibri"/>
                <w:b/>
                <w:lang w:eastAsia="uk-UA"/>
              </w:rPr>
              <w:t>ПРОДАВЕЦЬ</w:t>
            </w:r>
            <w:r>
              <w:t>:</w:t>
            </w:r>
          </w:p>
        </w:tc>
      </w:tr>
      <w:tr w:rsidR="005D09C0" w:rsidTr="00216356">
        <w:trPr>
          <w:trHeight w:val="1139"/>
        </w:trPr>
        <w:tc>
          <w:tcPr>
            <w:tcW w:w="4786" w:type="dxa"/>
            <w:shd w:val="clear" w:color="auto" w:fill="auto"/>
          </w:tcPr>
          <w:tbl>
            <w:tblPr>
              <w:tblW w:w="0" w:type="auto"/>
              <w:tblLayout w:type="fixed"/>
              <w:tblLook w:val="0000" w:firstRow="0" w:lastRow="0" w:firstColumn="0" w:lastColumn="0" w:noHBand="0" w:noVBand="0"/>
            </w:tblPr>
            <w:tblGrid>
              <w:gridCol w:w="4885"/>
            </w:tblGrid>
            <w:tr w:rsidR="005D09C0" w:rsidTr="00216356">
              <w:trPr>
                <w:trHeight w:val="1148"/>
              </w:trPr>
              <w:tc>
                <w:tcPr>
                  <w:tcW w:w="4885" w:type="dxa"/>
                  <w:shd w:val="clear" w:color="auto" w:fill="auto"/>
                </w:tcPr>
                <w:tbl>
                  <w:tblPr>
                    <w:tblW w:w="0" w:type="auto"/>
                    <w:tblLayout w:type="fixed"/>
                    <w:tblLook w:val="0000" w:firstRow="0" w:lastRow="0" w:firstColumn="0" w:lastColumn="0" w:noHBand="0" w:noVBand="0"/>
                  </w:tblPr>
                  <w:tblGrid>
                    <w:gridCol w:w="4361"/>
                  </w:tblGrid>
                  <w:tr w:rsidR="005D09C0" w:rsidTr="00216356">
                    <w:tc>
                      <w:tcPr>
                        <w:tcW w:w="4361" w:type="dxa"/>
                        <w:shd w:val="clear" w:color="auto" w:fill="auto"/>
                      </w:tcPr>
                      <w:p w:rsidR="005D09C0" w:rsidRDefault="005D09C0" w:rsidP="00216356">
                        <w:pPr>
                          <w:tabs>
                            <w:tab w:val="left" w:pos="5505"/>
                          </w:tabs>
                        </w:pPr>
                        <w:r>
                          <w:rPr>
                            <w:rFonts w:eastAsia="Calibri"/>
                            <w:b/>
                            <w:lang w:eastAsia="uk-UA"/>
                          </w:rPr>
                          <w:t>МЦШР ДСНС України</w:t>
                        </w:r>
                      </w:p>
                    </w:tc>
                  </w:tr>
                  <w:tr w:rsidR="005D09C0" w:rsidTr="00216356">
                    <w:tc>
                      <w:tcPr>
                        <w:tcW w:w="4361" w:type="dxa"/>
                        <w:shd w:val="clear" w:color="auto" w:fill="auto"/>
                      </w:tcPr>
                      <w:p w:rsidR="005D09C0" w:rsidRDefault="005D09C0" w:rsidP="00216356">
                        <w:r>
                          <w:t>42001, м. Ромни, вул. Рятувальників, 64</w:t>
                        </w:r>
                      </w:p>
                    </w:tc>
                  </w:tr>
                  <w:tr w:rsidR="005D09C0" w:rsidTr="00216356">
                    <w:tc>
                      <w:tcPr>
                        <w:tcW w:w="4361" w:type="dxa"/>
                        <w:shd w:val="clear" w:color="auto" w:fill="auto"/>
                      </w:tcPr>
                      <w:p w:rsidR="005D09C0" w:rsidRDefault="005D09C0" w:rsidP="00216356">
                        <w:r>
                          <w:t>Код за ЄДРПОУ 33219415</w:t>
                        </w:r>
                      </w:p>
                    </w:tc>
                  </w:tr>
                  <w:tr w:rsidR="005D09C0" w:rsidTr="00216356">
                    <w:tc>
                      <w:tcPr>
                        <w:tcW w:w="4361" w:type="dxa"/>
                        <w:shd w:val="clear" w:color="auto" w:fill="auto"/>
                      </w:tcPr>
                      <w:p w:rsidR="005D09C0" w:rsidRDefault="005D09C0" w:rsidP="00216356">
                        <w:r>
                          <w:t>р/р</w:t>
                        </w:r>
                        <w:r>
                          <w:rPr>
                            <w:lang w:val="en-US"/>
                          </w:rPr>
                          <w:t xml:space="preserve"> </w:t>
                        </w:r>
                        <w:r>
                          <w:rPr>
                            <w:b/>
                            <w:bCs/>
                            <w:i/>
                            <w:kern w:val="2"/>
                            <w:lang w:val="en-US"/>
                          </w:rPr>
                          <w:t xml:space="preserve"> </w:t>
                        </w:r>
                        <w:r>
                          <w:rPr>
                            <w:bCs/>
                            <w:kern w:val="2"/>
                            <w:lang w:val="en-US"/>
                          </w:rPr>
                          <w:t>UA128201720343140002000016181</w:t>
                        </w:r>
                      </w:p>
                      <w:p w:rsidR="005D09C0" w:rsidRDefault="005D09C0" w:rsidP="00216356">
                        <w:r>
                          <w:t>р/р</w:t>
                        </w:r>
                        <w:r>
                          <w:rPr>
                            <w:lang w:val="en-US"/>
                          </w:rPr>
                          <w:t xml:space="preserve"> </w:t>
                        </w:r>
                        <w:r>
                          <w:rPr>
                            <w:b/>
                            <w:bCs/>
                            <w:i/>
                            <w:kern w:val="2"/>
                            <w:lang w:val="en-US"/>
                          </w:rPr>
                          <w:t xml:space="preserve"> </w:t>
                        </w:r>
                        <w:r>
                          <w:rPr>
                            <w:bCs/>
                            <w:kern w:val="2"/>
                            <w:lang w:val="en-US"/>
                          </w:rPr>
                          <w:t>UA</w:t>
                        </w:r>
                        <w:r>
                          <w:rPr>
                            <w:bCs/>
                            <w:kern w:val="2"/>
                          </w:rPr>
                          <w:t>398201720343171002600016181</w:t>
                        </w:r>
                        <w:r>
                          <w:t xml:space="preserve"> </w:t>
                        </w:r>
                      </w:p>
                    </w:tc>
                  </w:tr>
                  <w:tr w:rsidR="005D09C0" w:rsidTr="00216356">
                    <w:tc>
                      <w:tcPr>
                        <w:tcW w:w="4361" w:type="dxa"/>
                        <w:shd w:val="clear" w:color="auto" w:fill="auto"/>
                      </w:tcPr>
                      <w:p w:rsidR="005D09C0" w:rsidRDefault="005D09C0" w:rsidP="00216356">
                        <w:r>
                          <w:t xml:space="preserve">в </w:t>
                        </w:r>
                        <w:proofErr w:type="spellStart"/>
                        <w:r>
                          <w:t>Держказначейській</w:t>
                        </w:r>
                        <w:proofErr w:type="spellEnd"/>
                        <w:r>
                          <w:t xml:space="preserve"> службі</w:t>
                        </w:r>
                      </w:p>
                    </w:tc>
                  </w:tr>
                  <w:tr w:rsidR="005D09C0" w:rsidTr="00216356">
                    <w:tc>
                      <w:tcPr>
                        <w:tcW w:w="4361" w:type="dxa"/>
                        <w:shd w:val="clear" w:color="auto" w:fill="auto"/>
                      </w:tcPr>
                      <w:p w:rsidR="005D09C0" w:rsidRDefault="005D09C0" w:rsidP="00216356">
                        <w:r>
                          <w:t>України, м. Київ</w:t>
                        </w:r>
                      </w:p>
                      <w:p w:rsidR="005D09C0" w:rsidRDefault="005D09C0" w:rsidP="00216356">
                        <w:pPr>
                          <w:spacing w:line="276" w:lineRule="auto"/>
                          <w:ind w:firstLine="34"/>
                          <w:jc w:val="both"/>
                        </w:pPr>
                        <w:proofErr w:type="spellStart"/>
                        <w:r>
                          <w:rPr>
                            <w:rFonts w:eastAsia="Arial"/>
                            <w:color w:val="000000"/>
                            <w:kern w:val="2"/>
                          </w:rPr>
                          <w:t>тел</w:t>
                        </w:r>
                        <w:proofErr w:type="spellEnd"/>
                        <w:r>
                          <w:rPr>
                            <w:rFonts w:eastAsia="Arial"/>
                            <w:color w:val="000000"/>
                            <w:kern w:val="2"/>
                          </w:rPr>
                          <w:t>.(05448) 7-10-50.</w:t>
                        </w:r>
                      </w:p>
                      <w:p w:rsidR="005D09C0" w:rsidRDefault="005D09C0" w:rsidP="00216356">
                        <w:r>
                          <w:t xml:space="preserve">електронна адреса: </w:t>
                        </w:r>
                        <w:hyperlink r:id="rId10" w:history="1">
                          <w:r>
                            <w:rPr>
                              <w:rStyle w:val="a3"/>
                              <w:lang w:val="en-US"/>
                            </w:rPr>
                            <w:t>tender</w:t>
                          </w:r>
                          <w:r>
                            <w:rPr>
                              <w:rStyle w:val="a3"/>
                            </w:rPr>
                            <w:t>@</w:t>
                          </w:r>
                          <w:proofErr w:type="spellStart"/>
                          <w:r>
                            <w:rPr>
                              <w:rStyle w:val="a3"/>
                              <w:lang w:val="en-US"/>
                            </w:rPr>
                            <w:t>mcshr</w:t>
                          </w:r>
                          <w:proofErr w:type="spellEnd"/>
                          <w:r>
                            <w:rPr>
                              <w:rStyle w:val="a3"/>
                            </w:rPr>
                            <w:t>.</w:t>
                          </w:r>
                          <w:proofErr w:type="spellStart"/>
                          <w:r>
                            <w:rPr>
                              <w:rStyle w:val="a3"/>
                              <w:lang w:val="en-US"/>
                            </w:rPr>
                            <w:t>dsns</w:t>
                          </w:r>
                          <w:proofErr w:type="spellEnd"/>
                          <w:r>
                            <w:rPr>
                              <w:rStyle w:val="a3"/>
                            </w:rPr>
                            <w:t>.</w:t>
                          </w:r>
                          <w:proofErr w:type="spellStart"/>
                          <w:r>
                            <w:rPr>
                              <w:rStyle w:val="a3"/>
                              <w:lang w:val="en-US"/>
                            </w:rPr>
                            <w:t>gov</w:t>
                          </w:r>
                          <w:proofErr w:type="spellEnd"/>
                          <w:r>
                            <w:rPr>
                              <w:rStyle w:val="a3"/>
                            </w:rPr>
                            <w:t>.</w:t>
                          </w:r>
                          <w:proofErr w:type="spellStart"/>
                          <w:r>
                            <w:rPr>
                              <w:rStyle w:val="a3"/>
                              <w:lang w:val="en-US"/>
                            </w:rPr>
                            <w:t>ua</w:t>
                          </w:r>
                          <w:proofErr w:type="spellEnd"/>
                        </w:hyperlink>
                      </w:p>
                      <w:p w:rsidR="005D09C0" w:rsidRDefault="005D09C0" w:rsidP="00216356"/>
                    </w:tc>
                  </w:tr>
                </w:tbl>
                <w:p w:rsidR="005D09C0" w:rsidRDefault="005D09C0" w:rsidP="00216356">
                  <w:pPr>
                    <w:shd w:val="clear" w:color="auto" w:fill="FFFFFF"/>
                    <w:jc w:val="both"/>
                    <w:rPr>
                      <w:rFonts w:eastAsia="Calibri"/>
                      <w:lang w:eastAsia="uk-UA"/>
                    </w:rPr>
                  </w:pPr>
                </w:p>
              </w:tc>
            </w:tr>
          </w:tbl>
          <w:p w:rsidR="005D09C0" w:rsidRDefault="005D09C0" w:rsidP="00216356">
            <w:pPr>
              <w:jc w:val="both"/>
            </w:pPr>
            <w:r>
              <w:rPr>
                <w:rFonts w:ascii="Times New Roman CYR" w:eastAsia="Calibri" w:hAnsi="Times New Roman CYR" w:cs="Times New Roman CYR"/>
                <w:b/>
                <w:bCs/>
                <w:iCs/>
                <w:lang w:eastAsia="uk-UA"/>
              </w:rPr>
              <w:t>Посада уповноваженої особи</w:t>
            </w:r>
          </w:p>
          <w:p w:rsidR="005D09C0" w:rsidRDefault="005D09C0" w:rsidP="00216356">
            <w:pPr>
              <w:jc w:val="both"/>
              <w:rPr>
                <w:rFonts w:ascii="Times New Roman CYR" w:eastAsia="Calibri" w:hAnsi="Times New Roman CYR" w:cs="Times New Roman CYR"/>
                <w:b/>
                <w:bCs/>
                <w:iCs/>
                <w:lang w:eastAsia="uk-UA"/>
              </w:rPr>
            </w:pPr>
          </w:p>
          <w:p w:rsidR="005D09C0" w:rsidRDefault="005D09C0" w:rsidP="00216356">
            <w:pPr>
              <w:jc w:val="both"/>
            </w:pPr>
            <w:r>
              <w:rPr>
                <w:rFonts w:ascii="Times New Roman CYR" w:eastAsia="Calibri" w:hAnsi="Times New Roman CYR" w:cs="Times New Roman CYR"/>
                <w:b/>
                <w:bCs/>
                <w:lang w:eastAsia="uk-UA"/>
              </w:rPr>
              <w:t>______________________ П.І.П.</w:t>
            </w:r>
          </w:p>
          <w:p w:rsidR="005D09C0" w:rsidRDefault="005D09C0" w:rsidP="00216356">
            <w:pPr>
              <w:jc w:val="both"/>
              <w:rPr>
                <w:rFonts w:ascii="Times New Roman CYR" w:eastAsia="Calibri" w:hAnsi="Times New Roman CYR" w:cs="Times New Roman CYR"/>
                <w:b/>
                <w:bCs/>
                <w:lang w:eastAsia="uk-UA"/>
              </w:rPr>
            </w:pPr>
          </w:p>
          <w:p w:rsidR="005D09C0" w:rsidRDefault="005D09C0" w:rsidP="00216356">
            <w:pPr>
              <w:jc w:val="both"/>
              <w:rPr>
                <w:rFonts w:ascii="Times New Roman CYR" w:eastAsia="Calibri" w:hAnsi="Times New Roman CYR" w:cs="Times New Roman CYR"/>
                <w:b/>
                <w:bCs/>
                <w:lang w:eastAsia="uk-UA"/>
              </w:rPr>
            </w:pPr>
          </w:p>
        </w:tc>
        <w:tc>
          <w:tcPr>
            <w:tcW w:w="5103" w:type="dxa"/>
            <w:shd w:val="clear" w:color="auto" w:fill="auto"/>
          </w:tcPr>
          <w:p w:rsidR="005D09C0" w:rsidRDefault="005D09C0" w:rsidP="00216356">
            <w:pPr>
              <w:ind w:left="1091"/>
              <w:jc w:val="both"/>
            </w:pPr>
            <w:r>
              <w:rPr>
                <w:rFonts w:ascii="Times New Roman CYR" w:eastAsia="Calibri" w:hAnsi="Times New Roman CYR" w:cs="Times New Roman CYR"/>
                <w:b/>
                <w:bCs/>
                <w:iCs/>
                <w:lang w:eastAsia="uk-UA"/>
              </w:rPr>
              <w:t>Повна назва продавця</w:t>
            </w:r>
          </w:p>
          <w:p w:rsidR="005D09C0" w:rsidRDefault="005D09C0" w:rsidP="00216356">
            <w:pPr>
              <w:ind w:left="1091"/>
              <w:jc w:val="both"/>
            </w:pPr>
            <w:r>
              <w:rPr>
                <w:rFonts w:ascii="Times New Roman CYR" w:eastAsia="Calibri" w:hAnsi="Times New Roman CYR" w:cs="Times New Roman CYR"/>
                <w:b/>
                <w:bCs/>
                <w:iCs/>
                <w:lang w:eastAsia="uk-UA"/>
              </w:rPr>
              <w:t>Адреса:</w:t>
            </w:r>
          </w:p>
          <w:p w:rsidR="005D09C0" w:rsidRDefault="005D09C0" w:rsidP="00216356">
            <w:pPr>
              <w:ind w:left="1091"/>
              <w:jc w:val="both"/>
            </w:pPr>
            <w:r>
              <w:rPr>
                <w:rFonts w:ascii="Times New Roman CYR" w:eastAsia="Calibri" w:hAnsi="Times New Roman CYR" w:cs="Times New Roman CYR"/>
                <w:b/>
                <w:bCs/>
                <w:iCs/>
                <w:lang w:eastAsia="uk-UA"/>
              </w:rPr>
              <w:t>Код за ЄДРПОУ</w:t>
            </w:r>
          </w:p>
          <w:p w:rsidR="005D09C0" w:rsidRDefault="005D09C0" w:rsidP="00216356">
            <w:pPr>
              <w:ind w:left="1091"/>
              <w:jc w:val="both"/>
            </w:pPr>
            <w:r>
              <w:rPr>
                <w:rFonts w:ascii="Times New Roman CYR" w:eastAsia="Calibri" w:hAnsi="Times New Roman CYR" w:cs="Times New Roman CYR"/>
                <w:b/>
                <w:bCs/>
                <w:iCs/>
                <w:lang w:eastAsia="uk-UA"/>
              </w:rPr>
              <w:t>Р/Р</w:t>
            </w:r>
          </w:p>
          <w:p w:rsidR="005D09C0" w:rsidRDefault="005D09C0" w:rsidP="00216356">
            <w:pPr>
              <w:ind w:left="1091"/>
              <w:jc w:val="both"/>
            </w:pPr>
            <w:r>
              <w:rPr>
                <w:rFonts w:ascii="Times New Roman CYR" w:eastAsia="Calibri" w:hAnsi="Times New Roman CYR" w:cs="Times New Roman CYR"/>
                <w:b/>
                <w:bCs/>
                <w:iCs/>
                <w:lang w:eastAsia="uk-UA"/>
              </w:rPr>
              <w:t>Телефон:</w:t>
            </w:r>
          </w:p>
          <w:p w:rsidR="005D09C0" w:rsidRDefault="005D09C0" w:rsidP="00216356">
            <w:pPr>
              <w:ind w:left="1091"/>
              <w:jc w:val="both"/>
            </w:pPr>
            <w:r>
              <w:rPr>
                <w:b/>
              </w:rPr>
              <w:t>електронна адреса:</w:t>
            </w:r>
          </w:p>
          <w:p w:rsidR="005D09C0" w:rsidRDefault="005D09C0" w:rsidP="00216356">
            <w:pPr>
              <w:ind w:left="1091"/>
              <w:jc w:val="both"/>
              <w:rPr>
                <w:b/>
              </w:rPr>
            </w:pPr>
          </w:p>
          <w:p w:rsidR="005D09C0" w:rsidRDefault="005D09C0" w:rsidP="00216356">
            <w:pPr>
              <w:ind w:left="1091"/>
              <w:jc w:val="both"/>
              <w:rPr>
                <w:b/>
              </w:rPr>
            </w:pPr>
          </w:p>
          <w:p w:rsidR="005D09C0" w:rsidRDefault="005D09C0" w:rsidP="00216356">
            <w:pPr>
              <w:ind w:left="1091"/>
              <w:jc w:val="both"/>
              <w:rPr>
                <w:b/>
              </w:rPr>
            </w:pPr>
          </w:p>
          <w:p w:rsidR="005D09C0" w:rsidRDefault="005D09C0" w:rsidP="00216356">
            <w:pPr>
              <w:ind w:left="1091"/>
              <w:jc w:val="both"/>
              <w:rPr>
                <w:b/>
              </w:rPr>
            </w:pPr>
          </w:p>
          <w:p w:rsidR="005D09C0" w:rsidRDefault="005D09C0" w:rsidP="00216356">
            <w:pPr>
              <w:ind w:left="1091"/>
              <w:jc w:val="both"/>
              <w:rPr>
                <w:rFonts w:ascii="Times New Roman CYR" w:eastAsia="Calibri" w:hAnsi="Times New Roman CYR" w:cs="Times New Roman CYR"/>
                <w:b/>
                <w:bCs/>
                <w:iCs/>
                <w:lang w:eastAsia="uk-UA"/>
              </w:rPr>
            </w:pPr>
          </w:p>
          <w:p w:rsidR="005D09C0" w:rsidRDefault="005D09C0" w:rsidP="00216356">
            <w:pPr>
              <w:ind w:left="1091"/>
              <w:jc w:val="both"/>
            </w:pPr>
            <w:r>
              <w:rPr>
                <w:rFonts w:ascii="Times New Roman CYR" w:eastAsia="Calibri" w:hAnsi="Times New Roman CYR" w:cs="Times New Roman CYR"/>
                <w:b/>
                <w:bCs/>
                <w:iCs/>
                <w:lang w:eastAsia="uk-UA"/>
              </w:rPr>
              <w:t>Посада уповноваженої особи</w:t>
            </w:r>
          </w:p>
          <w:p w:rsidR="005D09C0" w:rsidRDefault="005D09C0" w:rsidP="00216356">
            <w:pPr>
              <w:ind w:left="1091"/>
              <w:jc w:val="both"/>
              <w:rPr>
                <w:rFonts w:ascii="Times New Roman CYR" w:eastAsia="Calibri" w:hAnsi="Times New Roman CYR" w:cs="Times New Roman CYR"/>
                <w:b/>
                <w:bCs/>
                <w:iCs/>
                <w:lang w:eastAsia="uk-UA"/>
              </w:rPr>
            </w:pPr>
          </w:p>
          <w:p w:rsidR="005D09C0" w:rsidRDefault="005D09C0" w:rsidP="00216356">
            <w:pPr>
              <w:ind w:left="1091"/>
              <w:jc w:val="both"/>
            </w:pPr>
            <w:r>
              <w:rPr>
                <w:rFonts w:ascii="Times New Roman CYR" w:eastAsia="Calibri" w:hAnsi="Times New Roman CYR" w:cs="Times New Roman CYR"/>
                <w:b/>
                <w:bCs/>
                <w:lang w:eastAsia="uk-UA"/>
              </w:rPr>
              <w:t>______________________ П.І.П.</w:t>
            </w:r>
          </w:p>
          <w:p w:rsidR="005D09C0" w:rsidRDefault="005D09C0" w:rsidP="00216356">
            <w:pPr>
              <w:ind w:left="1091"/>
              <w:jc w:val="both"/>
              <w:rPr>
                <w:rFonts w:ascii="Times New Roman CYR" w:eastAsia="Calibri" w:hAnsi="Times New Roman CYR" w:cs="Times New Roman CYR"/>
                <w:b/>
                <w:bCs/>
                <w:lang w:eastAsia="uk-UA"/>
              </w:rPr>
            </w:pPr>
          </w:p>
        </w:tc>
      </w:tr>
    </w:tbl>
    <w:p w:rsidR="005D09C0" w:rsidRDefault="005D09C0" w:rsidP="005D09C0">
      <w:pPr>
        <w:ind w:left="6521"/>
        <w:jc w:val="both"/>
        <w:rPr>
          <w:rFonts w:eastAsia="Calibri"/>
          <w:b/>
          <w:lang w:eastAsia="uk-UA"/>
        </w:rPr>
      </w:pPr>
    </w:p>
    <w:p w:rsidR="007059A5" w:rsidRDefault="007059A5"/>
    <w:sectPr w:rsidR="007059A5" w:rsidSect="005D09C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ohit Devanagari">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D4" w:rsidRDefault="00E111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D4" w:rsidRDefault="00E111B3">
    <w:pPr>
      <w:pStyle w:val="a4"/>
      <w:jc w:val="right"/>
    </w:pPr>
    <w:r>
      <w:fldChar w:fldCharType="begin"/>
    </w:r>
    <w:r>
      <w:instrText xml:space="preserve"> PAGE </w:instrText>
    </w:r>
    <w:r>
      <w:fldChar w:fldCharType="separate"/>
    </w:r>
    <w:r>
      <w:rPr>
        <w:noProof/>
      </w:rPr>
      <w:t>9</w:t>
    </w:r>
    <w:r>
      <w:fldChar w:fldCharType="end"/>
    </w:r>
  </w:p>
  <w:p w:rsidR="005C2CD4" w:rsidRDefault="00E111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D4" w:rsidRDefault="00E111B3">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eastAsia="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D4F0A"/>
    <w:multiLevelType w:val="multilevel"/>
    <w:tmpl w:val="0000000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0"/>
    <w:rsid w:val="005D09C0"/>
    <w:rsid w:val="007059A5"/>
    <w:rsid w:val="0084709F"/>
    <w:rsid w:val="00CD4B7E"/>
    <w:rsid w:val="00E1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10126-88B1-4C15-AD36-C468165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C0"/>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09C0"/>
    <w:rPr>
      <w:color w:val="0000FF"/>
      <w:u w:val="single"/>
    </w:rPr>
  </w:style>
  <w:style w:type="paragraph" w:styleId="a4">
    <w:name w:val="footer"/>
    <w:basedOn w:val="a"/>
    <w:link w:val="a5"/>
    <w:rsid w:val="005D09C0"/>
    <w:pPr>
      <w:tabs>
        <w:tab w:val="center" w:pos="4677"/>
        <w:tab w:val="right" w:pos="9355"/>
      </w:tabs>
    </w:pPr>
    <w:rPr>
      <w:lang w:val="x-none"/>
    </w:rPr>
  </w:style>
  <w:style w:type="character" w:customStyle="1" w:styleId="a5">
    <w:name w:val="Нижний колонтитул Знак"/>
    <w:basedOn w:val="a0"/>
    <w:link w:val="a4"/>
    <w:rsid w:val="005D09C0"/>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mailto:tender@mcshr.dsns.gov.ua" TargetMode="External"/><Relationship Id="rId10" Type="http://schemas.openxmlformats.org/officeDocument/2006/relationships/hyperlink" Target="mailto:tender@mcshr.dsns.gov.ua" TargetMode="External"/><Relationship Id="rId4" Type="http://schemas.openxmlformats.org/officeDocument/2006/relationships/webSettings" Target="webSettings.xml"/><Relationship Id="rId9" Type="http://schemas.openxmlformats.org/officeDocument/2006/relationships/hyperlink" Target="mailto:tender@mcshr.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Liudmyla</dc:creator>
  <cp:keywords/>
  <dc:description/>
  <cp:lastModifiedBy>Liudmyla</cp:lastModifiedBy>
  <cp:revision>2</cp:revision>
  <dcterms:created xsi:type="dcterms:W3CDTF">2023-05-26T17:27:00Z</dcterms:created>
  <dcterms:modified xsi:type="dcterms:W3CDTF">2023-05-26T17:53:00Z</dcterms:modified>
</cp:coreProperties>
</file>