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8375E">
        <w:rPr>
          <w:rFonts w:ascii="Times New Roman" w:eastAsia="Times New Roman" w:hAnsi="Times New Roman" w:cs="Times New Roman"/>
          <w:sz w:val="24"/>
          <w:szCs w:val="24"/>
        </w:rPr>
        <w:t>2</w:t>
      </w:r>
      <w:r w:rsidR="00A6087D">
        <w:rPr>
          <w:rFonts w:ascii="Times New Roman" w:eastAsia="Times New Roman" w:hAnsi="Times New Roman" w:cs="Times New Roman"/>
          <w:sz w:val="24"/>
          <w:szCs w:val="24"/>
        </w:rPr>
        <w:t>6</w:t>
      </w:r>
      <w:r w:rsidR="00DA595F">
        <w:rPr>
          <w:rFonts w:ascii="Times New Roman" w:eastAsia="Times New Roman" w:hAnsi="Times New Roman" w:cs="Times New Roman"/>
          <w:sz w:val="24"/>
          <w:szCs w:val="24"/>
        </w:rPr>
        <w:t xml:space="preserve"> 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8375E">
        <w:rPr>
          <w:rFonts w:ascii="Times New Roman" w:eastAsia="Times New Roman" w:hAnsi="Times New Roman" w:cs="Times New Roman"/>
          <w:sz w:val="24"/>
          <w:szCs w:val="24"/>
        </w:rPr>
        <w:t>36</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114E1B" w:rsidP="001526C0">
      <w:pPr>
        <w:spacing w:before="240" w:after="0" w:line="240" w:lineRule="auto"/>
        <w:jc w:val="center"/>
        <w:rPr>
          <w:rFonts w:ascii="Times New Roman" w:eastAsia="Times New Roman" w:hAnsi="Times New Roman" w:cs="Times New Roman"/>
          <w:sz w:val="24"/>
          <w:szCs w:val="24"/>
        </w:rPr>
      </w:pPr>
      <w:proofErr w:type="spellStart"/>
      <w:r>
        <w:rPr>
          <w:rFonts w:ascii="Times New Roman" w:hAnsi="Times New Roman" w:cs="Times New Roman"/>
          <w:b/>
          <w:color w:val="000000"/>
          <w:sz w:val="28"/>
          <w:szCs w:val="28"/>
        </w:rPr>
        <w:t>Вальниці</w:t>
      </w:r>
      <w:proofErr w:type="spellEnd"/>
      <w:r w:rsidR="001526C0" w:rsidRPr="001526C0">
        <w:rPr>
          <w:rFonts w:ascii="Times New Roman" w:hAnsi="Times New Roman" w:cs="Times New Roman"/>
          <w:b/>
          <w:color w:val="000000"/>
          <w:sz w:val="28"/>
          <w:szCs w:val="28"/>
        </w:rPr>
        <w:t xml:space="preserve"> - код ДК 021:2015- 4213</w:t>
      </w:r>
      <w:r w:rsidR="00F05ECA">
        <w:rPr>
          <w:rFonts w:ascii="Times New Roman" w:hAnsi="Times New Roman" w:cs="Times New Roman"/>
          <w:b/>
          <w:color w:val="000000"/>
          <w:sz w:val="28"/>
          <w:szCs w:val="28"/>
        </w:rPr>
        <w:t>0</w:t>
      </w:r>
      <w:r w:rsidR="001526C0" w:rsidRPr="001526C0">
        <w:rPr>
          <w:rFonts w:ascii="Times New Roman" w:hAnsi="Times New Roman" w:cs="Times New Roman"/>
          <w:b/>
          <w:color w:val="000000"/>
          <w:sz w:val="28"/>
          <w:szCs w:val="28"/>
        </w:rPr>
        <w:t>000 -</w:t>
      </w:r>
      <w:r w:rsidR="00F05ECA">
        <w:rPr>
          <w:rFonts w:ascii="Times New Roman" w:hAnsi="Times New Roman" w:cs="Times New Roman"/>
          <w:b/>
          <w:color w:val="000000"/>
          <w:sz w:val="28"/>
          <w:szCs w:val="28"/>
        </w:rPr>
        <w:t xml:space="preserve"> 9</w:t>
      </w:r>
      <w:r w:rsidR="001526C0" w:rsidRPr="001526C0">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Вальниці</w:t>
      </w:r>
      <w:proofErr w:type="spellEnd"/>
      <w:r w:rsidR="001526C0" w:rsidRPr="001526C0">
        <w:rPr>
          <w:rFonts w:ascii="Times New Roman" w:hAnsi="Times New Roman" w:cs="Times New Roman"/>
          <w:b/>
          <w:color w:val="000000"/>
          <w:sz w:val="28"/>
          <w:szCs w:val="28"/>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F77374" w:rsidRPr="006E4CAA" w:rsidRDefault="00F77374"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114E1B" w:rsidP="00E17ADF">
            <w:pPr>
              <w:pStyle w:val="Default"/>
              <w:rPr>
                <w:color w:val="auto"/>
                <w:lang w:val="uk-UA"/>
              </w:rPr>
            </w:pPr>
            <w:proofErr w:type="spellStart"/>
            <w:r w:rsidRPr="00114E1B">
              <w:rPr>
                <w:lang w:val="uk-UA"/>
              </w:rPr>
              <w:t>Вальниці</w:t>
            </w:r>
            <w:proofErr w:type="spellEnd"/>
            <w:r w:rsidRPr="00114E1B">
              <w:rPr>
                <w:lang w:val="uk-UA"/>
              </w:rPr>
              <w:t xml:space="preserve"> - код ДК 021:2015- 42130000 - 9 (</w:t>
            </w:r>
            <w:proofErr w:type="spellStart"/>
            <w:r w:rsidRPr="00114E1B">
              <w:rPr>
                <w:lang w:val="uk-UA"/>
              </w:rPr>
              <w:t>Вальниці</w:t>
            </w:r>
            <w:proofErr w:type="spellEnd"/>
            <w:r w:rsidRPr="00114E1B">
              <w:rPr>
                <w:lang w:val="uk-UA"/>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B33AA" w:rsidP="003E072D">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1</w:t>
            </w:r>
            <w:r w:rsidR="0012211A">
              <w:rPr>
                <w:rFonts w:ascii="Times New Roman" w:hAnsi="Times New Roman" w:cs="Times New Roman"/>
                <w:sz w:val="24"/>
                <w:szCs w:val="24"/>
                <w:lang w:val="ru-RU" w:eastAsia="uk-UA"/>
              </w:rPr>
              <w:t>0</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r w:rsidR="00FA7C28">
              <w:rPr>
                <w:rFonts w:ascii="Times New Roman" w:hAnsi="Times New Roman" w:cs="Times New Roman"/>
                <w:sz w:val="24"/>
                <w:szCs w:val="24"/>
                <w:lang w:val="ru-RU" w:eastAsia="uk-UA"/>
              </w:rPr>
              <w:t>десяти</w:t>
            </w:r>
            <w:r w:rsidR="002A4588" w:rsidRPr="00FA7C28">
              <w:rPr>
                <w:rFonts w:ascii="Times New Roman" w:hAnsi="Times New Roman" w:cs="Times New Roman"/>
                <w:sz w:val="24"/>
                <w:szCs w:val="24"/>
                <w:lang w:val="ru-RU" w:eastAsia="uk-UA"/>
              </w:rPr>
              <w:t xml:space="preserve">) </w:t>
            </w:r>
            <w:proofErr w:type="spellStart"/>
            <w:r w:rsidR="00024251" w:rsidRPr="00FA7C28">
              <w:rPr>
                <w:rFonts w:ascii="Times New Roman" w:hAnsi="Times New Roman" w:cs="Times New Roman"/>
                <w:sz w:val="24"/>
                <w:szCs w:val="24"/>
                <w:lang w:val="ru-RU" w:eastAsia="uk-UA"/>
              </w:rPr>
              <w:t>робочих</w:t>
            </w:r>
            <w:proofErr w:type="spellEnd"/>
            <w:r w:rsidR="00E17ADF" w:rsidRPr="00FA7C28">
              <w:rPr>
                <w:rFonts w:ascii="Times New Roman" w:eastAsia="Times New Roman" w:hAnsi="Times New Roman" w:cs="Times New Roman"/>
                <w:sz w:val="24"/>
                <w:szCs w:val="24"/>
              </w:rPr>
              <w:t xml:space="preserve"> днів</w:t>
            </w:r>
            <w:r w:rsidR="001049A8" w:rsidRPr="00FA7C28">
              <w:rPr>
                <w:rFonts w:ascii="Times New Roman" w:eastAsia="Times New Roman" w:hAnsi="Times New Roman" w:cs="Times New Roman"/>
                <w:sz w:val="24"/>
                <w:szCs w:val="24"/>
              </w:rPr>
              <w:t xml:space="preserve"> з моменту отримання </w:t>
            </w:r>
            <w:r w:rsidR="003E072D">
              <w:rPr>
                <w:rFonts w:ascii="Times New Roman" w:eastAsia="Times New Roman" w:hAnsi="Times New Roman" w:cs="Times New Roman"/>
                <w:sz w:val="24"/>
                <w:szCs w:val="24"/>
              </w:rPr>
              <w:t>заявки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58375E">
              <w:rPr>
                <w:rFonts w:ascii="Times New Roman" w:eastAsia="Times New Roman" w:hAnsi="Times New Roman" w:cs="Times New Roman"/>
                <w:sz w:val="24"/>
                <w:szCs w:val="24"/>
              </w:rPr>
              <w:t>0</w:t>
            </w:r>
            <w:r w:rsidR="00A6087D">
              <w:rPr>
                <w:rFonts w:ascii="Times New Roman" w:eastAsia="Times New Roman" w:hAnsi="Times New Roman" w:cs="Times New Roman"/>
                <w:sz w:val="24"/>
                <w:szCs w:val="24"/>
              </w:rPr>
              <w:t>3</w:t>
            </w:r>
            <w:bookmarkStart w:id="7" w:name="_GoBack"/>
            <w:bookmarkEnd w:id="7"/>
            <w:r w:rsidR="00E17ADF" w:rsidRPr="0039738D">
              <w:rPr>
                <w:rFonts w:ascii="Times New Roman" w:eastAsia="Times New Roman" w:hAnsi="Times New Roman" w:cs="Times New Roman"/>
                <w:b/>
                <w:sz w:val="24"/>
                <w:szCs w:val="24"/>
                <w:lang w:val="ru-RU"/>
              </w:rPr>
              <w:t>.</w:t>
            </w:r>
            <w:r w:rsidR="002A4588" w:rsidRPr="0039738D">
              <w:rPr>
                <w:rFonts w:ascii="Times New Roman" w:eastAsia="Times New Roman" w:hAnsi="Times New Roman" w:cs="Times New Roman"/>
                <w:b/>
                <w:sz w:val="24"/>
                <w:szCs w:val="24"/>
                <w:lang w:val="ru-RU"/>
              </w:rPr>
              <w:t>0</w:t>
            </w:r>
            <w:r w:rsidR="0058375E">
              <w:rPr>
                <w:rFonts w:ascii="Times New Roman" w:eastAsia="Times New Roman" w:hAnsi="Times New Roman" w:cs="Times New Roman"/>
                <w:b/>
                <w:sz w:val="24"/>
                <w:szCs w:val="24"/>
                <w:lang w:val="ru-RU"/>
              </w:rPr>
              <w:t>4</w:t>
            </w:r>
            <w:r w:rsidR="007D7F67" w:rsidRPr="0039738D">
              <w:rPr>
                <w:rFonts w:ascii="Times New Roman" w:eastAsia="Times New Roman" w:hAnsi="Times New Roman" w:cs="Times New Roman"/>
                <w:b/>
                <w:sz w:val="24"/>
                <w:szCs w:val="24"/>
                <w:lang w:val="ru-RU"/>
              </w:rPr>
              <w:t>.</w:t>
            </w:r>
            <w:r w:rsidRPr="0039738D">
              <w:rPr>
                <w:rFonts w:ascii="Times New Roman" w:eastAsia="Times New Roman" w:hAnsi="Times New Roman" w:cs="Times New Roman"/>
                <w:b/>
                <w:sz w:val="24"/>
                <w:szCs w:val="24"/>
              </w:rPr>
              <w:t>20</w:t>
            </w:r>
            <w:r w:rsidR="006403FD" w:rsidRPr="0039738D">
              <w:rPr>
                <w:rFonts w:ascii="Times New Roman" w:eastAsia="Times New Roman" w:hAnsi="Times New Roman" w:cs="Times New Roman"/>
                <w:b/>
                <w:sz w:val="24"/>
                <w:szCs w:val="24"/>
              </w:rPr>
              <w:t>2</w:t>
            </w:r>
            <w:r w:rsidR="002A4588" w:rsidRPr="0039738D">
              <w:rPr>
                <w:rFonts w:ascii="Times New Roman" w:eastAsia="Times New Roman" w:hAnsi="Times New Roman" w:cs="Times New Roman"/>
                <w:b/>
                <w:sz w:val="24"/>
                <w:szCs w:val="24"/>
              </w:rPr>
              <w:t>4</w:t>
            </w:r>
            <w:r w:rsidRPr="0039738D">
              <w:rPr>
                <w:rFonts w:ascii="Times New Roman" w:eastAsia="Times New Roman" w:hAnsi="Times New Roman" w:cs="Times New Roman"/>
                <w:b/>
                <w:sz w:val="24"/>
                <w:szCs w:val="24"/>
              </w:rPr>
              <w:t xml:space="preserve"> року до </w:t>
            </w:r>
            <w:r w:rsidR="006403FD" w:rsidRPr="0039738D">
              <w:rPr>
                <w:rFonts w:ascii="Times New Roman" w:eastAsia="Times New Roman" w:hAnsi="Times New Roman" w:cs="Times New Roman"/>
                <w:b/>
                <w:sz w:val="24"/>
                <w:szCs w:val="24"/>
              </w:rPr>
              <w:t>00</w:t>
            </w:r>
            <w:r w:rsidRPr="0039738D">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114E1B" w:rsidP="000B02B8">
            <w:pPr>
              <w:rPr>
                <w:rFonts w:eastAsia="Times New Roman"/>
                <w:b/>
                <w:sz w:val="20"/>
                <w:szCs w:val="20"/>
                <w:lang w:eastAsia="ru-RU"/>
              </w:rPr>
            </w:pP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 xml:space="preserve"> – код ДК 021:2015 - 44440000-6 (</w:t>
            </w: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0B02B8">
      <w:pPr>
        <w:rPr>
          <w:rFonts w:eastAsia="Times New Roman"/>
          <w:lang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 xml:space="preserve"> – код ДК 021:2015 - 44440000-6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w:t>
      </w:r>
      <w:r w:rsidR="00494A65">
        <w:rPr>
          <w:b/>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B53C3E" w:rsidRDefault="00B53C3E" w:rsidP="009B04CE">
      <w:pPr>
        <w:rPr>
          <w:rFonts w:ascii="Times New Roman" w:eastAsia="Times New Roman" w:hAnsi="Times New Roman" w:cs="Times New Roman"/>
          <w:sz w:val="24"/>
          <w:szCs w:val="24"/>
          <w:lang w:eastAsia="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lastRenderedPageBreak/>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ТЕХНІЧНІ ВИМОГИ </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до предмета закупівлі -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 xml:space="preserve"> – код ДК 021:2015 - 44440000-6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BD000A"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W w:w="99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3970"/>
        <w:gridCol w:w="2268"/>
        <w:gridCol w:w="1236"/>
        <w:gridCol w:w="1453"/>
        <w:gridCol w:w="200"/>
        <w:gridCol w:w="36"/>
      </w:tblGrid>
      <w:tr w:rsidR="00F77374" w:rsidRPr="00F77374" w:rsidTr="00F77374">
        <w:trPr>
          <w:gridAfter w:val="1"/>
          <w:wAfter w:w="36" w:type="dxa"/>
          <w:trHeight w:val="91"/>
        </w:trPr>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w:t>
            </w:r>
          </w:p>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п/</w:t>
            </w:r>
            <w:proofErr w:type="spellStart"/>
            <w:r w:rsidRPr="00F77374">
              <w:rPr>
                <w:rFonts w:ascii="Times New Roman" w:eastAsia="Times New Roman" w:hAnsi="Times New Roman" w:cs="Times New Roman"/>
                <w:b/>
                <w:color w:val="000000"/>
                <w:sz w:val="24"/>
                <w:szCs w:val="24"/>
                <w:lang w:eastAsia="ru-RU"/>
              </w:rPr>
              <w:t>п</w:t>
            </w:r>
            <w:proofErr w:type="spellEnd"/>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Найменування</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Технічна характеристика, документація</w:t>
            </w:r>
          </w:p>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Од. виміру</w:t>
            </w:r>
          </w:p>
        </w:tc>
        <w:tc>
          <w:tcPr>
            <w:tcW w:w="1653" w:type="dxa"/>
            <w:gridSpan w:val="2"/>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roofErr w:type="spellStart"/>
            <w:r w:rsidRPr="00F77374">
              <w:rPr>
                <w:rFonts w:ascii="Times New Roman" w:eastAsia="Times New Roman" w:hAnsi="Times New Roman" w:cs="Times New Roman"/>
                <w:b/>
                <w:color w:val="000000"/>
                <w:sz w:val="24"/>
                <w:szCs w:val="24"/>
                <w:lang w:eastAsia="ru-RU"/>
              </w:rPr>
              <w:t>К-ть</w:t>
            </w:r>
            <w:proofErr w:type="spellEnd"/>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w:t>
            </w:r>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6-104</w:t>
            </w:r>
            <w:r w:rsidRPr="00F77374">
              <w:rPr>
                <w:rFonts w:ascii="Times New Roman" w:eastAsia="Times New Roman" w:hAnsi="Times New Roman" w:cs="Times New Roman"/>
                <w:sz w:val="24"/>
                <w:szCs w:val="24"/>
                <w:lang w:val="en-US" w:eastAsia="ru-RU"/>
              </w:rPr>
              <w:t xml:space="preserve"> (6004)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val="restart"/>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6204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122"/>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305</w:t>
            </w:r>
            <w:r w:rsidRPr="00F77374">
              <w:rPr>
                <w:rFonts w:ascii="Times New Roman" w:eastAsia="Times New Roman" w:hAnsi="Times New Roman" w:cs="Times New Roman"/>
                <w:sz w:val="24"/>
                <w:szCs w:val="24"/>
                <w:lang w:val="en-US" w:eastAsia="ru-RU"/>
              </w:rPr>
              <w:t xml:space="preserve"> (6305)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306</w:t>
            </w:r>
            <w:r w:rsidRPr="00F77374">
              <w:rPr>
                <w:rFonts w:ascii="Times New Roman" w:eastAsia="Times New Roman" w:hAnsi="Times New Roman" w:cs="Times New Roman"/>
                <w:sz w:val="24"/>
                <w:szCs w:val="24"/>
                <w:lang w:val="en-US" w:eastAsia="ru-RU"/>
              </w:rPr>
              <w:t xml:space="preserve"> (6306)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307</w:t>
            </w:r>
            <w:r w:rsidRPr="00F77374">
              <w:rPr>
                <w:rFonts w:ascii="Times New Roman" w:eastAsia="Times New Roman" w:hAnsi="Times New Roman" w:cs="Times New Roman"/>
                <w:sz w:val="24"/>
                <w:szCs w:val="24"/>
                <w:lang w:val="en-US" w:eastAsia="ru-RU"/>
              </w:rPr>
              <w:t xml:space="preserve"> (6307)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w:t>
            </w:r>
            <w:r w:rsidRPr="00F77374">
              <w:rPr>
                <w:rFonts w:ascii="Times New Roman" w:eastAsia="Times New Roman" w:hAnsi="Times New Roman" w:cs="Times New Roman"/>
                <w:sz w:val="24"/>
                <w:szCs w:val="24"/>
                <w:lang w:val="en-US" w:eastAsia="ru-RU"/>
              </w:rPr>
              <w:t xml:space="preserve"> (6308)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309</w:t>
            </w:r>
            <w:r w:rsidRPr="00F77374">
              <w:rPr>
                <w:rFonts w:ascii="Times New Roman" w:eastAsia="Times New Roman" w:hAnsi="Times New Roman" w:cs="Times New Roman"/>
                <w:sz w:val="24"/>
                <w:szCs w:val="24"/>
                <w:lang w:val="en-US" w:eastAsia="ru-RU"/>
              </w:rPr>
              <w:t xml:space="preserve"> (6309)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6308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6309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20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62310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62307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62309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кульковий 6319 2</w:t>
            </w:r>
            <w:r w:rsidRPr="00F77374">
              <w:rPr>
                <w:rFonts w:ascii="Times New Roman" w:eastAsia="Times New Roman" w:hAnsi="Times New Roman" w:cs="Times New Roman"/>
                <w:sz w:val="24"/>
                <w:szCs w:val="24"/>
                <w:lang w:val="en-US" w:eastAsia="ru-RU"/>
              </w:rPr>
              <w:t>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роликовий 2319</w:t>
            </w:r>
            <w:r w:rsidRPr="00F77374">
              <w:rPr>
                <w:rFonts w:ascii="Times New Roman" w:eastAsia="Times New Roman" w:hAnsi="Times New Roman" w:cs="Times New Roman"/>
                <w:sz w:val="24"/>
                <w:szCs w:val="24"/>
                <w:lang w:val="en-US" w:eastAsia="ru-RU"/>
              </w:rPr>
              <w:t xml:space="preserve"> (N319E)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r w:rsidRPr="00F77374">
              <w:rPr>
                <w:rFonts w:ascii="Times New Roman" w:eastAsia="Times New Roman" w:hAnsi="Times New Roman" w:cs="Times New Roman"/>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роликовий 2320л </w:t>
            </w:r>
            <w:r w:rsidRPr="00F77374">
              <w:rPr>
                <w:rFonts w:ascii="Times New Roman" w:eastAsia="Times New Roman" w:hAnsi="Times New Roman" w:cs="Times New Roman"/>
                <w:sz w:val="24"/>
                <w:szCs w:val="24"/>
                <w:lang w:val="en-US" w:eastAsia="ru-RU"/>
              </w:rPr>
              <w:t>(N320ECM)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ru-RU" w:eastAsia="ru-RU"/>
              </w:rPr>
            </w:pPr>
            <w:r w:rsidRPr="00F77374">
              <w:rPr>
                <w:rFonts w:ascii="Times New Roman" w:eastAsia="Times New Roman" w:hAnsi="Times New Roman" w:cs="Times New Roman"/>
                <w:sz w:val="24"/>
                <w:szCs w:val="24"/>
                <w:lang w:eastAsia="ru-RU"/>
              </w:rPr>
              <w:t>Підшипник роликовий 2322л</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N</w:t>
            </w:r>
            <w:r w:rsidRPr="00F77374">
              <w:rPr>
                <w:rFonts w:ascii="Times New Roman" w:eastAsia="Times New Roman" w:hAnsi="Times New Roman" w:cs="Times New Roman"/>
                <w:sz w:val="24"/>
                <w:szCs w:val="24"/>
                <w:lang w:val="ru-RU" w:eastAsia="ru-RU"/>
              </w:rPr>
              <w:t>322</w:t>
            </w:r>
            <w:r w:rsidRPr="00F77374">
              <w:rPr>
                <w:rFonts w:ascii="Times New Roman" w:eastAsia="Times New Roman" w:hAnsi="Times New Roman" w:cs="Times New Roman"/>
                <w:sz w:val="24"/>
                <w:szCs w:val="24"/>
                <w:lang w:val="en-US" w:eastAsia="ru-RU"/>
              </w:rPr>
              <w:t>ECM</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1309Л</w:t>
            </w:r>
            <w:r w:rsidRPr="00F77374">
              <w:rPr>
                <w:rFonts w:ascii="Times New Roman" w:eastAsia="Times New Roman" w:hAnsi="Times New Roman" w:cs="Times New Roman"/>
                <w:sz w:val="24"/>
                <w:szCs w:val="24"/>
                <w:lang w:val="en-US" w:eastAsia="ru-RU"/>
              </w:rPr>
              <w:t xml:space="preserve"> (1309M)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46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2317</w:t>
            </w:r>
            <w:r w:rsidRPr="00F77374">
              <w:rPr>
                <w:rFonts w:ascii="Times New Roman" w:eastAsia="Times New Roman" w:hAnsi="Times New Roman" w:cs="Times New Roman"/>
                <w:sz w:val="24"/>
                <w:szCs w:val="24"/>
                <w:lang w:val="en-US" w:eastAsia="ru-RU"/>
              </w:rPr>
              <w:t xml:space="preserve"> (N317E)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349"/>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46316</w:t>
            </w:r>
            <w:r w:rsidRPr="00F77374">
              <w:rPr>
                <w:rFonts w:ascii="Times New Roman" w:eastAsia="Times New Roman" w:hAnsi="Times New Roman" w:cs="Times New Roman"/>
                <w:sz w:val="24"/>
                <w:szCs w:val="24"/>
                <w:lang w:val="en-US" w:eastAsia="ru-RU"/>
              </w:rPr>
              <w:t xml:space="preserve"> (7316)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8120</w:t>
            </w:r>
            <w:r w:rsidRPr="00F77374">
              <w:rPr>
                <w:rFonts w:ascii="Times New Roman" w:eastAsia="Times New Roman" w:hAnsi="Times New Roman" w:cs="Times New Roman"/>
                <w:sz w:val="24"/>
                <w:szCs w:val="24"/>
                <w:lang w:val="en-US" w:eastAsia="ru-RU"/>
              </w:rPr>
              <w:t xml:space="preserve"> (51120)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12208</w:t>
            </w:r>
            <w:r w:rsidRPr="00F77374">
              <w:rPr>
                <w:rFonts w:ascii="Times New Roman" w:eastAsia="Times New Roman" w:hAnsi="Times New Roman" w:cs="Times New Roman"/>
                <w:sz w:val="24"/>
                <w:szCs w:val="24"/>
                <w:lang w:val="en-US" w:eastAsia="ru-RU"/>
              </w:rPr>
              <w:t xml:space="preserve"> (NF208)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200</w:t>
            </w:r>
            <w:r w:rsidRPr="00F77374">
              <w:rPr>
                <w:rFonts w:ascii="Times New Roman" w:eastAsia="Times New Roman" w:hAnsi="Times New Roman" w:cs="Times New Roman"/>
                <w:sz w:val="24"/>
                <w:szCs w:val="24"/>
                <w:lang w:val="en-US" w:eastAsia="ru-RU"/>
              </w:rPr>
              <w:t xml:space="preserve"> (6200)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18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7209</w:t>
            </w:r>
            <w:r w:rsidRPr="00F77374">
              <w:rPr>
                <w:rFonts w:ascii="Times New Roman" w:eastAsia="Times New Roman" w:hAnsi="Times New Roman" w:cs="Times New Roman"/>
                <w:sz w:val="24"/>
                <w:szCs w:val="24"/>
                <w:lang w:val="en-US" w:eastAsia="ru-RU"/>
              </w:rPr>
              <w:t xml:space="preserve"> (30209)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7306</w:t>
            </w:r>
            <w:r w:rsidRPr="00F77374">
              <w:rPr>
                <w:rFonts w:ascii="Times New Roman" w:eastAsia="Times New Roman" w:hAnsi="Times New Roman" w:cs="Times New Roman"/>
                <w:sz w:val="24"/>
                <w:szCs w:val="24"/>
                <w:lang w:val="en-US" w:eastAsia="ru-RU"/>
              </w:rPr>
              <w:t xml:space="preserve"> (30306)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3618</w:t>
            </w:r>
            <w:r w:rsidRPr="00F77374">
              <w:rPr>
                <w:rFonts w:ascii="Times New Roman" w:eastAsia="Times New Roman" w:hAnsi="Times New Roman" w:cs="Times New Roman"/>
                <w:sz w:val="24"/>
                <w:szCs w:val="24"/>
                <w:lang w:val="ru-RU" w:eastAsia="ru-RU"/>
              </w:rPr>
              <w:t xml:space="preserve"> (22318</w:t>
            </w:r>
            <w:r w:rsidRPr="00F77374">
              <w:rPr>
                <w:rFonts w:ascii="Times New Roman" w:eastAsia="Times New Roman" w:hAnsi="Times New Roman" w:cs="Times New Roman"/>
                <w:sz w:val="24"/>
                <w:szCs w:val="24"/>
                <w:lang w:val="en-US" w:eastAsia="ru-RU"/>
              </w:rPr>
              <w:t>W</w:t>
            </w:r>
            <w:r w:rsidRPr="00F77374">
              <w:rPr>
                <w:rFonts w:ascii="Times New Roman" w:eastAsia="Times New Roman" w:hAnsi="Times New Roman" w:cs="Times New Roman"/>
                <w:sz w:val="24"/>
                <w:szCs w:val="24"/>
                <w:lang w:val="ru-RU" w:eastAsia="ru-RU"/>
              </w:rPr>
              <w:t>33</w:t>
            </w:r>
            <w:r w:rsidRPr="00F77374">
              <w:rPr>
                <w:rFonts w:ascii="Times New Roman" w:eastAsia="Times New Roman" w:hAnsi="Times New Roman" w:cs="Times New Roman"/>
                <w:sz w:val="24"/>
                <w:szCs w:val="24"/>
                <w:lang w:val="en-US" w:eastAsia="ru-RU"/>
              </w:rPr>
              <w:t>M</w:t>
            </w:r>
            <w:r w:rsidRPr="00F77374">
              <w:rPr>
                <w:rFonts w:ascii="Times New Roman" w:eastAsia="Times New Roman" w:hAnsi="Times New Roman" w:cs="Times New Roman"/>
                <w:sz w:val="24"/>
                <w:szCs w:val="24"/>
                <w:lang w:val="ru-RU" w:eastAsia="ru-RU"/>
              </w:rPr>
              <w:t>)</w:t>
            </w:r>
            <w:r w:rsidRPr="00F77374">
              <w:rPr>
                <w:rFonts w:ascii="Times New Roman" w:eastAsia="Times New Roman" w:hAnsi="Times New Roman" w:cs="Times New Roman"/>
                <w:sz w:val="24"/>
                <w:szCs w:val="24"/>
                <w:lang w:eastAsia="ru-RU"/>
              </w:rPr>
              <w:t xml:space="preserve">, з радіальним зазором 90-100мкм з роздільним латунним сепаратором </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318</w:t>
            </w:r>
            <w:r w:rsidRPr="00F77374">
              <w:rPr>
                <w:rFonts w:ascii="Times New Roman" w:eastAsia="Times New Roman" w:hAnsi="Times New Roman" w:cs="Times New Roman"/>
                <w:sz w:val="24"/>
                <w:szCs w:val="24"/>
                <w:lang w:val="en-US" w:eastAsia="ru-RU"/>
              </w:rPr>
              <w:t xml:space="preserve"> (6318)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316</w:t>
            </w:r>
            <w:r w:rsidRPr="00F77374">
              <w:rPr>
                <w:rFonts w:ascii="Times New Roman" w:eastAsia="Times New Roman" w:hAnsi="Times New Roman" w:cs="Times New Roman"/>
                <w:sz w:val="24"/>
                <w:szCs w:val="24"/>
                <w:lang w:val="en-US" w:eastAsia="ru-RU"/>
              </w:rPr>
              <w:t xml:space="preserve"> (6316)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310</w:t>
            </w:r>
            <w:r w:rsidRPr="00F77374">
              <w:rPr>
                <w:rFonts w:ascii="Times New Roman" w:eastAsia="Times New Roman" w:hAnsi="Times New Roman" w:cs="Times New Roman"/>
                <w:sz w:val="24"/>
                <w:szCs w:val="24"/>
                <w:lang w:val="en-US" w:eastAsia="ru-RU"/>
              </w:rPr>
              <w:t xml:space="preserve"> (6310)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312</w:t>
            </w:r>
            <w:r w:rsidRPr="00F77374">
              <w:rPr>
                <w:rFonts w:ascii="Times New Roman" w:eastAsia="Times New Roman" w:hAnsi="Times New Roman" w:cs="Times New Roman"/>
                <w:sz w:val="24"/>
                <w:szCs w:val="24"/>
                <w:lang w:val="en-US" w:eastAsia="ru-RU"/>
              </w:rPr>
              <w:t xml:space="preserve">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3086313</w:t>
            </w:r>
            <w:r w:rsidRPr="00F77374">
              <w:rPr>
                <w:rFonts w:ascii="Times New Roman" w:eastAsia="Times New Roman" w:hAnsi="Times New Roman" w:cs="Times New Roman"/>
                <w:sz w:val="24"/>
                <w:szCs w:val="24"/>
                <w:lang w:val="en-US" w:eastAsia="ru-RU"/>
              </w:rPr>
              <w:t xml:space="preserve"> (3313)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311</w:t>
            </w:r>
            <w:r w:rsidRPr="00F77374">
              <w:rPr>
                <w:rFonts w:ascii="Times New Roman" w:eastAsia="Times New Roman" w:hAnsi="Times New Roman" w:cs="Times New Roman"/>
                <w:sz w:val="24"/>
                <w:szCs w:val="24"/>
                <w:lang w:val="en-US" w:eastAsia="ru-RU"/>
              </w:rPr>
              <w:t xml:space="preserve">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68</w:t>
            </w:r>
          </w:p>
        </w:tc>
        <w:tc>
          <w:tcPr>
            <w:tcW w:w="3970" w:type="dxa"/>
            <w:shd w:val="clear" w:color="auto" w:fill="auto"/>
            <w:tcMar>
              <w:left w:w="98" w:type="dxa"/>
            </w:tcMar>
          </w:tcPr>
          <w:p w:rsidR="00F77374" w:rsidRPr="00F77374" w:rsidRDefault="00F77374" w:rsidP="00F77374">
            <w:pPr>
              <w:tabs>
                <w:tab w:val="left" w:pos="284"/>
                <w:tab w:val="center" w:pos="1718"/>
                <w:tab w:val="right" w:pos="3436"/>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180314</w:t>
            </w:r>
            <w:r w:rsidRPr="00F77374">
              <w:rPr>
                <w:rFonts w:ascii="Times New Roman" w:eastAsia="Times New Roman" w:hAnsi="Times New Roman" w:cs="Times New Roman"/>
                <w:sz w:val="24"/>
                <w:szCs w:val="24"/>
                <w:lang w:val="en-US" w:eastAsia="ru-RU"/>
              </w:rPr>
              <w:t xml:space="preserve">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180316</w:t>
            </w:r>
            <w:r w:rsidRPr="00F77374">
              <w:rPr>
                <w:rFonts w:ascii="Times New Roman" w:eastAsia="Times New Roman" w:hAnsi="Times New Roman" w:cs="Times New Roman"/>
                <w:sz w:val="24"/>
                <w:szCs w:val="24"/>
                <w:lang w:val="en-US" w:eastAsia="ru-RU"/>
              </w:rPr>
              <w:t xml:space="preserve"> (6316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180312</w:t>
            </w:r>
            <w:r w:rsidRPr="00F77374">
              <w:rPr>
                <w:rFonts w:ascii="Times New Roman" w:eastAsia="Times New Roman" w:hAnsi="Times New Roman" w:cs="Times New Roman"/>
                <w:sz w:val="24"/>
                <w:szCs w:val="24"/>
                <w:lang w:val="en-US" w:eastAsia="ru-RU"/>
              </w:rPr>
              <w:t xml:space="preserve">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319</w:t>
            </w:r>
            <w:r w:rsidRPr="00F77374">
              <w:rPr>
                <w:rFonts w:ascii="Times New Roman" w:eastAsia="Times New Roman" w:hAnsi="Times New Roman" w:cs="Times New Roman"/>
                <w:sz w:val="24"/>
                <w:szCs w:val="24"/>
                <w:lang w:val="en-US" w:eastAsia="ru-RU"/>
              </w:rPr>
              <w:t xml:space="preserve"> (6319)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72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322Л</w:t>
            </w:r>
            <w:r w:rsidRPr="00F77374">
              <w:rPr>
                <w:rFonts w:ascii="Times New Roman" w:eastAsia="Times New Roman" w:hAnsi="Times New Roman" w:cs="Times New Roman"/>
                <w:sz w:val="24"/>
                <w:szCs w:val="24"/>
                <w:lang w:val="en-US" w:eastAsia="ru-RU"/>
              </w:rPr>
              <w:t xml:space="preserve"> (6322M)</w:t>
            </w:r>
            <w:r w:rsidRPr="00F77374">
              <w:rPr>
                <w:rFonts w:ascii="Times New Roman" w:eastAsia="Times New Roman" w:hAnsi="Times New Roman" w:cs="Times New Roman"/>
                <w:sz w:val="24"/>
                <w:szCs w:val="24"/>
                <w:lang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324Л</w:t>
            </w:r>
            <w:r w:rsidRPr="00F77374">
              <w:rPr>
                <w:rFonts w:ascii="Times New Roman" w:eastAsia="Times New Roman" w:hAnsi="Times New Roman" w:cs="Times New Roman"/>
                <w:sz w:val="24"/>
                <w:szCs w:val="24"/>
                <w:lang w:val="en-US" w:eastAsia="ru-RU"/>
              </w:rPr>
              <w:t xml:space="preserve"> (6324M)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326</w:t>
            </w:r>
            <w:r w:rsidRPr="00F77374">
              <w:rPr>
                <w:rFonts w:ascii="Times New Roman" w:eastAsia="Times New Roman" w:hAnsi="Times New Roman" w:cs="Times New Roman"/>
                <w:sz w:val="24"/>
                <w:szCs w:val="24"/>
                <w:lang w:val="en-US" w:eastAsia="ru-RU"/>
              </w:rPr>
              <w:t xml:space="preserve"> (6326)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180606</w:t>
            </w:r>
            <w:r w:rsidRPr="00F77374">
              <w:rPr>
                <w:rFonts w:ascii="Times New Roman" w:eastAsia="Times New Roman" w:hAnsi="Times New Roman" w:cs="Times New Roman"/>
                <w:sz w:val="24"/>
                <w:szCs w:val="24"/>
                <w:lang w:val="en-US" w:eastAsia="ru-RU"/>
              </w:rPr>
              <w:t xml:space="preserve"> (62306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2326Л</w:t>
            </w:r>
            <w:r w:rsidRPr="00F77374">
              <w:rPr>
                <w:rFonts w:ascii="Times New Roman" w:eastAsia="Times New Roman" w:hAnsi="Times New Roman" w:cs="Times New Roman"/>
                <w:sz w:val="24"/>
                <w:szCs w:val="24"/>
                <w:lang w:val="en-US" w:eastAsia="ru-RU"/>
              </w:rPr>
              <w:t xml:space="preserve"> (N326ECM)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207</w:t>
            </w:r>
            <w:r w:rsidRPr="00F77374">
              <w:rPr>
                <w:rFonts w:ascii="Times New Roman" w:eastAsia="Times New Roman" w:hAnsi="Times New Roman" w:cs="Times New Roman"/>
                <w:sz w:val="24"/>
                <w:szCs w:val="24"/>
                <w:lang w:val="en-US" w:eastAsia="ru-RU"/>
              </w:rPr>
              <w:t xml:space="preserve"> (6207)</w:t>
            </w:r>
          </w:p>
        </w:tc>
        <w:tc>
          <w:tcPr>
            <w:tcW w:w="2268" w:type="dxa"/>
            <w:shd w:val="clear" w:color="auto" w:fill="auto"/>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180605</w:t>
            </w:r>
            <w:r w:rsidRPr="00F77374">
              <w:rPr>
                <w:rFonts w:ascii="Times New Roman" w:eastAsia="Times New Roman" w:hAnsi="Times New Roman" w:cs="Times New Roman"/>
                <w:sz w:val="24"/>
                <w:szCs w:val="24"/>
                <w:lang w:val="en-US" w:eastAsia="ru-RU"/>
              </w:rPr>
              <w:t xml:space="preserve"> (62305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180205</w:t>
            </w:r>
            <w:r w:rsidRPr="00F77374">
              <w:rPr>
                <w:rFonts w:ascii="Times New Roman" w:eastAsia="Times New Roman" w:hAnsi="Times New Roman" w:cs="Times New Roman"/>
                <w:sz w:val="24"/>
                <w:szCs w:val="24"/>
                <w:lang w:val="en-US" w:eastAsia="ru-RU"/>
              </w:rPr>
              <w:t xml:space="preserve"> (6205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180206</w:t>
            </w:r>
            <w:r w:rsidRPr="00F77374">
              <w:rPr>
                <w:rFonts w:ascii="Times New Roman" w:eastAsia="Times New Roman" w:hAnsi="Times New Roman" w:cs="Times New Roman"/>
                <w:sz w:val="24"/>
                <w:szCs w:val="24"/>
                <w:lang w:val="en-US" w:eastAsia="ru-RU"/>
              </w:rPr>
              <w:t xml:space="preserve"> (6206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2313Л (N313М)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2314Л (N314М)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42314 (NJ 314E)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180609</w:t>
            </w:r>
            <w:r w:rsidRPr="00F77374">
              <w:rPr>
                <w:rFonts w:ascii="Times New Roman" w:eastAsia="Times New Roman" w:hAnsi="Times New Roman" w:cs="Times New Roman"/>
                <w:sz w:val="24"/>
                <w:szCs w:val="24"/>
                <w:lang w:val="en-US" w:eastAsia="ru-RU"/>
              </w:rPr>
              <w:t xml:space="preserve"> (62309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2311 (N311)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180210</w:t>
            </w:r>
            <w:r w:rsidRPr="00F77374">
              <w:rPr>
                <w:rFonts w:ascii="Times New Roman" w:eastAsia="Times New Roman" w:hAnsi="Times New Roman" w:cs="Times New Roman"/>
                <w:sz w:val="24"/>
                <w:szCs w:val="24"/>
                <w:lang w:val="en-US" w:eastAsia="ru-RU"/>
              </w:rPr>
              <w:t xml:space="preserve"> (6210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313</w:t>
            </w:r>
            <w:r w:rsidRPr="00F77374">
              <w:rPr>
                <w:rFonts w:ascii="Times New Roman" w:eastAsia="Times New Roman" w:hAnsi="Times New Roman" w:cs="Times New Roman"/>
                <w:sz w:val="24"/>
                <w:szCs w:val="24"/>
                <w:lang w:val="en-US" w:eastAsia="ru-RU"/>
              </w:rPr>
              <w:t xml:space="preserve">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r w:rsidRPr="00F77374">
              <w:rPr>
                <w:rFonts w:ascii="Times New Roman" w:eastAsia="Times New Roman" w:hAnsi="Times New Roman" w:cs="Times New Roman"/>
                <w:sz w:val="24"/>
                <w:szCs w:val="24"/>
                <w:lang w:eastAsia="ru-RU"/>
              </w:rPr>
              <w:t xml:space="preserve"> </w:t>
            </w:r>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180612</w:t>
            </w:r>
            <w:r w:rsidRPr="00F77374">
              <w:rPr>
                <w:rFonts w:ascii="Times New Roman" w:eastAsia="Times New Roman" w:hAnsi="Times New Roman" w:cs="Times New Roman"/>
                <w:sz w:val="24"/>
                <w:szCs w:val="24"/>
                <w:lang w:val="en-US" w:eastAsia="ru-RU"/>
              </w:rPr>
              <w:t xml:space="preserve">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w:t>
            </w:r>
            <w:r w:rsidRPr="00F77374">
              <w:rPr>
                <w:rFonts w:ascii="Times New Roman" w:eastAsia="Times New Roman" w:hAnsi="Times New Roman" w:cs="Times New Roman"/>
                <w:sz w:val="24"/>
                <w:szCs w:val="24"/>
                <w:lang w:val="en-US" w:eastAsia="ru-RU"/>
              </w:rPr>
              <w:t>6</w:t>
            </w:r>
            <w:r w:rsidRPr="00F77374">
              <w:rPr>
                <w:rFonts w:ascii="Times New Roman" w:eastAsia="Times New Roman" w:hAnsi="Times New Roman" w:cs="Times New Roman"/>
                <w:sz w:val="24"/>
                <w:szCs w:val="24"/>
                <w:lang w:eastAsia="ru-RU"/>
              </w:rPr>
              <w:t>204-2RS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12315 (NF 315)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42612 (NJ 2312E)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42415л (NJ 415M)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bl>
    <w:p w:rsidR="00F77374" w:rsidRDefault="00F77374"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1. Загальні вимоги до виробів: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1.1. До розгляду приймається лише продукція наступних виробників:</w:t>
      </w:r>
      <w:r w:rsidRPr="00F77374">
        <w:rPr>
          <w:rFonts w:cs="Times New Roman"/>
          <w:sz w:val="28"/>
          <w:szCs w:val="28"/>
          <w:lang w:eastAsia="zh-CN"/>
        </w:rPr>
        <w:t xml:space="preserve"> </w:t>
      </w:r>
      <w:r w:rsidRPr="00F77374">
        <w:rPr>
          <w:rFonts w:ascii="Times New Roman" w:hAnsi="Times New Roman" w:cs="Times New Roman"/>
          <w:sz w:val="28"/>
          <w:szCs w:val="28"/>
          <w:lang w:eastAsia="zh-CN"/>
        </w:rPr>
        <w:t xml:space="preserve"> ZKL, Z</w:t>
      </w:r>
      <w:r w:rsidRPr="00F77374">
        <w:rPr>
          <w:rFonts w:ascii="Times New Roman" w:hAnsi="Times New Roman" w:cs="Times New Roman"/>
          <w:sz w:val="28"/>
          <w:szCs w:val="28"/>
          <w:lang w:val="en-US" w:eastAsia="zh-CN"/>
        </w:rPr>
        <w:t>V</w:t>
      </w:r>
      <w:r w:rsidRPr="00F77374">
        <w:rPr>
          <w:rFonts w:ascii="Times New Roman" w:hAnsi="Times New Roman" w:cs="Times New Roman"/>
          <w:sz w:val="28"/>
          <w:szCs w:val="28"/>
          <w:lang w:eastAsia="zh-CN"/>
        </w:rPr>
        <w:t xml:space="preserve">L, KINEX, SKF, </w:t>
      </w:r>
      <w:r w:rsidRPr="00F77374">
        <w:rPr>
          <w:rFonts w:ascii="Times New Roman" w:hAnsi="Times New Roman" w:cs="Times New Roman"/>
          <w:sz w:val="28"/>
          <w:szCs w:val="28"/>
          <w:lang w:val="en-US" w:eastAsia="zh-CN"/>
        </w:rPr>
        <w:t>NTE</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INA</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FAG</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NTN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Koyo</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Timken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NSK</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Asahi</w:t>
      </w:r>
      <w:r w:rsidRPr="00F77374">
        <w:rPr>
          <w:rFonts w:ascii="Times New Roman" w:hAnsi="Times New Roman" w:cs="Times New Roman"/>
          <w:sz w:val="28"/>
          <w:szCs w:val="28"/>
          <w:lang w:eastAsia="zh-CN"/>
        </w:rPr>
        <w:t>.</w:t>
      </w:r>
      <w:r w:rsidRPr="00F77374">
        <w:rPr>
          <w:rFonts w:ascii="Times New Roman" w:eastAsia="Times New Roman" w:hAnsi="Times New Roman" w:cs="Times New Roman"/>
          <w:color w:val="000000"/>
          <w:sz w:val="28"/>
          <w:szCs w:val="28"/>
        </w:rPr>
        <w:t>. Позиції, на яких указаний виробник SKF – пропонувати підшипники виробництва SKF. У разі, якщо Учасник в своїй пропозиції запропонує продукцію іншого виробника – така пропозиція буде відхилена, як така, що не відповідає технічним вимогам до предмету закупівлі.</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u w:val="single"/>
        </w:rPr>
        <w:lastRenderedPageBreak/>
        <w:t>Обґрунтування посилання на виробників</w:t>
      </w:r>
      <w:r w:rsidRPr="00F77374">
        <w:rPr>
          <w:rFonts w:ascii="Times New Roman" w:eastAsia="Times New Roman" w:hAnsi="Times New Roman" w:cs="Times New Roman"/>
          <w:color w:val="000000"/>
          <w:sz w:val="28"/>
          <w:szCs w:val="28"/>
        </w:rPr>
        <w:t xml:space="preserve">: Закупівля підшипників заводів-виробників, вказаних у технічних вимогах, здійснюється з метою повної взаємозамінності підшипників на обладнанні Замовника і забезпечення аналогічного рівня надійності й тривалості його роботи та уникнення аварійних зупинок.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1.2. До розгляду приймаються пропозиції офіційних представників виробників - дилери, дистриб’ютори, які повинні надати сертифікати дилера, дистриб’ютора.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1.3. Продукція, що поставляється повинна бути якісною і відповідати всім вимогам документації, ДСТУ ГОСТ 520:2014 ISO 492:2002, NEQ; ISO 199:2005, NEQ, нормативних документів, що діють в Україні.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1.4. Товар повинен бути виготовлений не раніше 202</w:t>
      </w:r>
      <w:r w:rsidRPr="00F77374">
        <w:rPr>
          <w:rFonts w:ascii="Times New Roman" w:eastAsia="Times New Roman" w:hAnsi="Times New Roman" w:cs="Times New Roman"/>
          <w:color w:val="000000"/>
          <w:sz w:val="28"/>
          <w:szCs w:val="28"/>
          <w:lang w:val="ru-RU"/>
        </w:rPr>
        <w:t>3</w:t>
      </w:r>
      <w:r w:rsidRPr="00F77374">
        <w:rPr>
          <w:rFonts w:ascii="Times New Roman" w:eastAsia="Times New Roman" w:hAnsi="Times New Roman" w:cs="Times New Roman"/>
          <w:color w:val="000000"/>
          <w:sz w:val="28"/>
          <w:szCs w:val="28"/>
        </w:rPr>
        <w:t xml:space="preserve"> року.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9" w:name="_30j0zll" w:colFirst="0" w:colLast="0"/>
      <w:bookmarkEnd w:id="9"/>
      <w:r w:rsidRPr="00F77374">
        <w:rPr>
          <w:rFonts w:ascii="Times New Roman" w:eastAsia="Times New Roman" w:hAnsi="Times New Roman" w:cs="Times New Roman"/>
          <w:color w:val="000000"/>
          <w:sz w:val="28"/>
          <w:szCs w:val="28"/>
        </w:rPr>
        <w:t xml:space="preserve">1.5. Комплектність постачання: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вироби згідно специфікації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оригінал сертифікату (свідоцтва)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гарантії виробника. </w:t>
      </w: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2. Обов’язкові вимоги.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2.1 Товар повинен містити маркування відповідно до стандартів виробника, яке надає змогу ідентифікувати Товар та його походження.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2.2 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кресленням, специфікаціям, свідоцтвом, паспортом якості, тощо).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2.3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2.4 Товар повинен бути новим та не бути використаним або регенерованим (виготовленим шляхом відновлення Товару бувшого у використанні.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2.5 Товар повинен бути непошкодженим, без слідів іржі. На поверхні товару не допускаються тріщини, полон, </w:t>
      </w:r>
      <w:proofErr w:type="spellStart"/>
      <w:r w:rsidRPr="00F77374">
        <w:rPr>
          <w:rFonts w:ascii="Times New Roman" w:eastAsia="Times New Roman" w:hAnsi="Times New Roman" w:cs="Times New Roman"/>
          <w:color w:val="000000"/>
          <w:sz w:val="28"/>
          <w:szCs w:val="28"/>
        </w:rPr>
        <w:t>рванини</w:t>
      </w:r>
      <w:proofErr w:type="spellEnd"/>
      <w:r w:rsidRPr="00F77374">
        <w:rPr>
          <w:rFonts w:ascii="Times New Roman" w:eastAsia="Times New Roman" w:hAnsi="Times New Roman" w:cs="Times New Roman"/>
          <w:color w:val="000000"/>
          <w:sz w:val="28"/>
          <w:szCs w:val="28"/>
        </w:rPr>
        <w:t xml:space="preserve">, заходи та інші дефекти які не допустимі згідно ДСТУ (ГОСТ) затвердженим діючим ТУ України.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2.6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2.7 Замовник проводить вхідний контроль товару, що поставляється, не руйнівними методами, в присутності представника Постачальника. </w:t>
      </w:r>
    </w:p>
    <w:p w:rsidR="00F77374" w:rsidRPr="00F77374" w:rsidRDefault="00F77374" w:rsidP="00F77374">
      <w:pPr>
        <w:pBdr>
          <w:top w:val="nil"/>
          <w:left w:val="nil"/>
          <w:bottom w:val="nil"/>
          <w:right w:val="nil"/>
          <w:between w:val="nil"/>
        </w:pBdr>
        <w:spacing w:after="0"/>
        <w:ind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ab/>
        <w:t xml:space="preserve">2.8 Перевірка якості та характеристик товару Замовник має здійснити протягом 7 (семи) робочих днів з моменту надходження Товару до місця призначення - склад Замовника.. </w:t>
      </w:r>
    </w:p>
    <w:p w:rsidR="00F77374" w:rsidRPr="00F77374" w:rsidRDefault="00F77374" w:rsidP="00F77374">
      <w:pPr>
        <w:tabs>
          <w:tab w:val="left" w:pos="7808"/>
        </w:tabs>
        <w:jc w:val="center"/>
        <w:rPr>
          <w:rFonts w:ascii="Times New Roman" w:eastAsia="Times New Roman" w:hAnsi="Times New Roman" w:cs="Times New Roman"/>
          <w:b/>
          <w:sz w:val="24"/>
          <w:szCs w:val="24"/>
          <w:lang w:eastAsia="ru-RU"/>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114E1B">
      <w:pPr>
        <w:spacing w:after="0" w:line="240" w:lineRule="auto"/>
        <w:ind w:firstLine="720"/>
        <w:jc w:val="both"/>
        <w:rPr>
          <w:rFonts w:ascii="Times New Roman" w:eastAsia="Times New Roman" w:hAnsi="Times New Roman" w:cs="Times New Roman"/>
          <w:b/>
          <w:sz w:val="24"/>
          <w:szCs w:val="24"/>
          <w:lang w:eastAsia="ru-RU"/>
        </w:rPr>
      </w:pP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 xml:space="preserve"> – код ДК 021:2015 - 44440000-6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2712B6" w:rsidRDefault="00FE001B" w:rsidP="00E279C7">
      <w:pPr>
        <w:tabs>
          <w:tab w:val="left" w:pos="993"/>
        </w:tabs>
        <w:suppressAutoHyphens/>
        <w:spacing w:after="0"/>
        <w:ind w:firstLine="567"/>
        <w:jc w:val="both"/>
        <w:rPr>
          <w:rFonts w:ascii="Times New Roman" w:hAnsi="Times New Roman" w:cs="Times New Roman"/>
          <w:sz w:val="24"/>
          <w:szCs w:val="24"/>
          <w:lang w:eastAsia="zh-CN"/>
        </w:rPr>
      </w:pPr>
      <w:r w:rsidRPr="006E4CAA">
        <w:rPr>
          <w:rFonts w:ascii="Times New Roman" w:hAnsi="Times New Roman" w:cs="Times New Roman"/>
          <w:sz w:val="24"/>
          <w:szCs w:val="24"/>
        </w:rPr>
        <w:t xml:space="preserve"> 2.1 </w:t>
      </w:r>
      <w:r w:rsidR="002712B6" w:rsidRPr="002712B6">
        <w:rPr>
          <w:rFonts w:ascii="Times New Roman" w:hAnsi="Times New Roman" w:cs="Times New Roman"/>
          <w:sz w:val="24"/>
          <w:szCs w:val="24"/>
          <w:lang w:eastAsia="zh-CN"/>
        </w:rPr>
        <w:t>Поставка Товару здійснюється на умовах терміну DDP міжнародних правил ІНКОТЕРМС-2020  за адресами: 40021, м. Суми, вул. Лебединська, 7, 40030, м. Суми, вул. Друга Залізнична, буд.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w:t>
      </w:r>
      <w:r w:rsidRPr="000B33AA">
        <w:rPr>
          <w:rFonts w:ascii="Times New Roman" w:eastAsia="Times New Roman" w:hAnsi="Times New Roman" w:cs="Times New Roman"/>
          <w:sz w:val="24"/>
          <w:szCs w:val="24"/>
          <w:lang w:eastAsia="ru-RU"/>
        </w:rPr>
        <w:t xml:space="preserve">протягом </w:t>
      </w:r>
      <w:r w:rsidR="000B33AA" w:rsidRPr="000B33AA">
        <w:rPr>
          <w:rFonts w:ascii="Times New Roman" w:eastAsia="Times New Roman" w:hAnsi="Times New Roman" w:cs="Times New Roman"/>
          <w:sz w:val="24"/>
          <w:szCs w:val="24"/>
          <w:lang w:eastAsia="ru-RU"/>
        </w:rPr>
        <w:t>1</w:t>
      </w:r>
      <w:r w:rsidR="00BD000A" w:rsidRPr="000B33AA">
        <w:rPr>
          <w:rFonts w:ascii="Times New Roman" w:eastAsia="Times New Roman" w:hAnsi="Times New Roman" w:cs="Times New Roman"/>
          <w:sz w:val="24"/>
          <w:szCs w:val="24"/>
          <w:lang w:eastAsia="ru-RU"/>
        </w:rPr>
        <w:t>0</w:t>
      </w:r>
      <w:r w:rsidR="00E279C7" w:rsidRPr="000B33AA">
        <w:rPr>
          <w:rFonts w:ascii="Times New Roman" w:hAnsi="Times New Roman" w:cs="Times New Roman"/>
          <w:sz w:val="24"/>
          <w:szCs w:val="24"/>
          <w:lang w:val="ru-RU" w:eastAsia="uk-UA"/>
        </w:rPr>
        <w:t xml:space="preserve"> (</w:t>
      </w:r>
      <w:r w:rsidR="000B33AA">
        <w:rPr>
          <w:rFonts w:ascii="Times New Roman" w:hAnsi="Times New Roman" w:cs="Times New Roman"/>
          <w:sz w:val="24"/>
          <w:szCs w:val="24"/>
          <w:lang w:val="ru-RU" w:eastAsia="uk-UA"/>
        </w:rPr>
        <w:t>десяти</w:t>
      </w:r>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 xml:space="preserve">3.2. Оплата Товару (партії Товару), </w:t>
      </w:r>
      <w:r w:rsidR="002712B6">
        <w:rPr>
          <w:rFonts w:ascii="Times New Roman" w:hAnsi="Times New Roman" w:cs="Times New Roman"/>
          <w:snapToGrid w:val="0"/>
          <w:sz w:val="24"/>
          <w:szCs w:val="24"/>
        </w:rPr>
        <w:t xml:space="preserve">визначеного у Специфікаціях з цим Договором, </w:t>
      </w:r>
      <w:r w:rsidRPr="006E4CAA">
        <w:rPr>
          <w:rFonts w:ascii="Times New Roman" w:hAnsi="Times New Roman" w:cs="Times New Roman"/>
          <w:snapToGrid w:val="0"/>
          <w:sz w:val="24"/>
          <w:szCs w:val="24"/>
        </w:rPr>
        <w:t xml:space="preserve">здійснюється ПОКУПЦЕМ </w:t>
      </w:r>
      <w:r w:rsidR="002712B6">
        <w:rPr>
          <w:rFonts w:ascii="Times New Roman" w:hAnsi="Times New Roman" w:cs="Times New Roman"/>
          <w:snapToGrid w:val="0"/>
          <w:sz w:val="24"/>
          <w:szCs w:val="24"/>
        </w:rPr>
        <w:t>протягом 60 календарних днів після підписання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58375E">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w:t>
      </w:r>
      <w:r w:rsidR="0058375E">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w:t>
      </w:r>
      <w:r w:rsidRPr="006E4CAA">
        <w:rPr>
          <w:rFonts w:ascii="Times New Roman" w:eastAsia="Times New Roman" w:hAnsi="Times New Roman" w:cs="Times New Roman"/>
          <w:sz w:val="24"/>
          <w:szCs w:val="24"/>
          <w:lang w:eastAsia="ru-RU"/>
        </w:rPr>
        <w:lastRenderedPageBreak/>
        <w:t>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sidRPr="006E4CAA">
        <w:rPr>
          <w:rFonts w:ascii="Times New Roman" w:eastAsia="Times New Roman" w:hAnsi="Times New Roman" w:cs="Times New Roman"/>
          <w:sz w:val="24"/>
          <w:szCs w:val="24"/>
          <w:lang w:eastAsia="ru-RU"/>
        </w:rPr>
        <w:lastRenderedPageBreak/>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0E" w:rsidRDefault="007F570E">
      <w:pPr>
        <w:spacing w:after="0" w:line="240" w:lineRule="auto"/>
      </w:pPr>
      <w:r>
        <w:separator/>
      </w:r>
    </w:p>
  </w:endnote>
  <w:endnote w:type="continuationSeparator" w:id="0">
    <w:p w:rsidR="007F570E" w:rsidRDefault="007F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087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0E" w:rsidRDefault="007F570E">
      <w:pPr>
        <w:spacing w:after="0" w:line="240" w:lineRule="auto"/>
      </w:pPr>
      <w:r>
        <w:separator/>
      </w:r>
    </w:p>
  </w:footnote>
  <w:footnote w:type="continuationSeparator" w:id="0">
    <w:p w:rsidR="007F570E" w:rsidRDefault="007F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6867"/>
    <w:rsid w:val="000A6373"/>
    <w:rsid w:val="000A693C"/>
    <w:rsid w:val="000B02B8"/>
    <w:rsid w:val="000B33AA"/>
    <w:rsid w:val="000B6052"/>
    <w:rsid w:val="000C11ED"/>
    <w:rsid w:val="000E5DD9"/>
    <w:rsid w:val="000F53BD"/>
    <w:rsid w:val="001049A8"/>
    <w:rsid w:val="001051B2"/>
    <w:rsid w:val="001105D8"/>
    <w:rsid w:val="00114E1B"/>
    <w:rsid w:val="0012211A"/>
    <w:rsid w:val="00126285"/>
    <w:rsid w:val="00137DB6"/>
    <w:rsid w:val="00147E08"/>
    <w:rsid w:val="001526C0"/>
    <w:rsid w:val="00153AFE"/>
    <w:rsid w:val="001664A8"/>
    <w:rsid w:val="001673AF"/>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712B6"/>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77AD0"/>
    <w:rsid w:val="00385BB2"/>
    <w:rsid w:val="003861F4"/>
    <w:rsid w:val="00386BC6"/>
    <w:rsid w:val="003935E7"/>
    <w:rsid w:val="00395054"/>
    <w:rsid w:val="003953EB"/>
    <w:rsid w:val="0039738D"/>
    <w:rsid w:val="003A0BFB"/>
    <w:rsid w:val="003C10A9"/>
    <w:rsid w:val="003E072D"/>
    <w:rsid w:val="003E0FBF"/>
    <w:rsid w:val="003F006C"/>
    <w:rsid w:val="003F1F1A"/>
    <w:rsid w:val="003F78F6"/>
    <w:rsid w:val="00400109"/>
    <w:rsid w:val="0040487A"/>
    <w:rsid w:val="00412ECC"/>
    <w:rsid w:val="0042138B"/>
    <w:rsid w:val="00425991"/>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60E6F"/>
    <w:rsid w:val="00561D1F"/>
    <w:rsid w:val="0058375E"/>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D33E7"/>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814AC"/>
    <w:rsid w:val="00787A70"/>
    <w:rsid w:val="00791361"/>
    <w:rsid w:val="007C11FF"/>
    <w:rsid w:val="007C5E6D"/>
    <w:rsid w:val="007D096B"/>
    <w:rsid w:val="007D7F67"/>
    <w:rsid w:val="007E6EF3"/>
    <w:rsid w:val="007E7A6F"/>
    <w:rsid w:val="007F56C4"/>
    <w:rsid w:val="007F570E"/>
    <w:rsid w:val="007F6F1A"/>
    <w:rsid w:val="007F7710"/>
    <w:rsid w:val="0081026B"/>
    <w:rsid w:val="008103F5"/>
    <w:rsid w:val="00811E2A"/>
    <w:rsid w:val="00832645"/>
    <w:rsid w:val="008448F6"/>
    <w:rsid w:val="008523B8"/>
    <w:rsid w:val="008532FD"/>
    <w:rsid w:val="00853677"/>
    <w:rsid w:val="00896813"/>
    <w:rsid w:val="008A2545"/>
    <w:rsid w:val="008A69C8"/>
    <w:rsid w:val="008B34A9"/>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00B4B"/>
    <w:rsid w:val="00A0160B"/>
    <w:rsid w:val="00A165AA"/>
    <w:rsid w:val="00A17F41"/>
    <w:rsid w:val="00A2780B"/>
    <w:rsid w:val="00A333B7"/>
    <w:rsid w:val="00A46C63"/>
    <w:rsid w:val="00A50116"/>
    <w:rsid w:val="00A51593"/>
    <w:rsid w:val="00A53AE2"/>
    <w:rsid w:val="00A6087D"/>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17D09"/>
    <w:rsid w:val="00C414F8"/>
    <w:rsid w:val="00C41EF7"/>
    <w:rsid w:val="00C44343"/>
    <w:rsid w:val="00C50AD8"/>
    <w:rsid w:val="00C57695"/>
    <w:rsid w:val="00C84472"/>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595F"/>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5C91"/>
    <w:rsid w:val="00EC78EF"/>
    <w:rsid w:val="00ED6D00"/>
    <w:rsid w:val="00ED6E8D"/>
    <w:rsid w:val="00EF01A4"/>
    <w:rsid w:val="00EF511D"/>
    <w:rsid w:val="00F00155"/>
    <w:rsid w:val="00F01F80"/>
    <w:rsid w:val="00F05ECA"/>
    <w:rsid w:val="00F15273"/>
    <w:rsid w:val="00F26EC0"/>
    <w:rsid w:val="00F304B6"/>
    <w:rsid w:val="00F353D0"/>
    <w:rsid w:val="00F5712B"/>
    <w:rsid w:val="00F726F3"/>
    <w:rsid w:val="00F77374"/>
    <w:rsid w:val="00F926F6"/>
    <w:rsid w:val="00FA7C28"/>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1</Pages>
  <Words>16417</Words>
  <Characters>93577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101</cp:revision>
  <cp:lastPrinted>2024-02-07T11:07:00Z</cp:lastPrinted>
  <dcterms:created xsi:type="dcterms:W3CDTF">2023-05-23T14:12:00Z</dcterms:created>
  <dcterms:modified xsi:type="dcterms:W3CDTF">2024-03-26T06:19:00Z</dcterms:modified>
</cp:coreProperties>
</file>