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b/>
          <w:b/>
          <w:sz w:val="26"/>
          <w:szCs w:val="26"/>
          <w:lang w:val="uk-UA"/>
        </w:rPr>
      </w:pPr>
      <w:r>
        <w:rPr>
          <w:rFonts w:cs="Times New Roman" w:ascii="Times New Roman" w:hAnsi="Times New Roman"/>
          <w:b/>
          <w:sz w:val="26"/>
          <w:szCs w:val="26"/>
          <w:lang w:val="uk-UA"/>
        </w:rPr>
      </w:r>
    </w:p>
    <w:p>
      <w:pPr>
        <w:pStyle w:val="Normal"/>
        <w:jc w:val="center"/>
        <w:rPr>
          <w:rFonts w:ascii="Times New Roman" w:hAnsi="Times New Roman" w:cs="Times New Roman"/>
          <w:b/>
          <w:b/>
          <w:sz w:val="26"/>
          <w:szCs w:val="26"/>
          <w:lang w:val="uk-UA"/>
        </w:rPr>
      </w:pPr>
      <w:r>
        <w:rPr>
          <w:rFonts w:cs="Times New Roman" w:ascii="Times New Roman" w:hAnsi="Times New Roman"/>
          <w:b/>
          <w:sz w:val="26"/>
          <w:szCs w:val="26"/>
          <w:lang w:val="uk-UA"/>
        </w:rPr>
        <w:t xml:space="preserve">Зміни що вносяться до додатку </w:t>
      </w:r>
      <w:r>
        <w:rPr>
          <w:rFonts w:cs="Times New Roman" w:ascii="Times New Roman" w:hAnsi="Times New Roman"/>
          <w:b/>
          <w:sz w:val="26"/>
          <w:szCs w:val="26"/>
          <w:lang w:val="uk-UA"/>
        </w:rPr>
        <w:t>4</w:t>
      </w:r>
      <w:r>
        <w:rPr>
          <w:rFonts w:cs="Times New Roman" w:ascii="Times New Roman" w:hAnsi="Times New Roman"/>
          <w:b/>
          <w:sz w:val="26"/>
          <w:szCs w:val="26"/>
          <w:lang w:val="uk-UA"/>
        </w:rPr>
        <w:t xml:space="preserve"> Тендерної документації</w:t>
      </w:r>
    </w:p>
    <w:p>
      <w:pPr>
        <w:pStyle w:val="LOnormal"/>
        <w:widowControl w:val="false"/>
        <w:numPr>
          <w:ilvl w:val="0"/>
          <w:numId w:val="1"/>
        </w:numPr>
        <w:spacing w:lineRule="auto" w:line="240"/>
        <w:jc w:val="center"/>
        <w:rPr>
          <w:rFonts w:ascii="Times New Roman" w:hAnsi="Times New Roman" w:cs="Times New Roman"/>
          <w:color w:val="00000A"/>
          <w:sz w:val="26"/>
          <w:szCs w:val="26"/>
          <w:lang w:val="uk-UA"/>
        </w:rPr>
      </w:pPr>
      <w:r>
        <w:rPr>
          <w:rFonts w:eastAsia="Times New Roman" w:cs="Times New Roman" w:ascii="Times New Roman" w:hAnsi="Times New Roman"/>
          <w:sz w:val="26"/>
          <w:szCs w:val="26"/>
          <w:lang w:val="uk-UA"/>
        </w:rPr>
        <w:t xml:space="preserve">на закупівлю </w:t>
      </w:r>
    </w:p>
    <w:p>
      <w:pPr>
        <w:pStyle w:val="LOnormal"/>
        <w:widowControl w:val="false"/>
        <w:numPr>
          <w:ilvl w:val="0"/>
          <w:numId w:val="1"/>
        </w:numPr>
        <w:spacing w:lineRule="auto" w:line="240"/>
        <w:jc w:val="center"/>
        <w:rPr>
          <w:rFonts w:ascii="Times New Roman" w:hAnsi="Times New Roman" w:cs="Times New Roman"/>
          <w:color w:val="00000A"/>
          <w:sz w:val="26"/>
          <w:szCs w:val="26"/>
          <w:lang w:val="uk-UA"/>
        </w:rPr>
      </w:pPr>
      <w:r>
        <w:rPr/>
      </w:r>
    </w:p>
    <w:p>
      <w:pPr>
        <w:pStyle w:val="LOnormal"/>
        <w:widowControl w:val="false"/>
        <w:numPr>
          <w:ilvl w:val="0"/>
          <w:numId w:val="1"/>
        </w:numPr>
        <w:spacing w:lineRule="auto" w:line="240"/>
        <w:jc w:val="center"/>
        <w:rPr>
          <w:rFonts w:ascii="Times New Roman" w:hAnsi="Times New Roman" w:cs="Times New Roman"/>
          <w:color w:val="00000A"/>
          <w:sz w:val="26"/>
          <w:szCs w:val="26"/>
          <w:lang w:val="uk-UA"/>
        </w:rPr>
      </w:pPr>
      <w:r>
        <w:rPr>
          <w:rFonts w:cs="Times New Roman" w:ascii="Times New Roman" w:hAnsi="Times New Roman"/>
          <w:color w:val="00000A"/>
          <w:sz w:val="26"/>
          <w:szCs w:val="26"/>
          <w:lang w:val="uk-UA"/>
        </w:rPr>
      </w:r>
    </w:p>
    <w:tbl>
      <w:tblPr>
        <w:tblStyle w:val="a8"/>
        <w:tblW w:w="15260" w:type="dxa"/>
        <w:jc w:val="left"/>
        <w:tblInd w:w="-5" w:type="dxa"/>
        <w:tblLayout w:type="fixed"/>
        <w:tblCellMar>
          <w:top w:w="0" w:type="dxa"/>
          <w:left w:w="108" w:type="dxa"/>
          <w:bottom w:w="0" w:type="dxa"/>
          <w:right w:w="108" w:type="dxa"/>
        </w:tblCellMar>
        <w:tblLook w:val="04a0"/>
      </w:tblPr>
      <w:tblGrid>
        <w:gridCol w:w="564"/>
        <w:gridCol w:w="6921"/>
        <w:gridCol w:w="569"/>
        <w:gridCol w:w="7205"/>
      </w:tblGrid>
      <w:tr>
        <w:trPr>
          <w:trHeight w:val="392" w:hRule="atLeast"/>
        </w:trPr>
        <w:tc>
          <w:tcPr>
            <w:tcW w:w="7485" w:type="dxa"/>
            <w:gridSpan w:val="2"/>
            <w:tcBorders/>
            <w:shd w:color="auto" w:fill="D0CECE" w:themeFill="background2" w:themeFillShade="e6" w:val="clear"/>
          </w:tcPr>
          <w:p>
            <w:pPr>
              <w:pStyle w:val="Normal"/>
              <w:widowControl w:val="false"/>
              <w:tabs>
                <w:tab w:val="clear" w:pos="708"/>
                <w:tab w:val="left" w:pos="1134" w:leader="none"/>
              </w:tabs>
              <w:spacing w:before="0" w:after="0"/>
              <w:ind w:right="140" w:hanging="0"/>
              <w:jc w:val="center"/>
              <w:rPr>
                <w:rFonts w:ascii="Times New Roman" w:hAnsi="Times New Roman" w:cs="Times New Roman"/>
                <w:b/>
                <w:b/>
                <w:lang w:val="uk-UA"/>
              </w:rPr>
            </w:pPr>
            <w:r>
              <w:rPr>
                <w:rFonts w:cs="Times New Roman" w:ascii="Times New Roman" w:hAnsi="Times New Roman"/>
                <w:b/>
                <w:bCs/>
                <w:kern w:val="0"/>
                <w:sz w:val="22"/>
                <w:lang w:val="uk-UA" w:bidi="ar-SA"/>
              </w:rPr>
              <w:t>До змін</w:t>
            </w:r>
          </w:p>
        </w:tc>
        <w:tc>
          <w:tcPr>
            <w:tcW w:w="7774" w:type="dxa"/>
            <w:gridSpan w:val="2"/>
            <w:tcBorders/>
            <w:shd w:color="auto" w:fill="D0CECE" w:themeFill="background2" w:themeFillShade="e6" w:val="clear"/>
          </w:tcPr>
          <w:p>
            <w:pPr>
              <w:pStyle w:val="Normal"/>
              <w:widowControl w:val="false"/>
              <w:tabs>
                <w:tab w:val="clear" w:pos="708"/>
                <w:tab w:val="left" w:pos="1134" w:leader="none"/>
              </w:tabs>
              <w:spacing w:before="0" w:after="0"/>
              <w:ind w:right="140" w:hanging="0"/>
              <w:jc w:val="center"/>
              <w:rPr>
                <w:rFonts w:ascii="Times New Roman" w:hAnsi="Times New Roman" w:cs="Times New Roman"/>
                <w:b/>
                <w:b/>
                <w:lang w:val="uk-UA"/>
              </w:rPr>
            </w:pPr>
            <w:r>
              <w:rPr>
                <w:rFonts w:cs="Times New Roman" w:ascii="Times New Roman" w:hAnsi="Times New Roman"/>
                <w:b/>
                <w:bCs/>
                <w:kern w:val="0"/>
                <w:sz w:val="22"/>
                <w:lang w:val="uk-UA" w:bidi="ar-SA"/>
              </w:rPr>
              <w:t>Після змін</w:t>
            </w:r>
          </w:p>
        </w:tc>
      </w:tr>
      <w:tr>
        <w:trPr>
          <w:trHeight w:val="592" w:hRule="atLeast"/>
        </w:trPr>
        <w:tc>
          <w:tcPr>
            <w:tcW w:w="564" w:type="dxa"/>
            <w:tcBorders/>
            <w:vAlign w:val="center"/>
          </w:tcPr>
          <w:p>
            <w:pPr>
              <w:pStyle w:val="Normal"/>
              <w:widowControl w:val="false"/>
              <w:spacing w:before="0" w:after="0"/>
              <w:jc w:val="center"/>
              <w:rPr>
                <w:rFonts w:ascii="Times New Roman" w:hAnsi="Times New Roman" w:cs="Times New Roman"/>
                <w:b/>
                <w:b/>
                <w:bCs/>
              </w:rPr>
            </w:pPr>
            <w:r>
              <w:rPr>
                <w:rFonts w:cs="Times New Roman" w:ascii="Times New Roman" w:hAnsi="Times New Roman"/>
                <w:b/>
                <w:bCs/>
                <w:kern w:val="0"/>
                <w:sz w:val="22"/>
                <w:lang w:val="ru-RU" w:bidi="ar-SA"/>
              </w:rPr>
              <w:t>№</w:t>
            </w:r>
          </w:p>
          <w:p>
            <w:pPr>
              <w:pStyle w:val="Normal"/>
              <w:widowControl w:val="false"/>
              <w:spacing w:before="0" w:after="0"/>
              <w:jc w:val="center"/>
              <w:rPr>
                <w:rFonts w:ascii="Times New Roman" w:hAnsi="Times New Roman" w:cs="Times New Roman"/>
                <w:b/>
                <w:b/>
                <w:bCs/>
              </w:rPr>
            </w:pPr>
            <w:r>
              <w:rPr>
                <w:rFonts w:cs="Times New Roman" w:ascii="Times New Roman" w:hAnsi="Times New Roman"/>
                <w:b/>
                <w:bCs/>
                <w:kern w:val="0"/>
                <w:sz w:val="22"/>
                <w:lang w:val="ru-RU" w:bidi="ar-SA"/>
              </w:rPr>
              <w:t>з/п</w:t>
            </w:r>
          </w:p>
        </w:tc>
        <w:tc>
          <w:tcPr>
            <w:tcW w:w="6921" w:type="dxa"/>
            <w:tcBorders/>
            <w:vAlign w:val="center"/>
          </w:tcPr>
          <w:p>
            <w:pPr>
              <w:pStyle w:val="Normal"/>
              <w:widowControl w:val="false"/>
              <w:tabs>
                <w:tab w:val="clear" w:pos="708"/>
                <w:tab w:val="left" w:pos="1134" w:leader="none"/>
              </w:tabs>
              <w:spacing w:before="0" w:after="0"/>
              <w:ind w:right="140" w:hanging="0"/>
              <w:jc w:val="center"/>
              <w:rPr>
                <w:rFonts w:ascii="Times New Roman" w:hAnsi="Times New Roman" w:cs="Times New Roman"/>
                <w:b/>
                <w:b/>
                <w:lang w:val="uk-UA"/>
              </w:rPr>
            </w:pPr>
            <w:r>
              <w:rPr>
                <w:rFonts w:cs="Times New Roman" w:ascii="Times New Roman" w:hAnsi="Times New Roman"/>
                <w:b/>
                <w:bCs/>
                <w:kern w:val="0"/>
                <w:sz w:val="22"/>
                <w:lang w:val="uk-UA" w:bidi="ar-SA"/>
              </w:rPr>
              <w:t>Викладений текст</w:t>
            </w:r>
          </w:p>
        </w:tc>
        <w:tc>
          <w:tcPr>
            <w:tcW w:w="569" w:type="dxa"/>
            <w:tcBorders/>
            <w:vAlign w:val="center"/>
          </w:tcPr>
          <w:p>
            <w:pPr>
              <w:pStyle w:val="Normal"/>
              <w:widowControl w:val="false"/>
              <w:spacing w:before="0" w:after="0"/>
              <w:jc w:val="center"/>
              <w:rPr>
                <w:rFonts w:ascii="Times New Roman" w:hAnsi="Times New Roman" w:cs="Times New Roman"/>
                <w:b/>
                <w:b/>
                <w:bCs/>
              </w:rPr>
            </w:pPr>
            <w:r>
              <w:rPr>
                <w:rFonts w:cs="Times New Roman" w:ascii="Times New Roman" w:hAnsi="Times New Roman"/>
                <w:b/>
                <w:bCs/>
                <w:kern w:val="0"/>
                <w:sz w:val="22"/>
                <w:lang w:val="ru-RU" w:bidi="ar-SA"/>
              </w:rPr>
              <w:t>№</w:t>
            </w:r>
          </w:p>
          <w:p>
            <w:pPr>
              <w:pStyle w:val="Normal"/>
              <w:widowControl w:val="false"/>
              <w:spacing w:before="0" w:after="0"/>
              <w:jc w:val="center"/>
              <w:rPr>
                <w:rFonts w:ascii="Times New Roman" w:hAnsi="Times New Roman" w:cs="Times New Roman"/>
                <w:b/>
                <w:b/>
                <w:bCs/>
              </w:rPr>
            </w:pPr>
            <w:r>
              <w:rPr>
                <w:rFonts w:cs="Times New Roman" w:ascii="Times New Roman" w:hAnsi="Times New Roman"/>
                <w:b/>
                <w:bCs/>
                <w:kern w:val="0"/>
                <w:sz w:val="22"/>
                <w:lang w:val="ru-RU" w:bidi="ar-SA"/>
              </w:rPr>
              <w:t>з/п</w:t>
            </w:r>
          </w:p>
        </w:tc>
        <w:tc>
          <w:tcPr>
            <w:tcW w:w="7205" w:type="dxa"/>
            <w:tcBorders/>
            <w:vAlign w:val="center"/>
          </w:tcPr>
          <w:p>
            <w:pPr>
              <w:pStyle w:val="Normal"/>
              <w:widowControl w:val="false"/>
              <w:tabs>
                <w:tab w:val="clear" w:pos="708"/>
                <w:tab w:val="left" w:pos="1134" w:leader="none"/>
              </w:tabs>
              <w:spacing w:before="0" w:after="0"/>
              <w:ind w:right="140" w:hanging="0"/>
              <w:jc w:val="center"/>
              <w:rPr>
                <w:rFonts w:ascii="Times New Roman" w:hAnsi="Times New Roman" w:cs="Times New Roman"/>
                <w:b/>
                <w:b/>
                <w:lang w:val="uk-UA"/>
              </w:rPr>
            </w:pPr>
            <w:r>
              <w:rPr>
                <w:rFonts w:cs="Times New Roman" w:ascii="Times New Roman" w:hAnsi="Times New Roman"/>
                <w:b/>
                <w:bCs/>
                <w:kern w:val="0"/>
                <w:sz w:val="22"/>
                <w:lang w:val="uk-UA" w:bidi="ar-SA"/>
              </w:rPr>
              <w:t>Викладений текст</w:t>
            </w:r>
          </w:p>
        </w:tc>
      </w:tr>
      <w:tr>
        <w:trPr>
          <w:trHeight w:val="3670" w:hRule="atLeast"/>
        </w:trPr>
        <w:tc>
          <w:tcPr>
            <w:tcW w:w="564" w:type="dxa"/>
            <w:tcBorders/>
          </w:tcPr>
          <w:p>
            <w:pPr>
              <w:pStyle w:val="Normal"/>
              <w:widowControl w:val="false"/>
              <w:tabs>
                <w:tab w:val="clear" w:pos="708"/>
                <w:tab w:val="left" w:pos="1134" w:leader="none"/>
              </w:tabs>
              <w:spacing w:before="0" w:after="0"/>
              <w:jc w:val="center"/>
              <w:rPr>
                <w:rFonts w:ascii="Times New Roman" w:hAnsi="Times New Roman" w:cs="Times New Roman"/>
                <w:b/>
                <w:b/>
                <w:lang w:val="uk-UA"/>
              </w:rPr>
            </w:pPr>
            <w:r>
              <w:rPr>
                <w:rFonts w:cs="Times New Roman" w:ascii="Times New Roman" w:hAnsi="Times New Roman"/>
                <w:b/>
                <w:kern w:val="0"/>
                <w:sz w:val="22"/>
                <w:lang w:val="uk-UA" w:bidi="ar-SA"/>
              </w:rPr>
              <w:t>1.</w:t>
            </w:r>
          </w:p>
        </w:tc>
        <w:tc>
          <w:tcPr>
            <w:tcW w:w="6921" w:type="dxa"/>
            <w:tcBorders/>
          </w:tcPr>
          <w:p>
            <w:pPr>
              <w:pStyle w:val="Normal"/>
              <w:widowControl w:val="false"/>
              <w:tabs>
                <w:tab w:val="clear" w:pos="708"/>
                <w:tab w:val="left" w:pos="1134" w:leader="none"/>
              </w:tabs>
              <w:spacing w:before="0" w:after="0"/>
              <w:ind w:right="140" w:hanging="0"/>
              <w:jc w:val="center"/>
              <w:rPr>
                <w:rFonts w:ascii="Times New Roman" w:hAnsi="Times New Roman" w:cs="Times New Roman"/>
                <w:b/>
                <w:b/>
                <w:sz w:val="24"/>
                <w:szCs w:val="24"/>
                <w:lang w:val="uk-UA"/>
              </w:rPr>
            </w:pPr>
            <w:r>
              <w:rPr>
                <w:rFonts w:cs="Times New Roman" w:ascii="Times New Roman" w:hAnsi="Times New Roman"/>
                <w:b/>
                <w:kern w:val="0"/>
                <w:sz w:val="22"/>
                <w:szCs w:val="24"/>
                <w:lang w:val="ru-RU" w:bidi="ar-SA"/>
              </w:rPr>
            </w:r>
          </w:p>
          <w:tbl>
            <w:tblPr>
              <w:tblW w:w="6673" w:type="dxa"/>
              <w:jc w:val="left"/>
              <w:tblInd w:w="0" w:type="dxa"/>
              <w:tblLayout w:type="fixed"/>
              <w:tblCellMar>
                <w:top w:w="0" w:type="dxa"/>
                <w:left w:w="108" w:type="dxa"/>
                <w:bottom w:w="0" w:type="dxa"/>
                <w:right w:w="108" w:type="dxa"/>
              </w:tblCellMar>
              <w:tblLook w:val="0000"/>
            </w:tblPr>
            <w:tblGrid>
              <w:gridCol w:w="6673"/>
            </w:tblGrid>
            <w:tr>
              <w:trPr>
                <w:trHeight w:val="427" w:hRule="atLeast"/>
              </w:trPr>
              <w:tc>
                <w:tcPr>
                  <w:tcW w:w="66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36" w:right="140" w:hanging="0"/>
                    <w:jc w:val="both"/>
                    <w:rPr>
                      <w:lang w:val="uk-UA"/>
                    </w:rPr>
                  </w:pPr>
                  <w:r>
                    <w:rPr/>
                  </w:r>
                </w:p>
              </w:tc>
            </w:tr>
            <w:tr>
              <w:trPr>
                <w:trHeight w:val="427" w:hRule="atLeast"/>
              </w:trPr>
              <w:tc>
                <w:tcPr>
                  <w:tcW w:w="66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36" w:right="140" w:hanging="0"/>
                    <w:rPr>
                      <w:rFonts w:ascii="Times New Roman" w:hAnsi="Times New Roman" w:cs="Times New Roman"/>
                      <w:b/>
                      <w:b/>
                      <w:bCs/>
                      <w:lang w:val="uk-UA"/>
                    </w:rPr>
                  </w:pPr>
                  <w:r>
                    <w:rPr/>
                  </w:r>
                </w:p>
              </w:tc>
            </w:tr>
          </w:tbl>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08"/>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21"/>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21"/>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21"/>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16"/>
              <w:gridCol w:w="2531"/>
              <w:gridCol w:w="1274"/>
              <w:gridCol w:w="1276"/>
              <w:gridCol w:w="1281"/>
              <w:gridCol w:w="1704"/>
              <w:gridCol w:w="1576"/>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1" w:type="dxa"/>
                  <w:tcBorders>
                    <w:top w:val="single" w:sz="4" w:space="0" w:color="000000"/>
                    <w:left w:val="single" w:sz="4" w:space="0" w:color="000000"/>
                    <w:bottom w:val="single" w:sz="4" w:space="0" w:color="000000"/>
                  </w:tcBorders>
                  <w:vAlign w:val="center"/>
                </w:tcPr>
                <w:p>
                  <w:pPr>
                    <w:pStyle w:val="Standard"/>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sz w:val="20"/>
                      <w:szCs w:val="20"/>
                    </w:rPr>
                  </w:r>
                </w:p>
              </w:tc>
              <w:tc>
                <w:tcPr>
                  <w:tcW w:w="1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5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08"/>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08"/>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08"/>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08"/>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color w:val="FF0000"/>
              </w:rPr>
            </w:pPr>
            <w:r>
              <w:rPr>
                <w:rFonts w:eastAsia="Times New Roman" w:cs="Times New Roman" w:ascii="Times New Roman" w:hAnsi="Times New Roman"/>
                <w:color w:val="FF0000"/>
                <w:sz w:val="24"/>
                <w:szCs w:val="24"/>
              </w:rPr>
              <w:t xml:space="preserve">7. Поставка товару здійснюється в строк до </w:t>
            </w:r>
            <w:r>
              <w:rPr>
                <w:rFonts w:eastAsia="Times New Roman" w:cs="Times New Roman" w:ascii="Times New Roman" w:hAnsi="Times New Roman"/>
                <w:color w:val="FF0000"/>
                <w:sz w:val="24"/>
                <w:szCs w:val="24"/>
              </w:rPr>
              <w:t>0</w:t>
            </w:r>
            <w:r>
              <w:rPr>
                <w:rFonts w:eastAsia="Times New Roman" w:cs="Times New Roman" w:ascii="Times New Roman" w:hAnsi="Times New Roman"/>
                <w:color w:val="FF0000"/>
                <w:sz w:val="24"/>
                <w:szCs w:val="24"/>
              </w:rPr>
              <w:t>1.10.2023, з можливіс</w:t>
            </w:r>
            <w:bookmarkStart w:id="0" w:name="_GoBack"/>
            <w:bookmarkEnd w:id="0"/>
            <w:r>
              <w:rPr>
                <w:rFonts w:eastAsia="Times New Roman" w:cs="Times New Roman" w:ascii="Times New Roman" w:hAnsi="Times New Roman"/>
                <w:color w:val="FF0000"/>
                <w:sz w:val="24"/>
                <w:szCs w:val="24"/>
              </w:rPr>
              <w:t>тю дострокового виконнання.</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iCs/>
                <w:color w:val="262626"/>
                <w:sz w:val="24"/>
                <w:szCs w:val="24"/>
                <w:lang w:eastAsia="ar-SA"/>
              </w:rPr>
              <w:t>__________________________________________________________________</w:t>
            </w:r>
          </w:p>
          <w:p>
            <w:pPr>
              <w:pStyle w:val="Normal"/>
              <w:widowControl w:val="false"/>
              <w:tabs>
                <w:tab w:val="clear" w:pos="708"/>
                <w:tab w:val="left" w:pos="1134" w:leader="none"/>
              </w:tabs>
              <w:spacing w:lineRule="auto" w:line="240" w:before="0" w:after="0"/>
              <w:ind w:right="140" w:hanging="0"/>
              <w:jc w:val="center"/>
              <w:rPr>
                <w:rFonts w:ascii="Times New Roman" w:hAnsi="Times New Roman" w:cs="Times New Roman"/>
                <w:sz w:val="24"/>
                <w:szCs w:val="24"/>
                <w:vertAlign w:val="superscript"/>
              </w:rPr>
            </w:pPr>
            <w:r>
              <w:rPr>
                <w:rFonts w:eastAsia="Times New Roman" w:cs="Times New Roman" w:ascii="Times New Roman" w:hAnsi="Times New Roman"/>
                <w:b/>
                <w:iCs/>
                <w:color w:val="262626"/>
                <w:kern w:val="0"/>
                <w:sz w:val="24"/>
                <w:szCs w:val="24"/>
                <w:vertAlign w:val="superscript"/>
                <w:lang w:val="ru-RU" w:eastAsia="ar-SA" w:bidi="ar-SA"/>
              </w:rPr>
              <w:t>Посада, прізвище, ініціали, власноручний підпис уповноваженої особи Учасника, завірені печаткою (за наявності).</w:t>
            </w:r>
          </w:p>
        </w:tc>
        <w:tc>
          <w:tcPr>
            <w:tcW w:w="569" w:type="dxa"/>
            <w:tcBorders/>
          </w:tcPr>
          <w:p>
            <w:pPr>
              <w:pStyle w:val="Normal"/>
              <w:widowControl w:val="false"/>
              <w:tabs>
                <w:tab w:val="clear" w:pos="708"/>
                <w:tab w:val="left" w:pos="1134" w:leader="none"/>
              </w:tabs>
              <w:spacing w:before="0" w:after="0"/>
              <w:jc w:val="center"/>
              <w:rPr>
                <w:rFonts w:ascii="Times New Roman" w:hAnsi="Times New Roman" w:cs="Times New Roman"/>
                <w:b/>
                <w:b/>
                <w:sz w:val="24"/>
                <w:szCs w:val="24"/>
                <w:lang w:val="uk-UA"/>
              </w:rPr>
            </w:pPr>
            <w:r>
              <w:rPr>
                <w:rFonts w:cs="Times New Roman" w:ascii="Times New Roman" w:hAnsi="Times New Roman"/>
                <w:b/>
                <w:kern w:val="0"/>
                <w:sz w:val="24"/>
                <w:szCs w:val="24"/>
                <w:lang w:val="uk-UA" w:bidi="ar-SA"/>
              </w:rPr>
              <w:t>1.</w:t>
            </w:r>
          </w:p>
        </w:tc>
        <w:tc>
          <w:tcPr>
            <w:tcW w:w="7205" w:type="dxa"/>
            <w:tcBorders/>
          </w:tcPr>
          <w:p>
            <w:pPr>
              <w:pStyle w:val="Normal"/>
              <w:widowControl w:val="false"/>
              <w:tabs>
                <w:tab w:val="clear" w:pos="708"/>
                <w:tab w:val="left" w:pos="1134" w:leader="none"/>
              </w:tabs>
              <w:spacing w:before="0" w:after="0"/>
              <w:ind w:right="140" w:hanging="0"/>
              <w:jc w:val="center"/>
              <w:rPr>
                <w:rFonts w:ascii="Times New Roman" w:hAnsi="Times New Roman" w:cs="Times New Roman"/>
                <w:b/>
                <w:b/>
                <w:sz w:val="24"/>
                <w:szCs w:val="24"/>
                <w:lang w:val="uk-UA"/>
              </w:rPr>
            </w:pPr>
            <w:r>
              <w:rPr>
                <w:kern w:val="0"/>
                <w:lang w:bidi="ar-SA"/>
              </w:rPr>
            </w:r>
          </w:p>
          <w:p>
            <w:pPr>
              <w:pStyle w:val="Normal"/>
              <w:widowControl w:val="false"/>
              <w:tabs>
                <w:tab w:val="clear" w:pos="708"/>
                <w:tab w:val="left" w:pos="1134" w:leader="none"/>
              </w:tabs>
              <w:spacing w:before="0" w:after="0"/>
              <w:ind w:right="140" w:hanging="0"/>
              <w:jc w:val="center"/>
              <w:rPr>
                <w:rFonts w:ascii="Times New Roman" w:hAnsi="Times New Roman" w:cs="Times New Roman"/>
                <w:b/>
                <w:b/>
                <w:sz w:val="24"/>
                <w:szCs w:val="24"/>
                <w:lang w:val="uk-UA"/>
              </w:rPr>
            </w:pPr>
            <w:r>
              <w:rPr>
                <w:rFonts w:cs="Times New Roman" w:ascii="Times New Roman" w:hAnsi="Times New Roman"/>
                <w:b/>
                <w:kern w:val="0"/>
                <w:sz w:val="22"/>
                <w:szCs w:val="24"/>
                <w:lang w:val="ru-RU" w:bidi="ar-SA"/>
              </w:rPr>
            </w:r>
          </w:p>
          <w:tbl>
            <w:tblPr>
              <w:tblW w:w="6861" w:type="dxa"/>
              <w:jc w:val="left"/>
              <w:tblInd w:w="0" w:type="dxa"/>
              <w:tblLayout w:type="fixed"/>
              <w:tblCellMar>
                <w:top w:w="0" w:type="dxa"/>
                <w:left w:w="108" w:type="dxa"/>
                <w:bottom w:w="0" w:type="dxa"/>
                <w:right w:w="108" w:type="dxa"/>
              </w:tblCellMar>
              <w:tblLook w:val="0000"/>
            </w:tblPr>
            <w:tblGrid>
              <w:gridCol w:w="6861"/>
            </w:tblGrid>
            <w:tr>
              <w:trPr>
                <w:trHeight w:val="427" w:hRule="atLeast"/>
              </w:trPr>
              <w:tc>
                <w:tcPr>
                  <w:tcW w:w="6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6" w:right="140" w:hanging="0"/>
                    <w:jc w:val="both"/>
                    <w:rPr>
                      <w:lang w:val="uk-UA"/>
                    </w:rPr>
                  </w:pPr>
                  <w:r>
                    <w:rPr/>
                  </w:r>
                </w:p>
              </w:tc>
            </w:tr>
            <w:tr>
              <w:trPr>
                <w:trHeight w:val="427" w:hRule="atLeast"/>
              </w:trPr>
              <w:tc>
                <w:tcPr>
                  <w:tcW w:w="6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6" w:right="140" w:hanging="0"/>
                    <w:jc w:val="both"/>
                    <w:rPr>
                      <w:rFonts w:ascii="Times New Roman" w:hAnsi="Times New Roman" w:cs="Times New Roman"/>
                      <w:b/>
                      <w:b/>
                      <w:bCs/>
                      <w:color w:val="000000" w:themeColor="text1"/>
                      <w:lang w:val="uk-UA"/>
                    </w:rPr>
                  </w:pPr>
                  <w:r>
                    <w:rPr/>
                  </w:r>
                </w:p>
              </w:tc>
            </w:tr>
          </w:tbl>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08"/>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21"/>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21"/>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21"/>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16"/>
              <w:gridCol w:w="2531"/>
              <w:gridCol w:w="1274"/>
              <w:gridCol w:w="1276"/>
              <w:gridCol w:w="1281"/>
              <w:gridCol w:w="1704"/>
              <w:gridCol w:w="1576"/>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1" w:type="dxa"/>
                  <w:tcBorders>
                    <w:top w:val="single" w:sz="4" w:space="0" w:color="000000"/>
                    <w:left w:val="single" w:sz="4" w:space="0" w:color="000000"/>
                    <w:bottom w:val="single" w:sz="4" w:space="0" w:color="000000"/>
                  </w:tcBorders>
                  <w:vAlign w:val="center"/>
                </w:tcPr>
                <w:p>
                  <w:pPr>
                    <w:pStyle w:val="Standard"/>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sz w:val="20"/>
                      <w:szCs w:val="20"/>
                    </w:rPr>
                  </w:r>
                </w:p>
              </w:tc>
              <w:tc>
                <w:tcPr>
                  <w:tcW w:w="1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5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08"/>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08"/>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08"/>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08"/>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color w:val="FF4000"/>
              </w:rPr>
            </w:pPr>
            <w:r>
              <w:rPr>
                <w:rFonts w:eastAsia="Times New Roman" w:cs="Times New Roman" w:ascii="Times New Roman" w:hAnsi="Times New Roman"/>
                <w:color w:val="FF4000"/>
                <w:sz w:val="24"/>
                <w:szCs w:val="24"/>
              </w:rPr>
              <w:t xml:space="preserve">7. Поставка товару здійснюється в строк до </w:t>
            </w:r>
            <w:r>
              <w:rPr>
                <w:rFonts w:eastAsia="Times New Roman" w:cs="Times New Roman" w:ascii="Times New Roman" w:hAnsi="Times New Roman"/>
                <w:color w:val="FF4000"/>
                <w:sz w:val="24"/>
                <w:szCs w:val="24"/>
              </w:rPr>
              <w:t>25.12</w:t>
            </w:r>
            <w:r>
              <w:rPr>
                <w:rFonts w:eastAsia="Times New Roman" w:cs="Times New Roman" w:ascii="Times New Roman" w:hAnsi="Times New Roman"/>
                <w:color w:val="FF4000"/>
                <w:sz w:val="24"/>
                <w:szCs w:val="24"/>
              </w:rPr>
              <w:t>.2023, з можливіс</w:t>
            </w:r>
            <w:bookmarkStart w:id="1" w:name="_GoBack1"/>
            <w:bookmarkEnd w:id="1"/>
            <w:r>
              <w:rPr>
                <w:rFonts w:eastAsia="Times New Roman" w:cs="Times New Roman" w:ascii="Times New Roman" w:hAnsi="Times New Roman"/>
                <w:color w:val="FF4000"/>
                <w:sz w:val="24"/>
                <w:szCs w:val="24"/>
              </w:rPr>
              <w:t>тю дострокового виконнання.</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iCs/>
                <w:color w:val="262626"/>
                <w:sz w:val="24"/>
                <w:szCs w:val="24"/>
                <w:lang w:eastAsia="ar-SA"/>
              </w:rPr>
              <w:t>__________________________________________________________________</w:t>
            </w:r>
          </w:p>
          <w:p>
            <w:pPr>
              <w:pStyle w:val="Normal"/>
              <w:widowControl w:val="false"/>
              <w:tabs>
                <w:tab w:val="clear" w:pos="708"/>
                <w:tab w:val="left" w:pos="1134" w:leader="none"/>
              </w:tabs>
              <w:spacing w:lineRule="auto" w:line="240" w:before="0" w:after="0"/>
              <w:ind w:right="140" w:hanging="0"/>
              <w:jc w:val="center"/>
              <w:rPr>
                <w:rFonts w:ascii="Times New Roman" w:hAnsi="Times New Roman" w:cs="Times New Roman"/>
                <w:sz w:val="24"/>
                <w:szCs w:val="24"/>
                <w:vertAlign w:val="superscript"/>
              </w:rPr>
            </w:pPr>
            <w:r>
              <w:rPr>
                <w:rFonts w:eastAsia="Times New Roman" w:cs="Times New Roman" w:ascii="Times New Roman" w:hAnsi="Times New Roman"/>
                <w:b/>
                <w:iCs/>
                <w:color w:val="262626"/>
                <w:kern w:val="0"/>
                <w:sz w:val="24"/>
                <w:szCs w:val="24"/>
                <w:vertAlign w:val="superscript"/>
                <w:lang w:val="ru-RU" w:eastAsia="ar-SA" w:bidi="ar-SA"/>
              </w:rPr>
              <w:t>Посада, прізвище, ініціали, власноручний підпис уповноваженої особи Учасника, завірені печаткою (за наявності).</w:t>
            </w:r>
          </w:p>
        </w:tc>
      </w:tr>
    </w:tbl>
    <w:p>
      <w:pPr>
        <w:pStyle w:val="Normal"/>
        <w:rPr>
          <w:rFonts w:ascii="Times New Roman" w:hAnsi="Times New Roman" w:cs="Times New Roman"/>
          <w:b/>
          <w:b/>
          <w:sz w:val="26"/>
          <w:szCs w:val="26"/>
          <w:lang w:val="uk-UA"/>
        </w:rPr>
      </w:pPr>
      <w:r>
        <w:rPr/>
      </w:r>
    </w:p>
    <w:sectPr>
      <w:type w:val="nextPage"/>
      <w:pgSz w:orient="landscape" w:w="16838" w:h="11906"/>
      <w:pgMar w:left="1134" w:right="567" w:gutter="0" w:header="0" w:top="426" w:footer="0" w:bottom="4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CYR">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sz w:val="32"/>
        <w:b/>
        <w:bCs/>
        <w:rFonts w:cs="Times New Roman"/>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415a"/>
    <w:pPr>
      <w:widowControl w:val="false"/>
      <w:bidi w:val="0"/>
      <w:spacing w:lineRule="auto" w:line="240" w:before="0" w:after="0"/>
      <w:jc w:val="left"/>
    </w:pPr>
    <w:rPr>
      <w:rFonts w:ascii="Times New Roman CYR" w:hAnsi="Times New Roman CYR" w:eastAsia="Times New Roman" w:cs="Times New Roman CYR"/>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Обычный (веб) Знак"/>
    <w:link w:val="17"/>
    <w:qFormat/>
    <w:rsid w:val="00b4415a"/>
    <w:rPr>
      <w:sz w:val="24"/>
      <w:szCs w:val="24"/>
      <w:lang w:val="ru-RU" w:eastAsia="ru-RU" w:bidi="ar-SA"/>
    </w:rPr>
  </w:style>
  <w:style w:type="character" w:styleId="Dib" w:customStyle="1">
    <w:name w:val="dib"/>
    <w:basedOn w:val="DefaultParagraphFont"/>
    <w:qFormat/>
    <w:rsid w:val="00455153"/>
    <w:rPr/>
  </w:style>
  <w:style w:type="character" w:styleId="Style15" w:customStyle="1">
    <w:name w:val="Основной текст Знак"/>
    <w:basedOn w:val="DefaultParagraphFont"/>
    <w:qFormat/>
    <w:rsid w:val="00c34227"/>
    <w:rPr>
      <w:rFonts w:ascii="Times New Roman" w:hAnsi="Times New Roman" w:eastAsia="Times New Roman" w:cs="Times New Roman"/>
      <w:sz w:val="24"/>
      <w:szCs w:val="24"/>
      <w:lang w:val="uk-UA" w:eastAsia="uk-UA"/>
    </w:rPr>
  </w:style>
  <w:style w:type="character" w:styleId="Hhidden" w:customStyle="1">
    <w:name w:val="h-hidden"/>
    <w:basedOn w:val="DefaultParagraphFont"/>
    <w:qFormat/>
    <w:rsid w:val="00e8146f"/>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Style15"/>
    <w:rsid w:val="00c34227"/>
    <w:pPr>
      <w:widowControl/>
      <w:spacing w:before="0" w:after="120"/>
    </w:pPr>
    <w:rPr>
      <w:rFonts w:ascii="Times New Roman" w:hAnsi="Times New Roman" w:cs="Times New Roman"/>
      <w:lang w:val="uk-UA" w:eastAsia="uk-UA"/>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17" w:customStyle="1">
    <w:name w:val="Знак17"/>
    <w:basedOn w:val="Normal"/>
    <w:next w:val="NormalWeb"/>
    <w:link w:val="Style14"/>
    <w:unhideWhenUsed/>
    <w:qFormat/>
    <w:rsid w:val="00b4415a"/>
    <w:pPr>
      <w:widowControl/>
      <w:spacing w:beforeAutospacing="1" w:afterAutospacing="1"/>
    </w:pPr>
    <w:rPr>
      <w:rFonts w:ascii="Times New Roman" w:hAnsi="Times New Roman" w:cs="Times New Roman"/>
    </w:rPr>
  </w:style>
  <w:style w:type="paragraph" w:styleId="NormalWeb">
    <w:name w:val="Normal (Web)"/>
    <w:basedOn w:val="Normal"/>
    <w:uiPriority w:val="99"/>
    <w:unhideWhenUsed/>
    <w:qFormat/>
    <w:rsid w:val="00b4415a"/>
    <w:pPr/>
    <w:rPr>
      <w:rFonts w:ascii="Times New Roman" w:hAnsi="Times New Roman" w:cs="Times New Roman"/>
    </w:rPr>
  </w:style>
  <w:style w:type="paragraph" w:styleId="ListParagraph">
    <w:name w:val="List Paragraph"/>
    <w:basedOn w:val="Normal"/>
    <w:qFormat/>
    <w:rsid w:val="001869a9"/>
    <w:pPr>
      <w:widowControl/>
      <w:suppressAutoHyphens w:val="true"/>
      <w:spacing w:before="0" w:after="0"/>
      <w:ind w:left="720" w:hanging="0"/>
      <w:contextualSpacing/>
    </w:pPr>
    <w:rPr>
      <w:rFonts w:ascii="Times New Roman" w:hAnsi="Times New Roman" w:cs="Times New Roman"/>
      <w:lang w:eastAsia="zh-CN"/>
    </w:rPr>
  </w:style>
  <w:style w:type="paragraph" w:styleId="LOnormal" w:customStyle="1">
    <w:name w:val="LO-normal"/>
    <w:qFormat/>
    <w:rsid w:val="00e8146f"/>
    <w:pPr>
      <w:widowControl/>
      <w:pBdr/>
      <w:shd w:val="clear" w:color="auto" w:fill="FFFFFF"/>
      <w:suppressAutoHyphens w:val="true"/>
      <w:bidi w:val="0"/>
      <w:spacing w:lineRule="auto" w:line="276" w:before="0" w:after="0"/>
      <w:jc w:val="left"/>
    </w:pPr>
    <w:rPr>
      <w:rFonts w:ascii="Arial" w:hAnsi="Arial" w:eastAsia="Arial" w:cs="Arial"/>
      <w:color w:val="000000"/>
      <w:kern w:val="0"/>
      <w:sz w:val="22"/>
      <w:szCs w:val="22"/>
      <w:lang w:eastAsia="zh-CN" w:val="ru-RU" w:bidi="ar-SA"/>
    </w:rPr>
  </w:style>
  <w:style w:type="paragraph" w:styleId="Standard" w:customStyle="1">
    <w:name w:val="Standard"/>
    <w:qFormat/>
    <w:rsid w:val="00ee6e77"/>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zh-CN" w:val="ru-RU" w:bidi="ar-SA"/>
    </w:rPr>
  </w:style>
  <w:style w:type="paragraph" w:styleId="Style21">
    <w:name w:val="ОСНОВНИЙ"/>
    <w:basedOn w:val="Normal"/>
    <w:qFormat/>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39"/>
    <w:rsid w:val="00e814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D1B4-2D8E-42C1-BAA7-ECFEC160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Application>LibreOffice/7.3.7.2$Linux_X86_64 LibreOffice_project/30$Build-2</Application>
  <AppVersion>15.0000</AppVersion>
  <Pages>3</Pages>
  <Words>888</Words>
  <Characters>6627</Characters>
  <CharactersWithSpaces>7432</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2023-05-10T08:41:00Z</dcterms:created>
  <dc:creator>Пользователь</dc:creator>
  <dc:description/>
  <dc:language>uk-UA</dc:language>
  <cp:lastModifiedBy/>
  <dcterms:modified xsi:type="dcterms:W3CDTF">2023-10-31T15:16:12Z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