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ind w:firstLine="851"/>
        <w:jc w:val="both"/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>1.Номінальні характеристики тягового асинхронного електродвигуна ДТА-2У1</w:t>
      </w:r>
      <w:r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 xml:space="preserve">, </w:t>
      </w:r>
      <w:r w:rsidRPr="007414F8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 xml:space="preserve">6ДТА.002.1У2 </w:t>
      </w:r>
      <w:r w:rsidRPr="007414F8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 xml:space="preserve"> тролейбуса Богдан Т 70117</w:t>
      </w:r>
    </w:p>
    <w:p w:rsidR="007414F8" w:rsidRPr="007414F8" w:rsidRDefault="007414F8" w:rsidP="007414F8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tbl>
      <w:tblPr>
        <w:tblW w:w="4636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07"/>
        <w:gridCol w:w="3744"/>
      </w:tblGrid>
      <w:tr w:rsidR="007414F8" w:rsidRPr="007414F8" w:rsidTr="00812D61">
        <w:trPr>
          <w:trHeight w:val="579"/>
        </w:trPr>
        <w:tc>
          <w:tcPr>
            <w:tcW w:w="288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Найменування параметра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b/>
                <w:i/>
                <w:color w:val="auto"/>
                <w:kern w:val="2"/>
                <w:lang w:val="uk-UA" w:eastAsia="zh-CN" w:bidi="hi-IN"/>
              </w:rPr>
              <w:t>Норма</w:t>
            </w:r>
          </w:p>
        </w:tc>
      </w:tr>
      <w:tr w:rsidR="007414F8" w:rsidRPr="007414F8" w:rsidTr="00812D61">
        <w:trPr>
          <w:trHeight w:val="308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Потужність, кВт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180</w:t>
            </w:r>
          </w:p>
        </w:tc>
      </w:tr>
      <w:tr w:rsidR="007414F8" w:rsidRPr="007414F8" w:rsidTr="00812D61">
        <w:trPr>
          <w:trHeight w:val="284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Частота струму, Гц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50</w:t>
            </w:r>
          </w:p>
        </w:tc>
      </w:tr>
      <w:tr w:rsidR="007414F8" w:rsidRPr="007414F8" w:rsidTr="00812D61">
        <w:trPr>
          <w:trHeight w:val="274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Напруга живлячої мережі, В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407</w:t>
            </w:r>
          </w:p>
        </w:tc>
      </w:tr>
      <w:tr w:rsidR="007414F8" w:rsidRPr="007414F8" w:rsidTr="00812D61">
        <w:trPr>
          <w:trHeight w:val="265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Струм обмотки статора, А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305</w:t>
            </w:r>
          </w:p>
        </w:tc>
      </w:tr>
      <w:tr w:rsidR="007414F8" w:rsidRPr="007414F8" w:rsidTr="00812D61">
        <w:trPr>
          <w:trHeight w:val="286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Частота обертання, </w:t>
            </w:r>
            <w:proofErr w:type="spellStart"/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хв</w:t>
            </w:r>
            <w:proofErr w:type="spellEnd"/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 -1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1500</w:t>
            </w:r>
          </w:p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4000</w:t>
            </w:r>
          </w:p>
        </w:tc>
      </w:tr>
      <w:tr w:rsidR="007414F8" w:rsidRPr="007414F8" w:rsidTr="00812D61">
        <w:trPr>
          <w:trHeight w:val="294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Коефіцієнт потужності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0,9</w:t>
            </w:r>
          </w:p>
        </w:tc>
      </w:tr>
      <w:tr w:rsidR="007414F8" w:rsidRPr="007414F8" w:rsidTr="00812D61">
        <w:trPr>
          <w:trHeight w:val="256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Коефіцієнт потужної дії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93</w:t>
            </w:r>
          </w:p>
        </w:tc>
      </w:tr>
      <w:tr w:rsidR="007414F8" w:rsidRPr="007414F8" w:rsidTr="00812D61">
        <w:trPr>
          <w:trHeight w:val="261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Ступінь захисту ІР54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ГОСТ 17494-87</w:t>
            </w:r>
          </w:p>
        </w:tc>
      </w:tr>
      <w:tr w:rsidR="007414F8" w:rsidRPr="007414F8" w:rsidTr="00812D61">
        <w:trPr>
          <w:trHeight w:val="250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Клас ізоляції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«Н» по ГОСТ8865-93</w:t>
            </w:r>
          </w:p>
        </w:tc>
      </w:tr>
      <w:tr w:rsidR="007414F8" w:rsidRPr="007414F8" w:rsidTr="00812D61">
        <w:trPr>
          <w:trHeight w:val="250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Число фаз обмотки статора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3</w:t>
            </w:r>
          </w:p>
        </w:tc>
      </w:tr>
      <w:tr w:rsidR="007414F8" w:rsidRPr="007414F8" w:rsidTr="00812D61">
        <w:trPr>
          <w:trHeight w:val="250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З’єднання фаз  обмотки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зірка</w:t>
            </w:r>
          </w:p>
        </w:tc>
      </w:tr>
      <w:tr w:rsidR="007414F8" w:rsidRPr="007414F8" w:rsidTr="00812D61">
        <w:trPr>
          <w:trHeight w:val="250"/>
        </w:trPr>
        <w:tc>
          <w:tcPr>
            <w:tcW w:w="2885" w:type="pct"/>
            <w:shd w:val="clear" w:color="auto" w:fill="auto"/>
            <w:tcMar>
              <w:left w:w="83" w:type="dxa"/>
            </w:tcMar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 xml:space="preserve">Маса </w:t>
            </w:r>
            <w:proofErr w:type="spellStart"/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ел</w:t>
            </w:r>
            <w:proofErr w:type="spellEnd"/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. двигуна, кг.</w:t>
            </w:r>
          </w:p>
        </w:tc>
        <w:tc>
          <w:tcPr>
            <w:tcW w:w="2115" w:type="pct"/>
            <w:shd w:val="clear" w:color="auto" w:fill="auto"/>
            <w:tcMar>
              <w:left w:w="83" w:type="dxa"/>
            </w:tcMar>
            <w:vAlign w:val="center"/>
          </w:tcPr>
          <w:p w:rsidR="007414F8" w:rsidRPr="007414F8" w:rsidRDefault="007414F8" w:rsidP="007414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</w:pPr>
            <w:r w:rsidRPr="007414F8">
              <w:rPr>
                <w:rFonts w:ascii="Times New Roman" w:eastAsia="DejaVu Sans" w:hAnsi="Times New Roman" w:cs="FreeSans"/>
                <w:color w:val="auto"/>
                <w:kern w:val="2"/>
                <w:lang w:val="uk-UA" w:eastAsia="zh-CN" w:bidi="hi-IN"/>
              </w:rPr>
              <w:t>780</w:t>
            </w:r>
          </w:p>
        </w:tc>
      </w:tr>
    </w:tbl>
    <w:p w:rsidR="007414F8" w:rsidRPr="007414F8" w:rsidRDefault="007414F8" w:rsidP="007414F8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         2.Ремонт тягового асинхронного електродвигуна ДТА – 2У1</w:t>
      </w:r>
      <w:r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, </w:t>
      </w: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6ДТА.002.1У2</w:t>
      </w: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  тролейбуса Богдан Т70117 повинен включати в себе: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2.1.Виїмка старих / пошкоджених обмоток, ізоляції.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2.2.Перевірка активної частини статора на відсутність замикання між пластинами.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2.3.Розрахунок даних по обмотці.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2.4.Намотування, укладання котушок.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2.5.З'єднання котушок в схему за допомогою зварювання / пайки.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2.6.Покриття (просочення) електротехнічним лаком або компаундом (клас  ізоляції  B, F, H), потім - сушка в печі.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2.7.Перевірка опору обмотки статора відносно корпуса: у холодному стані – не менше 10 Мом, у нагрітому стані -  не менше  2,5 Мом.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2.8.Випробування ізоляції обмотки статора відносно корпуса на електричну міцність перемінною напругою 2850 В, частотою 50Гц на протязі 1 хв.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2.9.Випробування міжвиткової  ізоляції обмотки статора на електричну міцність перемінною напругою 530 В, частотою 50Гц на протязі 5 хв.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2.10. Збирання, перевірка працездатності.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2.11.Випробування електродвигуна на холостому ходу.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2.12.Фарбування електродвигуна (на вимогу Замовника). 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           3.Вимоги до Виконавця:</w:t>
      </w:r>
    </w:p>
    <w:p w:rsidR="007414F8" w:rsidRPr="007414F8" w:rsidRDefault="007414F8" w:rsidP="007414F8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3.1.Ремонт електродвигуна повинен здійснюватися з матеріалів Виконавця.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3.2.</w:t>
      </w:r>
      <w:r w:rsidRPr="007414F8">
        <w:rPr>
          <w:rFonts w:ascii="Times New Roman" w:eastAsia="DejaVu Sans" w:hAnsi="Times New Roman" w:cs="FreeSans"/>
          <w:color w:val="auto"/>
          <w:kern w:val="2"/>
          <w:lang w:eastAsia="zh-CN" w:bidi="hi-IN"/>
        </w:rPr>
        <w:t xml:space="preserve"> </w:t>
      </w: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Виконавець повинен мати працівників відповідної кваліфікації для виконання послуг по предмету закупівлі.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3.3.</w:t>
      </w:r>
      <w:r w:rsidRPr="007414F8">
        <w:rPr>
          <w:rFonts w:ascii="Times New Roman" w:eastAsia="DejaVu Sans" w:hAnsi="Times New Roman" w:cs="FreeSans"/>
          <w:color w:val="auto"/>
          <w:kern w:val="2"/>
          <w:lang w:eastAsia="zh-CN" w:bidi="hi-IN"/>
        </w:rPr>
        <w:t xml:space="preserve"> </w:t>
      </w: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Виконавець гарантує якість наданих послуг в момент їх приймання Замовником, а також протягом усього гарантійного терміну. 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 xml:space="preserve">Гарантійний термін на послуги  з ремонту повинен складати не менше 6 (шести) місяців з дати </w:t>
      </w: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lastRenderedPageBreak/>
        <w:t xml:space="preserve">підписання акту виконаних робіт. </w:t>
      </w:r>
    </w:p>
    <w:p w:rsid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  <w:t>У разі виходу з ладу електродвигуна на протязі гарантійного терміну експлуатації  не з вини Замовника,  Виконавець  повинен у термін 5 (п’яти)  робочих днів за свій рахунок усунути виявлені недоліки.</w:t>
      </w:r>
    </w:p>
    <w:p w:rsidR="007414F8" w:rsidRPr="007414F8" w:rsidRDefault="007414F8" w:rsidP="007414F8">
      <w:pPr>
        <w:widowControl w:val="0"/>
        <w:suppressAutoHyphens/>
        <w:spacing w:line="240" w:lineRule="auto"/>
        <w:ind w:left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  <w:r w:rsidRPr="007414F8">
        <w:rPr>
          <w:rFonts w:ascii="Times New Roman" w:eastAsia="DejaVu Sans" w:hAnsi="Times New Roman" w:cs="Times New Roman"/>
          <w:color w:val="auto"/>
          <w:kern w:val="2"/>
          <w:lang w:val="uk-UA" w:eastAsia="zh-CN" w:bidi="hi-IN"/>
        </w:rPr>
        <w:t>3.</w:t>
      </w:r>
      <w:r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>4</w:t>
      </w:r>
      <w:r w:rsidRPr="007414F8"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>.</w:t>
      </w:r>
      <w:r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 xml:space="preserve"> </w:t>
      </w:r>
      <w:bookmarkStart w:id="0" w:name="_GoBack"/>
      <w:bookmarkEnd w:id="0"/>
      <w:r w:rsidRPr="007414F8">
        <w:rPr>
          <w:rFonts w:ascii="Times New Roman" w:eastAsia="DejaVu Sans" w:hAnsi="Times New Roman" w:cs="FreeSans"/>
          <w:color w:val="auto"/>
          <w:kern w:val="2"/>
          <w:lang w:val="uk-UA" w:eastAsia="zh-CN" w:bidi="hi-IN"/>
        </w:rPr>
        <w:t>При наданні послуг Виконавець застосовує заходи щодо захисту довкілля, передбачені законодавством.</w:t>
      </w:r>
    </w:p>
    <w:p w:rsidR="00DE3B70" w:rsidRPr="00DE3B70" w:rsidRDefault="00DE3B70" w:rsidP="00DE3B70">
      <w:pPr>
        <w:widowControl w:val="0"/>
        <w:suppressAutoHyphens/>
        <w:spacing w:line="240" w:lineRule="auto"/>
        <w:ind w:firstLine="284"/>
        <w:jc w:val="both"/>
        <w:rPr>
          <w:rFonts w:ascii="Times New Roman" w:eastAsia="DejaVu Sans" w:hAnsi="Times New Roman" w:cs="Times New Roman"/>
          <w:noProof/>
          <w:color w:val="auto"/>
          <w:kern w:val="2"/>
          <w:lang w:val="uk-UA" w:eastAsia="zh-CN" w:bidi="hi-IN"/>
        </w:rPr>
      </w:pP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D0BC7"/>
    <w:rsid w:val="00436D5F"/>
    <w:rsid w:val="005B0B64"/>
    <w:rsid w:val="005F249A"/>
    <w:rsid w:val="007414F8"/>
    <w:rsid w:val="00826BC2"/>
    <w:rsid w:val="00985C90"/>
    <w:rsid w:val="00A940E9"/>
    <w:rsid w:val="00B5464A"/>
    <w:rsid w:val="00D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2023-02-01T12:33:00Z</cp:lastPrinted>
  <dcterms:created xsi:type="dcterms:W3CDTF">2023-02-02T09:18:00Z</dcterms:created>
  <dcterms:modified xsi:type="dcterms:W3CDTF">2023-02-02T09:22:00Z</dcterms:modified>
</cp:coreProperties>
</file>