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5D5934"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r w:rsidR="00AA3BB7" w:rsidRPr="00AA3BB7">
        <w:rPr>
          <w:rFonts w:ascii="Times New Roman" w:eastAsia="Times New Roman" w:hAnsi="Times New Roman" w:cs="Times New Roman"/>
          <w:b/>
          <w:color w:val="auto"/>
          <w:kern w:val="2"/>
          <w:sz w:val="24"/>
          <w:szCs w:val="24"/>
          <w:lang w:eastAsia="zh-CN" w:bidi="hi-IN"/>
        </w:rPr>
        <w:t xml:space="preserve">Ремонт тягового асинхронного </w:t>
      </w:r>
      <w:proofErr w:type="spellStart"/>
      <w:r w:rsidR="00AA3BB7" w:rsidRPr="00AA3BB7">
        <w:rPr>
          <w:rFonts w:ascii="Times New Roman" w:eastAsia="Times New Roman" w:hAnsi="Times New Roman" w:cs="Times New Roman"/>
          <w:b/>
          <w:color w:val="auto"/>
          <w:kern w:val="2"/>
          <w:sz w:val="24"/>
          <w:szCs w:val="24"/>
          <w:lang w:eastAsia="zh-CN" w:bidi="hi-IN"/>
        </w:rPr>
        <w:t>електродвигуна</w:t>
      </w:r>
      <w:proofErr w:type="spellEnd"/>
      <w:r w:rsidR="00AA3BB7" w:rsidRPr="00AA3BB7">
        <w:rPr>
          <w:rFonts w:ascii="Times New Roman" w:eastAsia="Times New Roman" w:hAnsi="Times New Roman" w:cs="Times New Roman"/>
          <w:b/>
          <w:color w:val="auto"/>
          <w:kern w:val="2"/>
          <w:sz w:val="24"/>
          <w:szCs w:val="24"/>
          <w:lang w:eastAsia="zh-CN" w:bidi="hi-IN"/>
        </w:rPr>
        <w:t xml:space="preserve"> ДТА-2У1, 6ДТА.002.1У2 </w:t>
      </w:r>
      <w:proofErr w:type="spellStart"/>
      <w:r w:rsidR="00AA3BB7" w:rsidRPr="00AA3BB7">
        <w:rPr>
          <w:rFonts w:ascii="Times New Roman" w:eastAsia="Times New Roman" w:hAnsi="Times New Roman" w:cs="Times New Roman"/>
          <w:b/>
          <w:color w:val="auto"/>
          <w:kern w:val="2"/>
          <w:sz w:val="24"/>
          <w:szCs w:val="24"/>
          <w:lang w:eastAsia="zh-CN" w:bidi="hi-IN"/>
        </w:rPr>
        <w:t>тролейбуса</w:t>
      </w:r>
      <w:proofErr w:type="spellEnd"/>
      <w:r w:rsidR="00AA3BB7" w:rsidRPr="00AA3BB7">
        <w:rPr>
          <w:rFonts w:ascii="Times New Roman" w:eastAsia="Times New Roman" w:hAnsi="Times New Roman" w:cs="Times New Roman"/>
          <w:b/>
          <w:color w:val="auto"/>
          <w:kern w:val="2"/>
          <w:sz w:val="24"/>
          <w:szCs w:val="24"/>
          <w:lang w:eastAsia="zh-CN" w:bidi="hi-IN"/>
        </w:rPr>
        <w:t xml:space="preserve"> Богдан Т 70117 - код ДК 021:2015 50530000-9 </w:t>
      </w:r>
      <w:proofErr w:type="spellStart"/>
      <w:r w:rsidR="00AA3BB7" w:rsidRPr="00AA3BB7">
        <w:rPr>
          <w:rFonts w:ascii="Times New Roman" w:eastAsia="Times New Roman" w:hAnsi="Times New Roman" w:cs="Times New Roman"/>
          <w:b/>
          <w:color w:val="auto"/>
          <w:kern w:val="2"/>
          <w:sz w:val="24"/>
          <w:szCs w:val="24"/>
          <w:lang w:eastAsia="zh-CN" w:bidi="hi-IN"/>
        </w:rPr>
        <w:t>Послуги</w:t>
      </w:r>
      <w:proofErr w:type="spellEnd"/>
      <w:r w:rsidR="00AA3BB7" w:rsidRPr="00AA3BB7">
        <w:rPr>
          <w:rFonts w:ascii="Times New Roman" w:eastAsia="Times New Roman" w:hAnsi="Times New Roman" w:cs="Times New Roman"/>
          <w:b/>
          <w:color w:val="auto"/>
          <w:kern w:val="2"/>
          <w:sz w:val="24"/>
          <w:szCs w:val="24"/>
          <w:lang w:eastAsia="zh-CN" w:bidi="hi-IN"/>
        </w:rPr>
        <w:t xml:space="preserve"> з ремонту і </w:t>
      </w:r>
      <w:proofErr w:type="spellStart"/>
      <w:proofErr w:type="gramStart"/>
      <w:r w:rsidR="00AA3BB7" w:rsidRPr="00AA3BB7">
        <w:rPr>
          <w:rFonts w:ascii="Times New Roman" w:eastAsia="Times New Roman" w:hAnsi="Times New Roman" w:cs="Times New Roman"/>
          <w:b/>
          <w:color w:val="auto"/>
          <w:kern w:val="2"/>
          <w:sz w:val="24"/>
          <w:szCs w:val="24"/>
          <w:lang w:eastAsia="zh-CN" w:bidi="hi-IN"/>
        </w:rPr>
        <w:t>техн</w:t>
      </w:r>
      <w:proofErr w:type="gramEnd"/>
      <w:r w:rsidR="00AA3BB7" w:rsidRPr="00AA3BB7">
        <w:rPr>
          <w:rFonts w:ascii="Times New Roman" w:eastAsia="Times New Roman" w:hAnsi="Times New Roman" w:cs="Times New Roman"/>
          <w:b/>
          <w:color w:val="auto"/>
          <w:kern w:val="2"/>
          <w:sz w:val="24"/>
          <w:szCs w:val="24"/>
          <w:lang w:eastAsia="zh-CN" w:bidi="hi-IN"/>
        </w:rPr>
        <w:t>ічного</w:t>
      </w:r>
      <w:proofErr w:type="spellEnd"/>
      <w:r w:rsidR="00AA3BB7" w:rsidRPr="00AA3BB7">
        <w:rPr>
          <w:rFonts w:ascii="Times New Roman" w:eastAsia="Times New Roman" w:hAnsi="Times New Roman" w:cs="Times New Roman"/>
          <w:b/>
          <w:color w:val="auto"/>
          <w:kern w:val="2"/>
          <w:sz w:val="24"/>
          <w:szCs w:val="24"/>
          <w:lang w:eastAsia="zh-CN" w:bidi="hi-IN"/>
        </w:rPr>
        <w:t xml:space="preserve"> </w:t>
      </w:r>
      <w:proofErr w:type="spellStart"/>
      <w:r w:rsidR="00AA3BB7" w:rsidRPr="00AA3BB7">
        <w:rPr>
          <w:rFonts w:ascii="Times New Roman" w:eastAsia="Times New Roman" w:hAnsi="Times New Roman" w:cs="Times New Roman"/>
          <w:b/>
          <w:color w:val="auto"/>
          <w:kern w:val="2"/>
          <w:sz w:val="24"/>
          <w:szCs w:val="24"/>
          <w:lang w:eastAsia="zh-CN" w:bidi="hi-IN"/>
        </w:rPr>
        <w:t>обслуговування</w:t>
      </w:r>
      <w:proofErr w:type="spellEnd"/>
      <w:r w:rsidR="00AA3BB7" w:rsidRPr="00AA3BB7">
        <w:rPr>
          <w:rFonts w:ascii="Times New Roman" w:eastAsia="Times New Roman" w:hAnsi="Times New Roman" w:cs="Times New Roman"/>
          <w:b/>
          <w:color w:val="auto"/>
          <w:kern w:val="2"/>
          <w:sz w:val="24"/>
          <w:szCs w:val="24"/>
          <w:lang w:eastAsia="zh-CN" w:bidi="hi-IN"/>
        </w:rPr>
        <w:t xml:space="preserve"> </w:t>
      </w:r>
      <w:proofErr w:type="spellStart"/>
      <w:r w:rsidR="00AA3BB7" w:rsidRPr="00AA3BB7">
        <w:rPr>
          <w:rFonts w:ascii="Times New Roman" w:eastAsia="Times New Roman" w:hAnsi="Times New Roman" w:cs="Times New Roman"/>
          <w:b/>
          <w:color w:val="auto"/>
          <w:kern w:val="2"/>
          <w:sz w:val="24"/>
          <w:szCs w:val="24"/>
          <w:lang w:eastAsia="zh-CN" w:bidi="hi-IN"/>
        </w:rPr>
        <w:t>техніки</w:t>
      </w:r>
      <w:proofErr w:type="spellEnd"/>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5D5934"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5D5934"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7-ми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семи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 xml:space="preserve">банківських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lastRenderedPageBreak/>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3.5. Відповідно до вимог Податкового кодексу України, Виконавець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3D7C3A" w:rsidP="003D7C3A">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УМОВИ ТА ПОРЯДОК НАДАННЯ ПОСЛУГ</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4.1. </w:t>
      </w:r>
      <w:proofErr w:type="spellStart"/>
      <w:r w:rsidRPr="003D7C3A">
        <w:rPr>
          <w:rFonts w:ascii="Times New Roman" w:eastAsia="Times New Roman" w:hAnsi="Times New Roman" w:cs="Times New Roman"/>
          <w:color w:val="auto"/>
          <w:kern w:val="2"/>
          <w:sz w:val="24"/>
          <w:szCs w:val="24"/>
          <w:lang w:eastAsia="zh-CN" w:bidi="hi-IN"/>
        </w:rPr>
        <w:t>Термін</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ісля</w:t>
      </w:r>
      <w:proofErr w:type="spellEnd"/>
      <w:r w:rsidRPr="003D7C3A">
        <w:rPr>
          <w:rFonts w:ascii="Times New Roman" w:eastAsia="Times New Roman" w:hAnsi="Times New Roman" w:cs="Times New Roman"/>
          <w:color w:val="auto"/>
          <w:kern w:val="2"/>
          <w:sz w:val="24"/>
          <w:szCs w:val="24"/>
          <w:lang w:eastAsia="zh-CN" w:bidi="hi-IN"/>
        </w:rPr>
        <w:t xml:space="preserve"> доставки </w:t>
      </w:r>
      <w:proofErr w:type="spellStart"/>
      <w:r w:rsidRPr="003D7C3A">
        <w:rPr>
          <w:rFonts w:ascii="Times New Roman" w:eastAsia="Times New Roman" w:hAnsi="Times New Roman" w:cs="Times New Roman"/>
          <w:color w:val="auto"/>
          <w:kern w:val="2"/>
          <w:sz w:val="24"/>
          <w:szCs w:val="24"/>
          <w:lang w:eastAsia="zh-CN" w:bidi="hi-IN"/>
        </w:rPr>
        <w:t>електродвигунів</w:t>
      </w:r>
      <w:proofErr w:type="spellEnd"/>
      <w:r w:rsidRPr="003D7C3A">
        <w:rPr>
          <w:rFonts w:ascii="Times New Roman" w:eastAsia="Times New Roman" w:hAnsi="Times New Roman" w:cs="Times New Roman"/>
          <w:color w:val="auto"/>
          <w:kern w:val="2"/>
          <w:sz w:val="24"/>
          <w:szCs w:val="24"/>
          <w:lang w:eastAsia="zh-CN" w:bidi="hi-IN"/>
        </w:rPr>
        <w:t xml:space="preserve"> на ремонт за </w:t>
      </w:r>
      <w:proofErr w:type="spellStart"/>
      <w:r w:rsidRPr="003D7C3A">
        <w:rPr>
          <w:rFonts w:ascii="Times New Roman" w:eastAsia="Times New Roman" w:hAnsi="Times New Roman" w:cs="Times New Roman"/>
          <w:color w:val="auto"/>
          <w:kern w:val="2"/>
          <w:sz w:val="24"/>
          <w:szCs w:val="24"/>
          <w:lang w:eastAsia="zh-CN" w:bidi="hi-IN"/>
        </w:rPr>
        <w:t>адресою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місцезнаходження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спеціалізованої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бази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4.2. </w:t>
      </w:r>
      <w:proofErr w:type="spellStart"/>
      <w:r w:rsidRPr="003D7C3A">
        <w:rPr>
          <w:rFonts w:ascii="Times New Roman" w:eastAsia="Times New Roman" w:hAnsi="Times New Roman" w:cs="Times New Roman"/>
          <w:color w:val="auto"/>
          <w:kern w:val="2"/>
          <w:sz w:val="24"/>
          <w:szCs w:val="24"/>
          <w:lang w:eastAsia="zh-CN" w:bidi="hi-IN"/>
        </w:rPr>
        <w:t>Місце</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місцезнаходження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спец</w:t>
      </w:r>
      <w:proofErr w:type="gramEnd"/>
      <w:r w:rsidRPr="003D7C3A">
        <w:rPr>
          <w:rFonts w:ascii="Times New Roman" w:eastAsia="Times New Roman" w:hAnsi="Times New Roman" w:cs="Times New Roman"/>
          <w:color w:val="auto"/>
          <w:kern w:val="2"/>
          <w:sz w:val="24"/>
          <w:szCs w:val="24"/>
          <w:lang w:eastAsia="zh-CN" w:bidi="hi-IN"/>
        </w:rPr>
        <w:t>іалізованої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бази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адресою</w:t>
      </w:r>
      <w:proofErr w:type="spellEnd"/>
      <w:r w:rsidRPr="003D7C3A">
        <w:rPr>
          <w:rFonts w:ascii="Times New Roman" w:eastAsia="Times New Roman" w:hAnsi="Times New Roman" w:cs="Times New Roman"/>
          <w:color w:val="auto"/>
          <w:kern w:val="2"/>
          <w:sz w:val="24"/>
          <w:szCs w:val="24"/>
          <w:lang w:eastAsia="zh-CN" w:bidi="hi-IN"/>
        </w:rPr>
        <w:t>_____________________________.</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4.3. </w:t>
      </w:r>
      <w:proofErr w:type="spellStart"/>
      <w:r w:rsidRPr="003D7C3A">
        <w:rPr>
          <w:rFonts w:ascii="Times New Roman" w:eastAsia="Times New Roman" w:hAnsi="Times New Roman" w:cs="Times New Roman"/>
          <w:color w:val="auto"/>
          <w:kern w:val="2"/>
          <w:sz w:val="24"/>
          <w:szCs w:val="24"/>
          <w:lang w:eastAsia="zh-CN" w:bidi="hi-IN"/>
        </w:rPr>
        <w:t>Транспортна</w:t>
      </w:r>
      <w:proofErr w:type="spellEnd"/>
      <w:r w:rsidRPr="003D7C3A">
        <w:rPr>
          <w:rFonts w:ascii="Times New Roman" w:eastAsia="Times New Roman" w:hAnsi="Times New Roman" w:cs="Times New Roman"/>
          <w:color w:val="auto"/>
          <w:kern w:val="2"/>
          <w:sz w:val="24"/>
          <w:szCs w:val="24"/>
          <w:lang w:eastAsia="zh-CN" w:bidi="hi-IN"/>
        </w:rPr>
        <w:t xml:space="preserve"> доставка </w:t>
      </w:r>
      <w:proofErr w:type="spellStart"/>
      <w:r w:rsidRPr="003D7C3A">
        <w:rPr>
          <w:rFonts w:ascii="Times New Roman" w:eastAsia="Times New Roman" w:hAnsi="Times New Roman" w:cs="Times New Roman"/>
          <w:color w:val="auto"/>
          <w:kern w:val="2"/>
          <w:sz w:val="24"/>
          <w:szCs w:val="24"/>
          <w:lang w:eastAsia="zh-CN" w:bidi="hi-IN"/>
        </w:rPr>
        <w:t>електродвигуні</w:t>
      </w:r>
      <w:proofErr w:type="gramStart"/>
      <w:r w:rsidRPr="003D7C3A">
        <w:rPr>
          <w:rFonts w:ascii="Times New Roman" w:eastAsia="Times New Roman" w:hAnsi="Times New Roman" w:cs="Times New Roman"/>
          <w:color w:val="auto"/>
          <w:kern w:val="2"/>
          <w:sz w:val="24"/>
          <w:szCs w:val="24"/>
          <w:lang w:eastAsia="zh-CN" w:bidi="hi-IN"/>
        </w:rPr>
        <w:t>в</w:t>
      </w:r>
      <w:proofErr w:type="spellEnd"/>
      <w:proofErr w:type="gramEnd"/>
      <w:r w:rsidRPr="003D7C3A">
        <w:rPr>
          <w:rFonts w:ascii="Times New Roman" w:eastAsia="Times New Roman" w:hAnsi="Times New Roman" w:cs="Times New Roman"/>
          <w:color w:val="auto"/>
          <w:kern w:val="2"/>
          <w:sz w:val="24"/>
          <w:szCs w:val="24"/>
          <w:lang w:eastAsia="zh-CN" w:bidi="hi-IN"/>
        </w:rPr>
        <w:t xml:space="preserve"> на ремонт і з ремонту </w:t>
      </w:r>
      <w:proofErr w:type="spellStart"/>
      <w:r w:rsidRPr="003D7C3A">
        <w:rPr>
          <w:rFonts w:ascii="Times New Roman" w:eastAsia="Times New Roman" w:hAnsi="Times New Roman" w:cs="Times New Roman"/>
          <w:color w:val="auto"/>
          <w:kern w:val="2"/>
          <w:sz w:val="24"/>
          <w:szCs w:val="24"/>
          <w:lang w:eastAsia="zh-CN" w:bidi="hi-IN"/>
        </w:rPr>
        <w:t>здійснюється</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4.4.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надає</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власними</w:t>
      </w:r>
      <w:proofErr w:type="spellEnd"/>
      <w:r w:rsidRPr="003D7C3A">
        <w:rPr>
          <w:rFonts w:ascii="Times New Roman" w:eastAsia="Times New Roman" w:hAnsi="Times New Roman" w:cs="Times New Roman"/>
          <w:color w:val="auto"/>
          <w:kern w:val="2"/>
          <w:sz w:val="24"/>
          <w:szCs w:val="24"/>
          <w:lang w:eastAsia="zh-CN" w:bidi="hi-IN"/>
        </w:rPr>
        <w:t xml:space="preserve"> силами та </w:t>
      </w:r>
      <w:proofErr w:type="spellStart"/>
      <w:r w:rsidRPr="003D7C3A">
        <w:rPr>
          <w:rFonts w:ascii="Times New Roman" w:eastAsia="Times New Roman" w:hAnsi="Times New Roman" w:cs="Times New Roman"/>
          <w:color w:val="auto"/>
          <w:kern w:val="2"/>
          <w:sz w:val="24"/>
          <w:szCs w:val="24"/>
          <w:lang w:eastAsia="zh-CN" w:bidi="hi-IN"/>
        </w:rPr>
        <w:t>засобами</w:t>
      </w:r>
      <w:proofErr w:type="spellEnd"/>
      <w:r w:rsidRPr="003D7C3A">
        <w:rPr>
          <w:rFonts w:ascii="Times New Roman" w:eastAsia="Times New Roman" w:hAnsi="Times New Roman" w:cs="Times New Roman"/>
          <w:color w:val="auto"/>
          <w:kern w:val="2"/>
          <w:sz w:val="24"/>
          <w:szCs w:val="24"/>
          <w:lang w:eastAsia="zh-CN" w:bidi="hi-IN"/>
        </w:rPr>
        <w:t xml:space="preserve"> з </w:t>
      </w:r>
      <w:proofErr w:type="spellStart"/>
      <w:r w:rsidRPr="003D7C3A">
        <w:rPr>
          <w:rFonts w:ascii="Times New Roman" w:eastAsia="Times New Roman" w:hAnsi="Times New Roman" w:cs="Times New Roman"/>
          <w:color w:val="auto"/>
          <w:kern w:val="2"/>
          <w:sz w:val="24"/>
          <w:szCs w:val="24"/>
          <w:lang w:eastAsia="zh-CN" w:bidi="hi-IN"/>
        </w:rPr>
        <w:t>використанням</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власних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матер</w:t>
      </w:r>
      <w:proofErr w:type="gramEnd"/>
      <w:r w:rsidRPr="003D7C3A">
        <w:rPr>
          <w:rFonts w:ascii="Times New Roman" w:eastAsia="Times New Roman" w:hAnsi="Times New Roman" w:cs="Times New Roman"/>
          <w:color w:val="auto"/>
          <w:kern w:val="2"/>
          <w:sz w:val="24"/>
          <w:szCs w:val="24"/>
          <w:lang w:eastAsia="zh-CN" w:bidi="hi-IN"/>
        </w:rPr>
        <w:t>іалів</w:t>
      </w:r>
      <w:proofErr w:type="spellEnd"/>
      <w:r w:rsidRPr="003D7C3A">
        <w:rPr>
          <w:rFonts w:ascii="Times New Roman" w:eastAsia="Times New Roman" w:hAnsi="Times New Roman" w:cs="Times New Roman"/>
          <w:color w:val="auto"/>
          <w:kern w:val="2"/>
          <w:sz w:val="24"/>
          <w:szCs w:val="24"/>
          <w:lang w:eastAsia="zh-CN" w:bidi="hi-IN"/>
        </w:rPr>
        <w:t xml:space="preserve"> та </w:t>
      </w:r>
      <w:proofErr w:type="spellStart"/>
      <w:r w:rsidRPr="003D7C3A">
        <w:rPr>
          <w:rFonts w:ascii="Times New Roman" w:eastAsia="Times New Roman" w:hAnsi="Times New Roman" w:cs="Times New Roman"/>
          <w:color w:val="auto"/>
          <w:kern w:val="2"/>
          <w:sz w:val="24"/>
          <w:szCs w:val="24"/>
          <w:lang w:eastAsia="zh-CN" w:bidi="hi-IN"/>
        </w:rPr>
        <w:t>змінно-запасних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частин</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4.5. </w:t>
      </w:r>
      <w:proofErr w:type="spellStart"/>
      <w:r w:rsidRPr="003D7C3A">
        <w:rPr>
          <w:rFonts w:ascii="Times New Roman" w:eastAsia="Times New Roman" w:hAnsi="Times New Roman" w:cs="Times New Roman"/>
          <w:color w:val="auto"/>
          <w:kern w:val="2"/>
          <w:sz w:val="24"/>
          <w:szCs w:val="24"/>
          <w:lang w:eastAsia="zh-CN" w:bidi="hi-IN"/>
        </w:rPr>
        <w:t>Відразу</w:t>
      </w:r>
      <w:proofErr w:type="spellEnd"/>
      <w:r w:rsidRPr="003D7C3A">
        <w:rPr>
          <w:rFonts w:ascii="Times New Roman" w:eastAsia="Times New Roman" w:hAnsi="Times New Roman" w:cs="Times New Roman"/>
          <w:color w:val="auto"/>
          <w:kern w:val="2"/>
          <w:sz w:val="24"/>
          <w:szCs w:val="24"/>
          <w:lang w:eastAsia="zh-CN" w:bidi="hi-IN"/>
        </w:rPr>
        <w:t xml:space="preserve"> по  </w:t>
      </w:r>
      <w:proofErr w:type="spellStart"/>
      <w:r w:rsidRPr="003D7C3A">
        <w:rPr>
          <w:rFonts w:ascii="Times New Roman" w:eastAsia="Times New Roman" w:hAnsi="Times New Roman" w:cs="Times New Roman"/>
          <w:color w:val="auto"/>
          <w:kern w:val="2"/>
          <w:sz w:val="24"/>
          <w:szCs w:val="24"/>
          <w:lang w:eastAsia="zh-CN" w:bidi="hi-IN"/>
        </w:rPr>
        <w:t>завершенню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обсягу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зобов’язується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Замовнику</w:t>
      </w:r>
      <w:proofErr w:type="spellEnd"/>
      <w:r w:rsidRPr="003D7C3A">
        <w:rPr>
          <w:rFonts w:ascii="Times New Roman" w:eastAsia="Times New Roman" w:hAnsi="Times New Roman" w:cs="Times New Roman"/>
          <w:color w:val="auto"/>
          <w:kern w:val="2"/>
          <w:sz w:val="24"/>
          <w:szCs w:val="24"/>
          <w:lang w:eastAsia="zh-CN" w:bidi="hi-IN"/>
        </w:rPr>
        <w:t xml:space="preserve"> оформлений </w:t>
      </w:r>
      <w:proofErr w:type="spellStart"/>
      <w:r w:rsidRPr="003D7C3A">
        <w:rPr>
          <w:rFonts w:ascii="Times New Roman" w:eastAsia="Times New Roman" w:hAnsi="Times New Roman" w:cs="Times New Roman"/>
          <w:color w:val="auto"/>
          <w:kern w:val="2"/>
          <w:sz w:val="24"/>
          <w:szCs w:val="24"/>
          <w:lang w:eastAsia="zh-CN" w:bidi="hi-IN"/>
        </w:rPr>
        <w:t>належним</w:t>
      </w:r>
      <w:proofErr w:type="spellEnd"/>
      <w:r w:rsidRPr="003D7C3A">
        <w:rPr>
          <w:rFonts w:ascii="Times New Roman" w:eastAsia="Times New Roman" w:hAnsi="Times New Roman" w:cs="Times New Roman"/>
          <w:color w:val="auto"/>
          <w:kern w:val="2"/>
          <w:sz w:val="24"/>
          <w:szCs w:val="24"/>
          <w:lang w:eastAsia="zh-CN" w:bidi="hi-IN"/>
        </w:rPr>
        <w:t xml:space="preserve"> чином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4.6.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дня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Акту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зобов’язаний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направити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останньому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ідписаний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своєї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сторони</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мотивовану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відмову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його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підписання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4.7. За </w:t>
      </w:r>
      <w:proofErr w:type="spellStart"/>
      <w:r w:rsidRPr="003D7C3A">
        <w:rPr>
          <w:rFonts w:ascii="Times New Roman" w:eastAsia="Times New Roman" w:hAnsi="Times New Roman" w:cs="Times New Roman"/>
          <w:color w:val="auto"/>
          <w:kern w:val="2"/>
          <w:sz w:val="24"/>
          <w:szCs w:val="24"/>
          <w:lang w:eastAsia="zh-CN" w:bidi="hi-IN"/>
        </w:rPr>
        <w:t>наявності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Послугах</w:t>
      </w:r>
      <w:proofErr w:type="spellEnd"/>
      <w:r w:rsidRPr="003D7C3A">
        <w:rPr>
          <w:rFonts w:ascii="Times New Roman" w:eastAsia="Times New Roman" w:hAnsi="Times New Roman" w:cs="Times New Roman"/>
          <w:color w:val="auto"/>
          <w:kern w:val="2"/>
          <w:sz w:val="24"/>
          <w:szCs w:val="24"/>
          <w:lang w:eastAsia="zh-CN" w:bidi="hi-IN"/>
        </w:rPr>
        <w:t xml:space="preserve"> та/</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оформленні</w:t>
      </w:r>
      <w:proofErr w:type="spellEnd"/>
      <w:r w:rsidRPr="003D7C3A">
        <w:rPr>
          <w:rFonts w:ascii="Times New Roman" w:eastAsia="Times New Roman" w:hAnsi="Times New Roman" w:cs="Times New Roman"/>
          <w:color w:val="auto"/>
          <w:kern w:val="2"/>
          <w:sz w:val="24"/>
          <w:szCs w:val="24"/>
          <w:lang w:eastAsia="zh-CN" w:bidi="hi-IN"/>
        </w:rPr>
        <w:t xml:space="preserve"> Акту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ідписує</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та </w:t>
      </w:r>
      <w:proofErr w:type="spellStart"/>
      <w:r w:rsidRPr="003D7C3A">
        <w:rPr>
          <w:rFonts w:ascii="Times New Roman" w:eastAsia="Times New Roman" w:hAnsi="Times New Roman" w:cs="Times New Roman"/>
          <w:color w:val="auto"/>
          <w:kern w:val="2"/>
          <w:sz w:val="24"/>
          <w:szCs w:val="24"/>
          <w:lang w:eastAsia="zh-CN" w:bidi="hi-IN"/>
        </w:rPr>
        <w:t>письмово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вказує</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Виконавцю</w:t>
      </w:r>
      <w:proofErr w:type="spellEnd"/>
      <w:r w:rsidRPr="003D7C3A">
        <w:rPr>
          <w:rFonts w:ascii="Times New Roman" w:eastAsia="Times New Roman" w:hAnsi="Times New Roman" w:cs="Times New Roman"/>
          <w:color w:val="auto"/>
          <w:kern w:val="2"/>
          <w:sz w:val="24"/>
          <w:szCs w:val="24"/>
          <w:lang w:eastAsia="zh-CN" w:bidi="hi-IN"/>
        </w:rPr>
        <w:t xml:space="preserve"> на </w:t>
      </w:r>
      <w:proofErr w:type="spellStart"/>
      <w:r w:rsidRPr="003D7C3A">
        <w:rPr>
          <w:rFonts w:ascii="Times New Roman" w:eastAsia="Times New Roman" w:hAnsi="Times New Roman" w:cs="Times New Roman"/>
          <w:color w:val="auto"/>
          <w:kern w:val="2"/>
          <w:sz w:val="24"/>
          <w:szCs w:val="24"/>
          <w:lang w:eastAsia="zh-CN" w:bidi="hi-IN"/>
        </w:rPr>
        <w:t>недоліки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їх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w:t>
      </w:r>
    </w:p>
    <w:p w:rsidR="00A2360B"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3D7C3A">
        <w:rPr>
          <w:rFonts w:ascii="Times New Roman" w:eastAsia="Times New Roman" w:hAnsi="Times New Roman" w:cs="Times New Roman"/>
          <w:color w:val="auto"/>
          <w:kern w:val="2"/>
          <w:sz w:val="24"/>
          <w:szCs w:val="24"/>
          <w:lang w:eastAsia="zh-CN" w:bidi="hi-IN"/>
        </w:rPr>
        <w:t xml:space="preserve">4.8.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зобов’язаний</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власний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виправити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вказані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впродовж</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3D7C3A">
        <w:rPr>
          <w:rFonts w:ascii="Times New Roman" w:eastAsia="Times New Roman" w:hAnsi="Times New Roman" w:cs="Times New Roman"/>
          <w:color w:val="auto"/>
          <w:kern w:val="2"/>
          <w:sz w:val="24"/>
          <w:szCs w:val="24"/>
          <w:lang w:eastAsia="zh-CN" w:bidi="hi-IN"/>
        </w:rPr>
        <w:t>п’яти</w:t>
      </w:r>
      <w:proofErr w:type="spellEnd"/>
      <w:proofErr w:type="gram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Замовника</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про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разі</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r w:rsidRPr="003D7C3A">
        <w:rPr>
          <w:rFonts w:ascii="Times New Roman" w:eastAsia="Times New Roman" w:hAnsi="Times New Roman" w:cs="Times New Roman"/>
          <w:color w:val="auto"/>
          <w:kern w:val="2"/>
          <w:sz w:val="24"/>
          <w:szCs w:val="24"/>
          <w:lang w:eastAsia="zh-CN" w:bidi="hi-IN"/>
        </w:rPr>
        <w:t>усунення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Виконавцем</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та/</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r w:rsidRPr="003D7C3A">
        <w:rPr>
          <w:rFonts w:ascii="Times New Roman" w:eastAsia="Times New Roman" w:hAnsi="Times New Roman" w:cs="Times New Roman"/>
          <w:color w:val="auto"/>
          <w:kern w:val="2"/>
          <w:sz w:val="24"/>
          <w:szCs w:val="24"/>
          <w:lang w:eastAsia="zh-CN" w:bidi="hi-IN"/>
        </w:rPr>
        <w:t>приведення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результатів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відповідність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15 (</w:t>
      </w:r>
      <w:proofErr w:type="spellStart"/>
      <w:r w:rsidRPr="003D7C3A">
        <w:rPr>
          <w:rFonts w:ascii="Times New Roman" w:eastAsia="Times New Roman" w:hAnsi="Times New Roman" w:cs="Times New Roman"/>
          <w:color w:val="auto"/>
          <w:kern w:val="2"/>
          <w:sz w:val="24"/>
          <w:szCs w:val="24"/>
          <w:lang w:eastAsia="zh-CN" w:bidi="hi-IN"/>
        </w:rPr>
        <w:t>п’ятнадцяти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Замовника</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про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має</w:t>
      </w:r>
      <w:proofErr w:type="spellEnd"/>
      <w:r w:rsidRPr="003D7C3A">
        <w:rPr>
          <w:rFonts w:ascii="Times New Roman" w:eastAsia="Times New Roman" w:hAnsi="Times New Roman" w:cs="Times New Roman"/>
          <w:color w:val="auto"/>
          <w:kern w:val="2"/>
          <w:sz w:val="24"/>
          <w:szCs w:val="24"/>
          <w:lang w:eastAsia="zh-CN" w:bidi="hi-IN"/>
        </w:rPr>
        <w:t xml:space="preserve"> право </w:t>
      </w:r>
      <w:proofErr w:type="spellStart"/>
      <w:r w:rsidRPr="003D7C3A">
        <w:rPr>
          <w:rFonts w:ascii="Times New Roman" w:eastAsia="Times New Roman" w:hAnsi="Times New Roman" w:cs="Times New Roman"/>
          <w:color w:val="auto"/>
          <w:kern w:val="2"/>
          <w:sz w:val="24"/>
          <w:szCs w:val="24"/>
          <w:lang w:eastAsia="zh-CN" w:bidi="hi-IN"/>
        </w:rPr>
        <w:t>припинити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дію</w:t>
      </w:r>
      <w:proofErr w:type="spellEnd"/>
      <w:r w:rsidRPr="003D7C3A">
        <w:rPr>
          <w:rFonts w:ascii="Times New Roman" w:eastAsia="Times New Roman" w:hAnsi="Times New Roman" w:cs="Times New Roman"/>
          <w:color w:val="auto"/>
          <w:kern w:val="2"/>
          <w:sz w:val="24"/>
          <w:szCs w:val="24"/>
          <w:lang w:eastAsia="zh-CN" w:bidi="hi-IN"/>
        </w:rPr>
        <w:t xml:space="preserve"> Договору в </w:t>
      </w:r>
      <w:proofErr w:type="spellStart"/>
      <w:r w:rsidRPr="003D7C3A">
        <w:rPr>
          <w:rFonts w:ascii="Times New Roman" w:eastAsia="Times New Roman" w:hAnsi="Times New Roman" w:cs="Times New Roman"/>
          <w:color w:val="auto"/>
          <w:kern w:val="2"/>
          <w:sz w:val="24"/>
          <w:szCs w:val="24"/>
          <w:lang w:eastAsia="zh-CN" w:bidi="hi-IN"/>
        </w:rPr>
        <w:t>односторонньому</w:t>
      </w:r>
      <w:proofErr w:type="spellEnd"/>
      <w:r w:rsidRPr="003D7C3A">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3D7C3A">
        <w:rPr>
          <w:rFonts w:ascii="Times New Roman" w:eastAsia="Times New Roman" w:hAnsi="Times New Roman" w:cs="Times New Roman"/>
          <w:color w:val="auto"/>
          <w:kern w:val="2"/>
          <w:sz w:val="24"/>
          <w:szCs w:val="24"/>
          <w:lang w:eastAsia="zh-CN" w:bidi="hi-IN"/>
        </w:rPr>
        <w:t>направлення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письмового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gramStart"/>
      <w:r w:rsidRPr="003D7C3A">
        <w:rPr>
          <w:rFonts w:ascii="Times New Roman" w:eastAsia="Times New Roman" w:hAnsi="Times New Roman" w:cs="Times New Roman"/>
          <w:color w:val="auto"/>
          <w:kern w:val="2"/>
          <w:sz w:val="24"/>
          <w:szCs w:val="24"/>
          <w:lang w:eastAsia="zh-CN" w:bidi="hi-IN"/>
        </w:rPr>
        <w:t>про</w:t>
      </w:r>
      <w:proofErr w:type="gram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припинення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дії</w:t>
      </w:r>
      <w:proofErr w:type="spellEnd"/>
      <w:r w:rsidRPr="003D7C3A">
        <w:rPr>
          <w:rFonts w:ascii="Times New Roman" w:eastAsia="Times New Roman" w:hAnsi="Times New Roman" w:cs="Times New Roman"/>
          <w:color w:val="auto"/>
          <w:kern w:val="2"/>
          <w:sz w:val="24"/>
          <w:szCs w:val="24"/>
          <w:lang w:eastAsia="zh-CN" w:bidi="hi-IN"/>
        </w:rPr>
        <w:t xml:space="preserve"> Договору.</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Pr="00605C68"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Pr>
          <w:rFonts w:ascii="Times New Roman" w:eastAsia="Times New Roman" w:hAnsi="Times New Roman" w:cs="Times New Roman"/>
          <w:color w:val="auto"/>
          <w:kern w:val="2"/>
          <w:sz w:val="24"/>
          <w:szCs w:val="24"/>
          <w:lang w:val="uk-UA" w:eastAsia="zh-CN" w:bidi="hi-IN"/>
        </w:rPr>
        <w:t>9</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lastRenderedPageBreak/>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bookmarkStart w:id="0" w:name="BM75"/>
      <w:bookmarkEnd w:id="0"/>
      <w:r w:rsidRPr="00C12C7D">
        <w:rPr>
          <w:rFonts w:ascii="Times New Roman" w:eastAsia="Times New Roman" w:hAnsi="Times New Roman" w:cs="Times New Roman"/>
          <w:b/>
          <w:color w:val="auto"/>
          <w:kern w:val="2"/>
          <w:sz w:val="24"/>
          <w:szCs w:val="24"/>
          <w:lang w:eastAsia="zh-CN" w:bidi="hi-IN"/>
        </w:rPr>
        <w:t xml:space="preserve">5.3. </w:t>
      </w:r>
      <w:proofErr w:type="spellStart"/>
      <w:r w:rsidRPr="00C12C7D">
        <w:rPr>
          <w:rFonts w:ascii="Times New Roman" w:eastAsia="Times New Roman" w:hAnsi="Times New Roman" w:cs="Times New Roman"/>
          <w:b/>
          <w:color w:val="auto"/>
          <w:kern w:val="2"/>
          <w:sz w:val="24"/>
          <w:szCs w:val="24"/>
          <w:lang w:eastAsia="zh-CN" w:bidi="hi-IN"/>
        </w:rPr>
        <w:t>Виконавець</w:t>
      </w:r>
      <w:proofErr w:type="spellEnd"/>
      <w:r w:rsidRPr="00C12C7D">
        <w:rPr>
          <w:rFonts w:ascii="Times New Roman" w:eastAsia="Times New Roman" w:hAnsi="Times New Roman" w:cs="Times New Roman"/>
          <w:b/>
          <w:color w:val="auto"/>
          <w:kern w:val="2"/>
          <w:sz w:val="24"/>
          <w:szCs w:val="24"/>
          <w:lang w:eastAsia="zh-CN" w:bidi="hi-IN"/>
        </w:rPr>
        <w:t xml:space="preserve"> </w:t>
      </w:r>
      <w:proofErr w:type="spellStart"/>
      <w:r w:rsidRPr="00C12C7D">
        <w:rPr>
          <w:rFonts w:ascii="Times New Roman" w:eastAsia="Times New Roman" w:hAnsi="Times New Roman" w:cs="Times New Roman"/>
          <w:b/>
          <w:color w:val="auto"/>
          <w:kern w:val="2"/>
          <w:sz w:val="24"/>
          <w:szCs w:val="24"/>
          <w:lang w:eastAsia="zh-CN" w:bidi="hi-IN"/>
        </w:rPr>
        <w:t>зобов'язаний</w:t>
      </w:r>
      <w:proofErr w:type="spellEnd"/>
      <w:r w:rsidRPr="00C12C7D">
        <w:rPr>
          <w:rFonts w:ascii="Times New Roman" w:eastAsia="Times New Roman" w:hAnsi="Times New Roman" w:cs="Times New Roman"/>
          <w:b/>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3"/>
      <w:bookmarkEnd w:id="1"/>
      <w:r w:rsidRPr="00C12C7D">
        <w:rPr>
          <w:rFonts w:ascii="Times New Roman" w:eastAsia="Times New Roman" w:hAnsi="Times New Roman" w:cs="Times New Roman"/>
          <w:color w:val="auto"/>
          <w:kern w:val="2"/>
          <w:sz w:val="24"/>
          <w:szCs w:val="24"/>
          <w:lang w:eastAsia="zh-CN" w:bidi="hi-IN"/>
        </w:rPr>
        <w:t xml:space="preserve">5.3.1.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у строки, </w:t>
      </w:r>
      <w:proofErr w:type="spellStart"/>
      <w:r w:rsidRPr="00C12C7D">
        <w:rPr>
          <w:rFonts w:ascii="Times New Roman" w:eastAsia="Times New Roman" w:hAnsi="Times New Roman" w:cs="Times New Roman"/>
          <w:color w:val="auto"/>
          <w:kern w:val="2"/>
          <w:sz w:val="24"/>
          <w:szCs w:val="24"/>
          <w:lang w:eastAsia="zh-CN" w:bidi="hi-IN"/>
        </w:rPr>
        <w:t>встановлені</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цим</w:t>
      </w:r>
      <w:proofErr w:type="spellEnd"/>
      <w:r w:rsidRPr="00C12C7D">
        <w:rPr>
          <w:rFonts w:ascii="Times New Roman" w:eastAsia="Times New Roman" w:hAnsi="Times New Roman" w:cs="Times New Roman"/>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4"/>
      <w:bookmarkEnd w:id="2"/>
      <w:r w:rsidRPr="00C12C7D">
        <w:rPr>
          <w:rFonts w:ascii="Times New Roman" w:eastAsia="Times New Roman" w:hAnsi="Times New Roman" w:cs="Times New Roman"/>
          <w:color w:val="auto"/>
          <w:kern w:val="2"/>
          <w:sz w:val="24"/>
          <w:szCs w:val="24"/>
          <w:lang w:eastAsia="zh-CN" w:bidi="hi-IN"/>
        </w:rPr>
        <w:t xml:space="preserve">5.3.2.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вчасно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самостійно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якісно</w:t>
      </w:r>
      <w:proofErr w:type="spellEnd"/>
      <w:r w:rsidRPr="00C12C7D">
        <w:rPr>
          <w:rFonts w:ascii="Times New Roman" w:eastAsia="Times New Roman" w:hAnsi="Times New Roman" w:cs="Times New Roman"/>
          <w:color w:val="auto"/>
          <w:kern w:val="2"/>
          <w:sz w:val="24"/>
          <w:szCs w:val="24"/>
          <w:lang w:eastAsia="zh-CN" w:bidi="hi-IN"/>
        </w:rPr>
        <w:t xml:space="preserve">, у </w:t>
      </w:r>
      <w:proofErr w:type="spellStart"/>
      <w:r w:rsidRPr="00C12C7D">
        <w:rPr>
          <w:rFonts w:ascii="Times New Roman" w:eastAsia="Times New Roman" w:hAnsi="Times New Roman" w:cs="Times New Roman"/>
          <w:color w:val="auto"/>
          <w:kern w:val="2"/>
          <w:sz w:val="24"/>
          <w:szCs w:val="24"/>
          <w:lang w:eastAsia="zh-CN" w:bidi="hi-IN"/>
        </w:rPr>
        <w:t>повній</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відповідності</w:t>
      </w:r>
      <w:proofErr w:type="spell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вказівок</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Замовника</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вимог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 </w:t>
      </w:r>
      <w:proofErr w:type="spellStart"/>
      <w:r w:rsidRPr="00C12C7D">
        <w:rPr>
          <w:rFonts w:ascii="Times New Roman" w:eastAsia="Times New Roman" w:hAnsi="Times New Roman" w:cs="Times New Roman"/>
          <w:color w:val="auto"/>
          <w:kern w:val="2"/>
          <w:sz w:val="24"/>
          <w:szCs w:val="24"/>
          <w:lang w:eastAsia="zh-CN" w:bidi="hi-IN"/>
        </w:rPr>
        <w:t>додаткі</w:t>
      </w:r>
      <w:proofErr w:type="gramStart"/>
      <w:r w:rsidRPr="00C12C7D">
        <w:rPr>
          <w:rFonts w:ascii="Times New Roman" w:eastAsia="Times New Roman" w:hAnsi="Times New Roman" w:cs="Times New Roman"/>
          <w:color w:val="auto"/>
          <w:kern w:val="2"/>
          <w:sz w:val="24"/>
          <w:szCs w:val="24"/>
          <w:lang w:eastAsia="zh-CN" w:bidi="hi-IN"/>
        </w:rPr>
        <w:t>в</w:t>
      </w:r>
      <w:proofErr w:type="spellEnd"/>
      <w:proofErr w:type="gram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нього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gramStart"/>
      <w:r w:rsidRPr="00C12C7D">
        <w:rPr>
          <w:rFonts w:ascii="Times New Roman" w:eastAsia="Times New Roman" w:hAnsi="Times New Roman" w:cs="Times New Roman"/>
          <w:color w:val="auto"/>
          <w:kern w:val="2"/>
          <w:sz w:val="24"/>
          <w:szCs w:val="24"/>
          <w:lang w:eastAsia="zh-CN" w:bidi="hi-IN"/>
        </w:rPr>
        <w:t>та</w:t>
      </w:r>
      <w:proofErr w:type="gram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згідно</w:t>
      </w:r>
      <w:proofErr w:type="spellEnd"/>
      <w:r w:rsidRPr="00C12C7D">
        <w:rPr>
          <w:rFonts w:ascii="Times New Roman" w:eastAsia="Times New Roman" w:hAnsi="Times New Roman" w:cs="Times New Roman"/>
          <w:color w:val="auto"/>
          <w:kern w:val="2"/>
          <w:sz w:val="24"/>
          <w:szCs w:val="24"/>
          <w:lang w:eastAsia="zh-CN" w:bidi="hi-IN"/>
        </w:rPr>
        <w:t xml:space="preserve"> з </w:t>
      </w:r>
      <w:proofErr w:type="spellStart"/>
      <w:r w:rsidRPr="00C12C7D">
        <w:rPr>
          <w:rFonts w:ascii="Times New Roman" w:eastAsia="Times New Roman" w:hAnsi="Times New Roman" w:cs="Times New Roman"/>
          <w:color w:val="auto"/>
          <w:kern w:val="2"/>
          <w:sz w:val="24"/>
          <w:szCs w:val="24"/>
          <w:lang w:eastAsia="zh-CN" w:bidi="hi-IN"/>
        </w:rPr>
        <w:t>чинним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законодавством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України</w:t>
      </w:r>
      <w:proofErr w:type="spellEnd"/>
      <w:r w:rsidRPr="00C12C7D">
        <w:rPr>
          <w:rFonts w:ascii="Times New Roman" w:eastAsia="Times New Roman" w:hAnsi="Times New Roman" w:cs="Times New Roman"/>
          <w:color w:val="auto"/>
          <w:kern w:val="2"/>
          <w:sz w:val="24"/>
          <w:szCs w:val="24"/>
          <w:lang w:eastAsia="zh-CN" w:bidi="hi-IN"/>
        </w:rPr>
        <w:t xml:space="preserve">; </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5.3.3.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якість</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яких</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відповідає</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умовам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установленим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розділом</w:t>
      </w:r>
      <w:proofErr w:type="spellEnd"/>
      <w:r w:rsidRPr="00C12C7D">
        <w:rPr>
          <w:rFonts w:ascii="Times New Roman" w:eastAsia="Times New Roman" w:hAnsi="Times New Roman" w:cs="Times New Roman"/>
          <w:color w:val="auto"/>
          <w:kern w:val="2"/>
          <w:sz w:val="24"/>
          <w:szCs w:val="24"/>
          <w:lang w:eastAsia="zh-CN" w:bidi="hi-IN"/>
        </w:rPr>
        <w:t xml:space="preserve"> 2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5.3.4.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всю </w:t>
      </w:r>
      <w:proofErr w:type="spellStart"/>
      <w:r w:rsidRPr="00C12C7D">
        <w:rPr>
          <w:rFonts w:ascii="Times New Roman" w:eastAsia="Times New Roman" w:hAnsi="Times New Roman" w:cs="Times New Roman"/>
          <w:color w:val="auto"/>
          <w:kern w:val="2"/>
          <w:sz w:val="24"/>
          <w:szCs w:val="24"/>
          <w:lang w:eastAsia="zh-CN" w:bidi="hi-IN"/>
        </w:rPr>
        <w:t>необхідну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техн</w:t>
      </w:r>
      <w:proofErr w:type="gramEnd"/>
      <w:r w:rsidRPr="00C12C7D">
        <w:rPr>
          <w:rFonts w:ascii="Times New Roman" w:eastAsia="Times New Roman" w:hAnsi="Times New Roman" w:cs="Times New Roman"/>
          <w:color w:val="auto"/>
          <w:kern w:val="2"/>
          <w:sz w:val="24"/>
          <w:szCs w:val="24"/>
          <w:lang w:eastAsia="zh-CN" w:bidi="hi-IN"/>
        </w:rPr>
        <w:t>ічну</w:t>
      </w:r>
      <w:proofErr w:type="spellEnd"/>
      <w:r w:rsidRPr="00C12C7D">
        <w:rPr>
          <w:rFonts w:ascii="Times New Roman" w:eastAsia="Times New Roman" w:hAnsi="Times New Roman" w:cs="Times New Roman"/>
          <w:color w:val="auto"/>
          <w:kern w:val="2"/>
          <w:sz w:val="24"/>
          <w:szCs w:val="24"/>
          <w:lang w:eastAsia="zh-CN" w:bidi="hi-IN"/>
        </w:rPr>
        <w:t xml:space="preserve"> та </w:t>
      </w:r>
      <w:proofErr w:type="spellStart"/>
      <w:r w:rsidRPr="00C12C7D">
        <w:rPr>
          <w:rFonts w:ascii="Times New Roman" w:eastAsia="Times New Roman" w:hAnsi="Times New Roman" w:cs="Times New Roman"/>
          <w:color w:val="auto"/>
          <w:kern w:val="2"/>
          <w:sz w:val="24"/>
          <w:szCs w:val="24"/>
          <w:lang w:eastAsia="zh-CN" w:bidi="hi-IN"/>
        </w:rPr>
        <w:t>супроводжувальну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документацію</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5.3.5.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r w:rsidRPr="00C12C7D">
        <w:rPr>
          <w:rFonts w:ascii="Times New Roman" w:eastAsia="Times New Roman" w:hAnsi="Times New Roman" w:cs="Times New Roman"/>
          <w:color w:val="auto"/>
          <w:kern w:val="2"/>
          <w:sz w:val="24"/>
          <w:szCs w:val="24"/>
          <w:lang w:val="uk-UA" w:eastAsia="zh-CN" w:bidi="hi-IN"/>
        </w:rPr>
        <w:t>виконання Послуг</w:t>
      </w:r>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спец</w:t>
      </w:r>
      <w:proofErr w:type="gramEnd"/>
      <w:r w:rsidRPr="00C12C7D">
        <w:rPr>
          <w:rFonts w:ascii="Times New Roman" w:eastAsia="Times New Roman" w:hAnsi="Times New Roman" w:cs="Times New Roman"/>
          <w:color w:val="auto"/>
          <w:kern w:val="2"/>
          <w:sz w:val="24"/>
          <w:szCs w:val="24"/>
          <w:lang w:eastAsia="zh-CN" w:bidi="hi-IN"/>
        </w:rPr>
        <w:t>іалістами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високої</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кваліфікації</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5.3.6</w:t>
      </w:r>
      <w:r w:rsidRPr="00C12C7D">
        <w:rPr>
          <w:rFonts w:ascii="Times New Roman" w:eastAsia="Times New Roman" w:hAnsi="Times New Roman" w:cs="Times New Roman"/>
          <w:iCs/>
          <w:color w:val="auto"/>
          <w:kern w:val="2"/>
          <w:sz w:val="24"/>
          <w:szCs w:val="24"/>
          <w:lang w:eastAsia="zh-CN" w:bidi="hi-IN"/>
        </w:rPr>
        <w:t>.</w:t>
      </w:r>
      <w:r w:rsidRPr="00C12C7D">
        <w:rPr>
          <w:rFonts w:ascii="Times New Roman" w:eastAsia="Times New Roman" w:hAnsi="Times New Roman" w:cs="Times New Roman"/>
          <w:iCs/>
          <w:color w:val="auto"/>
          <w:kern w:val="2"/>
          <w:sz w:val="24"/>
          <w:szCs w:val="24"/>
          <w:lang w:eastAsia="zh-CN" w:bidi="hi-IN"/>
        </w:rPr>
        <w:tab/>
      </w:r>
      <w:proofErr w:type="spellStart"/>
      <w:r w:rsidRPr="00C12C7D">
        <w:rPr>
          <w:rFonts w:ascii="Times New Roman" w:eastAsia="Times New Roman" w:hAnsi="Times New Roman" w:cs="Times New Roman"/>
          <w:iCs/>
          <w:color w:val="auto"/>
          <w:kern w:val="2"/>
          <w:sz w:val="24"/>
          <w:szCs w:val="24"/>
          <w:lang w:eastAsia="zh-CN" w:bidi="hi-IN"/>
        </w:rPr>
        <w:t>Своєчасно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попередити</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Замовника</w:t>
      </w:r>
      <w:proofErr w:type="spellEnd"/>
      <w:r w:rsidRPr="00C12C7D">
        <w:rPr>
          <w:rFonts w:ascii="Times New Roman" w:eastAsia="Times New Roman" w:hAnsi="Times New Roman" w:cs="Times New Roman"/>
          <w:iCs/>
          <w:color w:val="auto"/>
          <w:kern w:val="2"/>
          <w:sz w:val="24"/>
          <w:szCs w:val="24"/>
          <w:lang w:eastAsia="zh-CN" w:bidi="hi-IN"/>
        </w:rPr>
        <w:t xml:space="preserve"> про </w:t>
      </w:r>
      <w:proofErr w:type="spellStart"/>
      <w:r w:rsidRPr="00C12C7D">
        <w:rPr>
          <w:rFonts w:ascii="Times New Roman" w:eastAsia="Times New Roman" w:hAnsi="Times New Roman" w:cs="Times New Roman"/>
          <w:iCs/>
          <w:color w:val="auto"/>
          <w:kern w:val="2"/>
          <w:sz w:val="24"/>
          <w:szCs w:val="24"/>
          <w:lang w:eastAsia="zh-CN" w:bidi="hi-IN"/>
        </w:rPr>
        <w:t>наявність</w:t>
      </w:r>
      <w:proofErr w:type="spellEnd"/>
      <w:r w:rsidRPr="00C12C7D">
        <w:rPr>
          <w:rFonts w:ascii="Times New Roman" w:eastAsia="Times New Roman" w:hAnsi="Times New Roman" w:cs="Times New Roman"/>
          <w:iCs/>
          <w:color w:val="auto"/>
          <w:kern w:val="2"/>
          <w:sz w:val="24"/>
          <w:szCs w:val="24"/>
          <w:lang w:eastAsia="zh-CN" w:bidi="hi-IN"/>
        </w:rPr>
        <w:t xml:space="preserve"> будь-</w:t>
      </w:r>
      <w:proofErr w:type="spellStart"/>
      <w:r w:rsidRPr="00C12C7D">
        <w:rPr>
          <w:rFonts w:ascii="Times New Roman" w:eastAsia="Times New Roman" w:hAnsi="Times New Roman" w:cs="Times New Roman"/>
          <w:iCs/>
          <w:color w:val="auto"/>
          <w:kern w:val="2"/>
          <w:sz w:val="24"/>
          <w:szCs w:val="24"/>
          <w:lang w:eastAsia="zh-CN" w:bidi="hi-IN"/>
        </w:rPr>
        <w:t>яких</w:t>
      </w:r>
      <w:proofErr w:type="spellEnd"/>
      <w:r w:rsidRPr="00C12C7D">
        <w:rPr>
          <w:rFonts w:ascii="Times New Roman" w:eastAsia="Times New Roman" w:hAnsi="Times New Roman" w:cs="Times New Roman"/>
          <w:iCs/>
          <w:color w:val="auto"/>
          <w:kern w:val="2"/>
          <w:sz w:val="24"/>
          <w:szCs w:val="24"/>
          <w:lang w:eastAsia="zh-CN" w:bidi="hi-IN"/>
        </w:rPr>
        <w:t xml:space="preserve">, не </w:t>
      </w:r>
      <w:proofErr w:type="spellStart"/>
      <w:r w:rsidRPr="00C12C7D">
        <w:rPr>
          <w:rFonts w:ascii="Times New Roman" w:eastAsia="Times New Roman" w:hAnsi="Times New Roman" w:cs="Times New Roman"/>
          <w:iCs/>
          <w:color w:val="auto"/>
          <w:kern w:val="2"/>
          <w:sz w:val="24"/>
          <w:szCs w:val="24"/>
          <w:lang w:eastAsia="zh-CN" w:bidi="hi-IN"/>
        </w:rPr>
        <w:t>залежних</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від</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Виконавця</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обставин</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що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загрожують</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наданню</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Послуг</w:t>
      </w:r>
      <w:proofErr w:type="spellEnd"/>
      <w:r w:rsidRPr="00C12C7D">
        <w:rPr>
          <w:rFonts w:ascii="Times New Roman" w:eastAsia="Times New Roman" w:hAnsi="Times New Roman" w:cs="Times New Roman"/>
          <w:iCs/>
          <w:color w:val="auto"/>
          <w:kern w:val="2"/>
          <w:sz w:val="24"/>
          <w:szCs w:val="24"/>
          <w:lang w:eastAsia="zh-CN" w:bidi="hi-IN"/>
        </w:rPr>
        <w:t xml:space="preserve"> за </w:t>
      </w:r>
      <w:proofErr w:type="spellStart"/>
      <w:r w:rsidRPr="00C12C7D">
        <w:rPr>
          <w:rFonts w:ascii="Times New Roman" w:eastAsia="Times New Roman" w:hAnsi="Times New Roman" w:cs="Times New Roman"/>
          <w:iCs/>
          <w:color w:val="auto"/>
          <w:kern w:val="2"/>
          <w:sz w:val="24"/>
          <w:szCs w:val="24"/>
          <w:lang w:eastAsia="zh-CN" w:bidi="hi-IN"/>
        </w:rPr>
        <w:t>цим</w:t>
      </w:r>
      <w:proofErr w:type="spellEnd"/>
      <w:r w:rsidRPr="00C12C7D">
        <w:rPr>
          <w:rFonts w:ascii="Times New Roman" w:eastAsia="Times New Roman" w:hAnsi="Times New Roman" w:cs="Times New Roman"/>
          <w:iCs/>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Надати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звіт</w:t>
      </w:r>
      <w:proofErr w:type="spellEnd"/>
      <w:r w:rsidRPr="00C12C7D">
        <w:rPr>
          <w:rFonts w:ascii="Times New Roman" w:eastAsia="Calibri" w:hAnsi="Times New Roman" w:cs="Times New Roman"/>
          <w:iCs/>
          <w:color w:val="auto"/>
          <w:kern w:val="2"/>
          <w:sz w:val="24"/>
          <w:szCs w:val="24"/>
          <w:lang w:eastAsia="zh-CN" w:bidi="hi-IN"/>
        </w:rPr>
        <w:t xml:space="preserve"> про </w:t>
      </w:r>
      <w:proofErr w:type="spellStart"/>
      <w:r w:rsidRPr="00C12C7D">
        <w:rPr>
          <w:rFonts w:ascii="Times New Roman" w:eastAsia="Calibri" w:hAnsi="Times New Roman" w:cs="Times New Roman"/>
          <w:iCs/>
          <w:color w:val="auto"/>
          <w:kern w:val="2"/>
          <w:sz w:val="24"/>
          <w:szCs w:val="24"/>
          <w:lang w:eastAsia="zh-CN" w:bidi="hi-IN"/>
        </w:rPr>
        <w:t>надану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частину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з </w:t>
      </w:r>
      <w:proofErr w:type="spellStart"/>
      <w:r w:rsidRPr="00C12C7D">
        <w:rPr>
          <w:rFonts w:ascii="Times New Roman" w:eastAsia="Calibri" w:hAnsi="Times New Roman" w:cs="Times New Roman"/>
          <w:iCs/>
          <w:color w:val="auto"/>
          <w:kern w:val="2"/>
          <w:sz w:val="24"/>
          <w:szCs w:val="24"/>
          <w:lang w:eastAsia="zh-CN" w:bidi="hi-IN"/>
        </w:rPr>
        <w:t>фактичними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витратами</w:t>
      </w:r>
      <w:proofErr w:type="spellEnd"/>
      <w:r w:rsidRPr="00C12C7D">
        <w:rPr>
          <w:rFonts w:ascii="Times New Roman" w:eastAsia="Calibri" w:hAnsi="Times New Roman" w:cs="Times New Roman"/>
          <w:iCs/>
          <w:color w:val="auto"/>
          <w:kern w:val="2"/>
          <w:sz w:val="24"/>
          <w:szCs w:val="24"/>
          <w:lang w:eastAsia="zh-CN" w:bidi="hi-IN"/>
        </w:rPr>
        <w:t xml:space="preserve"> у </w:t>
      </w:r>
      <w:proofErr w:type="spellStart"/>
      <w:r w:rsidRPr="00C12C7D">
        <w:rPr>
          <w:rFonts w:ascii="Times New Roman" w:eastAsia="Calibri" w:hAnsi="Times New Roman" w:cs="Times New Roman"/>
          <w:iCs/>
          <w:color w:val="auto"/>
          <w:kern w:val="2"/>
          <w:sz w:val="24"/>
          <w:szCs w:val="24"/>
          <w:lang w:eastAsia="zh-CN" w:bidi="hi-IN"/>
        </w:rPr>
        <w:t>випадку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припинення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Виконавцем</w:t>
      </w:r>
      <w:proofErr w:type="spellEnd"/>
      <w:r w:rsidRPr="00C12C7D">
        <w:rPr>
          <w:rFonts w:ascii="Times New Roman" w:eastAsia="Calibri" w:hAnsi="Times New Roman" w:cs="Times New Roman"/>
          <w:iCs/>
          <w:color w:val="auto"/>
          <w:kern w:val="2"/>
          <w:sz w:val="24"/>
          <w:szCs w:val="24"/>
          <w:lang w:eastAsia="zh-CN" w:bidi="hi-IN"/>
        </w:rPr>
        <w:t xml:space="preserve"> з вини </w:t>
      </w:r>
      <w:proofErr w:type="spellStart"/>
      <w:r w:rsidRPr="00C12C7D">
        <w:rPr>
          <w:rFonts w:ascii="Times New Roman" w:eastAsia="Calibri" w:hAnsi="Times New Roman" w:cs="Times New Roman"/>
          <w:iCs/>
          <w:color w:val="auto"/>
          <w:kern w:val="2"/>
          <w:sz w:val="24"/>
          <w:szCs w:val="24"/>
          <w:lang w:eastAsia="zh-CN" w:bidi="hi-IN"/>
        </w:rPr>
        <w:t>Замовника</w:t>
      </w:r>
      <w:proofErr w:type="spellEnd"/>
      <w:r w:rsidRPr="00C12C7D">
        <w:rPr>
          <w:rFonts w:ascii="Times New Roman" w:eastAsia="Calibri" w:hAnsi="Times New Roman" w:cs="Times New Roman"/>
          <w:iCs/>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w:t>
      </w:r>
      <w:r w:rsidRPr="00C12C7D">
        <w:rPr>
          <w:rFonts w:ascii="Times New Roman" w:eastAsia="Calibri" w:hAnsi="Times New Roman" w:cs="Times New Roman"/>
          <w:color w:val="auto"/>
          <w:kern w:val="2"/>
          <w:sz w:val="24"/>
          <w:szCs w:val="24"/>
          <w:lang w:eastAsia="zh-CN" w:bidi="hi-IN"/>
        </w:rPr>
        <w:tab/>
        <w:t xml:space="preserve">У </w:t>
      </w:r>
      <w:proofErr w:type="spellStart"/>
      <w:r w:rsidRPr="00C12C7D">
        <w:rPr>
          <w:rFonts w:ascii="Times New Roman" w:eastAsia="Calibri" w:hAnsi="Times New Roman" w:cs="Times New Roman"/>
          <w:color w:val="auto"/>
          <w:kern w:val="2"/>
          <w:sz w:val="24"/>
          <w:szCs w:val="24"/>
          <w:lang w:eastAsia="zh-CN" w:bidi="hi-IN"/>
        </w:rPr>
        <w:t>разі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виявлення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недоліків</w:t>
      </w:r>
      <w:proofErr w:type="spellEnd"/>
      <w:r w:rsidRPr="00C12C7D">
        <w:rPr>
          <w:rFonts w:ascii="Times New Roman" w:eastAsia="Calibri" w:hAnsi="Times New Roman" w:cs="Times New Roman"/>
          <w:color w:val="auto"/>
          <w:kern w:val="2"/>
          <w:sz w:val="24"/>
          <w:szCs w:val="24"/>
          <w:lang w:eastAsia="zh-CN" w:bidi="hi-IN"/>
        </w:rPr>
        <w:t xml:space="preserve"> у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Послугах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виправити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їх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протягом</w:t>
      </w:r>
      <w:proofErr w:type="spellEnd"/>
      <w:r w:rsidRPr="00C12C7D">
        <w:rPr>
          <w:rFonts w:ascii="Times New Roman" w:eastAsia="Calibri" w:hAnsi="Times New Roman" w:cs="Times New Roman"/>
          <w:color w:val="auto"/>
          <w:kern w:val="2"/>
          <w:sz w:val="24"/>
          <w:szCs w:val="24"/>
          <w:lang w:eastAsia="zh-CN" w:bidi="hi-IN"/>
        </w:rPr>
        <w:t xml:space="preserve"> строку </w:t>
      </w:r>
      <w:proofErr w:type="spellStart"/>
      <w:r w:rsidRPr="00C12C7D">
        <w:rPr>
          <w:rFonts w:ascii="Times New Roman" w:eastAsia="Calibri" w:hAnsi="Times New Roman" w:cs="Times New Roman"/>
          <w:color w:val="auto"/>
          <w:kern w:val="2"/>
          <w:sz w:val="24"/>
          <w:szCs w:val="24"/>
          <w:lang w:eastAsia="zh-CN" w:bidi="hi-IN"/>
        </w:rPr>
        <w:t>зазначеного</w:t>
      </w:r>
      <w:proofErr w:type="spellEnd"/>
      <w:r w:rsidRPr="00C12C7D">
        <w:rPr>
          <w:rFonts w:ascii="Times New Roman" w:eastAsia="Calibri" w:hAnsi="Times New Roman" w:cs="Times New Roman"/>
          <w:color w:val="auto"/>
          <w:kern w:val="2"/>
          <w:sz w:val="24"/>
          <w:szCs w:val="24"/>
          <w:lang w:eastAsia="zh-CN" w:bidi="hi-IN"/>
        </w:rPr>
        <w:t xml:space="preserve"> в </w:t>
      </w:r>
      <w:proofErr w:type="spellStart"/>
      <w:r w:rsidRPr="00C12C7D">
        <w:rPr>
          <w:rFonts w:ascii="Times New Roman" w:eastAsia="Calibri" w:hAnsi="Times New Roman" w:cs="Times New Roman"/>
          <w:color w:val="auto"/>
          <w:kern w:val="2"/>
          <w:sz w:val="24"/>
          <w:szCs w:val="24"/>
          <w:lang w:eastAsia="zh-CN" w:bidi="hi-IN"/>
        </w:rPr>
        <w:t>пункті</w:t>
      </w:r>
      <w:proofErr w:type="spellEnd"/>
      <w:r w:rsidRPr="00C12C7D">
        <w:rPr>
          <w:rFonts w:ascii="Times New Roman" w:eastAsia="Calibri" w:hAnsi="Times New Roman" w:cs="Times New Roman"/>
          <w:color w:val="auto"/>
          <w:kern w:val="2"/>
          <w:sz w:val="24"/>
          <w:szCs w:val="24"/>
          <w:lang w:eastAsia="zh-CN" w:bidi="hi-IN"/>
        </w:rPr>
        <w:t xml:space="preserve"> 4.</w:t>
      </w:r>
      <w:r w:rsidRPr="00C12C7D">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цього</w:t>
      </w:r>
      <w:proofErr w:type="spellEnd"/>
      <w:r w:rsidRPr="00C12C7D">
        <w:rPr>
          <w:rFonts w:ascii="Times New Roman" w:eastAsia="Calibri"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9</w:t>
      </w:r>
      <w:r w:rsidRPr="00C12C7D">
        <w:rPr>
          <w:rFonts w:ascii="Times New Roman" w:eastAsia="Calibri" w:hAnsi="Times New Roman" w:cs="Times New Roman"/>
          <w:color w:val="auto"/>
          <w:kern w:val="2"/>
          <w:sz w:val="24"/>
          <w:szCs w:val="24"/>
          <w:lang w:eastAsia="zh-CN" w:bidi="hi-IN"/>
        </w:rPr>
        <w:t>.</w:t>
      </w:r>
      <w:proofErr w:type="spellStart"/>
      <w:r w:rsidRPr="00C12C7D">
        <w:rPr>
          <w:rFonts w:ascii="Times New Roman" w:eastAsia="Calibri" w:hAnsi="Times New Roman" w:cs="Times New Roman"/>
          <w:color w:val="auto"/>
          <w:kern w:val="2"/>
          <w:sz w:val="24"/>
          <w:szCs w:val="24"/>
          <w:lang w:eastAsia="zh-CN" w:bidi="hi-IN"/>
        </w:rPr>
        <w:t>Відразу</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proofErr w:type="gramStart"/>
      <w:r w:rsidRPr="00C12C7D">
        <w:rPr>
          <w:rFonts w:ascii="Times New Roman" w:eastAsia="Calibri" w:hAnsi="Times New Roman" w:cs="Times New Roman"/>
          <w:color w:val="auto"/>
          <w:kern w:val="2"/>
          <w:sz w:val="24"/>
          <w:szCs w:val="24"/>
          <w:lang w:eastAsia="zh-CN" w:bidi="hi-IN"/>
        </w:rPr>
        <w:t>п</w:t>
      </w:r>
      <w:proofErr w:type="gramEnd"/>
      <w:r w:rsidRPr="00C12C7D">
        <w:rPr>
          <w:rFonts w:ascii="Times New Roman" w:eastAsia="Calibri" w:hAnsi="Times New Roman" w:cs="Times New Roman"/>
          <w:color w:val="auto"/>
          <w:kern w:val="2"/>
          <w:sz w:val="24"/>
          <w:szCs w:val="24"/>
          <w:lang w:eastAsia="zh-CN" w:bidi="hi-IN"/>
        </w:rPr>
        <w:t>ісля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завершення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скласти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підписати</w:t>
      </w:r>
      <w:proofErr w:type="spellEnd"/>
      <w:r w:rsidRPr="00C12C7D">
        <w:rPr>
          <w:rFonts w:ascii="Times New Roman" w:eastAsia="Calibri" w:hAnsi="Times New Roman" w:cs="Times New Roman"/>
          <w:color w:val="auto"/>
          <w:kern w:val="2"/>
          <w:sz w:val="24"/>
          <w:szCs w:val="24"/>
          <w:lang w:eastAsia="zh-CN" w:bidi="hi-IN"/>
        </w:rPr>
        <w:t xml:space="preserve"> і </w:t>
      </w:r>
      <w:proofErr w:type="spellStart"/>
      <w:r w:rsidRPr="00C12C7D">
        <w:rPr>
          <w:rFonts w:ascii="Times New Roman" w:eastAsia="Calibri" w:hAnsi="Times New Roman" w:cs="Times New Roman"/>
          <w:color w:val="auto"/>
          <w:kern w:val="2"/>
          <w:sz w:val="24"/>
          <w:szCs w:val="24"/>
          <w:lang w:eastAsia="zh-CN" w:bidi="hi-IN"/>
        </w:rPr>
        <w:t>передати</w:t>
      </w:r>
      <w:proofErr w:type="spellEnd"/>
      <w:r w:rsidRPr="00C12C7D">
        <w:rPr>
          <w:rFonts w:ascii="Times New Roman" w:eastAsia="Calibri" w:hAnsi="Times New Roman" w:cs="Times New Roman"/>
          <w:color w:val="auto"/>
          <w:kern w:val="2"/>
          <w:sz w:val="24"/>
          <w:szCs w:val="24"/>
          <w:lang w:eastAsia="zh-CN" w:bidi="hi-IN"/>
        </w:rPr>
        <w:t xml:space="preserve"> на </w:t>
      </w:r>
      <w:proofErr w:type="spellStart"/>
      <w:r w:rsidRPr="00C12C7D">
        <w:rPr>
          <w:rFonts w:ascii="Times New Roman" w:eastAsia="Calibri" w:hAnsi="Times New Roman" w:cs="Times New Roman"/>
          <w:color w:val="auto"/>
          <w:kern w:val="2"/>
          <w:sz w:val="24"/>
          <w:szCs w:val="24"/>
          <w:lang w:eastAsia="zh-CN" w:bidi="hi-IN"/>
        </w:rPr>
        <w:t>підпис</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Замовнику</w:t>
      </w:r>
      <w:proofErr w:type="spellEnd"/>
      <w:r w:rsidRPr="00C12C7D">
        <w:rPr>
          <w:rFonts w:ascii="Times New Roman" w:eastAsia="Calibri" w:hAnsi="Times New Roman" w:cs="Times New Roman"/>
          <w:color w:val="auto"/>
          <w:kern w:val="2"/>
          <w:sz w:val="24"/>
          <w:szCs w:val="24"/>
          <w:lang w:eastAsia="zh-CN" w:bidi="hi-IN"/>
        </w:rPr>
        <w:t xml:space="preserve"> Акт </w:t>
      </w:r>
      <w:proofErr w:type="spellStart"/>
      <w:r w:rsidRPr="00C12C7D">
        <w:rPr>
          <w:rFonts w:ascii="Times New Roman" w:eastAsia="Calibri" w:hAnsi="Times New Roman" w:cs="Times New Roman"/>
          <w:color w:val="auto"/>
          <w:kern w:val="2"/>
          <w:sz w:val="24"/>
          <w:szCs w:val="24"/>
          <w:lang w:eastAsia="zh-CN" w:bidi="hi-IN"/>
        </w:rPr>
        <w:t>приймання-передачі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
    <w:p w:rsidR="00C12C7D" w:rsidRP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uk-UA"/>
        </w:rPr>
      </w:pPr>
      <w:r>
        <w:rPr>
          <w:rFonts w:ascii="Times New Roman" w:eastAsia="Calibri" w:hAnsi="Times New Roman" w:cs="Times New Roman"/>
          <w:color w:val="auto"/>
          <w:kern w:val="2"/>
          <w:sz w:val="24"/>
          <w:szCs w:val="24"/>
          <w:lang w:val="uk-UA" w:eastAsia="zh-CN" w:bidi="uk-UA"/>
        </w:rPr>
        <w:t>5.3.10</w:t>
      </w:r>
      <w:r w:rsidRPr="00C12C7D">
        <w:rPr>
          <w:rFonts w:ascii="Times New Roman" w:eastAsia="Calibri" w:hAnsi="Times New Roman" w:cs="Times New Roman"/>
          <w:color w:val="auto"/>
          <w:kern w:val="2"/>
          <w:sz w:val="24"/>
          <w:szCs w:val="24"/>
          <w:lang w:val="uk-UA" w:eastAsia="zh-CN" w:bidi="uk-UA"/>
        </w:rPr>
        <w:t>.</w:t>
      </w:r>
      <w:r w:rsidRPr="00C12C7D">
        <w:rPr>
          <w:rFonts w:ascii="Times New Roman" w:eastAsia="DejaVu Sans" w:hAnsi="Times New Roman" w:cs="FreeSans"/>
          <w:color w:val="auto"/>
          <w:kern w:val="2"/>
          <w:sz w:val="24"/>
          <w:szCs w:val="24"/>
          <w:lang w:eastAsia="zh-CN" w:bidi="hi-IN"/>
        </w:rPr>
        <w:t xml:space="preserve"> </w:t>
      </w:r>
      <w:r w:rsidRPr="00C12C7D">
        <w:rPr>
          <w:rFonts w:ascii="Times New Roman" w:eastAsia="DejaVu Sans" w:hAnsi="Times New Roman" w:cs="FreeSans"/>
          <w:color w:val="auto"/>
          <w:kern w:val="2"/>
          <w:sz w:val="24"/>
          <w:szCs w:val="24"/>
          <w:lang w:val="uk-UA" w:eastAsia="zh-CN" w:bidi="hi-IN"/>
        </w:rPr>
        <w:t xml:space="preserve">Виконавець повинен </w:t>
      </w:r>
      <w:r w:rsidRPr="00C12C7D">
        <w:rPr>
          <w:rFonts w:ascii="Times New Roman" w:eastAsia="Calibri" w:hAnsi="Times New Roman" w:cs="Times New Roman"/>
          <w:color w:val="auto"/>
          <w:kern w:val="2"/>
          <w:sz w:val="24"/>
          <w:szCs w:val="24"/>
          <w:lang w:val="uk-UA" w:eastAsia="zh-CN" w:bidi="uk-UA"/>
        </w:rPr>
        <w:t>забезпечити цілодобове, безкоштовне та безпечне збереження та цілісність електродвигунів Замовника, переданих на ремонт.</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Pr="00605C68"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w:t>
      </w:r>
      <w:r w:rsidRPr="00605C68">
        <w:rPr>
          <w:rFonts w:ascii="Times New Roman" w:eastAsia="Times New Roman" w:hAnsi="Times New Roman" w:cs="Times New Roman"/>
          <w:color w:val="auto"/>
          <w:sz w:val="24"/>
          <w:szCs w:val="24"/>
          <w:lang w:val="uk-UA"/>
        </w:rPr>
        <w:lastRenderedPageBreak/>
        <w:t>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605C68">
        <w:rPr>
          <w:rFonts w:ascii="Times New Roman" w:eastAsia="Times New Roman" w:hAnsi="Times New Roman" w:cs="Times New Roman"/>
          <w:color w:val="auto"/>
          <w:kern w:val="3"/>
          <w:sz w:val="24"/>
          <w:szCs w:val="24"/>
          <w:lang w:val="uk-UA" w:eastAsia="zh-CN"/>
        </w:rPr>
        <w:t>ст.</w:t>
      </w:r>
      <w:proofErr w:type="spellEnd"/>
      <w:r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 xml:space="preserve">.3.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.5. Обов’язок доведення на</w:t>
      </w:r>
      <w:r>
        <w:rPr>
          <w:rFonts w:ascii="Times New Roman" w:eastAsia="Times New Roman" w:hAnsi="Times New Roman" w:cs="Times New Roman"/>
          <w:color w:val="auto"/>
          <w:sz w:val="24"/>
          <w:szCs w:val="24"/>
          <w:lang w:val="uk-UA"/>
        </w:rPr>
        <w:t>стання обставин, визначених п. 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2023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AA3B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A2360B" w:rsidRPr="00605C68"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w:t>
      </w:r>
      <w:r w:rsidRPr="00605C68">
        <w:rPr>
          <w:rFonts w:ascii="Times New Roman" w:eastAsia="Times New Roman" w:hAnsi="Times New Roman" w:cs="Times New Roman"/>
          <w:color w:val="auto"/>
          <w:sz w:val="24"/>
          <w:szCs w:val="24"/>
          <w:lang w:val="uk-UA"/>
        </w:rPr>
        <w:lastRenderedPageBreak/>
        <w:t>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A2360B" w:rsidRPr="00605C68" w:rsidRDefault="00A2360B" w:rsidP="00AA3BB7">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lastRenderedPageBreak/>
        <w:t xml:space="preserve">                                                                                                                                                  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Pr>
          <w:rFonts w:ascii="Times New Roman" w:eastAsia="Times New Roman" w:hAnsi="Times New Roman" w:cs="Times New Roman"/>
          <w:b/>
          <w:bCs/>
          <w:color w:val="auto"/>
          <w:sz w:val="24"/>
          <w:szCs w:val="24"/>
          <w:lang w:val="uk-UA"/>
        </w:rPr>
        <w:t>3</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bookmarkStart w:id="6" w:name="_GoBack"/>
            <w:bookmarkEnd w:id="6"/>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2D0BC7"/>
    <w:rsid w:val="003133C1"/>
    <w:rsid w:val="003D7C3A"/>
    <w:rsid w:val="00771435"/>
    <w:rsid w:val="007E1B15"/>
    <w:rsid w:val="00A2360B"/>
    <w:rsid w:val="00A4602D"/>
    <w:rsid w:val="00AA3BB7"/>
    <w:rsid w:val="00B577D6"/>
    <w:rsid w:val="00C1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2023-02-02T11:13:00Z</dcterms:created>
  <dcterms:modified xsi:type="dcterms:W3CDTF">2023-02-02T11:17:00Z</dcterms:modified>
</cp:coreProperties>
</file>