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ABF1" w14:textId="77777777" w:rsidR="002553FB" w:rsidRPr="003E1AFF" w:rsidRDefault="00192073"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C75FE3" w:rsidRDefault="002553FB" w:rsidP="002553FB">
      <w:pPr>
        <w:spacing w:after="0" w:line="240" w:lineRule="auto"/>
        <w:jc w:val="right"/>
        <w:rPr>
          <w:rFonts w:ascii="Times New Roman" w:hAnsi="Times New Roman"/>
          <w:i/>
          <w:iCs/>
          <w:lang w:eastAsia="ru-RU"/>
        </w:rPr>
      </w:pPr>
      <w:r w:rsidRPr="00C75FE3">
        <w:rPr>
          <w:rFonts w:ascii="Times New Roman" w:hAnsi="Times New Roman"/>
          <w:i/>
          <w:iCs/>
          <w:lang w:eastAsia="ru-RU"/>
        </w:rPr>
        <w:t>до тендерної документації</w:t>
      </w:r>
    </w:p>
    <w:p w14:paraId="6062CAE8" w14:textId="77777777" w:rsidR="002553FB" w:rsidRPr="004F79F6" w:rsidRDefault="002553FB" w:rsidP="002553FB">
      <w:pPr>
        <w:spacing w:after="0" w:line="240" w:lineRule="auto"/>
        <w:jc w:val="right"/>
        <w:rPr>
          <w:rFonts w:ascii="Times New Roman" w:hAnsi="Times New Roman"/>
          <w:b/>
          <w:bCs/>
          <w:i/>
          <w:iCs/>
          <w:lang w:eastAsia="ru-RU"/>
        </w:rPr>
      </w:pPr>
      <w:r w:rsidRPr="004F79F6">
        <w:rPr>
          <w:rFonts w:ascii="Times New Roman" w:hAnsi="Times New Roman"/>
          <w:b/>
          <w:bCs/>
          <w:i/>
          <w:iCs/>
          <w:lang w:eastAsia="ru-RU"/>
        </w:rPr>
        <w:t>ПРОЄКТ</w:t>
      </w:r>
    </w:p>
    <w:p w14:paraId="490F1998" w14:textId="77777777" w:rsidR="002553FB" w:rsidRPr="003E1AFF" w:rsidRDefault="002553FB" w:rsidP="002553FB">
      <w:pPr>
        <w:tabs>
          <w:tab w:val="left" w:pos="3600"/>
        </w:tabs>
        <w:spacing w:after="0" w:line="240" w:lineRule="auto"/>
        <w:jc w:val="center"/>
        <w:rPr>
          <w:rFonts w:ascii="Times New Roman" w:hAnsi="Times New Roman"/>
          <w:b/>
          <w:bCs/>
        </w:rPr>
      </w:pPr>
    </w:p>
    <w:p w14:paraId="6355CAF6" w14:textId="77777777" w:rsidR="002553FB" w:rsidRPr="003E1AFF" w:rsidRDefault="002553FB" w:rsidP="002553FB">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E17460">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77777777" w:rsidR="00E17460" w:rsidRPr="003E1AFF" w:rsidRDefault="00E17460" w:rsidP="00E17460">
      <w:pPr>
        <w:pStyle w:val="a3"/>
        <w:spacing w:after="0" w:line="240" w:lineRule="auto"/>
        <w:jc w:val="center"/>
        <w:rPr>
          <w:rFonts w:ascii="Times New Roman" w:hAnsi="Times New Roman"/>
          <w:sz w:val="22"/>
          <w:szCs w:val="22"/>
          <w:lang w:val="uk-UA"/>
        </w:rPr>
      </w:pPr>
      <w:r w:rsidRPr="003E1AFF">
        <w:rPr>
          <w:rFonts w:ascii="Times New Roman" w:hAnsi="Times New Roman"/>
          <w:sz w:val="22"/>
          <w:szCs w:val="22"/>
          <w:lang w:val="uk-UA"/>
        </w:rPr>
        <w:t>м. Хмельниць</w:t>
      </w:r>
      <w:r w:rsidR="00E11B23" w:rsidRPr="003E1AFF">
        <w:rPr>
          <w:rFonts w:ascii="Times New Roman" w:hAnsi="Times New Roman"/>
          <w:sz w:val="22"/>
          <w:szCs w:val="22"/>
          <w:lang w:val="uk-UA"/>
        </w:rPr>
        <w:t xml:space="preserve">кий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Pr="003E1AFF">
        <w:rPr>
          <w:rFonts w:ascii="Times New Roman" w:hAnsi="Times New Roman"/>
          <w:sz w:val="22"/>
          <w:szCs w:val="22"/>
          <w:lang w:val="uk-UA"/>
        </w:rPr>
        <w:t xml:space="preserve"> р.</w:t>
      </w:r>
    </w:p>
    <w:p w14:paraId="179DEA78" w14:textId="77777777" w:rsidR="00E17460" w:rsidRPr="003E1AFF" w:rsidRDefault="00E17460" w:rsidP="00E17460">
      <w:pPr>
        <w:pStyle w:val="a3"/>
        <w:spacing w:after="0" w:line="240" w:lineRule="auto"/>
        <w:rPr>
          <w:rFonts w:ascii="Times New Roman" w:hAnsi="Times New Roman"/>
          <w:sz w:val="22"/>
          <w:szCs w:val="22"/>
          <w:lang w:val="uk-UA"/>
        </w:rPr>
      </w:pPr>
    </w:p>
    <w:p w14:paraId="2038B1E5" w14:textId="34B39493" w:rsidR="002553FB" w:rsidRPr="003E1AFF" w:rsidRDefault="001B2CDC" w:rsidP="002553FB">
      <w:pPr>
        <w:pStyle w:val="a7"/>
        <w:spacing w:before="0" w:after="0"/>
        <w:ind w:firstLine="720"/>
        <w:jc w:val="both"/>
        <w:rPr>
          <w:sz w:val="22"/>
          <w:szCs w:val="22"/>
          <w:lang w:val="uk-UA"/>
        </w:rPr>
      </w:pPr>
      <w:r w:rsidRPr="003E1AFF">
        <w:rPr>
          <w:b/>
          <w:color w:val="000000" w:themeColor="text1"/>
          <w:sz w:val="22"/>
          <w:szCs w:val="22"/>
          <w:shd w:val="clear" w:color="auto" w:fill="FFFFFF"/>
          <w:lang w:val="uk-UA"/>
        </w:rPr>
        <w:t>________________________________________________</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sidRPr="003E1AFF">
        <w:rPr>
          <w:bCs/>
          <w:spacing w:val="-3"/>
          <w:sz w:val="22"/>
          <w:szCs w:val="22"/>
          <w:lang w:val="uk-UA"/>
        </w:rPr>
        <w:t>_____________________________</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Pr="003E1AFF">
        <w:rPr>
          <w:sz w:val="22"/>
          <w:szCs w:val="22"/>
          <w:lang w:val="uk-UA"/>
        </w:rPr>
        <w:t>_________________</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2553FB">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2553FB">
      <w:pPr>
        <w:pStyle w:val="a7"/>
        <w:spacing w:before="0" w:after="0"/>
        <w:ind w:firstLine="720"/>
        <w:jc w:val="both"/>
        <w:rPr>
          <w:sz w:val="22"/>
          <w:szCs w:val="22"/>
          <w:lang w:val="uk-UA"/>
        </w:rPr>
      </w:pPr>
    </w:p>
    <w:p w14:paraId="2FBC332F" w14:textId="1F00AEB9" w:rsidR="00E17460" w:rsidRPr="00C85A7A" w:rsidRDefault="00E17460" w:rsidP="00C85A7A">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79A01851" w:rsidR="00527A5B" w:rsidRPr="003E1AFF" w:rsidRDefault="00527A5B" w:rsidP="00527A5B">
      <w:pPr>
        <w:spacing w:after="0"/>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1B2CDC" w:rsidRPr="003E1AFF">
        <w:rPr>
          <w:rFonts w:ascii="Times New Roman" w:hAnsi="Times New Roman"/>
        </w:rPr>
        <w:t>код ДК 021:2015 - _________________________ (_____________________)________________________</w:t>
      </w:r>
      <w:r w:rsidR="00857FF2">
        <w:rPr>
          <w:rFonts w:ascii="Times New Roman" w:hAnsi="Times New Roman"/>
        </w:rPr>
        <w:t xml:space="preserve"> </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527A5B">
      <w:pPr>
        <w:spacing w:after="0"/>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9BF4CB3" w:rsidR="00996D13" w:rsidRPr="003E1AFF" w:rsidRDefault="00527A5B" w:rsidP="002553FB">
      <w:pPr>
        <w:spacing w:after="0"/>
        <w:jc w:val="both"/>
        <w:rPr>
          <w:rFonts w:ascii="Times New Roman" w:hAnsi="Times New Roman"/>
          <w:b/>
        </w:rPr>
      </w:pPr>
      <w:r w:rsidRPr="003E1AFF">
        <w:rPr>
          <w:rFonts w:ascii="Times New Roman" w:hAnsi="Times New Roman"/>
        </w:rPr>
        <w:t xml:space="preserve">1.3. Місце поставки товару: </w:t>
      </w:r>
      <w:r w:rsidR="007C47CA" w:rsidRPr="003E1AFF">
        <w:rPr>
          <w:rFonts w:ascii="Times New Roman" w:hAnsi="Times New Roman"/>
          <w:b/>
        </w:rPr>
        <w:t>__________________________________________________________________.</w:t>
      </w:r>
    </w:p>
    <w:p w14:paraId="21E7B00A" w14:textId="77777777" w:rsidR="00527A5B" w:rsidRPr="003E1AFF" w:rsidRDefault="00527A5B" w:rsidP="00527A5B">
      <w:pPr>
        <w:spacing w:after="0"/>
        <w:jc w:val="both"/>
        <w:rPr>
          <w:rFonts w:ascii="Times New Roman" w:hAnsi="Times New Roma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0593085" w14:textId="1DCFF7D8" w:rsidR="00527A5B" w:rsidRPr="003E1AFF" w:rsidRDefault="00527A5B" w:rsidP="00527A5B">
      <w:pPr>
        <w:spacing w:after="0"/>
        <w:jc w:val="both"/>
        <w:rPr>
          <w:rFonts w:ascii="Times New Roman" w:hAnsi="Times New Roman"/>
        </w:rPr>
      </w:pPr>
      <w:r w:rsidRPr="003E1AFF">
        <w:rPr>
          <w:rFonts w:ascii="Times New Roman" w:hAnsi="Times New Roman"/>
        </w:rPr>
        <w:t xml:space="preserve">1.5. Строк поставки товару: </w:t>
      </w:r>
      <w:r w:rsidRPr="003E1AFF">
        <w:rPr>
          <w:rFonts w:ascii="Times New Roman" w:hAnsi="Times New Roman"/>
          <w:b/>
        </w:rPr>
        <w:t xml:space="preserve">до </w:t>
      </w:r>
      <w:r w:rsidR="001B2CDC" w:rsidRPr="003E1AFF">
        <w:rPr>
          <w:rFonts w:ascii="Times New Roman" w:hAnsi="Times New Roman"/>
          <w:b/>
        </w:rPr>
        <w:t xml:space="preserve">_________________ </w:t>
      </w:r>
      <w:r w:rsidRPr="003E1AFF">
        <w:rPr>
          <w:rFonts w:ascii="Times New Roman" w:hAnsi="Times New Roman"/>
          <w:b/>
        </w:rPr>
        <w:t>202</w:t>
      </w:r>
      <w:r w:rsidR="001B2CDC" w:rsidRPr="003E1AFF">
        <w:rPr>
          <w:rFonts w:ascii="Times New Roman" w:hAnsi="Times New Roman"/>
          <w:b/>
        </w:rPr>
        <w:t>__</w:t>
      </w:r>
      <w:r w:rsidRPr="003E1AFF">
        <w:rPr>
          <w:rFonts w:ascii="Times New Roman" w:hAnsi="Times New Roman"/>
          <w:b/>
        </w:rPr>
        <w:t xml:space="preserve"> року</w:t>
      </w:r>
      <w:r w:rsidRPr="003E1AFF">
        <w:rPr>
          <w:rFonts w:ascii="Times New Roman" w:hAnsi="Times New Roman"/>
        </w:rPr>
        <w:t>.</w:t>
      </w:r>
    </w:p>
    <w:p w14:paraId="08A74F33" w14:textId="77777777" w:rsidR="00527A5B" w:rsidRPr="003E1AFF" w:rsidRDefault="00527A5B" w:rsidP="00527A5B">
      <w:pPr>
        <w:spacing w:after="0"/>
        <w:jc w:val="both"/>
        <w:rPr>
          <w:rFonts w:ascii="Times New Roman" w:hAnsi="Times New Roma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1596107A" w14:textId="77777777" w:rsidR="00E17460" w:rsidRPr="003E1AFF" w:rsidRDefault="00E17460" w:rsidP="00E17460">
      <w:pPr>
        <w:spacing w:after="0" w:line="240" w:lineRule="auto"/>
        <w:jc w:val="center"/>
        <w:rPr>
          <w:rFonts w:ascii="Times New Roman" w:hAnsi="Times New Roman"/>
        </w:rPr>
      </w:pPr>
    </w:p>
    <w:p w14:paraId="3902CD98"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2. ЯКІСТЬ ТОВАРІВ</w:t>
      </w:r>
    </w:p>
    <w:p w14:paraId="3B961FAE" w14:textId="7FE4A06D" w:rsidR="00D979DE" w:rsidRPr="003E1AFF" w:rsidRDefault="00D979DE" w:rsidP="00D979DE">
      <w:pPr>
        <w:spacing w:after="0" w:line="240" w:lineRule="auto"/>
        <w:jc w:val="both"/>
        <w:rPr>
          <w:rFonts w:ascii="Times New Roman" w:hAnsi="Times New Roman"/>
        </w:rPr>
      </w:pPr>
      <w:r w:rsidRPr="003E1AFF">
        <w:rPr>
          <w:rFonts w:ascii="Times New Roman" w:hAnsi="Times New Roman"/>
        </w:rPr>
        <w:t>2.1. Постачальник повинен поставити Замовнику товар, передбачений цим Договором, якість якого відповідає вимогам нормативної документації</w:t>
      </w:r>
      <w:r w:rsidR="00071861">
        <w:rPr>
          <w:rFonts w:ascii="Times New Roman" w:hAnsi="Times New Roman"/>
        </w:rPr>
        <w:t>.</w:t>
      </w:r>
    </w:p>
    <w:p w14:paraId="094A196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2.2. Товар постачається партіями, протягом однієї доби з моменту подання Замовником письмової заявки Постачальнику.</w:t>
      </w:r>
    </w:p>
    <w:p w14:paraId="7ABE1B73"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6A2FF519" w14:textId="77777777" w:rsidR="004F046B" w:rsidRPr="003E1AFF" w:rsidRDefault="004F046B" w:rsidP="004F046B">
      <w:pPr>
        <w:spacing w:after="0" w:line="240" w:lineRule="auto"/>
        <w:jc w:val="both"/>
        <w:rPr>
          <w:rFonts w:ascii="Times New Roman" w:hAnsi="Times New Roman"/>
        </w:rPr>
      </w:pPr>
      <w:r w:rsidRPr="003E1AFF">
        <w:rPr>
          <w:rFonts w:ascii="Times New Roman" w:hAnsi="Times New Roman"/>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B513C" w:rsidRPr="003E1AFF">
        <w:rPr>
          <w:rFonts w:ascii="Times New Roman" w:hAnsi="Times New Roman"/>
        </w:rPr>
        <w:t>3</w:t>
      </w:r>
      <w:r w:rsidR="00996D13" w:rsidRPr="003E1AFF">
        <w:rPr>
          <w:rFonts w:ascii="Times New Roman" w:hAnsi="Times New Roman"/>
        </w:rPr>
        <w:t xml:space="preserve"> </w:t>
      </w:r>
      <w:r w:rsidRPr="003E1AFF">
        <w:rPr>
          <w:rFonts w:ascii="Times New Roman" w:hAnsi="Times New Roman"/>
        </w:rPr>
        <w:t>(</w:t>
      </w:r>
      <w:r w:rsidR="00EB513C" w:rsidRPr="003E1AFF">
        <w:rPr>
          <w:rFonts w:ascii="Times New Roman" w:hAnsi="Times New Roman"/>
        </w:rPr>
        <w:t>три</w:t>
      </w:r>
      <w:r w:rsidRPr="003E1AFF">
        <w:rPr>
          <w:rFonts w:ascii="Times New Roman" w:hAnsi="Times New Roman"/>
        </w:rPr>
        <w:t xml:space="preserve">)  </w:t>
      </w:r>
      <w:r w:rsidR="00EB513C" w:rsidRPr="003E1AFF">
        <w:rPr>
          <w:rFonts w:ascii="Times New Roman" w:hAnsi="Times New Roman"/>
        </w:rPr>
        <w:t>години</w:t>
      </w:r>
      <w:r w:rsidRPr="003E1AFF">
        <w:rPr>
          <w:rFonts w:ascii="Times New Roman" w:hAnsi="Times New Roman"/>
        </w:rPr>
        <w:t xml:space="preserve"> з </w:t>
      </w:r>
      <w:r w:rsidR="00EB513C" w:rsidRPr="003E1AFF">
        <w:rPr>
          <w:rFonts w:ascii="Times New Roman" w:hAnsi="Times New Roman"/>
        </w:rPr>
        <w:t>моменту</w:t>
      </w:r>
      <w:r w:rsidRPr="003E1AFF">
        <w:rPr>
          <w:rFonts w:ascii="Times New Roman" w:hAnsi="Times New Roman"/>
        </w:rPr>
        <w:t xml:space="preserve"> </w:t>
      </w:r>
      <w:r w:rsidR="009E2FFE" w:rsidRPr="003E1AFF">
        <w:rPr>
          <w:rFonts w:ascii="Times New Roman" w:hAnsi="Times New Roman"/>
        </w:rPr>
        <w:t xml:space="preserve">складення </w:t>
      </w:r>
      <w:r w:rsidRPr="003E1AFF">
        <w:rPr>
          <w:rFonts w:ascii="Times New Roman" w:hAnsi="Times New Roman"/>
        </w:rPr>
        <w:t xml:space="preserve">Сторонами Акту про виявлені порушення, усунути всі недоліки або привести їх результати у відповідність з вимогами цього Договору.  </w:t>
      </w:r>
    </w:p>
    <w:p w14:paraId="6DCD792F" w14:textId="77777777" w:rsidR="00D979DE" w:rsidRPr="003E1AFF" w:rsidRDefault="00D979DE" w:rsidP="00D979DE">
      <w:pPr>
        <w:spacing w:after="0" w:line="240" w:lineRule="auto"/>
        <w:jc w:val="center"/>
        <w:rPr>
          <w:rFonts w:ascii="Times New Roman" w:hAnsi="Times New Roman"/>
        </w:rPr>
      </w:pPr>
    </w:p>
    <w:p w14:paraId="7EAEEB25"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3. ЦІНА ДОГОВОРУ</w:t>
      </w:r>
    </w:p>
    <w:p w14:paraId="3B6C42A6" w14:textId="20F40E52" w:rsidR="00C75FE3" w:rsidRPr="00C75FE3" w:rsidRDefault="00C75FE3" w:rsidP="00C75FE3">
      <w:pPr>
        <w:spacing w:after="0" w:line="240" w:lineRule="auto"/>
        <w:jc w:val="both"/>
        <w:rPr>
          <w:rFonts w:ascii="Times New Roman" w:hAnsi="Times New Roman"/>
        </w:rPr>
      </w:pPr>
      <w:r w:rsidRPr="00C75FE3">
        <w:rPr>
          <w:rFonts w:ascii="Times New Roman" w:hAnsi="Times New Roman"/>
        </w:rPr>
        <w:t xml:space="preserve">3.1. Загальна ціна цього Договору становить _________________ грн. ( ______________грн. ____ коп.), у </w:t>
      </w:r>
      <w:proofErr w:type="spellStart"/>
      <w:r w:rsidRPr="00C75FE3">
        <w:rPr>
          <w:rFonts w:ascii="Times New Roman" w:hAnsi="Times New Roman"/>
        </w:rPr>
        <w:t>т.ч</w:t>
      </w:r>
      <w:proofErr w:type="spellEnd"/>
      <w:r w:rsidRPr="00C75FE3">
        <w:rPr>
          <w:rFonts w:ascii="Times New Roman" w:hAnsi="Times New Roman"/>
        </w:rPr>
        <w:t xml:space="preserve">. ПДВ/без ПДВ (вказати),  у </w:t>
      </w:r>
      <w:proofErr w:type="spellStart"/>
      <w:r w:rsidRPr="00C75FE3">
        <w:rPr>
          <w:rFonts w:ascii="Times New Roman" w:hAnsi="Times New Roman"/>
        </w:rPr>
        <w:t>т.ч</w:t>
      </w:r>
      <w:proofErr w:type="spellEnd"/>
      <w:r w:rsidRPr="00C75FE3">
        <w:rPr>
          <w:rFonts w:ascii="Times New Roman" w:hAnsi="Times New Roman"/>
        </w:rPr>
        <w:t xml:space="preserve">.: </w:t>
      </w:r>
    </w:p>
    <w:p w14:paraId="4345A59C" w14:textId="77777777" w:rsidR="00C75FE3" w:rsidRPr="00C75FE3" w:rsidRDefault="00C75FE3" w:rsidP="00C75FE3">
      <w:pPr>
        <w:spacing w:after="0" w:line="240" w:lineRule="auto"/>
        <w:jc w:val="both"/>
        <w:rPr>
          <w:rFonts w:ascii="Times New Roman" w:hAnsi="Times New Roman"/>
        </w:rPr>
      </w:pPr>
      <w:r w:rsidRPr="00C75FE3">
        <w:rPr>
          <w:rFonts w:ascii="Times New Roman" w:hAnsi="Times New Roman"/>
        </w:rPr>
        <w:t xml:space="preserve">- за рахунок коштів місцевого бюджету ____________________ грн. у </w:t>
      </w:r>
      <w:proofErr w:type="spellStart"/>
      <w:r w:rsidRPr="00C75FE3">
        <w:rPr>
          <w:rFonts w:ascii="Times New Roman" w:hAnsi="Times New Roman"/>
        </w:rPr>
        <w:t>т.ч</w:t>
      </w:r>
      <w:proofErr w:type="spellEnd"/>
      <w:r w:rsidRPr="00C75FE3">
        <w:rPr>
          <w:rFonts w:ascii="Times New Roman" w:hAnsi="Times New Roman"/>
        </w:rPr>
        <w:t xml:space="preserve">. ПДВ/без ПДВ (вказує Замовник). </w:t>
      </w:r>
    </w:p>
    <w:p w14:paraId="61EF1A33" w14:textId="77777777" w:rsidR="00C75FE3" w:rsidRPr="00C75FE3" w:rsidRDefault="00C75FE3" w:rsidP="00C75FE3">
      <w:pPr>
        <w:spacing w:after="0" w:line="240" w:lineRule="auto"/>
        <w:jc w:val="both"/>
        <w:rPr>
          <w:rFonts w:ascii="Times New Roman" w:hAnsi="Times New Roman"/>
        </w:rPr>
      </w:pPr>
      <w:r w:rsidRPr="00C75FE3">
        <w:rPr>
          <w:rFonts w:ascii="Times New Roman" w:hAnsi="Times New Roman"/>
        </w:rPr>
        <w:t>3.1.1 На підставі статті 48 «Взяття бюджетних зобов'язань» Бюджетного кодексу України розпорядник бюджетних коштів бере на себе бюджетні зобов’язання та здійснює платежі тільки в межах бюджетних асигнувань, встановлених кошторисами, а саме: в межах фактичних наявних кошторисних призначень на 2024 рік в сумі __________________________________________ .</w:t>
      </w:r>
    </w:p>
    <w:p w14:paraId="2CCD1023" w14:textId="77777777" w:rsidR="00C75FE3" w:rsidRPr="00C75FE3" w:rsidRDefault="00C75FE3" w:rsidP="00C75FE3">
      <w:pPr>
        <w:spacing w:after="0" w:line="240" w:lineRule="auto"/>
        <w:jc w:val="both"/>
        <w:rPr>
          <w:rFonts w:ascii="Times New Roman" w:hAnsi="Times New Roman"/>
        </w:rPr>
      </w:pPr>
      <w:r w:rsidRPr="00C75FE3">
        <w:rPr>
          <w:rFonts w:ascii="Times New Roman" w:hAnsi="Times New Roman"/>
        </w:rPr>
        <w:t>В разі зміни кошторисних призначень сума зобов’язань за даним договором може бути змінена на відповідний рік.</w:t>
      </w:r>
    </w:p>
    <w:p w14:paraId="1EDB6A67" w14:textId="51F0E0FC" w:rsidR="00D979DE" w:rsidRPr="003E1AFF" w:rsidRDefault="00C75FE3" w:rsidP="00C75FE3">
      <w:pPr>
        <w:spacing w:after="0" w:line="240" w:lineRule="auto"/>
        <w:jc w:val="both"/>
        <w:rPr>
          <w:rFonts w:ascii="Times New Roman" w:hAnsi="Times New Roman"/>
          <w:shd w:val="clear" w:color="auto" w:fill="FFFFFF"/>
        </w:rPr>
      </w:pPr>
      <w:r w:rsidRPr="00C75FE3">
        <w:rPr>
          <w:rFonts w:ascii="Times New Roman" w:hAnsi="Times New Roman"/>
        </w:rPr>
        <w:t>3.2. Ціну  розраховано з урахуванням строку та обсягу надання Товарів за цим Договором, усіх супутніх послуг та усіх обов’язкових податків, зборів і платежів</w:t>
      </w:r>
      <w:r w:rsidR="00D979DE" w:rsidRPr="003E1AFF">
        <w:rPr>
          <w:rFonts w:ascii="Times New Roman" w:hAnsi="Times New Roman"/>
          <w:shd w:val="clear" w:color="auto" w:fill="FFFFFF"/>
        </w:rPr>
        <w:t xml:space="preserve">. </w:t>
      </w:r>
    </w:p>
    <w:p w14:paraId="628DA591" w14:textId="77777777" w:rsidR="00D979DE" w:rsidRPr="003E1AFF" w:rsidRDefault="00D979DE" w:rsidP="00D979DE">
      <w:pPr>
        <w:spacing w:after="0" w:line="240" w:lineRule="auto"/>
        <w:jc w:val="center"/>
        <w:rPr>
          <w:rFonts w:ascii="Times New Roman" w:hAnsi="Times New Roman"/>
        </w:rPr>
      </w:pPr>
    </w:p>
    <w:p w14:paraId="6F1595B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3CC8772E" w:rsidR="00D979DE" w:rsidRPr="003E1AFF" w:rsidRDefault="00D979DE" w:rsidP="00D979DE">
      <w:pPr>
        <w:spacing w:after="0" w:line="240" w:lineRule="auto"/>
        <w:jc w:val="both"/>
        <w:rPr>
          <w:rFonts w:ascii="Times New Roman" w:hAnsi="Times New Roman"/>
        </w:rPr>
      </w:pPr>
      <w:r w:rsidRPr="003E1AFF">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14:paraId="5BC7DB61" w14:textId="700C524B" w:rsidR="007C47CA" w:rsidRPr="003E1AFF" w:rsidRDefault="007C47CA" w:rsidP="007C47CA">
      <w:pPr>
        <w:spacing w:after="0" w:line="240"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7C47CA">
      <w:pPr>
        <w:spacing w:after="0" w:line="240" w:lineRule="auto"/>
        <w:jc w:val="both"/>
        <w:rPr>
          <w:rFonts w:ascii="Times New Roman" w:hAnsi="Times New Roman"/>
        </w:rPr>
      </w:pPr>
      <w:r w:rsidRPr="003E1AFF">
        <w:rPr>
          <w:rFonts w:ascii="Times New Roman" w:hAnsi="Times New Roman"/>
        </w:rPr>
        <w:t xml:space="preserve">4.4. Будь-які штрафні та </w:t>
      </w:r>
      <w:proofErr w:type="spellStart"/>
      <w:r w:rsidRPr="003E1AFF">
        <w:rPr>
          <w:rFonts w:ascii="Times New Roman" w:hAnsi="Times New Roman"/>
        </w:rPr>
        <w:t>оперативно</w:t>
      </w:r>
      <w:proofErr w:type="spellEnd"/>
      <w:r w:rsidRPr="003E1AFF">
        <w:rPr>
          <w:rFonts w:ascii="Times New Roman" w:hAnsi="Times New Roman"/>
        </w:rPr>
        <w:t>-господарські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D979DE">
      <w:pPr>
        <w:spacing w:after="0" w:line="240" w:lineRule="auto"/>
        <w:jc w:val="center"/>
        <w:rPr>
          <w:rFonts w:ascii="Times New Roman" w:hAnsi="Times New Roman"/>
        </w:rPr>
      </w:pPr>
    </w:p>
    <w:p w14:paraId="4060F6F3"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5. ПРАВА ТА ОБОВ’ЯЗКИ СТОРІН</w:t>
      </w:r>
    </w:p>
    <w:p w14:paraId="62EE9467" w14:textId="7E5244C5"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5.1. Замовник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75C0223C"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66EE4A6F"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5.1.2. Приймати Товари згідно з умовами цього Договору та накладної. </w:t>
      </w:r>
    </w:p>
    <w:p w14:paraId="5EAA813A" w14:textId="4AAFDFC4"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5.2. Замовник має право</w:t>
      </w:r>
      <w:r w:rsidR="00B034A5" w:rsidRPr="00B034A5">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4E2C8668"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14:paraId="1D2D12AF" w14:textId="77777777" w:rsidR="004F046B" w:rsidRPr="003E1AFF" w:rsidRDefault="00192073" w:rsidP="004F046B">
      <w:pPr>
        <w:autoSpaceDE w:val="0"/>
        <w:adjustRightInd w:val="0"/>
        <w:spacing w:after="0" w:line="240" w:lineRule="auto"/>
        <w:jc w:val="both"/>
        <w:rPr>
          <w:rFonts w:ascii="Times New Roman" w:hAnsi="Times New Roman"/>
        </w:rPr>
      </w:pPr>
      <w:r w:rsidRPr="003E1AFF">
        <w:rPr>
          <w:rFonts w:ascii="Times New Roman" w:hAnsi="Times New Roman"/>
        </w:rPr>
        <w:t xml:space="preserve">- невиконання заявки на </w:t>
      </w:r>
      <w:r w:rsidR="004F046B" w:rsidRPr="003E1AFF">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65328150"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 невідповідності якості поставленого товару умовам розділу 2 даного договору;</w:t>
      </w:r>
    </w:p>
    <w:p w14:paraId="23BA4A1B" w14:textId="77777777" w:rsidR="00D979DE" w:rsidRPr="003E1AFF" w:rsidRDefault="00D979DE" w:rsidP="004F046B">
      <w:pPr>
        <w:autoSpaceDE w:val="0"/>
        <w:adjustRightInd w:val="0"/>
        <w:spacing w:after="0" w:line="240"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66D425A2" w:rsidR="00D979DE"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3B4967C" w14:textId="6F5F1767" w:rsidR="005769EB" w:rsidRPr="003E1AFF" w:rsidRDefault="005769EB" w:rsidP="00D979DE">
      <w:pPr>
        <w:autoSpaceDE w:val="0"/>
        <w:adjustRightInd w:val="0"/>
        <w:spacing w:after="0" w:line="240" w:lineRule="auto"/>
        <w:jc w:val="both"/>
        <w:rPr>
          <w:rFonts w:ascii="Times New Roman" w:hAnsi="Times New Roman"/>
        </w:rPr>
      </w:pPr>
      <w:r>
        <w:rPr>
          <w:rFonts w:ascii="Times New Roman" w:hAnsi="Times New Roman"/>
        </w:rPr>
        <w:t>5.2.4. Достроково розірвати цей Договір.</w:t>
      </w:r>
    </w:p>
    <w:p w14:paraId="38A0FCDD" w14:textId="5DCE340E"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 Постачальник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1311863A" w14:textId="2C9A7CCD"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 xml:space="preserve">5.3.1. Забезпечити надання товару протягом однієї доби з моменту подання Замовником заявки </w:t>
      </w:r>
      <w:r w:rsidR="002553FB" w:rsidRPr="003E1AFF">
        <w:rPr>
          <w:rFonts w:ascii="Times New Roman" w:hAnsi="Times New Roman"/>
        </w:rPr>
        <w:t>Постачальни</w:t>
      </w:r>
      <w:r w:rsidR="00192073" w:rsidRPr="003E1AFF">
        <w:rPr>
          <w:rFonts w:ascii="Times New Roman" w:hAnsi="Times New Roman"/>
        </w:rPr>
        <w:t>ку</w:t>
      </w:r>
      <w:r w:rsidRPr="003E1AFF">
        <w:rPr>
          <w:rFonts w:ascii="Times New Roman" w:hAnsi="Times New Roman"/>
        </w:rPr>
        <w:t>.</w:t>
      </w:r>
    </w:p>
    <w:p w14:paraId="22570DAE"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5.3.2. Забезпечити надання Товару, якість якого відповідає умовам, встановленим цим Договором.</w:t>
      </w:r>
    </w:p>
    <w:p w14:paraId="00B47EF1"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277695E8"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5.3.4. Сплатити податки і збори згідно діючого законодавства України.</w:t>
      </w:r>
    </w:p>
    <w:p w14:paraId="0B619B29"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14:paraId="3A8A2383"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14:paraId="60812FD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5.3.7. Надати  супровідні документи на Товари.</w:t>
      </w:r>
    </w:p>
    <w:p w14:paraId="57154C22" w14:textId="77777777" w:rsidR="00D979DE" w:rsidRPr="003E1AFF" w:rsidRDefault="00D979DE" w:rsidP="00D979DE">
      <w:pPr>
        <w:autoSpaceDE w:val="0"/>
        <w:spacing w:after="0" w:line="240" w:lineRule="auto"/>
        <w:contextualSpacing/>
        <w:jc w:val="both"/>
        <w:rPr>
          <w:rFonts w:ascii="Times New Roman" w:hAnsi="Times New Roman"/>
        </w:rPr>
      </w:pPr>
      <w:r w:rsidRPr="003E1AFF">
        <w:rPr>
          <w:rFonts w:ascii="Times New Roman" w:hAnsi="Times New Roman"/>
        </w:rPr>
        <w:t>5.3.8. Надати накладну на Товари</w:t>
      </w:r>
      <w:r w:rsidRPr="003E1AFF">
        <w:rPr>
          <w:rFonts w:ascii="Times New Roman" w:hAnsi="Times New Roman"/>
          <w:shd w:val="clear" w:color="auto" w:fill="FFFFFF"/>
        </w:rPr>
        <w:t>,</w:t>
      </w:r>
      <w:r w:rsidRPr="003E1AFF">
        <w:rPr>
          <w:rFonts w:ascii="Times New Roman" w:hAnsi="Times New Roman"/>
        </w:rPr>
        <w:t xml:space="preserve"> що відповідає специфікації у 3 примірниках. Накладна має відповідати п. 1.1. Договору.</w:t>
      </w:r>
    </w:p>
    <w:p w14:paraId="73D8DF2B" w14:textId="7D98B7E7" w:rsidR="009B6CD8"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5.4. Постачальник має право</w:t>
      </w:r>
      <w:r w:rsidR="005769EB" w:rsidRPr="005769EB">
        <w:t xml:space="preserve"> </w:t>
      </w:r>
      <w:r w:rsidR="005769EB" w:rsidRPr="005769EB">
        <w:rPr>
          <w:rFonts w:ascii="Times New Roman" w:hAnsi="Times New Roman"/>
        </w:rPr>
        <w:t>у тому числі але не обмежуючись</w:t>
      </w:r>
      <w:r w:rsidR="009B6CD8">
        <w:rPr>
          <w:rFonts w:ascii="Times New Roman" w:hAnsi="Times New Roman"/>
        </w:rPr>
        <w:t>:</w:t>
      </w:r>
      <w:r w:rsidRPr="003E1AFF">
        <w:rPr>
          <w:rFonts w:ascii="Times New Roman" w:hAnsi="Times New Roman"/>
        </w:rPr>
        <w:t xml:space="preserve"> </w:t>
      </w:r>
    </w:p>
    <w:p w14:paraId="671685F2" w14:textId="06DDF555" w:rsidR="00D979DE" w:rsidRPr="003E1AFF" w:rsidRDefault="009B6CD8" w:rsidP="00D979DE">
      <w:pPr>
        <w:autoSpaceDE w:val="0"/>
        <w:adjustRightInd w:val="0"/>
        <w:spacing w:after="0" w:line="240" w:lineRule="auto"/>
        <w:jc w:val="both"/>
        <w:rPr>
          <w:rFonts w:ascii="Times New Roman" w:hAnsi="Times New Roman"/>
        </w:rPr>
      </w:pPr>
      <w:r>
        <w:rPr>
          <w:rFonts w:ascii="Times New Roman" w:hAnsi="Times New Roman"/>
        </w:rPr>
        <w:t xml:space="preserve">5.5. На повну оплату </w:t>
      </w:r>
      <w:r w:rsidR="00D979DE" w:rsidRPr="003E1AFF">
        <w:rPr>
          <w:rFonts w:ascii="Times New Roman" w:hAnsi="Times New Roman"/>
        </w:rPr>
        <w:t xml:space="preserve">за </w:t>
      </w:r>
      <w:r>
        <w:rPr>
          <w:rFonts w:ascii="Times New Roman" w:hAnsi="Times New Roman"/>
        </w:rPr>
        <w:t xml:space="preserve">поставлений належний </w:t>
      </w:r>
      <w:r w:rsidR="00D979DE" w:rsidRPr="003E1AFF">
        <w:rPr>
          <w:rFonts w:ascii="Times New Roman" w:hAnsi="Times New Roman"/>
        </w:rPr>
        <w:t>Товар відповідно цього Договору.</w:t>
      </w:r>
    </w:p>
    <w:p w14:paraId="661D8DB2" w14:textId="77777777" w:rsidR="00D979DE" w:rsidRPr="003E1AFF" w:rsidRDefault="00D979DE" w:rsidP="00D979DE">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D979DE">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2553FB">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C4CD442" w14:textId="73464FEE" w:rsidR="002553FB" w:rsidRPr="003E1AFF" w:rsidRDefault="00AC47D3" w:rsidP="002553FB">
      <w:pPr>
        <w:spacing w:after="0" w:line="240" w:lineRule="auto"/>
        <w:jc w:val="both"/>
        <w:rPr>
          <w:rFonts w:ascii="Times New Roman" w:hAnsi="Times New Roman"/>
        </w:rPr>
      </w:pPr>
      <w:r w:rsidRPr="003E1AFF">
        <w:rPr>
          <w:rFonts w:ascii="Times New Roman" w:hAnsi="Times New Roman"/>
        </w:rPr>
        <w:t xml:space="preserve">6.2. </w:t>
      </w:r>
      <w:r w:rsidR="002553FB" w:rsidRPr="003E1AFF">
        <w:rPr>
          <w:rFonts w:ascii="Times New Roman" w:hAnsi="Times New Roman"/>
        </w:rPr>
        <w:t xml:space="preserve">У разі порушення строків поставки товару за цим договором </w:t>
      </w:r>
      <w:r w:rsidRPr="003E1AFF">
        <w:rPr>
          <w:rFonts w:ascii="Times New Roman" w:hAnsi="Times New Roman"/>
        </w:rPr>
        <w:t>З</w:t>
      </w:r>
      <w:r w:rsidR="002553FB" w:rsidRPr="003E1AFF">
        <w:rPr>
          <w:rFonts w:ascii="Times New Roman" w:hAnsi="Times New Roman"/>
        </w:rPr>
        <w:t xml:space="preserve">амовник має право стягнути з </w:t>
      </w:r>
      <w:r w:rsidRPr="003E1AFF">
        <w:rPr>
          <w:rFonts w:ascii="Times New Roman" w:hAnsi="Times New Roman"/>
        </w:rPr>
        <w:t>П</w:t>
      </w:r>
      <w:r w:rsidR="002553FB" w:rsidRPr="003E1AFF">
        <w:rPr>
          <w:rFonts w:ascii="Times New Roman" w:hAnsi="Times New Roman"/>
        </w:rPr>
        <w:t xml:space="preserve">остачальника пеню в розмірі </w:t>
      </w:r>
      <w:r w:rsidRPr="003E1AFF">
        <w:rPr>
          <w:rFonts w:ascii="Times New Roman" w:hAnsi="Times New Roman"/>
        </w:rPr>
        <w:t xml:space="preserve">подвійної облікової ставки НБУ </w:t>
      </w:r>
      <w:r w:rsidR="002553FB" w:rsidRPr="003E1AFF">
        <w:rPr>
          <w:rFonts w:ascii="Times New Roman" w:hAnsi="Times New Roman"/>
        </w:rPr>
        <w:t>від суми не поставленого (недопоставленого) товару за кожен день прострочення.</w:t>
      </w:r>
    </w:p>
    <w:p w14:paraId="7A77911C" w14:textId="0E976B87"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3</w:t>
      </w:r>
      <w:r w:rsidRPr="003E1AFF">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14:paraId="5806D4A9" w14:textId="6EFC6596"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4</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D979DE">
      <w:pPr>
        <w:spacing w:after="0" w:line="240" w:lineRule="auto"/>
        <w:jc w:val="center"/>
        <w:rPr>
          <w:rFonts w:ascii="Times New Roman" w:hAnsi="Times New Roman"/>
        </w:rPr>
      </w:pPr>
    </w:p>
    <w:p w14:paraId="756EA8E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D979DE">
      <w:pPr>
        <w:spacing w:after="0" w:line="240" w:lineRule="auto"/>
        <w:jc w:val="center"/>
        <w:rPr>
          <w:rFonts w:ascii="Times New Roman" w:hAnsi="Times New Roman"/>
        </w:rPr>
      </w:pPr>
    </w:p>
    <w:p w14:paraId="148BEC6D"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lastRenderedPageBreak/>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D979DE">
      <w:pPr>
        <w:pStyle w:val="31"/>
        <w:rPr>
          <w:color w:val="auto"/>
          <w:sz w:val="22"/>
          <w:szCs w:val="22"/>
        </w:rPr>
      </w:pPr>
    </w:p>
    <w:p w14:paraId="54B3EC3B" w14:textId="77777777" w:rsidR="00D979DE" w:rsidRPr="003E1AFF" w:rsidRDefault="00D979DE" w:rsidP="00D979DE">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2EF248BC"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8B57DC" w:rsidRPr="003E1AFF">
        <w:rPr>
          <w:rFonts w:ascii="Times New Roman" w:hAnsi="Times New Roman"/>
          <w:b/>
          <w:lang w:eastAsia="uk-UA"/>
        </w:rPr>
        <w:t>____</w:t>
      </w:r>
      <w:r w:rsidRPr="003E1AFF">
        <w:rPr>
          <w:rFonts w:ascii="Times New Roman" w:hAnsi="Times New Roman"/>
          <w:b/>
          <w:lang w:eastAsia="uk-UA"/>
        </w:rPr>
        <w:t>»</w:t>
      </w:r>
      <w:r w:rsidR="008B57DC" w:rsidRPr="003E1AFF">
        <w:rPr>
          <w:rFonts w:ascii="Times New Roman" w:hAnsi="Times New Roman"/>
          <w:b/>
          <w:lang w:eastAsia="uk-UA"/>
        </w:rPr>
        <w:t xml:space="preserve"> __________ </w:t>
      </w:r>
      <w:r w:rsidRPr="003E1AFF">
        <w:rPr>
          <w:rFonts w:ascii="Times New Roman" w:hAnsi="Times New Roman"/>
          <w:b/>
          <w:lang w:eastAsia="uk-UA"/>
        </w:rPr>
        <w:t>202</w:t>
      </w:r>
      <w:r w:rsidR="008B57DC" w:rsidRPr="003E1AFF">
        <w:rPr>
          <w:rFonts w:ascii="Times New Roman" w:hAnsi="Times New Roman"/>
          <w:b/>
          <w:lang w:eastAsia="uk-UA"/>
        </w:rPr>
        <w:t>__</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18E67841" w14:textId="77777777" w:rsidR="00D979DE" w:rsidRPr="003E1AFF" w:rsidRDefault="00D979DE" w:rsidP="00D979DE">
      <w:pPr>
        <w:autoSpaceDE w:val="0"/>
        <w:adjustRightInd w:val="0"/>
        <w:spacing w:after="0" w:line="240" w:lineRule="auto"/>
        <w:jc w:val="both"/>
        <w:outlineLvl w:val="2"/>
        <w:rPr>
          <w:rFonts w:ascii="Times New Roman" w:hAnsi="Times New Roman"/>
        </w:rPr>
      </w:pPr>
      <w:r w:rsidRPr="003E1AFF">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CA01261" w14:textId="77777777" w:rsidR="00D979DE" w:rsidRPr="003E1AFF" w:rsidRDefault="00D979DE" w:rsidP="00D979DE">
      <w:pPr>
        <w:autoSpaceDE w:val="0"/>
        <w:spacing w:after="0" w:line="240" w:lineRule="auto"/>
        <w:jc w:val="both"/>
        <w:rPr>
          <w:rFonts w:ascii="Times New Roman" w:hAnsi="Times New Roman"/>
        </w:rPr>
      </w:pPr>
      <w:r w:rsidRPr="003E1AFF">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D979DE">
      <w:pPr>
        <w:spacing w:after="0" w:line="240" w:lineRule="auto"/>
        <w:jc w:val="center"/>
        <w:rPr>
          <w:rFonts w:ascii="Times New Roman" w:hAnsi="Times New Roman"/>
        </w:rPr>
      </w:pPr>
    </w:p>
    <w:p w14:paraId="5B75F560" w14:textId="77777777" w:rsidR="00D979DE" w:rsidRPr="003E1AFF" w:rsidRDefault="00D979DE" w:rsidP="00D979DE">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D979DE">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121B23">
      <w:pPr>
        <w:suppressAutoHyphens/>
        <w:contextualSpacing/>
        <w:jc w:val="center"/>
        <w:rPr>
          <w:rFonts w:ascii="Times New Roman" w:hAnsi="Times New Roman"/>
          <w:b/>
        </w:rPr>
      </w:pPr>
    </w:p>
    <w:p w14:paraId="78A281E3" w14:textId="24417DAF" w:rsidR="00121B23" w:rsidRPr="003E1AFF" w:rsidRDefault="00121B23" w:rsidP="00121B23">
      <w:pPr>
        <w:suppressAutoHyphens/>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121B23">
      <w:pPr>
        <w:ind w:firstLine="567"/>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121B23">
      <w:pPr>
        <w:ind w:firstLine="567"/>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121B23">
      <w:pPr>
        <w:ind w:firstLine="567"/>
        <w:contextualSpacing/>
        <w:jc w:val="both"/>
        <w:rPr>
          <w:rFonts w:ascii="Times New Roman" w:hAnsi="Times New Roman"/>
        </w:rPr>
      </w:pPr>
    </w:p>
    <w:p w14:paraId="5DAE2946" w14:textId="02E931E1" w:rsidR="00B902DC" w:rsidRPr="003E1AFF" w:rsidRDefault="00B902DC" w:rsidP="00B902DC">
      <w:pPr>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lastRenderedPageBreak/>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1AFF">
        <w:t>пропорційно</w:t>
      </w:r>
      <w:proofErr w:type="spellEnd"/>
      <w:r w:rsidRPr="003E1AF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1AFF">
        <w:t>пропорційно</w:t>
      </w:r>
      <w:proofErr w:type="spellEnd"/>
      <w:r w:rsidRPr="003E1AFF">
        <w:t xml:space="preserve"> до зміни таких ставок та/або пільг з оподаткування, а також у зв’язку із зміною системи оподаткування </w:t>
      </w:r>
      <w:proofErr w:type="spellStart"/>
      <w:r w:rsidRPr="003E1AFF">
        <w:t>пропорційно</w:t>
      </w:r>
      <w:proofErr w:type="spellEnd"/>
      <w:r w:rsidRPr="003E1AFF">
        <w:t xml:space="preserve"> до зміни податкового навантаження внаслідок зміни системи оподаткування;</w:t>
      </w:r>
    </w:p>
    <w:p w14:paraId="08458797"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1AFF">
        <w:t>Platts</w:t>
      </w:r>
      <w:proofErr w:type="spellEnd"/>
      <w:r w:rsidRPr="003E1AF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270F136D"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xml:space="preserve">. Постачальник підтверджує, що не </w:t>
      </w:r>
      <w:r w:rsidR="00B37642" w:rsidRPr="00B37642">
        <w:rPr>
          <w:rFonts w:ascii="Times New Roman" w:hAnsi="Times New Roman"/>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37642" w:rsidRPr="00B37642">
        <w:rPr>
          <w:rFonts w:ascii="Times New Roman" w:hAnsi="Times New Roman"/>
          <w:lang w:eastAsia="uk-UA"/>
        </w:rPr>
        <w:t>бенефіціарним</w:t>
      </w:r>
      <w:proofErr w:type="spellEnd"/>
      <w:r w:rsidR="00B37642" w:rsidRPr="00B37642">
        <w:rPr>
          <w:rFonts w:ascii="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37642" w:rsidRPr="00B37642">
        <w:rPr>
          <w:rFonts w:ascii="Times New Roman" w:hAnsi="Times New Roman"/>
          <w:lang w:eastAsia="uk-UA"/>
        </w:rPr>
        <w:t>закупівель</w:t>
      </w:r>
      <w:proofErr w:type="spellEnd"/>
      <w:r w:rsidR="00B37642" w:rsidRPr="00B37642">
        <w:rPr>
          <w:rFonts w:ascii="Times New Roman" w:hAnsi="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E1AFF">
        <w:rPr>
          <w:rFonts w:ascii="Times New Roman" w:hAnsi="Times New Roman"/>
          <w:lang w:eastAsia="uk-UA"/>
        </w:rPr>
        <w:t>.</w:t>
      </w:r>
    </w:p>
    <w:p w14:paraId="62464E44" w14:textId="7E8720D0"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xml:space="preserve">.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w:t>
      </w:r>
      <w:r w:rsidRPr="003E1AFF">
        <w:rPr>
          <w:rFonts w:ascii="Times New Roman" w:hAnsi="Times New Roman"/>
          <w:lang w:eastAsia="uk-UA"/>
        </w:rPr>
        <w:lastRenderedPageBreak/>
        <w:t>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19207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7B1AA2">
      <w:pPr>
        <w:keepNext/>
        <w:tabs>
          <w:tab w:val="left" w:pos="0"/>
        </w:tabs>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2553FB">
            <w:pPr>
              <w:spacing w:after="0"/>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2553FB">
            <w:pPr>
              <w:spacing w:after="0"/>
              <w:rPr>
                <w:rFonts w:ascii="Times New Roman" w:hAnsi="Times New Roman"/>
                <w:color w:val="000000"/>
              </w:rPr>
            </w:pPr>
          </w:p>
        </w:tc>
      </w:tr>
    </w:tbl>
    <w:p w14:paraId="44A76328" w14:textId="77777777" w:rsidR="007B1AA2" w:rsidRPr="003E1AFF" w:rsidRDefault="007B1AA2"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3746E32"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4B434AD"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055B9BF"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3C3B99E"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6B4A517"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B2E09C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03A918F"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1EEC22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F9A927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7F24363" w14:textId="77777777" w:rsidR="005914B6" w:rsidRPr="003E1AFF" w:rsidRDefault="005914B6" w:rsidP="005914B6">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04100A7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5914B6">
                  <w:pPr>
                    <w:spacing w:after="0" w:line="240" w:lineRule="auto"/>
                    <w:rPr>
                      <w:rFonts w:ascii="Times New Roman" w:hAnsi="Times New Roman"/>
                    </w:rPr>
                  </w:pPr>
                </w:p>
              </w:tc>
            </w:tr>
          </w:tbl>
          <w:p w14:paraId="725BA33F" w14:textId="77777777" w:rsidR="00E17460" w:rsidRPr="003E1AFF" w:rsidRDefault="00E17460" w:rsidP="00262A74">
            <w:pPr>
              <w:spacing w:after="0" w:line="240" w:lineRule="auto"/>
              <w:rPr>
                <w:rFonts w:ascii="Times New Roman" w:hAnsi="Times New Roman"/>
                <w:lang w:eastAsia="uk-UA"/>
              </w:rPr>
            </w:pPr>
          </w:p>
        </w:tc>
      </w:tr>
    </w:tbl>
    <w:p w14:paraId="53706EB8" w14:textId="77777777" w:rsidR="009C3540" w:rsidRDefault="009C3540" w:rsidP="002553FB">
      <w:pPr>
        <w:pStyle w:val="rvps2"/>
        <w:shd w:val="clear" w:color="auto" w:fill="FFFFFF"/>
        <w:spacing w:before="0" w:beforeAutospacing="0" w:after="0" w:afterAutospacing="0"/>
        <w:jc w:val="right"/>
        <w:textAlignment w:val="baseline"/>
        <w:rPr>
          <w:bCs/>
          <w:sz w:val="22"/>
          <w:szCs w:val="22"/>
        </w:rPr>
      </w:pPr>
    </w:p>
    <w:p w14:paraId="10A25682" w14:textId="77777777" w:rsidR="009C3540" w:rsidRDefault="009C3540" w:rsidP="002553FB">
      <w:pPr>
        <w:pStyle w:val="rvps2"/>
        <w:shd w:val="clear" w:color="auto" w:fill="FFFFFF"/>
        <w:spacing w:before="0" w:beforeAutospacing="0" w:after="0" w:afterAutospacing="0"/>
        <w:jc w:val="right"/>
        <w:textAlignment w:val="baseline"/>
        <w:rPr>
          <w:bCs/>
          <w:sz w:val="22"/>
          <w:szCs w:val="22"/>
        </w:rPr>
      </w:pPr>
    </w:p>
    <w:p w14:paraId="4E249822" w14:textId="77777777" w:rsidR="009C3540" w:rsidRDefault="009C3540" w:rsidP="002553FB">
      <w:pPr>
        <w:pStyle w:val="rvps2"/>
        <w:shd w:val="clear" w:color="auto" w:fill="FFFFFF"/>
        <w:spacing w:before="0" w:beforeAutospacing="0" w:after="0" w:afterAutospacing="0"/>
        <w:jc w:val="right"/>
        <w:textAlignment w:val="baseline"/>
        <w:rPr>
          <w:bCs/>
          <w:sz w:val="22"/>
          <w:szCs w:val="22"/>
        </w:rPr>
      </w:pPr>
    </w:p>
    <w:p w14:paraId="50963A23" w14:textId="77777777" w:rsidR="009C3540" w:rsidRPr="0069768D" w:rsidRDefault="009C3540" w:rsidP="009C3540">
      <w:pPr>
        <w:spacing w:after="0" w:line="240" w:lineRule="auto"/>
        <w:ind w:firstLine="709"/>
        <w:jc w:val="both"/>
        <w:rPr>
          <w:rFonts w:ascii="Times New Roman" w:hAnsi="Times New Roman"/>
          <w:color w:val="FF0000"/>
        </w:rPr>
      </w:pPr>
      <w:r>
        <w:rPr>
          <w:bCs/>
        </w:rPr>
        <w:tab/>
      </w:r>
      <w:r w:rsidRPr="0069768D">
        <w:rPr>
          <w:rFonts w:ascii="Times New Roman" w:hAnsi="Times New Roman"/>
          <w:color w:val="FF0000"/>
        </w:rPr>
        <w:t xml:space="preserve">*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9768D">
        <w:rPr>
          <w:rFonts w:ascii="Times New Roman" w:hAnsi="Times New Roman"/>
          <w:color w:val="FF0000"/>
        </w:rPr>
        <w:t>закупівель</w:t>
      </w:r>
      <w:proofErr w:type="spellEnd"/>
      <w:r w:rsidRPr="0069768D">
        <w:rPr>
          <w:rFonts w:ascii="Times New Roman" w:hAnsi="Times New Roman"/>
          <w:color w:val="FF0000"/>
        </w:rPr>
        <w:t xml:space="preserve"> за державні кошти</w:t>
      </w:r>
    </w:p>
    <w:p w14:paraId="626FA059" w14:textId="2E4137F8" w:rsidR="009C3540" w:rsidRDefault="009C3540" w:rsidP="009C3540">
      <w:pPr>
        <w:pStyle w:val="rvps2"/>
        <w:shd w:val="clear" w:color="auto" w:fill="FFFFFF"/>
        <w:tabs>
          <w:tab w:val="left" w:pos="660"/>
        </w:tabs>
        <w:spacing w:before="0" w:beforeAutospacing="0" w:after="0" w:afterAutospacing="0"/>
        <w:textAlignment w:val="baseline"/>
        <w:rPr>
          <w:bCs/>
          <w:sz w:val="22"/>
          <w:szCs w:val="22"/>
        </w:rPr>
      </w:pPr>
    </w:p>
    <w:p w14:paraId="544D3747" w14:textId="6CED30A2" w:rsidR="002553FB" w:rsidRPr="003E1AFF" w:rsidRDefault="00E17460" w:rsidP="002553FB">
      <w:pPr>
        <w:pStyle w:val="rvps2"/>
        <w:shd w:val="clear" w:color="auto" w:fill="FFFFFF"/>
        <w:spacing w:before="0" w:beforeAutospacing="0" w:after="0" w:afterAutospacing="0"/>
        <w:jc w:val="right"/>
        <w:textAlignment w:val="baseline"/>
        <w:rPr>
          <w:sz w:val="22"/>
          <w:szCs w:val="22"/>
        </w:rPr>
      </w:pPr>
      <w:r w:rsidRPr="009C3540">
        <w:br w:type="page"/>
      </w:r>
      <w:r w:rsidR="002553FB" w:rsidRPr="003E1AFF">
        <w:rPr>
          <w:sz w:val="22"/>
          <w:szCs w:val="22"/>
        </w:rPr>
        <w:lastRenderedPageBreak/>
        <w:t xml:space="preserve">Додаток № 1 </w:t>
      </w:r>
    </w:p>
    <w:p w14:paraId="314E8572"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0DD1D749"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 202__ року</w:t>
      </w:r>
    </w:p>
    <w:p w14:paraId="4F67995F" w14:textId="77777777" w:rsidR="00E17460"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E17460">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75E1E793" w:rsidR="00192073" w:rsidRPr="003E1AFF" w:rsidRDefault="005914B6" w:rsidP="00192073">
      <w:pPr>
        <w:keepNext/>
        <w:jc w:val="center"/>
        <w:rPr>
          <w:rFonts w:ascii="Times New Roman" w:hAnsi="Times New Roman"/>
          <w:b/>
        </w:rPr>
      </w:pPr>
      <w:r w:rsidRPr="003E1AFF">
        <w:rPr>
          <w:rFonts w:ascii="Times New Roman" w:hAnsi="Times New Roman"/>
          <w:b/>
        </w:rPr>
        <w:t>____________________________________________________________________________________</w:t>
      </w:r>
    </w:p>
    <w:tbl>
      <w:tblPr>
        <w:tblpPr w:leftFromText="180" w:rightFromText="180" w:vertAnchor="text" w:horzAnchor="margin" w:tblpY="19"/>
        <w:tblOverlap w:val="neve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1985"/>
      </w:tblGrid>
      <w:tr w:rsidR="002553FB" w:rsidRPr="003E1AFF" w14:paraId="68743913" w14:textId="77777777" w:rsidTr="002553FB">
        <w:trPr>
          <w:trHeight w:hRule="exact" w:val="865"/>
        </w:trPr>
        <w:tc>
          <w:tcPr>
            <w:tcW w:w="425" w:type="dxa"/>
            <w:vAlign w:val="center"/>
            <w:hideMark/>
          </w:tcPr>
          <w:p w14:paraId="20034BFC"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 xml:space="preserve">Од.  </w:t>
            </w:r>
            <w:proofErr w:type="spellStart"/>
            <w:r w:rsidRPr="003E1AFF">
              <w:rPr>
                <w:rFonts w:ascii="Times New Roman" w:hAnsi="Times New Roman"/>
                <w:b/>
                <w:bCs/>
              </w:rPr>
              <w:t>вим</w:t>
            </w:r>
            <w:proofErr w:type="spellEnd"/>
            <w:r w:rsidRPr="003E1AFF">
              <w:rPr>
                <w:rFonts w:ascii="Times New Roman" w:hAnsi="Times New Roman"/>
                <w:b/>
                <w:bCs/>
              </w:rPr>
              <w:t>.</w:t>
            </w:r>
          </w:p>
        </w:tc>
        <w:tc>
          <w:tcPr>
            <w:tcW w:w="1134" w:type="dxa"/>
            <w:vAlign w:val="center"/>
            <w:hideMark/>
          </w:tcPr>
          <w:p w14:paraId="0AA35148" w14:textId="77777777" w:rsidR="002553FB" w:rsidRPr="003E1AFF" w:rsidRDefault="002553FB" w:rsidP="006B4BFD">
            <w:pPr>
              <w:spacing w:line="264"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6B4BFD">
            <w:pPr>
              <w:spacing w:line="264"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2553FB">
        <w:trPr>
          <w:trHeight w:hRule="exact" w:val="340"/>
        </w:trPr>
        <w:tc>
          <w:tcPr>
            <w:tcW w:w="425" w:type="dxa"/>
            <w:hideMark/>
          </w:tcPr>
          <w:p w14:paraId="4DBE8915" w14:textId="77777777" w:rsidR="002553FB" w:rsidRPr="003E1AFF" w:rsidRDefault="002553FB" w:rsidP="006B4BFD">
            <w:pPr>
              <w:jc w:val="both"/>
              <w:rPr>
                <w:rFonts w:ascii="Times New Roman" w:hAnsi="Times New Roman"/>
              </w:rPr>
            </w:pPr>
            <w:r w:rsidRPr="003E1AFF">
              <w:rPr>
                <w:rFonts w:ascii="Times New Roman" w:hAnsi="Times New Roman"/>
              </w:rPr>
              <w:t>1</w:t>
            </w:r>
          </w:p>
        </w:tc>
        <w:tc>
          <w:tcPr>
            <w:tcW w:w="3085" w:type="dxa"/>
            <w:hideMark/>
          </w:tcPr>
          <w:p w14:paraId="219DDC26" w14:textId="77777777" w:rsidR="002553FB" w:rsidRPr="003E1AFF" w:rsidRDefault="002553FB" w:rsidP="006B4BFD">
            <w:pPr>
              <w:jc w:val="both"/>
              <w:rPr>
                <w:rFonts w:ascii="Times New Roman" w:hAnsi="Times New Roman"/>
              </w:rPr>
            </w:pPr>
          </w:p>
        </w:tc>
        <w:tc>
          <w:tcPr>
            <w:tcW w:w="1134" w:type="dxa"/>
            <w:hideMark/>
          </w:tcPr>
          <w:p w14:paraId="40135866" w14:textId="77777777" w:rsidR="002553FB" w:rsidRPr="003E1AFF" w:rsidRDefault="002553FB" w:rsidP="006B4BFD">
            <w:pPr>
              <w:jc w:val="both"/>
              <w:rPr>
                <w:rFonts w:ascii="Times New Roman" w:hAnsi="Times New Roman"/>
              </w:rPr>
            </w:pPr>
          </w:p>
        </w:tc>
        <w:tc>
          <w:tcPr>
            <w:tcW w:w="1134" w:type="dxa"/>
            <w:hideMark/>
          </w:tcPr>
          <w:p w14:paraId="41331C8B" w14:textId="77777777" w:rsidR="002553FB" w:rsidRPr="003E1AFF" w:rsidRDefault="002553FB" w:rsidP="006B4BFD">
            <w:pPr>
              <w:jc w:val="both"/>
              <w:rPr>
                <w:rFonts w:ascii="Times New Roman" w:hAnsi="Times New Roman"/>
              </w:rPr>
            </w:pPr>
          </w:p>
        </w:tc>
        <w:tc>
          <w:tcPr>
            <w:tcW w:w="2410" w:type="dxa"/>
            <w:vAlign w:val="center"/>
          </w:tcPr>
          <w:p w14:paraId="60DAD204" w14:textId="77777777" w:rsidR="002553FB" w:rsidRPr="003E1AFF" w:rsidRDefault="002553FB" w:rsidP="006B4BFD">
            <w:pPr>
              <w:spacing w:line="264" w:lineRule="auto"/>
              <w:jc w:val="both"/>
              <w:rPr>
                <w:rFonts w:ascii="Times New Roman" w:hAnsi="Times New Roman"/>
                <w:bCs/>
              </w:rPr>
            </w:pPr>
          </w:p>
        </w:tc>
        <w:tc>
          <w:tcPr>
            <w:tcW w:w="1985" w:type="dxa"/>
            <w:vAlign w:val="center"/>
          </w:tcPr>
          <w:p w14:paraId="45B7D545" w14:textId="77777777" w:rsidR="002553FB" w:rsidRPr="003E1AFF" w:rsidRDefault="002553FB" w:rsidP="006B4BFD">
            <w:pPr>
              <w:spacing w:line="264" w:lineRule="auto"/>
              <w:jc w:val="both"/>
              <w:rPr>
                <w:rFonts w:ascii="Times New Roman" w:hAnsi="Times New Roman"/>
                <w:bCs/>
              </w:rPr>
            </w:pPr>
          </w:p>
        </w:tc>
      </w:tr>
      <w:tr w:rsidR="002553FB" w:rsidRPr="003E1AFF" w14:paraId="186C3C02" w14:textId="77777777" w:rsidTr="002553FB">
        <w:trPr>
          <w:trHeight w:hRule="exact" w:val="340"/>
        </w:trPr>
        <w:tc>
          <w:tcPr>
            <w:tcW w:w="8188" w:type="dxa"/>
            <w:gridSpan w:val="5"/>
            <w:vAlign w:val="center"/>
            <w:hideMark/>
          </w:tcPr>
          <w:p w14:paraId="43D1E8C6"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6B4BFD">
            <w:pPr>
              <w:spacing w:line="264" w:lineRule="auto"/>
              <w:ind w:right="-1" w:hanging="108"/>
              <w:jc w:val="both"/>
              <w:rPr>
                <w:rFonts w:ascii="Times New Roman" w:hAnsi="Times New Roman"/>
                <w:b/>
                <w:bCs/>
              </w:rPr>
            </w:pPr>
          </w:p>
        </w:tc>
      </w:tr>
      <w:tr w:rsidR="002553FB" w:rsidRPr="003E1AFF" w14:paraId="418500F4" w14:textId="77777777" w:rsidTr="002553FB">
        <w:trPr>
          <w:trHeight w:hRule="exact" w:val="340"/>
        </w:trPr>
        <w:tc>
          <w:tcPr>
            <w:tcW w:w="8188" w:type="dxa"/>
            <w:gridSpan w:val="5"/>
            <w:vAlign w:val="center"/>
            <w:hideMark/>
          </w:tcPr>
          <w:p w14:paraId="0B46E981"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6B4BFD">
            <w:pPr>
              <w:spacing w:line="264" w:lineRule="auto"/>
              <w:jc w:val="both"/>
              <w:rPr>
                <w:rFonts w:ascii="Times New Roman" w:hAnsi="Times New Roman"/>
                <w:b/>
                <w:bCs/>
              </w:rPr>
            </w:pPr>
          </w:p>
        </w:tc>
      </w:tr>
      <w:tr w:rsidR="002553FB" w:rsidRPr="003E1AFF" w14:paraId="7172E26D" w14:textId="77777777" w:rsidTr="002553FB">
        <w:trPr>
          <w:trHeight w:hRule="exact" w:val="333"/>
        </w:trPr>
        <w:tc>
          <w:tcPr>
            <w:tcW w:w="10173" w:type="dxa"/>
            <w:gridSpan w:val="6"/>
            <w:tcBorders>
              <w:bottom w:val="single" w:sz="4" w:space="0" w:color="auto"/>
            </w:tcBorders>
            <w:vAlign w:val="center"/>
            <w:hideMark/>
          </w:tcPr>
          <w:p w14:paraId="268257E6" w14:textId="77777777" w:rsidR="002553FB" w:rsidRPr="003E1AFF" w:rsidRDefault="002553FB" w:rsidP="006B4BFD">
            <w:pPr>
              <w:spacing w:line="264"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D979DE">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E17460">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6939CF">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6939CF">
            <w:pPr>
              <w:spacing w:after="0" w:line="240" w:lineRule="auto"/>
              <w:jc w:val="center"/>
              <w:rPr>
                <w:rFonts w:ascii="Times New Roman" w:hAnsi="Times New Roman"/>
                <w:b/>
              </w:rPr>
            </w:pPr>
            <w:r w:rsidRPr="003E1AFF">
              <w:rPr>
                <w:rFonts w:ascii="Times New Roman" w:hAnsi="Times New Roman"/>
                <w:b/>
              </w:rPr>
              <w:t>Постачальник </w:t>
            </w:r>
          </w:p>
        </w:tc>
      </w:tr>
      <w:tr w:rsidR="00192073" w:rsidRPr="003E1AFF" w14:paraId="66BDE8B4" w14:textId="77777777" w:rsidTr="006939CF">
        <w:trPr>
          <w:tblCellSpacing w:w="22" w:type="dxa"/>
          <w:jc w:val="center"/>
        </w:trPr>
        <w:tc>
          <w:tcPr>
            <w:tcW w:w="2504" w:type="pct"/>
          </w:tcPr>
          <w:p w14:paraId="3CB0903E"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C9A68AC"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AAE79A2"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27D0BF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24049CA"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75B7C10"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BB34CB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8925587"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0E80877"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09990B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6B77CA3C" w14:textId="2E510A34" w:rsidR="00192073" w:rsidRPr="003E1AFF" w:rsidRDefault="005914B6" w:rsidP="005914B6">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6D964207"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386FE57A"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37C3588E"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5C291441"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2EFAE532"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6A3771FF"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6C1D44BC"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39E2DF3A"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4F9A8285"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758E08F9"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64FB1E6F"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10CB6A69" w14:textId="77777777" w:rsidR="00192073" w:rsidRPr="003E1AFF" w:rsidRDefault="00192073" w:rsidP="006939CF">
            <w:pPr>
              <w:spacing w:after="0" w:line="240" w:lineRule="auto"/>
              <w:rPr>
                <w:rFonts w:ascii="Times New Roman" w:hAnsi="Times New Roman"/>
              </w:rPr>
            </w:pPr>
          </w:p>
        </w:tc>
      </w:tr>
    </w:tbl>
    <w:p w14:paraId="1E9521D3" w14:textId="77777777" w:rsidR="00E17460" w:rsidRPr="003E1AFF" w:rsidRDefault="00E17460" w:rsidP="00E17460">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E17460">
      <w:pPr>
        <w:spacing w:after="0" w:line="240" w:lineRule="auto"/>
        <w:rPr>
          <w:rFonts w:ascii="Times New Roman" w:hAnsi="Times New Roman"/>
        </w:rPr>
      </w:pPr>
    </w:p>
    <w:p w14:paraId="0DA67E65" w14:textId="77777777" w:rsidR="007B1AA2" w:rsidRPr="003E1AFF" w:rsidRDefault="007B1AA2" w:rsidP="00E17460">
      <w:pPr>
        <w:spacing w:after="0" w:line="240" w:lineRule="auto"/>
        <w:rPr>
          <w:rFonts w:ascii="Times New Roman" w:hAnsi="Times New Roman"/>
        </w:rPr>
      </w:pPr>
    </w:p>
    <w:p w14:paraId="474BAE99" w14:textId="77777777" w:rsidR="007B1AA2" w:rsidRPr="003E1AFF" w:rsidRDefault="007B1AA2" w:rsidP="00E17460">
      <w:pPr>
        <w:spacing w:after="0" w:line="240" w:lineRule="auto"/>
        <w:rPr>
          <w:rFonts w:ascii="Times New Roman" w:hAnsi="Times New Roman"/>
        </w:rPr>
      </w:pPr>
    </w:p>
    <w:p w14:paraId="3D760F7B" w14:textId="77777777" w:rsidR="007B1AA2" w:rsidRPr="003E1AFF" w:rsidRDefault="007B1AA2" w:rsidP="00E17460">
      <w:pPr>
        <w:spacing w:after="0" w:line="240" w:lineRule="auto"/>
        <w:rPr>
          <w:rFonts w:ascii="Times New Roman" w:hAnsi="Times New Roman"/>
        </w:rPr>
      </w:pPr>
    </w:p>
    <w:p w14:paraId="753CAABC" w14:textId="77777777" w:rsidR="007B1AA2" w:rsidRPr="003E1AFF" w:rsidRDefault="007B1AA2" w:rsidP="00E17460">
      <w:pPr>
        <w:spacing w:after="0" w:line="240" w:lineRule="auto"/>
        <w:rPr>
          <w:rFonts w:ascii="Times New Roman" w:hAnsi="Times New Roman"/>
        </w:rPr>
      </w:pPr>
    </w:p>
    <w:p w14:paraId="336EF252" w14:textId="77777777" w:rsidR="007B1AA2" w:rsidRPr="003E1AFF" w:rsidRDefault="007B1AA2" w:rsidP="00E17460">
      <w:pPr>
        <w:spacing w:after="0" w:line="240" w:lineRule="auto"/>
        <w:rPr>
          <w:rFonts w:ascii="Times New Roman" w:hAnsi="Times New Roman"/>
        </w:rPr>
      </w:pPr>
    </w:p>
    <w:p w14:paraId="42530FBA" w14:textId="77777777" w:rsidR="007B1AA2" w:rsidRPr="003E1AFF" w:rsidRDefault="007B1AA2" w:rsidP="00E17460">
      <w:pPr>
        <w:spacing w:after="0" w:line="240" w:lineRule="auto"/>
        <w:rPr>
          <w:rFonts w:ascii="Times New Roman" w:hAnsi="Times New Roman"/>
        </w:rPr>
      </w:pPr>
    </w:p>
    <w:p w14:paraId="078F278B" w14:textId="77777777" w:rsidR="007B1AA2" w:rsidRPr="003E1AFF" w:rsidRDefault="007B1AA2" w:rsidP="00E17460">
      <w:pPr>
        <w:spacing w:after="0" w:line="240" w:lineRule="auto"/>
        <w:rPr>
          <w:rFonts w:ascii="Times New Roman" w:hAnsi="Times New Roman"/>
        </w:rPr>
      </w:pPr>
    </w:p>
    <w:p w14:paraId="19ECB23A" w14:textId="77777777" w:rsidR="007B1AA2" w:rsidRPr="003E1AFF" w:rsidRDefault="007B1AA2" w:rsidP="00E17460">
      <w:pPr>
        <w:spacing w:after="0" w:line="240" w:lineRule="auto"/>
        <w:rPr>
          <w:rFonts w:ascii="Times New Roman" w:hAnsi="Times New Roman"/>
        </w:rPr>
      </w:pPr>
    </w:p>
    <w:p w14:paraId="287E0D6D" w14:textId="77777777" w:rsidR="007B1AA2" w:rsidRPr="003E1AFF" w:rsidRDefault="007B1AA2" w:rsidP="00E17460">
      <w:pPr>
        <w:spacing w:after="0" w:line="240" w:lineRule="auto"/>
        <w:rPr>
          <w:rFonts w:ascii="Times New Roman" w:hAnsi="Times New Roman"/>
        </w:rPr>
      </w:pPr>
    </w:p>
    <w:p w14:paraId="1DE85105" w14:textId="77777777" w:rsidR="007B1AA2" w:rsidRPr="003E1AFF" w:rsidRDefault="007B1AA2" w:rsidP="00E17460">
      <w:pPr>
        <w:spacing w:after="0" w:line="240" w:lineRule="auto"/>
        <w:rPr>
          <w:rFonts w:ascii="Times New Roman" w:hAnsi="Times New Roman"/>
        </w:rPr>
      </w:pPr>
    </w:p>
    <w:sectPr w:rsidR="007B1AA2" w:rsidRPr="003E1AFF" w:rsidSect="00192073">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E941" w14:textId="77777777" w:rsidR="00EC4712" w:rsidRDefault="00EC4712">
      <w:pPr>
        <w:spacing w:after="0" w:line="240" w:lineRule="auto"/>
      </w:pPr>
      <w:r>
        <w:separator/>
      </w:r>
    </w:p>
  </w:endnote>
  <w:endnote w:type="continuationSeparator" w:id="0">
    <w:p w14:paraId="2E0F8565" w14:textId="77777777" w:rsidR="00EC4712" w:rsidRDefault="00EC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B9B4" w14:textId="77777777" w:rsidR="00EC4712" w:rsidRDefault="00EC4712">
      <w:pPr>
        <w:spacing w:after="0" w:line="240" w:lineRule="auto"/>
      </w:pPr>
      <w:r>
        <w:separator/>
      </w:r>
    </w:p>
  </w:footnote>
  <w:footnote w:type="continuationSeparator" w:id="0">
    <w:p w14:paraId="22DB71F5" w14:textId="77777777" w:rsidR="00EC4712" w:rsidRDefault="00EC4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C7AA" w14:textId="77777777" w:rsidR="006966DC" w:rsidRDefault="00A55537">
    <w:pPr>
      <w:pStyle w:val="a5"/>
      <w:jc w:val="center"/>
    </w:pPr>
    <w:r>
      <w:fldChar w:fldCharType="begin"/>
    </w:r>
    <w:r w:rsidR="00E17460">
      <w:instrText>PAGE   \* MERGEFORMAT</w:instrText>
    </w:r>
    <w:r>
      <w:fldChar w:fldCharType="separate"/>
    </w:r>
    <w:r w:rsidR="00071861">
      <w:rPr>
        <w:noProof/>
      </w:rPr>
      <w:t>2</w:t>
    </w:r>
    <w:r>
      <w:fldChar w:fldCharType="end"/>
    </w:r>
  </w:p>
  <w:p w14:paraId="39DD8738" w14:textId="77777777" w:rsidR="006966DC" w:rsidRDefault="00EC471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460"/>
    <w:rsid w:val="00000EA7"/>
    <w:rsid w:val="0000470C"/>
    <w:rsid w:val="00051157"/>
    <w:rsid w:val="0006154C"/>
    <w:rsid w:val="00071861"/>
    <w:rsid w:val="00083131"/>
    <w:rsid w:val="000A4C04"/>
    <w:rsid w:val="000B4131"/>
    <w:rsid w:val="000C4E11"/>
    <w:rsid w:val="000F3F26"/>
    <w:rsid w:val="0010061D"/>
    <w:rsid w:val="00121B23"/>
    <w:rsid w:val="00125C94"/>
    <w:rsid w:val="001305B2"/>
    <w:rsid w:val="00192073"/>
    <w:rsid w:val="001B2CDC"/>
    <w:rsid w:val="001B71D9"/>
    <w:rsid w:val="001C5CD3"/>
    <w:rsid w:val="00207EA2"/>
    <w:rsid w:val="00230D73"/>
    <w:rsid w:val="0024243C"/>
    <w:rsid w:val="002553FB"/>
    <w:rsid w:val="00270C6B"/>
    <w:rsid w:val="0028422A"/>
    <w:rsid w:val="002B2BD1"/>
    <w:rsid w:val="002B715A"/>
    <w:rsid w:val="002C1B26"/>
    <w:rsid w:val="002C1F69"/>
    <w:rsid w:val="00310E46"/>
    <w:rsid w:val="003E155E"/>
    <w:rsid w:val="003E1AFF"/>
    <w:rsid w:val="004037A5"/>
    <w:rsid w:val="00444F99"/>
    <w:rsid w:val="00473EFC"/>
    <w:rsid w:val="00485B0D"/>
    <w:rsid w:val="00491C37"/>
    <w:rsid w:val="0049423B"/>
    <w:rsid w:val="004A61EA"/>
    <w:rsid w:val="004D193D"/>
    <w:rsid w:val="004D3744"/>
    <w:rsid w:val="004E2263"/>
    <w:rsid w:val="004E23B6"/>
    <w:rsid w:val="004F046B"/>
    <w:rsid w:val="004F5F48"/>
    <w:rsid w:val="004F79F6"/>
    <w:rsid w:val="00527A5B"/>
    <w:rsid w:val="005758DC"/>
    <w:rsid w:val="005769EB"/>
    <w:rsid w:val="005914B6"/>
    <w:rsid w:val="005A4991"/>
    <w:rsid w:val="005F0740"/>
    <w:rsid w:val="0063085D"/>
    <w:rsid w:val="00633BCA"/>
    <w:rsid w:val="00663B9A"/>
    <w:rsid w:val="0066509D"/>
    <w:rsid w:val="00684AE7"/>
    <w:rsid w:val="00687E07"/>
    <w:rsid w:val="006D190E"/>
    <w:rsid w:val="006D552A"/>
    <w:rsid w:val="006E00E4"/>
    <w:rsid w:val="007264CC"/>
    <w:rsid w:val="00797329"/>
    <w:rsid w:val="007A18F6"/>
    <w:rsid w:val="007B1AA2"/>
    <w:rsid w:val="007C47CA"/>
    <w:rsid w:val="007C50A5"/>
    <w:rsid w:val="007C5C88"/>
    <w:rsid w:val="007E7EA1"/>
    <w:rsid w:val="008531B7"/>
    <w:rsid w:val="00857FF2"/>
    <w:rsid w:val="00865F17"/>
    <w:rsid w:val="008735E3"/>
    <w:rsid w:val="00887C81"/>
    <w:rsid w:val="008A059D"/>
    <w:rsid w:val="008B57DC"/>
    <w:rsid w:val="00942B37"/>
    <w:rsid w:val="00950E56"/>
    <w:rsid w:val="009724FF"/>
    <w:rsid w:val="00996D13"/>
    <w:rsid w:val="009A05BB"/>
    <w:rsid w:val="009B6CD8"/>
    <w:rsid w:val="009C3540"/>
    <w:rsid w:val="009D1978"/>
    <w:rsid w:val="009E2FFE"/>
    <w:rsid w:val="00A32E53"/>
    <w:rsid w:val="00A55537"/>
    <w:rsid w:val="00A71959"/>
    <w:rsid w:val="00A818D8"/>
    <w:rsid w:val="00A91D5C"/>
    <w:rsid w:val="00AC25FC"/>
    <w:rsid w:val="00AC47D3"/>
    <w:rsid w:val="00AF07AE"/>
    <w:rsid w:val="00B034A5"/>
    <w:rsid w:val="00B14017"/>
    <w:rsid w:val="00B35AEF"/>
    <w:rsid w:val="00B37642"/>
    <w:rsid w:val="00B60A30"/>
    <w:rsid w:val="00B902DC"/>
    <w:rsid w:val="00BD2121"/>
    <w:rsid w:val="00C10C36"/>
    <w:rsid w:val="00C24562"/>
    <w:rsid w:val="00C55022"/>
    <w:rsid w:val="00C70A79"/>
    <w:rsid w:val="00C75FE3"/>
    <w:rsid w:val="00C85A77"/>
    <w:rsid w:val="00C85A7A"/>
    <w:rsid w:val="00CA40C1"/>
    <w:rsid w:val="00CD6BE7"/>
    <w:rsid w:val="00CE0573"/>
    <w:rsid w:val="00CF3E3E"/>
    <w:rsid w:val="00D2541B"/>
    <w:rsid w:val="00D71556"/>
    <w:rsid w:val="00D979DE"/>
    <w:rsid w:val="00DC4D2D"/>
    <w:rsid w:val="00DE3B8F"/>
    <w:rsid w:val="00DE77C2"/>
    <w:rsid w:val="00DF0B7A"/>
    <w:rsid w:val="00DF2A07"/>
    <w:rsid w:val="00E11B23"/>
    <w:rsid w:val="00E17460"/>
    <w:rsid w:val="00E21E4E"/>
    <w:rsid w:val="00E2524A"/>
    <w:rsid w:val="00E53A3C"/>
    <w:rsid w:val="00E56547"/>
    <w:rsid w:val="00E94C3E"/>
    <w:rsid w:val="00E95C5F"/>
    <w:rsid w:val="00EA3FD5"/>
    <w:rsid w:val="00EB513C"/>
    <w:rsid w:val="00EC4712"/>
    <w:rsid w:val="00EE2D40"/>
    <w:rsid w:val="00F56287"/>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12823</Words>
  <Characters>7310</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Life Cell</cp:lastModifiedBy>
  <cp:revision>38</cp:revision>
  <dcterms:created xsi:type="dcterms:W3CDTF">2021-12-23T12:35:00Z</dcterms:created>
  <dcterms:modified xsi:type="dcterms:W3CDTF">2024-02-26T13:29:00Z</dcterms:modified>
</cp:coreProperties>
</file>