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3209" w14:textId="77777777" w:rsidR="002E7C58" w:rsidRPr="007F0DAB" w:rsidRDefault="002E7C58" w:rsidP="001C1D2E">
      <w:pPr>
        <w:jc w:val="both"/>
        <w:rPr>
          <w:rFonts w:ascii="Times New Roman" w:hAnsi="Times New Roman" w:cs="Times New Roman"/>
        </w:rPr>
      </w:pPr>
    </w:p>
    <w:p w14:paraId="04A17637" w14:textId="77777777" w:rsidR="0075024B" w:rsidRPr="005C6952" w:rsidRDefault="0075024B" w:rsidP="005C6952">
      <w:pPr>
        <w:jc w:val="right"/>
        <w:rPr>
          <w:rFonts w:ascii="Times New Roman" w:hAnsi="Times New Roman" w:cs="Times New Roman"/>
        </w:rPr>
      </w:pPr>
      <w:r w:rsidRPr="0075024B">
        <w:rPr>
          <w:rFonts w:ascii="Times New Roman" w:eastAsia="Times New Roman" w:hAnsi="Times New Roman" w:cs="Times New Roman"/>
          <w:b/>
          <w:color w:val="000000"/>
          <w:lang w:eastAsia="ru-RU"/>
        </w:rPr>
        <w:t>Додаток №</w:t>
      </w:r>
      <w:r w:rsidR="005C6952">
        <w:rPr>
          <w:rFonts w:ascii="Times New Roman" w:eastAsia="Times New Roman" w:hAnsi="Times New Roman" w:cs="Times New Roman"/>
          <w:b/>
          <w:color w:val="000000"/>
          <w:lang w:eastAsia="ru-RU"/>
        </w:rPr>
        <w:t>2</w:t>
      </w:r>
      <w:r w:rsidR="005C6952">
        <w:rPr>
          <w:rFonts w:ascii="Times New Roman" w:eastAsia="Times New Roman" w:hAnsi="Times New Roman" w:cs="Times New Roman"/>
          <w:b/>
          <w:color w:val="000000"/>
          <w:lang w:eastAsia="ru-RU"/>
        </w:rPr>
        <w:tab/>
      </w:r>
    </w:p>
    <w:p w14:paraId="4140C1AB" w14:textId="77777777" w:rsidR="0075024B" w:rsidRPr="0075024B" w:rsidRDefault="0075024B" w:rsidP="0075024B">
      <w:pPr>
        <w:spacing w:after="0" w:line="240" w:lineRule="auto"/>
        <w:ind w:left="6804" w:right="-25"/>
        <w:rPr>
          <w:rFonts w:ascii="Times New Roman" w:eastAsia="Times New Roman" w:hAnsi="Times New Roman" w:cs="Times New Roman"/>
          <w:b/>
          <w:color w:val="000000"/>
          <w:lang w:eastAsia="ru-RU"/>
        </w:rPr>
      </w:pPr>
    </w:p>
    <w:p w14:paraId="6C52A4F8" w14:textId="77777777" w:rsidR="0075024B" w:rsidRPr="00394727" w:rsidRDefault="005C6952" w:rsidP="0075024B">
      <w:pPr>
        <w:tabs>
          <w:tab w:val="left" w:pos="180"/>
        </w:tabs>
        <w:spacing w:after="0" w:line="240" w:lineRule="auto"/>
        <w:ind w:right="-25"/>
        <w:jc w:val="center"/>
        <w:rPr>
          <w:rFonts w:ascii="Times New Roman" w:eastAsia="Times New Roman" w:hAnsi="Times New Roman" w:cs="Times New Roman"/>
          <w:b/>
          <w:color w:val="000000"/>
          <w:u w:val="single"/>
          <w:lang w:eastAsia="ru-RU"/>
        </w:rPr>
      </w:pPr>
      <w:r w:rsidRPr="00394727">
        <w:rPr>
          <w:rFonts w:ascii="Times New Roman" w:eastAsia="Times New Roman" w:hAnsi="Times New Roman" w:cs="Times New Roman"/>
          <w:b/>
          <w:color w:val="000000"/>
          <w:u w:val="single"/>
          <w:lang w:eastAsia="ru-RU"/>
        </w:rPr>
        <w:t>ВИМОГИ ДО ПРЕДМЕТА ЗАКУПІВЛІ ТА УЧАСНИКА</w:t>
      </w:r>
    </w:p>
    <w:p w14:paraId="398FB4DB" w14:textId="77777777" w:rsidR="00394727" w:rsidRPr="00683760" w:rsidRDefault="00394727" w:rsidP="00394727">
      <w:pPr>
        <w:spacing w:after="0" w:line="240" w:lineRule="auto"/>
        <w:jc w:val="both"/>
        <w:textAlignment w:val="top"/>
        <w:rPr>
          <w:rFonts w:ascii="Times New Roman" w:eastAsia="Times New Roman" w:hAnsi="Times New Roman" w:cs="Times New Roman"/>
          <w:b/>
          <w:bCs/>
          <w:lang w:eastAsia="ru-RU"/>
        </w:rPr>
      </w:pPr>
    </w:p>
    <w:p w14:paraId="591A0BA6" w14:textId="77777777" w:rsidR="00394727" w:rsidRPr="00394727" w:rsidRDefault="00394727" w:rsidP="00394727">
      <w:pPr>
        <w:pBdr>
          <w:top w:val="nil"/>
          <w:left w:val="nil"/>
          <w:bottom w:val="nil"/>
          <w:right w:val="nil"/>
          <w:between w:val="nil"/>
        </w:pBdr>
        <w:tabs>
          <w:tab w:val="left" w:pos="284"/>
        </w:tabs>
        <w:ind w:firstLine="567"/>
        <w:jc w:val="center"/>
        <w:rPr>
          <w:rFonts w:ascii="Times New Roman" w:hAnsi="Times New Roman" w:cs="Times New Roman"/>
          <w:b/>
          <w:i/>
          <w:color w:val="000000"/>
          <w:sz w:val="26"/>
          <w:szCs w:val="26"/>
        </w:rPr>
      </w:pPr>
      <w:r w:rsidRPr="00394727">
        <w:rPr>
          <w:rFonts w:ascii="Times New Roman" w:hAnsi="Times New Roman" w:cs="Times New Roman"/>
          <w:b/>
          <w:i/>
          <w:color w:val="000000"/>
          <w:sz w:val="26"/>
          <w:szCs w:val="26"/>
        </w:rPr>
        <w:t>Інформація про технічні, якісні та інші характеристики предмета закупівлі</w:t>
      </w:r>
    </w:p>
    <w:p w14:paraId="4ABAB92E" w14:textId="77777777" w:rsidR="00610394" w:rsidRPr="00610394" w:rsidRDefault="00610394" w:rsidP="00610394">
      <w:pPr>
        <w:jc w:val="center"/>
        <w:rPr>
          <w:rFonts w:eastAsia="Times New Roman" w:cstheme="minorHAnsi"/>
          <w:b/>
          <w:bCs/>
          <w:color w:val="000000"/>
          <w:lang w:eastAsia="uk-UA"/>
        </w:rPr>
      </w:pPr>
      <w:bookmarkStart w:id="0" w:name="_Hlk103008382"/>
      <w:bookmarkStart w:id="1" w:name="_Hlk40825417"/>
      <w:r w:rsidRPr="009378AA">
        <w:rPr>
          <w:rFonts w:cstheme="minorHAnsi"/>
          <w:b/>
          <w:bCs/>
          <w:color w:val="454545"/>
          <w:sz w:val="21"/>
          <w:szCs w:val="21"/>
        </w:rPr>
        <w:t>ДК 021:2015: 24960000-1 — Хімічна продукція різна</w:t>
      </w:r>
    </w:p>
    <w:bookmarkEnd w:id="0"/>
    <w:bookmarkEnd w:id="1"/>
    <w:p w14:paraId="1537A4F8" w14:textId="77777777" w:rsidR="00787999" w:rsidRPr="00787999" w:rsidRDefault="00787999" w:rsidP="00787999">
      <w:pPr>
        <w:spacing w:after="0"/>
        <w:jc w:val="center"/>
        <w:rPr>
          <w:rFonts w:ascii="Times New Roman" w:eastAsia="Calibri" w:hAnsi="Times New Roman" w:cs="Times New Roman"/>
          <w:b/>
          <w:bCs/>
          <w:sz w:val="20"/>
          <w:szCs w:val="20"/>
        </w:rPr>
      </w:pPr>
      <w:r w:rsidRPr="00787999">
        <w:rPr>
          <w:rFonts w:ascii="Times New Roman" w:eastAsia="Times New Roman" w:hAnsi="Times New Roman" w:cs="Times New Roman"/>
          <w:b/>
          <w:bCs/>
          <w:color w:val="000000"/>
          <w:sz w:val="20"/>
          <w:szCs w:val="20"/>
          <w:lang w:eastAsia="uk-UA"/>
        </w:rPr>
        <w:t xml:space="preserve">( </w:t>
      </w:r>
      <w:proofErr w:type="spellStart"/>
      <w:r w:rsidRPr="00787999">
        <w:rPr>
          <w:rFonts w:ascii="Times New Roman" w:eastAsia="Times New Roman" w:hAnsi="Times New Roman" w:cs="Times New Roman"/>
          <w:b/>
          <w:bCs/>
          <w:color w:val="000000"/>
          <w:sz w:val="20"/>
          <w:szCs w:val="20"/>
          <w:lang w:eastAsia="uk-UA"/>
        </w:rPr>
        <w:t>Bacitracin</w:t>
      </w:r>
      <w:proofErr w:type="spellEnd"/>
      <w:r w:rsidRPr="00787999">
        <w:rPr>
          <w:rFonts w:ascii="Times New Roman" w:eastAsia="Times New Roman" w:hAnsi="Times New Roman" w:cs="Times New Roman"/>
          <w:b/>
          <w:bCs/>
          <w:color w:val="000000"/>
          <w:sz w:val="20"/>
          <w:szCs w:val="20"/>
          <w:lang w:eastAsia="uk-UA"/>
        </w:rPr>
        <w:t xml:space="preserve"> </w:t>
      </w:r>
      <w:proofErr w:type="spellStart"/>
      <w:r w:rsidRPr="00787999">
        <w:rPr>
          <w:rFonts w:ascii="Times New Roman" w:eastAsia="Times New Roman" w:hAnsi="Times New Roman" w:cs="Times New Roman"/>
          <w:b/>
          <w:bCs/>
          <w:color w:val="000000"/>
          <w:sz w:val="20"/>
          <w:szCs w:val="20"/>
          <w:lang w:eastAsia="uk-UA"/>
        </w:rPr>
        <w:t>Zinc</w:t>
      </w:r>
      <w:proofErr w:type="spellEnd"/>
      <w:r w:rsidRPr="00787999">
        <w:rPr>
          <w:rFonts w:ascii="Times New Roman" w:eastAsia="Times New Roman" w:hAnsi="Times New Roman" w:cs="Times New Roman"/>
          <w:b/>
          <w:bCs/>
          <w:color w:val="000000"/>
          <w:sz w:val="20"/>
          <w:szCs w:val="20"/>
          <w:lang w:eastAsia="uk-UA"/>
        </w:rPr>
        <w:t xml:space="preserve">, </w:t>
      </w:r>
      <w:proofErr w:type="spellStart"/>
      <w:r w:rsidRPr="00787999">
        <w:rPr>
          <w:rFonts w:ascii="Times New Roman" w:eastAsia="Times New Roman" w:hAnsi="Times New Roman" w:cs="Times New Roman"/>
          <w:b/>
          <w:bCs/>
          <w:color w:val="000000"/>
          <w:sz w:val="20"/>
          <w:szCs w:val="20"/>
          <w:lang w:eastAsia="uk-UA"/>
        </w:rPr>
        <w:t>Pharmaceutical</w:t>
      </w:r>
      <w:proofErr w:type="spellEnd"/>
      <w:r w:rsidRPr="00787999">
        <w:rPr>
          <w:rFonts w:ascii="Times New Roman" w:eastAsia="Times New Roman" w:hAnsi="Times New Roman" w:cs="Times New Roman"/>
          <w:b/>
          <w:bCs/>
          <w:color w:val="000000"/>
          <w:sz w:val="20"/>
          <w:szCs w:val="20"/>
          <w:lang w:eastAsia="uk-UA"/>
        </w:rPr>
        <w:t xml:space="preserve"> </w:t>
      </w:r>
      <w:proofErr w:type="spellStart"/>
      <w:r w:rsidRPr="00787999">
        <w:rPr>
          <w:rFonts w:ascii="Times New Roman" w:eastAsia="Times New Roman" w:hAnsi="Times New Roman" w:cs="Times New Roman"/>
          <w:b/>
          <w:bCs/>
          <w:color w:val="000000"/>
          <w:sz w:val="20"/>
          <w:szCs w:val="20"/>
          <w:lang w:eastAsia="uk-UA"/>
        </w:rPr>
        <w:t>Secondary</w:t>
      </w:r>
      <w:proofErr w:type="spellEnd"/>
      <w:r w:rsidRPr="00787999">
        <w:rPr>
          <w:rFonts w:ascii="Times New Roman" w:eastAsia="Times New Roman" w:hAnsi="Times New Roman" w:cs="Times New Roman"/>
          <w:b/>
          <w:bCs/>
          <w:color w:val="000000"/>
          <w:sz w:val="20"/>
          <w:szCs w:val="20"/>
          <w:lang w:eastAsia="uk-UA"/>
        </w:rPr>
        <w:t xml:space="preserve"> </w:t>
      </w:r>
      <w:proofErr w:type="spellStart"/>
      <w:r w:rsidRPr="00787999">
        <w:rPr>
          <w:rFonts w:ascii="Times New Roman" w:eastAsia="Times New Roman" w:hAnsi="Times New Roman" w:cs="Times New Roman"/>
          <w:b/>
          <w:bCs/>
          <w:color w:val="000000"/>
          <w:sz w:val="20"/>
          <w:szCs w:val="20"/>
          <w:lang w:eastAsia="uk-UA"/>
        </w:rPr>
        <w:t>Standard;Certified</w:t>
      </w:r>
      <w:proofErr w:type="spellEnd"/>
      <w:r w:rsidRPr="00787999">
        <w:rPr>
          <w:rFonts w:ascii="Times New Roman" w:eastAsia="Times New Roman" w:hAnsi="Times New Roman" w:cs="Times New Roman"/>
          <w:b/>
          <w:bCs/>
          <w:color w:val="000000"/>
          <w:sz w:val="20"/>
          <w:szCs w:val="20"/>
          <w:lang w:eastAsia="uk-UA"/>
        </w:rPr>
        <w:t xml:space="preserve"> </w:t>
      </w:r>
      <w:proofErr w:type="spellStart"/>
      <w:r w:rsidRPr="00787999">
        <w:rPr>
          <w:rFonts w:ascii="Times New Roman" w:eastAsia="Times New Roman" w:hAnsi="Times New Roman" w:cs="Times New Roman"/>
          <w:b/>
          <w:bCs/>
          <w:color w:val="000000"/>
          <w:sz w:val="20"/>
          <w:szCs w:val="20"/>
          <w:lang w:eastAsia="uk-UA"/>
        </w:rPr>
        <w:t>Reference</w:t>
      </w:r>
      <w:proofErr w:type="spellEnd"/>
      <w:r w:rsidRPr="00787999">
        <w:rPr>
          <w:rFonts w:ascii="Times New Roman" w:eastAsia="Times New Roman" w:hAnsi="Times New Roman" w:cs="Times New Roman"/>
          <w:b/>
          <w:bCs/>
          <w:color w:val="000000"/>
          <w:sz w:val="20"/>
          <w:szCs w:val="20"/>
          <w:lang w:eastAsia="uk-UA"/>
        </w:rPr>
        <w:t xml:space="preserve"> </w:t>
      </w:r>
      <w:proofErr w:type="spellStart"/>
      <w:r w:rsidRPr="00787999">
        <w:rPr>
          <w:rFonts w:ascii="Times New Roman" w:eastAsia="Times New Roman" w:hAnsi="Times New Roman" w:cs="Times New Roman"/>
          <w:b/>
          <w:bCs/>
          <w:color w:val="000000"/>
          <w:sz w:val="20"/>
          <w:szCs w:val="20"/>
          <w:lang w:eastAsia="uk-UA"/>
        </w:rPr>
        <w:t>Material</w:t>
      </w:r>
      <w:proofErr w:type="spellEnd"/>
      <w:r w:rsidRPr="00787999">
        <w:rPr>
          <w:rFonts w:ascii="Times New Roman" w:eastAsia="Times New Roman" w:hAnsi="Times New Roman" w:cs="Times New Roman"/>
          <w:b/>
          <w:bCs/>
          <w:color w:val="000000"/>
          <w:sz w:val="20"/>
          <w:szCs w:val="20"/>
          <w:lang w:eastAsia="uk-UA"/>
        </w:rPr>
        <w:t xml:space="preserve"> // БАЦИТРАЦИН ЦИНК, </w:t>
      </w:r>
      <w:proofErr w:type="spellStart"/>
      <w:r w:rsidRPr="00787999">
        <w:rPr>
          <w:rFonts w:ascii="Times New Roman" w:eastAsia="Times New Roman" w:hAnsi="Times New Roman" w:cs="Times New Roman"/>
          <w:b/>
          <w:bCs/>
          <w:color w:val="000000"/>
          <w:sz w:val="20"/>
          <w:szCs w:val="20"/>
          <w:lang w:eastAsia="uk-UA"/>
        </w:rPr>
        <w:t>втор.фарм.стандарт</w:t>
      </w:r>
      <w:proofErr w:type="spellEnd"/>
      <w:r w:rsidRPr="00787999">
        <w:rPr>
          <w:rFonts w:ascii="Times New Roman" w:eastAsia="Times New Roman" w:hAnsi="Times New Roman" w:cs="Times New Roman"/>
          <w:b/>
          <w:bCs/>
          <w:color w:val="000000"/>
          <w:sz w:val="20"/>
          <w:szCs w:val="20"/>
          <w:lang w:eastAsia="uk-UA"/>
        </w:rPr>
        <w:t xml:space="preserve">, сертифікований еталонний матеріал ; </w:t>
      </w:r>
      <w:proofErr w:type="spellStart"/>
      <w:r w:rsidRPr="00787999">
        <w:rPr>
          <w:rFonts w:ascii="Times New Roman" w:eastAsia="Calibri" w:hAnsi="Times New Roman" w:cs="Times New Roman"/>
          <w:b/>
          <w:bCs/>
          <w:sz w:val="20"/>
          <w:szCs w:val="20"/>
        </w:rPr>
        <w:t>Streptomycin</w:t>
      </w:r>
      <w:proofErr w:type="spellEnd"/>
      <w:r w:rsidRPr="00787999">
        <w:rPr>
          <w:rFonts w:ascii="Times New Roman" w:eastAsia="Calibri" w:hAnsi="Times New Roman" w:cs="Times New Roman"/>
          <w:b/>
          <w:bCs/>
          <w:sz w:val="20"/>
          <w:szCs w:val="20"/>
        </w:rPr>
        <w:t xml:space="preserve"> </w:t>
      </w:r>
      <w:proofErr w:type="spellStart"/>
      <w:r w:rsidRPr="00787999">
        <w:rPr>
          <w:rFonts w:ascii="Times New Roman" w:eastAsia="Calibri" w:hAnsi="Times New Roman" w:cs="Times New Roman"/>
          <w:b/>
          <w:bCs/>
          <w:sz w:val="20"/>
          <w:szCs w:val="20"/>
        </w:rPr>
        <w:t>sesquisulfate</w:t>
      </w:r>
      <w:proofErr w:type="spellEnd"/>
      <w:r w:rsidRPr="00787999">
        <w:rPr>
          <w:rFonts w:ascii="Times New Roman" w:eastAsia="Calibri" w:hAnsi="Times New Roman" w:cs="Times New Roman"/>
          <w:b/>
          <w:bCs/>
          <w:sz w:val="20"/>
          <w:szCs w:val="20"/>
        </w:rPr>
        <w:t xml:space="preserve"> </w:t>
      </w:r>
      <w:proofErr w:type="spellStart"/>
      <w:r w:rsidRPr="00787999">
        <w:rPr>
          <w:rFonts w:ascii="Times New Roman" w:eastAsia="Calibri" w:hAnsi="Times New Roman" w:cs="Times New Roman"/>
          <w:b/>
          <w:bCs/>
          <w:sz w:val="20"/>
          <w:szCs w:val="20"/>
        </w:rPr>
        <w:t>hydrate</w:t>
      </w:r>
      <w:proofErr w:type="spellEnd"/>
      <w:r w:rsidRPr="00787999">
        <w:rPr>
          <w:rFonts w:ascii="Times New Roman" w:eastAsia="Calibri" w:hAnsi="Times New Roman" w:cs="Times New Roman"/>
          <w:b/>
          <w:bCs/>
          <w:sz w:val="20"/>
          <w:szCs w:val="20"/>
        </w:rPr>
        <w:t xml:space="preserve">, VETRANAL(TM), </w:t>
      </w:r>
      <w:proofErr w:type="spellStart"/>
      <w:r w:rsidRPr="00787999">
        <w:rPr>
          <w:rFonts w:ascii="Times New Roman" w:eastAsia="Calibri" w:hAnsi="Times New Roman" w:cs="Times New Roman"/>
          <w:b/>
          <w:bCs/>
          <w:sz w:val="20"/>
          <w:szCs w:val="20"/>
        </w:rPr>
        <w:t>analytical</w:t>
      </w:r>
      <w:proofErr w:type="spellEnd"/>
      <w:r w:rsidRPr="00787999">
        <w:rPr>
          <w:rFonts w:ascii="Times New Roman" w:eastAsia="Calibri" w:hAnsi="Times New Roman" w:cs="Times New Roman"/>
          <w:b/>
          <w:bCs/>
          <w:sz w:val="20"/>
          <w:szCs w:val="20"/>
        </w:rPr>
        <w:t xml:space="preserve"> </w:t>
      </w:r>
      <w:proofErr w:type="spellStart"/>
      <w:r w:rsidRPr="00787999">
        <w:rPr>
          <w:rFonts w:ascii="Times New Roman" w:eastAsia="Calibri" w:hAnsi="Times New Roman" w:cs="Times New Roman"/>
          <w:b/>
          <w:bCs/>
          <w:sz w:val="20"/>
          <w:szCs w:val="20"/>
        </w:rPr>
        <w:t>standard</w:t>
      </w:r>
      <w:proofErr w:type="spellEnd"/>
      <w:r w:rsidRPr="00787999">
        <w:rPr>
          <w:rFonts w:ascii="Times New Roman" w:eastAsia="Calibri" w:hAnsi="Times New Roman" w:cs="Times New Roman"/>
          <w:b/>
          <w:bCs/>
          <w:sz w:val="20"/>
          <w:szCs w:val="20"/>
        </w:rPr>
        <w:t xml:space="preserve"> // СТРЕПТОМІЦИН СЕСКВІСУЛЬФАТ ГІДРАТ, </w:t>
      </w:r>
      <w:r w:rsidRPr="00787999">
        <w:rPr>
          <w:rFonts w:ascii="Times New Roman" w:eastAsia="Calibri" w:hAnsi="Times New Roman" w:cs="Times New Roman"/>
          <w:b/>
          <w:bCs/>
          <w:sz w:val="20"/>
          <w:szCs w:val="20"/>
          <w:lang w:val="en-US"/>
        </w:rPr>
        <w:t>V</w:t>
      </w:r>
      <w:r w:rsidRPr="00787999">
        <w:rPr>
          <w:rFonts w:ascii="Times New Roman" w:eastAsia="Calibri" w:hAnsi="Times New Roman" w:cs="Times New Roman"/>
          <w:b/>
          <w:bCs/>
          <w:sz w:val="20"/>
          <w:szCs w:val="20"/>
        </w:rPr>
        <w:t xml:space="preserve">ETRANAL(ТМ), аналітичний стандарт ; </w:t>
      </w:r>
      <w:proofErr w:type="spellStart"/>
      <w:r w:rsidRPr="00787999">
        <w:rPr>
          <w:rFonts w:ascii="Times New Roman" w:eastAsia="Calibri" w:hAnsi="Times New Roman" w:cs="Times New Roman"/>
          <w:b/>
          <w:bCs/>
          <w:sz w:val="20"/>
          <w:szCs w:val="20"/>
        </w:rPr>
        <w:t>Penicillin</w:t>
      </w:r>
      <w:proofErr w:type="spellEnd"/>
      <w:r w:rsidRPr="00787999">
        <w:rPr>
          <w:rFonts w:ascii="Times New Roman" w:eastAsia="Calibri" w:hAnsi="Times New Roman" w:cs="Times New Roman"/>
          <w:b/>
          <w:bCs/>
          <w:sz w:val="20"/>
          <w:szCs w:val="20"/>
        </w:rPr>
        <w:t xml:space="preserve"> G </w:t>
      </w:r>
      <w:proofErr w:type="spellStart"/>
      <w:r w:rsidRPr="00787999">
        <w:rPr>
          <w:rFonts w:ascii="Times New Roman" w:eastAsia="Calibri" w:hAnsi="Times New Roman" w:cs="Times New Roman"/>
          <w:b/>
          <w:bCs/>
          <w:sz w:val="20"/>
          <w:szCs w:val="20"/>
        </w:rPr>
        <w:t>potassium</w:t>
      </w:r>
      <w:proofErr w:type="spellEnd"/>
      <w:r w:rsidRPr="00787999">
        <w:rPr>
          <w:rFonts w:ascii="Times New Roman" w:eastAsia="Calibri" w:hAnsi="Times New Roman" w:cs="Times New Roman"/>
          <w:b/>
          <w:bCs/>
          <w:sz w:val="20"/>
          <w:szCs w:val="20"/>
        </w:rPr>
        <w:t xml:space="preserve"> </w:t>
      </w:r>
      <w:proofErr w:type="spellStart"/>
      <w:r w:rsidRPr="00787999">
        <w:rPr>
          <w:rFonts w:ascii="Times New Roman" w:eastAsia="Calibri" w:hAnsi="Times New Roman" w:cs="Times New Roman"/>
          <w:b/>
          <w:bCs/>
          <w:sz w:val="20"/>
          <w:szCs w:val="20"/>
        </w:rPr>
        <w:t>salt</w:t>
      </w:r>
      <w:proofErr w:type="spellEnd"/>
      <w:r w:rsidRPr="00787999">
        <w:rPr>
          <w:rFonts w:ascii="Times New Roman" w:eastAsia="Calibri" w:hAnsi="Times New Roman" w:cs="Times New Roman"/>
          <w:b/>
          <w:bCs/>
          <w:sz w:val="20"/>
          <w:szCs w:val="20"/>
        </w:rPr>
        <w:t xml:space="preserve">, VETRANAL(TM), </w:t>
      </w:r>
      <w:proofErr w:type="spellStart"/>
      <w:r w:rsidRPr="00787999">
        <w:rPr>
          <w:rFonts w:ascii="Times New Roman" w:eastAsia="Calibri" w:hAnsi="Times New Roman" w:cs="Times New Roman"/>
          <w:b/>
          <w:bCs/>
          <w:sz w:val="20"/>
          <w:szCs w:val="20"/>
        </w:rPr>
        <w:t>analytical</w:t>
      </w:r>
      <w:proofErr w:type="spellEnd"/>
      <w:r w:rsidRPr="00787999">
        <w:rPr>
          <w:rFonts w:ascii="Times New Roman" w:eastAsia="Calibri" w:hAnsi="Times New Roman" w:cs="Times New Roman"/>
          <w:b/>
          <w:bCs/>
          <w:sz w:val="20"/>
          <w:szCs w:val="20"/>
        </w:rPr>
        <w:t xml:space="preserve"> </w:t>
      </w:r>
      <w:proofErr w:type="spellStart"/>
      <w:r w:rsidRPr="00787999">
        <w:rPr>
          <w:rFonts w:ascii="Times New Roman" w:eastAsia="Calibri" w:hAnsi="Times New Roman" w:cs="Times New Roman"/>
          <w:b/>
          <w:bCs/>
          <w:sz w:val="20"/>
          <w:szCs w:val="20"/>
        </w:rPr>
        <w:t>standard</w:t>
      </w:r>
      <w:proofErr w:type="spellEnd"/>
      <w:r w:rsidRPr="00787999">
        <w:rPr>
          <w:rFonts w:ascii="Times New Roman" w:eastAsia="Calibri" w:hAnsi="Times New Roman" w:cs="Times New Roman"/>
          <w:b/>
          <w:bCs/>
          <w:sz w:val="20"/>
          <w:szCs w:val="20"/>
        </w:rPr>
        <w:t xml:space="preserve"> // ПЕНІЦИЛІН G КАЛІЄВА СІЛЬ, VETRANAL(ТМ), аналітичний стандарт ; </w:t>
      </w:r>
      <w:proofErr w:type="spellStart"/>
      <w:r w:rsidRPr="00787999">
        <w:rPr>
          <w:rFonts w:ascii="Times New Roman" w:eastAsia="Calibri" w:hAnsi="Times New Roman" w:cs="Times New Roman"/>
          <w:b/>
          <w:bCs/>
          <w:sz w:val="20"/>
          <w:szCs w:val="20"/>
        </w:rPr>
        <w:t>Tetracycline</w:t>
      </w:r>
      <w:proofErr w:type="spellEnd"/>
      <w:r w:rsidRPr="00787999">
        <w:rPr>
          <w:rFonts w:ascii="Times New Roman" w:eastAsia="Calibri" w:hAnsi="Times New Roman" w:cs="Times New Roman"/>
          <w:b/>
          <w:bCs/>
          <w:sz w:val="20"/>
          <w:szCs w:val="20"/>
        </w:rPr>
        <w:t xml:space="preserve"> </w:t>
      </w:r>
      <w:proofErr w:type="spellStart"/>
      <w:r w:rsidRPr="00787999">
        <w:rPr>
          <w:rFonts w:ascii="Times New Roman" w:eastAsia="Calibri" w:hAnsi="Times New Roman" w:cs="Times New Roman"/>
          <w:b/>
          <w:bCs/>
          <w:sz w:val="20"/>
          <w:szCs w:val="20"/>
        </w:rPr>
        <w:t>hydrochloride</w:t>
      </w:r>
      <w:proofErr w:type="spellEnd"/>
      <w:r w:rsidRPr="00787999">
        <w:rPr>
          <w:rFonts w:ascii="Times New Roman" w:eastAsia="Calibri" w:hAnsi="Times New Roman" w:cs="Times New Roman"/>
          <w:b/>
          <w:bCs/>
          <w:sz w:val="20"/>
          <w:szCs w:val="20"/>
        </w:rPr>
        <w:t xml:space="preserve">, VETRANAL(TM), </w:t>
      </w:r>
      <w:proofErr w:type="spellStart"/>
      <w:r w:rsidRPr="00787999">
        <w:rPr>
          <w:rFonts w:ascii="Times New Roman" w:eastAsia="Calibri" w:hAnsi="Times New Roman" w:cs="Times New Roman"/>
          <w:b/>
          <w:bCs/>
          <w:sz w:val="20"/>
          <w:szCs w:val="20"/>
        </w:rPr>
        <w:t>analytical</w:t>
      </w:r>
      <w:proofErr w:type="spellEnd"/>
      <w:r w:rsidRPr="00787999">
        <w:rPr>
          <w:rFonts w:ascii="Times New Roman" w:eastAsia="Calibri" w:hAnsi="Times New Roman" w:cs="Times New Roman"/>
          <w:b/>
          <w:bCs/>
          <w:sz w:val="20"/>
          <w:szCs w:val="20"/>
        </w:rPr>
        <w:t xml:space="preserve"> </w:t>
      </w:r>
      <w:proofErr w:type="spellStart"/>
      <w:r w:rsidRPr="00787999">
        <w:rPr>
          <w:rFonts w:ascii="Times New Roman" w:eastAsia="Calibri" w:hAnsi="Times New Roman" w:cs="Times New Roman"/>
          <w:b/>
          <w:bCs/>
          <w:sz w:val="20"/>
          <w:szCs w:val="20"/>
        </w:rPr>
        <w:t>standard</w:t>
      </w:r>
      <w:proofErr w:type="spellEnd"/>
      <w:r w:rsidRPr="00787999">
        <w:rPr>
          <w:rFonts w:ascii="Times New Roman" w:eastAsia="Calibri" w:hAnsi="Times New Roman" w:cs="Times New Roman"/>
          <w:b/>
          <w:bCs/>
          <w:sz w:val="20"/>
          <w:szCs w:val="20"/>
        </w:rPr>
        <w:t xml:space="preserve"> // ТЕТРАЦИКЛІН ГІДРОХЛОРИД, VETRANAL(ТМ), аналітичний стандарт ; Гліцерин </w:t>
      </w:r>
      <w:proofErr w:type="spellStart"/>
      <w:r w:rsidRPr="00787999">
        <w:rPr>
          <w:rFonts w:ascii="Times New Roman" w:eastAsia="Calibri" w:hAnsi="Times New Roman" w:cs="Times New Roman"/>
          <w:b/>
          <w:bCs/>
          <w:sz w:val="20"/>
          <w:szCs w:val="20"/>
        </w:rPr>
        <w:t>фарм</w:t>
      </w:r>
      <w:proofErr w:type="spellEnd"/>
      <w:r w:rsidRPr="00787999">
        <w:rPr>
          <w:rFonts w:ascii="Times New Roman" w:eastAsia="Calibri" w:hAnsi="Times New Roman" w:cs="Times New Roman"/>
          <w:b/>
          <w:bCs/>
          <w:sz w:val="20"/>
          <w:szCs w:val="20"/>
        </w:rPr>
        <w:t xml:space="preserve"> )</w:t>
      </w:r>
    </w:p>
    <w:p w14:paraId="1DD8F6BB" w14:textId="77777777" w:rsidR="006E284C" w:rsidRDefault="006E284C" w:rsidP="006E284C">
      <w:pPr>
        <w:spacing w:after="0" w:line="240" w:lineRule="auto"/>
        <w:jc w:val="center"/>
        <w:rPr>
          <w:rFonts w:ascii="Times New Roman" w:eastAsia="Times New Roman" w:hAnsi="Times New Roman" w:cs="Times New Roman"/>
          <w:b/>
          <w:bCs/>
          <w:lang w:eastAsia="ru-RU"/>
        </w:rPr>
      </w:pPr>
      <w:r w:rsidRPr="00683760">
        <w:rPr>
          <w:rFonts w:ascii="Times New Roman" w:eastAsia="Times New Roman" w:hAnsi="Times New Roman" w:cs="Times New Roman"/>
          <w:b/>
          <w:bCs/>
          <w:lang w:eastAsia="ru-RU"/>
        </w:rPr>
        <w:t>ТЕХНІЧНЕ ЗАВДАННЯ</w:t>
      </w:r>
    </w:p>
    <w:p w14:paraId="277E14B7" w14:textId="77777777" w:rsidR="006E284C" w:rsidRPr="00336B83" w:rsidRDefault="006E284C" w:rsidP="006E284C">
      <w:pPr>
        <w:spacing w:after="0" w:line="240" w:lineRule="auto"/>
        <w:jc w:val="center"/>
        <w:rPr>
          <w:rFonts w:ascii="Times New Roman" w:eastAsia="Times New Roman" w:hAnsi="Times New Roman" w:cs="Times New Roman"/>
          <w:b/>
          <w:bCs/>
          <w:lang w:eastAsia="ru-RU"/>
        </w:rPr>
      </w:pP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722"/>
        <w:gridCol w:w="709"/>
        <w:gridCol w:w="850"/>
        <w:gridCol w:w="2977"/>
        <w:gridCol w:w="1701"/>
        <w:gridCol w:w="992"/>
      </w:tblGrid>
      <w:tr w:rsidR="00891F2A" w:rsidRPr="00A17342" w14:paraId="1588C4BE" w14:textId="77777777" w:rsidTr="00891F2A">
        <w:trPr>
          <w:trHeight w:val="663"/>
        </w:trPr>
        <w:tc>
          <w:tcPr>
            <w:tcW w:w="539" w:type="dxa"/>
            <w:vAlign w:val="center"/>
          </w:tcPr>
          <w:p w14:paraId="2AED6D79" w14:textId="77777777" w:rsidR="00891F2A" w:rsidRPr="00A17342" w:rsidRDefault="00891F2A" w:rsidP="00D81917">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 з/п</w:t>
            </w:r>
          </w:p>
        </w:tc>
        <w:tc>
          <w:tcPr>
            <w:tcW w:w="2722" w:type="dxa"/>
            <w:vAlign w:val="center"/>
          </w:tcPr>
          <w:p w14:paraId="718D8F40" w14:textId="77777777" w:rsidR="00891F2A" w:rsidRPr="00A17342" w:rsidRDefault="00891F2A" w:rsidP="00D81917">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 xml:space="preserve">Найменування </w:t>
            </w:r>
          </w:p>
          <w:p w14:paraId="5EBD715A" w14:textId="77777777" w:rsidR="00891F2A" w:rsidRPr="00A17342" w:rsidRDefault="00891F2A" w:rsidP="00D81917">
            <w:pPr>
              <w:spacing w:after="0" w:line="240" w:lineRule="auto"/>
              <w:jc w:val="center"/>
              <w:rPr>
                <w:rFonts w:ascii="Times New Roman" w:eastAsia="Times New Roman" w:hAnsi="Times New Roman" w:cs="Times New Roman"/>
                <w:b/>
                <w:bCs/>
                <w:color w:val="000000"/>
                <w:lang w:eastAsia="uk-UA"/>
              </w:rPr>
            </w:pPr>
          </w:p>
        </w:tc>
        <w:tc>
          <w:tcPr>
            <w:tcW w:w="709" w:type="dxa"/>
            <w:vAlign w:val="center"/>
          </w:tcPr>
          <w:p w14:paraId="24B26123" w14:textId="77777777" w:rsidR="00891F2A" w:rsidRPr="00A17342" w:rsidRDefault="00891F2A" w:rsidP="00D81917">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Од. виміру</w:t>
            </w:r>
          </w:p>
        </w:tc>
        <w:tc>
          <w:tcPr>
            <w:tcW w:w="850" w:type="dxa"/>
            <w:vAlign w:val="center"/>
          </w:tcPr>
          <w:p w14:paraId="6A455494" w14:textId="77777777" w:rsidR="00891F2A" w:rsidRPr="00A17342" w:rsidRDefault="00891F2A" w:rsidP="00D81917">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Кіль-</w:t>
            </w:r>
            <w:r w:rsidRPr="00A17342">
              <w:rPr>
                <w:rFonts w:ascii="Times New Roman" w:eastAsia="Times New Roman" w:hAnsi="Times New Roman" w:cs="Times New Roman"/>
                <w:b/>
                <w:bCs/>
                <w:color w:val="000000"/>
                <w:lang w:eastAsia="uk-UA"/>
              </w:rPr>
              <w:t>кість</w:t>
            </w:r>
          </w:p>
        </w:tc>
        <w:tc>
          <w:tcPr>
            <w:tcW w:w="2977" w:type="dxa"/>
            <w:vAlign w:val="center"/>
          </w:tcPr>
          <w:p w14:paraId="00CA9BF1" w14:textId="77777777" w:rsidR="00891F2A" w:rsidRPr="00A17342" w:rsidRDefault="00891F2A" w:rsidP="00D81917">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Склад, застосування</w:t>
            </w:r>
          </w:p>
        </w:tc>
        <w:tc>
          <w:tcPr>
            <w:tcW w:w="1701" w:type="dxa"/>
          </w:tcPr>
          <w:p w14:paraId="40B93752" w14:textId="12CA60E1" w:rsidR="00891F2A" w:rsidRPr="00F31F36" w:rsidRDefault="00891F2A" w:rsidP="00D81917">
            <w:pPr>
              <w:spacing w:after="0" w:line="240" w:lineRule="auto"/>
              <w:jc w:val="center"/>
              <w:rPr>
                <w:rFonts w:ascii="Times New Roman" w:eastAsia="Times New Roman" w:hAnsi="Times New Roman" w:cs="Times New Roman"/>
                <w:b/>
                <w:bCs/>
                <w:color w:val="000000"/>
                <w:sz w:val="20"/>
                <w:szCs w:val="20"/>
                <w:lang w:eastAsia="uk-UA"/>
              </w:rPr>
            </w:pPr>
            <w:proofErr w:type="spellStart"/>
            <w:r>
              <w:rPr>
                <w:rFonts w:ascii="Times New Roman" w:eastAsia="Times New Roman" w:hAnsi="Times New Roman"/>
                <w:color w:val="000000"/>
                <w:sz w:val="20"/>
                <w:szCs w:val="20"/>
                <w:lang w:val="ru-RU" w:eastAsia="ru-RU"/>
              </w:rPr>
              <w:t>Вказати</w:t>
            </w:r>
            <w:proofErr w:type="spellEnd"/>
            <w:r>
              <w:rPr>
                <w:rFonts w:ascii="Times New Roman" w:eastAsia="Times New Roman" w:hAnsi="Times New Roman"/>
                <w:color w:val="000000"/>
                <w:sz w:val="20"/>
                <w:szCs w:val="20"/>
                <w:lang w:val="ru-RU" w:eastAsia="ru-RU"/>
              </w:rPr>
              <w:t xml:space="preserve"> </w:t>
            </w:r>
            <w:r w:rsidRPr="00D62E1B">
              <w:rPr>
                <w:rFonts w:ascii="Times New Roman" w:eastAsia="Times New Roman" w:hAnsi="Times New Roman"/>
                <w:color w:val="000000"/>
                <w:sz w:val="20"/>
                <w:szCs w:val="20"/>
                <w:lang w:eastAsia="ru-RU"/>
              </w:rPr>
              <w:t xml:space="preserve">виробника (представництва, філії виробника, якщо їх відповідно повноваження поширюються на територію </w:t>
            </w:r>
            <w:proofErr w:type="spellStart"/>
            <w:r w:rsidRPr="00D62E1B">
              <w:rPr>
                <w:rFonts w:ascii="Times New Roman" w:eastAsia="Times New Roman" w:hAnsi="Times New Roman"/>
                <w:color w:val="000000"/>
                <w:sz w:val="20"/>
                <w:szCs w:val="20"/>
                <w:lang w:val="ru-RU" w:eastAsia="ru-RU"/>
              </w:rPr>
              <w:t>України</w:t>
            </w:r>
            <w:proofErr w:type="spellEnd"/>
            <w:r w:rsidRPr="00D62E1B">
              <w:rPr>
                <w:rFonts w:ascii="Times New Roman" w:eastAsia="Times New Roman" w:hAnsi="Times New Roman"/>
                <w:color w:val="000000"/>
                <w:sz w:val="20"/>
                <w:szCs w:val="20"/>
                <w:lang w:val="ru-RU" w:eastAsia="ru-RU"/>
              </w:rPr>
              <w:t>)</w:t>
            </w:r>
          </w:p>
        </w:tc>
        <w:tc>
          <w:tcPr>
            <w:tcW w:w="992" w:type="dxa"/>
            <w:vAlign w:val="center"/>
          </w:tcPr>
          <w:p w14:paraId="77CD2EC9" w14:textId="54223E34" w:rsidR="00891F2A" w:rsidRPr="00F31F36" w:rsidRDefault="00891F2A" w:rsidP="00D81917">
            <w:pPr>
              <w:spacing w:after="0" w:line="240" w:lineRule="auto"/>
              <w:jc w:val="center"/>
              <w:rPr>
                <w:rFonts w:ascii="Times New Roman" w:eastAsia="Times New Roman" w:hAnsi="Times New Roman" w:cs="Times New Roman"/>
                <w:b/>
                <w:bCs/>
                <w:color w:val="000000"/>
                <w:sz w:val="20"/>
                <w:szCs w:val="20"/>
                <w:lang w:eastAsia="uk-UA"/>
              </w:rPr>
            </w:pPr>
            <w:r w:rsidRPr="00F31F36">
              <w:rPr>
                <w:rFonts w:ascii="Times New Roman" w:eastAsia="Times New Roman" w:hAnsi="Times New Roman" w:cs="Times New Roman"/>
                <w:b/>
                <w:bCs/>
                <w:color w:val="000000"/>
                <w:sz w:val="20"/>
                <w:szCs w:val="20"/>
                <w:lang w:eastAsia="uk-UA"/>
              </w:rPr>
              <w:t>Відповідність (так/ні)</w:t>
            </w:r>
          </w:p>
        </w:tc>
      </w:tr>
      <w:tr w:rsidR="00891F2A" w:rsidRPr="00A17342" w14:paraId="1B473B21" w14:textId="77777777" w:rsidTr="00891F2A">
        <w:trPr>
          <w:trHeight w:val="183"/>
        </w:trPr>
        <w:tc>
          <w:tcPr>
            <w:tcW w:w="539" w:type="dxa"/>
            <w:vAlign w:val="center"/>
          </w:tcPr>
          <w:p w14:paraId="3AF06572" w14:textId="77777777" w:rsidR="00891F2A" w:rsidRPr="00A17342" w:rsidRDefault="00891F2A" w:rsidP="00D81917">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1</w:t>
            </w:r>
          </w:p>
        </w:tc>
        <w:tc>
          <w:tcPr>
            <w:tcW w:w="2722" w:type="dxa"/>
            <w:vAlign w:val="center"/>
          </w:tcPr>
          <w:p w14:paraId="337097A3" w14:textId="77777777" w:rsidR="00891F2A" w:rsidRPr="00A17342" w:rsidRDefault="00891F2A" w:rsidP="00D81917">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2</w:t>
            </w:r>
          </w:p>
        </w:tc>
        <w:tc>
          <w:tcPr>
            <w:tcW w:w="709" w:type="dxa"/>
            <w:vAlign w:val="center"/>
          </w:tcPr>
          <w:p w14:paraId="01761E29" w14:textId="77777777" w:rsidR="00891F2A" w:rsidRPr="00A17342" w:rsidRDefault="00891F2A" w:rsidP="00D81917">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3</w:t>
            </w:r>
          </w:p>
        </w:tc>
        <w:tc>
          <w:tcPr>
            <w:tcW w:w="850" w:type="dxa"/>
            <w:vAlign w:val="center"/>
          </w:tcPr>
          <w:p w14:paraId="2B6FCB7C" w14:textId="77777777" w:rsidR="00891F2A" w:rsidRPr="00A17342" w:rsidRDefault="00891F2A" w:rsidP="00D81917">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4</w:t>
            </w:r>
          </w:p>
        </w:tc>
        <w:tc>
          <w:tcPr>
            <w:tcW w:w="2977" w:type="dxa"/>
            <w:vAlign w:val="center"/>
          </w:tcPr>
          <w:p w14:paraId="7ADE1D8D" w14:textId="77777777" w:rsidR="00891F2A" w:rsidRPr="00A17342" w:rsidRDefault="00891F2A" w:rsidP="00D81917">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5</w:t>
            </w:r>
          </w:p>
        </w:tc>
        <w:tc>
          <w:tcPr>
            <w:tcW w:w="1701" w:type="dxa"/>
          </w:tcPr>
          <w:p w14:paraId="45F01EA0" w14:textId="78F35853" w:rsidR="00891F2A" w:rsidRPr="00A17342" w:rsidRDefault="00891F2A" w:rsidP="00D81917">
            <w:pPr>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992" w:type="dxa"/>
            <w:vAlign w:val="center"/>
          </w:tcPr>
          <w:p w14:paraId="362096D5" w14:textId="1C8C1AE2" w:rsidR="00891F2A" w:rsidRPr="00A17342" w:rsidRDefault="00891F2A" w:rsidP="00D81917">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7</w:t>
            </w:r>
          </w:p>
        </w:tc>
      </w:tr>
      <w:tr w:rsidR="00891F2A" w:rsidRPr="00A17342" w14:paraId="19455804" w14:textId="77777777" w:rsidTr="00891F2A">
        <w:trPr>
          <w:trHeight w:val="2617"/>
        </w:trPr>
        <w:tc>
          <w:tcPr>
            <w:tcW w:w="539" w:type="dxa"/>
            <w:vAlign w:val="center"/>
          </w:tcPr>
          <w:p w14:paraId="16B41AFC" w14:textId="77777777" w:rsidR="00891F2A" w:rsidRPr="00A17342" w:rsidRDefault="00891F2A" w:rsidP="00D81917">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722" w:type="dxa"/>
            <w:vAlign w:val="center"/>
          </w:tcPr>
          <w:p w14:paraId="3F3F1AF9" w14:textId="77777777" w:rsidR="00891F2A" w:rsidRPr="00787999" w:rsidRDefault="00891F2A" w:rsidP="00787999">
            <w:pPr>
              <w:spacing w:after="0"/>
              <w:rPr>
                <w:rFonts w:ascii="Times New Roman" w:eastAsia="Times New Roman" w:hAnsi="Times New Roman" w:cs="Times New Roman"/>
                <w:color w:val="000000"/>
                <w:lang w:eastAsia="uk-UA"/>
              </w:rPr>
            </w:pPr>
            <w:bookmarkStart w:id="2" w:name="_Hlk113553852"/>
            <w:proofErr w:type="spellStart"/>
            <w:r w:rsidRPr="00787999">
              <w:rPr>
                <w:rFonts w:ascii="Times New Roman" w:eastAsia="Times New Roman" w:hAnsi="Times New Roman" w:cs="Times New Roman"/>
                <w:color w:val="000000"/>
                <w:lang w:eastAsia="uk-UA"/>
              </w:rPr>
              <w:t>Bacitracin</w:t>
            </w:r>
            <w:proofErr w:type="spellEnd"/>
            <w:r w:rsidRPr="00787999">
              <w:rPr>
                <w:rFonts w:ascii="Times New Roman" w:eastAsia="Times New Roman" w:hAnsi="Times New Roman" w:cs="Times New Roman"/>
                <w:color w:val="000000"/>
                <w:lang w:eastAsia="uk-UA"/>
              </w:rPr>
              <w:t xml:space="preserve"> </w:t>
            </w:r>
            <w:proofErr w:type="spellStart"/>
            <w:r w:rsidRPr="00787999">
              <w:rPr>
                <w:rFonts w:ascii="Times New Roman" w:eastAsia="Times New Roman" w:hAnsi="Times New Roman" w:cs="Times New Roman"/>
                <w:color w:val="000000"/>
                <w:lang w:eastAsia="uk-UA"/>
              </w:rPr>
              <w:t>Zinc</w:t>
            </w:r>
            <w:proofErr w:type="spellEnd"/>
            <w:r w:rsidRPr="00787999">
              <w:rPr>
                <w:rFonts w:ascii="Times New Roman" w:eastAsia="Times New Roman" w:hAnsi="Times New Roman" w:cs="Times New Roman"/>
                <w:color w:val="000000"/>
                <w:lang w:eastAsia="uk-UA"/>
              </w:rPr>
              <w:t xml:space="preserve">, </w:t>
            </w:r>
            <w:proofErr w:type="spellStart"/>
            <w:r w:rsidRPr="00787999">
              <w:rPr>
                <w:rFonts w:ascii="Times New Roman" w:eastAsia="Times New Roman" w:hAnsi="Times New Roman" w:cs="Times New Roman"/>
                <w:color w:val="000000"/>
                <w:lang w:eastAsia="uk-UA"/>
              </w:rPr>
              <w:t>Pharmaceutical</w:t>
            </w:r>
            <w:proofErr w:type="spellEnd"/>
            <w:r w:rsidRPr="00787999">
              <w:rPr>
                <w:rFonts w:ascii="Times New Roman" w:eastAsia="Times New Roman" w:hAnsi="Times New Roman" w:cs="Times New Roman"/>
                <w:color w:val="000000"/>
                <w:lang w:eastAsia="uk-UA"/>
              </w:rPr>
              <w:t xml:space="preserve"> </w:t>
            </w:r>
            <w:proofErr w:type="spellStart"/>
            <w:r w:rsidRPr="00787999">
              <w:rPr>
                <w:rFonts w:ascii="Times New Roman" w:eastAsia="Times New Roman" w:hAnsi="Times New Roman" w:cs="Times New Roman"/>
                <w:color w:val="000000"/>
                <w:lang w:eastAsia="uk-UA"/>
              </w:rPr>
              <w:t>Secondary</w:t>
            </w:r>
            <w:proofErr w:type="spellEnd"/>
            <w:r w:rsidRPr="00787999">
              <w:rPr>
                <w:rFonts w:ascii="Times New Roman" w:eastAsia="Times New Roman" w:hAnsi="Times New Roman" w:cs="Times New Roman"/>
                <w:color w:val="000000"/>
                <w:lang w:eastAsia="uk-UA"/>
              </w:rPr>
              <w:t xml:space="preserve"> Standard;</w:t>
            </w:r>
          </w:p>
          <w:p w14:paraId="2E0B75CC" w14:textId="72FA8AD6" w:rsidR="00891F2A" w:rsidRPr="00292C8A" w:rsidRDefault="00891F2A" w:rsidP="00787999">
            <w:pPr>
              <w:spacing w:after="0"/>
              <w:rPr>
                <w:rFonts w:ascii="Times New Roman" w:eastAsia="Times New Roman" w:hAnsi="Times New Roman" w:cs="Times New Roman"/>
                <w:color w:val="000000"/>
                <w:lang w:eastAsia="uk-UA"/>
              </w:rPr>
            </w:pPr>
            <w:proofErr w:type="spellStart"/>
            <w:r w:rsidRPr="00787999">
              <w:rPr>
                <w:rFonts w:ascii="Times New Roman" w:eastAsia="Times New Roman" w:hAnsi="Times New Roman" w:cs="Times New Roman"/>
                <w:color w:val="000000"/>
                <w:lang w:eastAsia="uk-UA"/>
              </w:rPr>
              <w:t>Certified</w:t>
            </w:r>
            <w:proofErr w:type="spellEnd"/>
            <w:r w:rsidRPr="00787999">
              <w:rPr>
                <w:rFonts w:ascii="Times New Roman" w:eastAsia="Times New Roman" w:hAnsi="Times New Roman" w:cs="Times New Roman"/>
                <w:color w:val="000000"/>
                <w:lang w:eastAsia="uk-UA"/>
              </w:rPr>
              <w:t xml:space="preserve"> </w:t>
            </w:r>
            <w:proofErr w:type="spellStart"/>
            <w:r w:rsidRPr="00787999">
              <w:rPr>
                <w:rFonts w:ascii="Times New Roman" w:eastAsia="Times New Roman" w:hAnsi="Times New Roman" w:cs="Times New Roman"/>
                <w:color w:val="000000"/>
                <w:lang w:eastAsia="uk-UA"/>
              </w:rPr>
              <w:t>Reference</w:t>
            </w:r>
            <w:proofErr w:type="spellEnd"/>
            <w:r w:rsidRPr="00787999">
              <w:rPr>
                <w:rFonts w:ascii="Times New Roman" w:eastAsia="Times New Roman" w:hAnsi="Times New Roman" w:cs="Times New Roman"/>
                <w:color w:val="000000"/>
                <w:lang w:eastAsia="uk-UA"/>
              </w:rPr>
              <w:t xml:space="preserve"> </w:t>
            </w:r>
            <w:proofErr w:type="spellStart"/>
            <w:r w:rsidRPr="00787999">
              <w:rPr>
                <w:rFonts w:ascii="Times New Roman" w:eastAsia="Times New Roman" w:hAnsi="Times New Roman" w:cs="Times New Roman"/>
                <w:color w:val="000000"/>
                <w:lang w:eastAsia="uk-UA"/>
              </w:rPr>
              <w:t>Material</w:t>
            </w:r>
            <w:proofErr w:type="spellEnd"/>
            <w:r w:rsidRPr="00787999">
              <w:rPr>
                <w:rFonts w:ascii="Times New Roman" w:eastAsia="Times New Roman" w:hAnsi="Times New Roman" w:cs="Times New Roman"/>
                <w:color w:val="000000"/>
                <w:lang w:eastAsia="uk-UA"/>
              </w:rPr>
              <w:t xml:space="preserve"> // БАЦИТРАЦИН ЦИНК, </w:t>
            </w:r>
            <w:proofErr w:type="spellStart"/>
            <w:r w:rsidRPr="00787999">
              <w:rPr>
                <w:rFonts w:ascii="Times New Roman" w:eastAsia="Times New Roman" w:hAnsi="Times New Roman" w:cs="Times New Roman"/>
                <w:color w:val="000000"/>
                <w:lang w:eastAsia="uk-UA"/>
              </w:rPr>
              <w:t>втор.фарм.стандарт</w:t>
            </w:r>
            <w:proofErr w:type="spellEnd"/>
            <w:r w:rsidRPr="00787999">
              <w:rPr>
                <w:rFonts w:ascii="Times New Roman" w:eastAsia="Times New Roman" w:hAnsi="Times New Roman" w:cs="Times New Roman"/>
                <w:color w:val="000000"/>
                <w:lang w:eastAsia="uk-UA"/>
              </w:rPr>
              <w:t>, сертифікований еталонний матеріал</w:t>
            </w:r>
            <w:bookmarkEnd w:id="2"/>
          </w:p>
        </w:tc>
        <w:tc>
          <w:tcPr>
            <w:tcW w:w="709" w:type="dxa"/>
            <w:vAlign w:val="center"/>
          </w:tcPr>
          <w:p w14:paraId="08B2DB92" w14:textId="77777777" w:rsidR="00891F2A" w:rsidRPr="00292C8A" w:rsidRDefault="00891F2A" w:rsidP="00D81917">
            <w:pPr>
              <w:spacing w:after="0" w:line="240" w:lineRule="auto"/>
              <w:rPr>
                <w:rFonts w:ascii="Times New Roman" w:eastAsia="Calibri" w:hAnsi="Times New Roman" w:cs="Times New Roman"/>
              </w:rPr>
            </w:pPr>
            <w:proofErr w:type="spellStart"/>
            <w:r>
              <w:rPr>
                <w:rFonts w:ascii="Times New Roman" w:eastAsia="Calibri" w:hAnsi="Times New Roman" w:cs="Times New Roman"/>
              </w:rPr>
              <w:t>фл</w:t>
            </w:r>
            <w:proofErr w:type="spellEnd"/>
            <w:r>
              <w:rPr>
                <w:rFonts w:ascii="Times New Roman" w:eastAsia="Calibri" w:hAnsi="Times New Roman" w:cs="Times New Roman"/>
              </w:rPr>
              <w:t>.</w:t>
            </w:r>
          </w:p>
        </w:tc>
        <w:tc>
          <w:tcPr>
            <w:tcW w:w="850" w:type="dxa"/>
            <w:vAlign w:val="center"/>
          </w:tcPr>
          <w:p w14:paraId="509E15F4" w14:textId="77777777" w:rsidR="00891F2A" w:rsidRPr="00292C8A" w:rsidRDefault="00891F2A" w:rsidP="00D81917">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2977" w:type="dxa"/>
            <w:vAlign w:val="center"/>
          </w:tcPr>
          <w:p w14:paraId="5BBD0808" w14:textId="77777777" w:rsidR="00891F2A" w:rsidRPr="00292C8A" w:rsidRDefault="00891F2A" w:rsidP="00D81917">
            <w:pPr>
              <w:pStyle w:val="para"/>
              <w:shd w:val="clear" w:color="auto" w:fill="FFFFFF"/>
              <w:spacing w:before="0" w:beforeAutospacing="0" w:after="0" w:afterAutospacing="0"/>
              <w:rPr>
                <w:color w:val="000000"/>
                <w:sz w:val="22"/>
                <w:szCs w:val="22"/>
              </w:rPr>
            </w:pPr>
            <w:r w:rsidRPr="00292C8A">
              <w:rPr>
                <w:color w:val="000000"/>
                <w:sz w:val="22"/>
                <w:szCs w:val="22"/>
              </w:rPr>
              <w:t xml:space="preserve">Для готування стандартного розчину </w:t>
            </w:r>
            <w:proofErr w:type="spellStart"/>
            <w:r w:rsidRPr="00292C8A">
              <w:rPr>
                <w:color w:val="000000"/>
                <w:sz w:val="22"/>
                <w:szCs w:val="22"/>
              </w:rPr>
              <w:t>цинкбацитрацину</w:t>
            </w:r>
            <w:proofErr w:type="spellEnd"/>
            <w:r w:rsidRPr="00292C8A">
              <w:rPr>
                <w:color w:val="000000"/>
                <w:sz w:val="22"/>
                <w:szCs w:val="22"/>
              </w:rPr>
              <w:t xml:space="preserve"> при дослідженні на наявність антибіотику в харчових продуктах</w:t>
            </w:r>
          </w:p>
          <w:p w14:paraId="7DEA054D" w14:textId="77777777" w:rsidR="00891F2A" w:rsidRPr="00292C8A" w:rsidRDefault="00891F2A" w:rsidP="00D81917">
            <w:pPr>
              <w:pStyle w:val="para"/>
              <w:shd w:val="clear" w:color="auto" w:fill="FFFFFF"/>
              <w:spacing w:before="0" w:beforeAutospacing="0" w:after="0" w:afterAutospacing="0"/>
              <w:rPr>
                <w:sz w:val="22"/>
                <w:szCs w:val="22"/>
              </w:rPr>
            </w:pPr>
            <w:r w:rsidRPr="00292C8A">
              <w:rPr>
                <w:sz w:val="22"/>
                <w:szCs w:val="22"/>
              </w:rPr>
              <w:t>Зовнішній вигляд: порошок</w:t>
            </w:r>
          </w:p>
          <w:p w14:paraId="15DA587B" w14:textId="77777777" w:rsidR="00891F2A" w:rsidRPr="00E65ECF" w:rsidRDefault="00891F2A" w:rsidP="00D81917">
            <w:pPr>
              <w:pStyle w:val="para"/>
              <w:shd w:val="clear" w:color="auto" w:fill="FFFFFF"/>
              <w:spacing w:before="0" w:beforeAutospacing="0" w:after="0" w:afterAutospacing="0" w:line="256" w:lineRule="auto"/>
              <w:ind w:firstLine="34"/>
              <w:rPr>
                <w:sz w:val="22"/>
                <w:szCs w:val="22"/>
                <w:lang w:val="ru-RU"/>
              </w:rPr>
            </w:pPr>
            <w:r w:rsidRPr="00292C8A">
              <w:rPr>
                <w:color w:val="000000"/>
                <w:sz w:val="22"/>
                <w:szCs w:val="22"/>
              </w:rPr>
              <w:t xml:space="preserve">Упаковка: </w:t>
            </w:r>
            <w:r>
              <w:rPr>
                <w:color w:val="000000"/>
                <w:sz w:val="22"/>
                <w:szCs w:val="22"/>
                <w:lang w:val="ru-RU"/>
              </w:rPr>
              <w:t>1фл.</w:t>
            </w:r>
          </w:p>
        </w:tc>
        <w:tc>
          <w:tcPr>
            <w:tcW w:w="1701" w:type="dxa"/>
          </w:tcPr>
          <w:p w14:paraId="02A2F29C" w14:textId="77777777" w:rsidR="00891F2A" w:rsidRPr="00DC15E0" w:rsidRDefault="00891F2A" w:rsidP="00D81917">
            <w:pPr>
              <w:spacing w:after="0" w:line="240" w:lineRule="auto"/>
              <w:ind w:left="360"/>
              <w:rPr>
                <w:rFonts w:ascii="Times New Roman" w:eastAsia="Calibri" w:hAnsi="Times New Roman" w:cs="Times New Roman"/>
              </w:rPr>
            </w:pPr>
          </w:p>
        </w:tc>
        <w:tc>
          <w:tcPr>
            <w:tcW w:w="992" w:type="dxa"/>
            <w:vAlign w:val="center"/>
          </w:tcPr>
          <w:p w14:paraId="748123BF" w14:textId="27D3C7C1" w:rsidR="00891F2A" w:rsidRPr="00DC15E0" w:rsidRDefault="00891F2A" w:rsidP="00D81917">
            <w:pPr>
              <w:spacing w:after="0" w:line="240" w:lineRule="auto"/>
              <w:ind w:left="360"/>
              <w:rPr>
                <w:rFonts w:ascii="Times New Roman" w:eastAsia="Calibri" w:hAnsi="Times New Roman" w:cs="Times New Roman"/>
              </w:rPr>
            </w:pPr>
          </w:p>
        </w:tc>
      </w:tr>
      <w:tr w:rsidR="00891F2A" w:rsidRPr="00A17342" w14:paraId="095B3F54" w14:textId="77777777" w:rsidTr="00891F2A">
        <w:trPr>
          <w:trHeight w:val="2408"/>
        </w:trPr>
        <w:tc>
          <w:tcPr>
            <w:tcW w:w="539" w:type="dxa"/>
            <w:vAlign w:val="center"/>
          </w:tcPr>
          <w:p w14:paraId="144E4E39" w14:textId="77777777" w:rsidR="00891F2A" w:rsidRDefault="00891F2A" w:rsidP="00D81917">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722" w:type="dxa"/>
            <w:vAlign w:val="center"/>
          </w:tcPr>
          <w:p w14:paraId="0DD9AC30" w14:textId="2EBE2695" w:rsidR="00891F2A" w:rsidRPr="00292C8A" w:rsidRDefault="00891F2A" w:rsidP="00A137FE">
            <w:pPr>
              <w:rPr>
                <w:rFonts w:ascii="Times New Roman" w:eastAsia="Times New Roman" w:hAnsi="Times New Roman" w:cs="Times New Roman"/>
                <w:color w:val="000000"/>
                <w:lang w:eastAsia="uk-UA"/>
              </w:rPr>
            </w:pPr>
            <w:bookmarkStart w:id="3" w:name="_Hlk113553874"/>
            <w:proofErr w:type="spellStart"/>
            <w:r w:rsidRPr="00787999">
              <w:t>Streptomycin</w:t>
            </w:r>
            <w:proofErr w:type="spellEnd"/>
            <w:r w:rsidRPr="00787999">
              <w:t xml:space="preserve"> </w:t>
            </w:r>
            <w:proofErr w:type="spellStart"/>
            <w:r w:rsidRPr="00787999">
              <w:t>sesquisulfate</w:t>
            </w:r>
            <w:proofErr w:type="spellEnd"/>
            <w:r w:rsidRPr="00787999">
              <w:t xml:space="preserve"> </w:t>
            </w:r>
            <w:proofErr w:type="spellStart"/>
            <w:r w:rsidRPr="00787999">
              <w:t>hydrate</w:t>
            </w:r>
            <w:proofErr w:type="spellEnd"/>
            <w:r w:rsidRPr="00787999">
              <w:t xml:space="preserve">, VETRANAL(TM), </w:t>
            </w:r>
            <w:proofErr w:type="spellStart"/>
            <w:r w:rsidRPr="00787999">
              <w:t>analytical</w:t>
            </w:r>
            <w:proofErr w:type="spellEnd"/>
            <w:r w:rsidRPr="00787999">
              <w:t xml:space="preserve"> </w:t>
            </w:r>
            <w:proofErr w:type="spellStart"/>
            <w:r w:rsidRPr="00787999">
              <w:t>standard</w:t>
            </w:r>
            <w:proofErr w:type="spellEnd"/>
            <w:r w:rsidRPr="00787999">
              <w:t xml:space="preserve"> // СТРЕПТОМІЦИН СЕСКВІСУЛЬФАТ ГІДРАТ, VETRANAL(ТМ), аналітичний стандарт</w:t>
            </w:r>
            <w:bookmarkEnd w:id="3"/>
          </w:p>
        </w:tc>
        <w:tc>
          <w:tcPr>
            <w:tcW w:w="709" w:type="dxa"/>
            <w:vAlign w:val="center"/>
          </w:tcPr>
          <w:p w14:paraId="72AF5D64" w14:textId="77777777" w:rsidR="00891F2A" w:rsidRPr="00292C8A" w:rsidRDefault="00891F2A" w:rsidP="00D81917">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фл</w:t>
            </w:r>
            <w:proofErr w:type="spellEnd"/>
            <w:r>
              <w:rPr>
                <w:rFonts w:ascii="Times New Roman" w:eastAsia="Calibri" w:hAnsi="Times New Roman" w:cs="Times New Roman"/>
              </w:rPr>
              <w:t>.</w:t>
            </w:r>
          </w:p>
        </w:tc>
        <w:tc>
          <w:tcPr>
            <w:tcW w:w="850" w:type="dxa"/>
            <w:vAlign w:val="center"/>
          </w:tcPr>
          <w:p w14:paraId="4C9EA8C2" w14:textId="77777777" w:rsidR="00891F2A" w:rsidRPr="00292C8A" w:rsidRDefault="00891F2A" w:rsidP="00D81917">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977" w:type="dxa"/>
            <w:vAlign w:val="center"/>
          </w:tcPr>
          <w:p w14:paraId="7DBCF5D0" w14:textId="77777777" w:rsidR="00891F2A" w:rsidRPr="00292C8A" w:rsidRDefault="00891F2A" w:rsidP="00D81917">
            <w:pPr>
              <w:pStyle w:val="para"/>
              <w:shd w:val="clear" w:color="auto" w:fill="FFFFFF"/>
              <w:spacing w:before="0" w:beforeAutospacing="0" w:after="0" w:afterAutospacing="0"/>
              <w:rPr>
                <w:color w:val="000000"/>
                <w:sz w:val="22"/>
                <w:szCs w:val="22"/>
              </w:rPr>
            </w:pPr>
            <w:r w:rsidRPr="00292C8A">
              <w:rPr>
                <w:color w:val="000000"/>
                <w:sz w:val="22"/>
                <w:szCs w:val="22"/>
              </w:rPr>
              <w:t>Для готування стандартного розчину стрептоміцину сульфату при дослідженні на наявність антибіотику в харчових продуктах</w:t>
            </w:r>
          </w:p>
          <w:p w14:paraId="552F1683" w14:textId="77777777" w:rsidR="00891F2A" w:rsidRPr="00292C8A" w:rsidRDefault="00891F2A" w:rsidP="00D81917">
            <w:pPr>
              <w:pStyle w:val="para"/>
              <w:shd w:val="clear" w:color="auto" w:fill="FFFFFF"/>
              <w:spacing w:before="0" w:beforeAutospacing="0" w:after="0" w:afterAutospacing="0"/>
              <w:rPr>
                <w:sz w:val="22"/>
                <w:szCs w:val="22"/>
              </w:rPr>
            </w:pPr>
            <w:r w:rsidRPr="00292C8A">
              <w:rPr>
                <w:sz w:val="22"/>
                <w:szCs w:val="22"/>
              </w:rPr>
              <w:t>Зовнішній вигляд: порошок</w:t>
            </w:r>
          </w:p>
          <w:p w14:paraId="0A7F7370" w14:textId="77777777" w:rsidR="00891F2A" w:rsidRPr="00E65ECF" w:rsidRDefault="00891F2A" w:rsidP="00D81917">
            <w:pPr>
              <w:pStyle w:val="para"/>
              <w:shd w:val="clear" w:color="auto" w:fill="FFFFFF"/>
              <w:spacing w:before="0" w:beforeAutospacing="0" w:after="0" w:afterAutospacing="0"/>
              <w:rPr>
                <w:color w:val="000000"/>
                <w:sz w:val="22"/>
                <w:szCs w:val="22"/>
                <w:lang w:val="ru-RU"/>
              </w:rPr>
            </w:pPr>
            <w:r w:rsidRPr="00292C8A">
              <w:rPr>
                <w:color w:val="000000"/>
                <w:sz w:val="22"/>
                <w:szCs w:val="22"/>
              </w:rPr>
              <w:t xml:space="preserve">Упаковка: </w:t>
            </w:r>
            <w:r>
              <w:rPr>
                <w:color w:val="000000"/>
                <w:sz w:val="22"/>
                <w:szCs w:val="22"/>
                <w:lang w:val="ru-RU"/>
              </w:rPr>
              <w:t>1фл.</w:t>
            </w:r>
          </w:p>
          <w:p w14:paraId="567C4CFA" w14:textId="77777777" w:rsidR="00891F2A" w:rsidRPr="00292C8A" w:rsidRDefault="00891F2A" w:rsidP="00D81917">
            <w:pPr>
              <w:pStyle w:val="para"/>
              <w:shd w:val="clear" w:color="auto" w:fill="FFFFFF"/>
              <w:spacing w:before="0" w:beforeAutospacing="0" w:after="0" w:afterAutospacing="0"/>
              <w:rPr>
                <w:color w:val="000000"/>
                <w:sz w:val="22"/>
                <w:szCs w:val="22"/>
              </w:rPr>
            </w:pPr>
          </w:p>
          <w:p w14:paraId="79A202FC" w14:textId="77777777" w:rsidR="00891F2A" w:rsidRPr="00292C8A" w:rsidRDefault="00891F2A" w:rsidP="00D81917">
            <w:pPr>
              <w:pStyle w:val="para"/>
              <w:shd w:val="clear" w:color="auto" w:fill="FFFFFF"/>
              <w:spacing w:before="0" w:beforeAutospacing="0" w:after="0" w:afterAutospacing="0"/>
              <w:rPr>
                <w:color w:val="000000"/>
                <w:sz w:val="22"/>
                <w:szCs w:val="22"/>
              </w:rPr>
            </w:pPr>
          </w:p>
          <w:p w14:paraId="57597A87" w14:textId="77777777" w:rsidR="00891F2A" w:rsidRPr="00292C8A" w:rsidRDefault="00891F2A" w:rsidP="00D81917">
            <w:pPr>
              <w:pStyle w:val="para"/>
              <w:shd w:val="clear" w:color="auto" w:fill="FFFFFF"/>
              <w:spacing w:before="0" w:beforeAutospacing="0" w:after="0" w:afterAutospacing="0" w:line="256" w:lineRule="auto"/>
              <w:ind w:firstLine="34"/>
              <w:rPr>
                <w:sz w:val="22"/>
                <w:szCs w:val="22"/>
              </w:rPr>
            </w:pPr>
          </w:p>
        </w:tc>
        <w:tc>
          <w:tcPr>
            <w:tcW w:w="1701" w:type="dxa"/>
          </w:tcPr>
          <w:p w14:paraId="40077ABC" w14:textId="77777777" w:rsidR="00891F2A" w:rsidRPr="00A17342" w:rsidRDefault="00891F2A" w:rsidP="00D81917">
            <w:pPr>
              <w:pStyle w:val="para"/>
              <w:shd w:val="clear" w:color="auto" w:fill="FFFFFF"/>
              <w:spacing w:before="0" w:beforeAutospacing="0" w:after="0" w:afterAutospacing="0"/>
              <w:rPr>
                <w:rFonts w:eastAsia="Calibri"/>
              </w:rPr>
            </w:pPr>
          </w:p>
        </w:tc>
        <w:tc>
          <w:tcPr>
            <w:tcW w:w="992" w:type="dxa"/>
            <w:vAlign w:val="center"/>
          </w:tcPr>
          <w:p w14:paraId="1EBE65FC" w14:textId="404206B1" w:rsidR="00891F2A" w:rsidRPr="00A17342" w:rsidRDefault="00891F2A" w:rsidP="00D81917">
            <w:pPr>
              <w:pStyle w:val="para"/>
              <w:shd w:val="clear" w:color="auto" w:fill="FFFFFF"/>
              <w:spacing w:before="0" w:beforeAutospacing="0" w:after="0" w:afterAutospacing="0"/>
              <w:rPr>
                <w:rFonts w:eastAsia="Calibri"/>
              </w:rPr>
            </w:pPr>
          </w:p>
        </w:tc>
      </w:tr>
      <w:tr w:rsidR="00891F2A" w:rsidRPr="00A17342" w14:paraId="54F24E62" w14:textId="77777777" w:rsidTr="00891F2A">
        <w:trPr>
          <w:trHeight w:val="760"/>
        </w:trPr>
        <w:tc>
          <w:tcPr>
            <w:tcW w:w="539" w:type="dxa"/>
            <w:vAlign w:val="center"/>
          </w:tcPr>
          <w:p w14:paraId="0C9937A2" w14:textId="77777777" w:rsidR="00891F2A" w:rsidRDefault="00891F2A" w:rsidP="00D81917">
            <w:pPr>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2722" w:type="dxa"/>
            <w:vAlign w:val="center"/>
          </w:tcPr>
          <w:p w14:paraId="02E122C8" w14:textId="027E3F85" w:rsidR="00891F2A" w:rsidRPr="00292C8A" w:rsidRDefault="00891F2A" w:rsidP="00D81917">
            <w:pPr>
              <w:rPr>
                <w:rFonts w:ascii="Times New Roman" w:eastAsia="Times New Roman" w:hAnsi="Times New Roman" w:cs="Times New Roman"/>
                <w:color w:val="000000"/>
                <w:lang w:eastAsia="uk-UA"/>
              </w:rPr>
            </w:pPr>
            <w:bookmarkStart w:id="4" w:name="_Hlk113553904"/>
            <w:proofErr w:type="spellStart"/>
            <w:r w:rsidRPr="00787999">
              <w:t>Penicillin</w:t>
            </w:r>
            <w:proofErr w:type="spellEnd"/>
            <w:r w:rsidRPr="00787999">
              <w:t xml:space="preserve"> G </w:t>
            </w:r>
            <w:proofErr w:type="spellStart"/>
            <w:r w:rsidRPr="00787999">
              <w:t>potassium</w:t>
            </w:r>
            <w:proofErr w:type="spellEnd"/>
            <w:r w:rsidRPr="00787999">
              <w:t xml:space="preserve"> </w:t>
            </w:r>
            <w:proofErr w:type="spellStart"/>
            <w:r w:rsidRPr="00787999">
              <w:t>salt</w:t>
            </w:r>
            <w:proofErr w:type="spellEnd"/>
            <w:r w:rsidRPr="00787999">
              <w:t xml:space="preserve">, VETRANAL(TM), </w:t>
            </w:r>
            <w:proofErr w:type="spellStart"/>
            <w:r w:rsidRPr="00787999">
              <w:t>analytical</w:t>
            </w:r>
            <w:proofErr w:type="spellEnd"/>
            <w:r w:rsidRPr="00787999">
              <w:t xml:space="preserve"> </w:t>
            </w:r>
            <w:proofErr w:type="spellStart"/>
            <w:r w:rsidRPr="00787999">
              <w:t>standard</w:t>
            </w:r>
            <w:proofErr w:type="spellEnd"/>
            <w:r w:rsidRPr="00787999">
              <w:t xml:space="preserve"> // ПЕНІЦИЛІН G КАЛІЄВА СІЛЬ, VETRANAL(ТМ), аналітичний стандарт</w:t>
            </w:r>
            <w:bookmarkEnd w:id="4"/>
          </w:p>
        </w:tc>
        <w:tc>
          <w:tcPr>
            <w:tcW w:w="709" w:type="dxa"/>
            <w:vAlign w:val="center"/>
          </w:tcPr>
          <w:p w14:paraId="1200096F" w14:textId="77777777" w:rsidR="00891F2A" w:rsidRPr="00292C8A" w:rsidRDefault="00891F2A" w:rsidP="00D81917">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t>фл</w:t>
            </w:r>
            <w:proofErr w:type="spellEnd"/>
            <w:r>
              <w:rPr>
                <w:rFonts w:ascii="Times New Roman" w:eastAsia="Calibri" w:hAnsi="Times New Roman" w:cs="Times New Roman"/>
              </w:rPr>
              <w:t>.</w:t>
            </w:r>
          </w:p>
        </w:tc>
        <w:tc>
          <w:tcPr>
            <w:tcW w:w="850" w:type="dxa"/>
            <w:vAlign w:val="center"/>
          </w:tcPr>
          <w:p w14:paraId="26769256" w14:textId="77777777" w:rsidR="00891F2A" w:rsidRPr="00292C8A" w:rsidRDefault="00891F2A" w:rsidP="00D81917">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977" w:type="dxa"/>
            <w:vAlign w:val="center"/>
          </w:tcPr>
          <w:p w14:paraId="2DD8C1C3" w14:textId="77777777" w:rsidR="00891F2A" w:rsidRPr="00292C8A" w:rsidRDefault="00891F2A" w:rsidP="00D81917">
            <w:pPr>
              <w:pStyle w:val="para"/>
              <w:shd w:val="clear" w:color="auto" w:fill="FFFFFF"/>
              <w:spacing w:before="0" w:beforeAutospacing="0" w:after="0" w:afterAutospacing="0"/>
              <w:rPr>
                <w:color w:val="000000"/>
                <w:sz w:val="22"/>
                <w:szCs w:val="22"/>
              </w:rPr>
            </w:pPr>
            <w:r w:rsidRPr="00292C8A">
              <w:rPr>
                <w:color w:val="000000"/>
                <w:sz w:val="22"/>
                <w:szCs w:val="22"/>
              </w:rPr>
              <w:t xml:space="preserve">Для готування стандартного розчину </w:t>
            </w:r>
            <w:proofErr w:type="spellStart"/>
            <w:r w:rsidRPr="00292C8A">
              <w:rPr>
                <w:color w:val="000000"/>
                <w:sz w:val="22"/>
                <w:szCs w:val="22"/>
              </w:rPr>
              <w:t>бензилпеніцилінової</w:t>
            </w:r>
            <w:proofErr w:type="spellEnd"/>
            <w:r w:rsidRPr="00292C8A">
              <w:rPr>
                <w:color w:val="000000"/>
                <w:sz w:val="22"/>
                <w:szCs w:val="22"/>
              </w:rPr>
              <w:t xml:space="preserve"> натрієвої солі при дослідженні на наявність антибіотику в харчових продуктах</w:t>
            </w:r>
          </w:p>
          <w:p w14:paraId="6F8E2B7B" w14:textId="77777777" w:rsidR="00891F2A" w:rsidRPr="00292C8A" w:rsidRDefault="00891F2A" w:rsidP="00D81917">
            <w:pPr>
              <w:pStyle w:val="para"/>
              <w:shd w:val="clear" w:color="auto" w:fill="FFFFFF"/>
              <w:spacing w:before="0" w:beforeAutospacing="0" w:after="0" w:afterAutospacing="0"/>
              <w:rPr>
                <w:sz w:val="22"/>
                <w:szCs w:val="22"/>
              </w:rPr>
            </w:pPr>
            <w:r w:rsidRPr="00292C8A">
              <w:rPr>
                <w:sz w:val="22"/>
                <w:szCs w:val="22"/>
              </w:rPr>
              <w:t>Зовнішній вигляд: порошок</w:t>
            </w:r>
          </w:p>
          <w:p w14:paraId="3C26FF20" w14:textId="77777777" w:rsidR="00891F2A" w:rsidRPr="00E65ECF" w:rsidRDefault="00891F2A" w:rsidP="00D81917">
            <w:pPr>
              <w:pStyle w:val="para"/>
              <w:shd w:val="clear" w:color="auto" w:fill="FFFFFF"/>
              <w:spacing w:before="0" w:beforeAutospacing="0" w:after="0" w:afterAutospacing="0"/>
              <w:rPr>
                <w:color w:val="000000"/>
                <w:sz w:val="22"/>
                <w:szCs w:val="22"/>
                <w:lang w:val="ru-RU"/>
              </w:rPr>
            </w:pPr>
            <w:r w:rsidRPr="00292C8A">
              <w:rPr>
                <w:color w:val="000000"/>
                <w:sz w:val="22"/>
                <w:szCs w:val="22"/>
              </w:rPr>
              <w:t xml:space="preserve">Упаковка: </w:t>
            </w:r>
            <w:r>
              <w:rPr>
                <w:color w:val="000000"/>
                <w:sz w:val="22"/>
                <w:szCs w:val="22"/>
                <w:lang w:val="ru-RU"/>
              </w:rPr>
              <w:t>1фл.</w:t>
            </w:r>
          </w:p>
        </w:tc>
        <w:tc>
          <w:tcPr>
            <w:tcW w:w="1701" w:type="dxa"/>
          </w:tcPr>
          <w:p w14:paraId="62C511C1" w14:textId="77777777" w:rsidR="00891F2A" w:rsidRPr="00A17342" w:rsidRDefault="00891F2A" w:rsidP="00D81917">
            <w:pPr>
              <w:pStyle w:val="para"/>
              <w:shd w:val="clear" w:color="auto" w:fill="FFFFFF"/>
              <w:spacing w:before="0" w:beforeAutospacing="0" w:after="0" w:afterAutospacing="0"/>
              <w:rPr>
                <w:rFonts w:eastAsia="Calibri"/>
              </w:rPr>
            </w:pPr>
          </w:p>
        </w:tc>
        <w:tc>
          <w:tcPr>
            <w:tcW w:w="992" w:type="dxa"/>
            <w:vAlign w:val="center"/>
          </w:tcPr>
          <w:p w14:paraId="3F1648C4" w14:textId="79FC653F" w:rsidR="00891F2A" w:rsidRPr="00A17342" w:rsidRDefault="00891F2A" w:rsidP="00D81917">
            <w:pPr>
              <w:pStyle w:val="para"/>
              <w:shd w:val="clear" w:color="auto" w:fill="FFFFFF"/>
              <w:spacing w:before="0" w:beforeAutospacing="0" w:after="0" w:afterAutospacing="0"/>
              <w:rPr>
                <w:rFonts w:eastAsia="Calibri"/>
              </w:rPr>
            </w:pPr>
          </w:p>
        </w:tc>
      </w:tr>
      <w:tr w:rsidR="00891F2A" w:rsidRPr="00A17342" w14:paraId="20C0F6D2" w14:textId="77777777" w:rsidTr="00891F2A">
        <w:trPr>
          <w:trHeight w:val="760"/>
        </w:trPr>
        <w:tc>
          <w:tcPr>
            <w:tcW w:w="539" w:type="dxa"/>
            <w:vAlign w:val="center"/>
          </w:tcPr>
          <w:p w14:paraId="6EB5F4DE" w14:textId="77777777" w:rsidR="00891F2A" w:rsidRDefault="00891F2A" w:rsidP="00D81917">
            <w:pPr>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2722" w:type="dxa"/>
            <w:vAlign w:val="center"/>
          </w:tcPr>
          <w:p w14:paraId="2590B654" w14:textId="1B1C386E" w:rsidR="00891F2A" w:rsidRDefault="00891F2A" w:rsidP="00D81917">
            <w:pPr>
              <w:rPr>
                <w:rFonts w:ascii="Times New Roman" w:eastAsia="Times New Roman" w:hAnsi="Times New Roman" w:cs="Times New Roman"/>
                <w:color w:val="000000"/>
                <w:lang w:eastAsia="uk-UA"/>
              </w:rPr>
            </w:pPr>
            <w:bookmarkStart w:id="5" w:name="_Hlk113553924"/>
            <w:proofErr w:type="spellStart"/>
            <w:r w:rsidRPr="00787999">
              <w:t>Tetracycline</w:t>
            </w:r>
            <w:proofErr w:type="spellEnd"/>
            <w:r w:rsidRPr="00787999">
              <w:t xml:space="preserve"> </w:t>
            </w:r>
            <w:proofErr w:type="spellStart"/>
            <w:r w:rsidRPr="00787999">
              <w:t>hydrochloride</w:t>
            </w:r>
            <w:proofErr w:type="spellEnd"/>
            <w:r w:rsidRPr="00787999">
              <w:t xml:space="preserve">, VETRANAL(TM), </w:t>
            </w:r>
            <w:proofErr w:type="spellStart"/>
            <w:r w:rsidRPr="00787999">
              <w:t>analytical</w:t>
            </w:r>
            <w:proofErr w:type="spellEnd"/>
            <w:r w:rsidRPr="00787999">
              <w:t xml:space="preserve"> </w:t>
            </w:r>
            <w:proofErr w:type="spellStart"/>
            <w:r w:rsidRPr="00787999">
              <w:lastRenderedPageBreak/>
              <w:t>standard</w:t>
            </w:r>
            <w:proofErr w:type="spellEnd"/>
            <w:r w:rsidRPr="00787999">
              <w:t xml:space="preserve"> // ТЕТРАЦИКЛІН ГІДРОХЛОРИД, VETRANAL(ТМ), аналітичний стандарт</w:t>
            </w:r>
            <w:bookmarkEnd w:id="5"/>
          </w:p>
        </w:tc>
        <w:tc>
          <w:tcPr>
            <w:tcW w:w="709" w:type="dxa"/>
            <w:vAlign w:val="center"/>
          </w:tcPr>
          <w:p w14:paraId="3BAF7ACD" w14:textId="77777777" w:rsidR="00891F2A" w:rsidRPr="00292C8A" w:rsidRDefault="00891F2A" w:rsidP="00D81917">
            <w:pPr>
              <w:spacing w:after="0" w:line="240" w:lineRule="auto"/>
              <w:jc w:val="center"/>
              <w:rPr>
                <w:rFonts w:ascii="Times New Roman" w:eastAsia="Calibri" w:hAnsi="Times New Roman" w:cs="Times New Roman"/>
              </w:rPr>
            </w:pPr>
            <w:proofErr w:type="spellStart"/>
            <w:r>
              <w:rPr>
                <w:rFonts w:ascii="Times New Roman" w:eastAsia="Calibri" w:hAnsi="Times New Roman" w:cs="Times New Roman"/>
              </w:rPr>
              <w:lastRenderedPageBreak/>
              <w:t>фл</w:t>
            </w:r>
            <w:proofErr w:type="spellEnd"/>
            <w:r>
              <w:rPr>
                <w:rFonts w:ascii="Times New Roman" w:eastAsia="Calibri" w:hAnsi="Times New Roman" w:cs="Times New Roman"/>
              </w:rPr>
              <w:t>.</w:t>
            </w:r>
          </w:p>
        </w:tc>
        <w:tc>
          <w:tcPr>
            <w:tcW w:w="850" w:type="dxa"/>
            <w:vAlign w:val="center"/>
          </w:tcPr>
          <w:p w14:paraId="5606CC7C" w14:textId="77777777" w:rsidR="00891F2A" w:rsidRDefault="00891F2A" w:rsidP="00D81917">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977" w:type="dxa"/>
            <w:vAlign w:val="center"/>
          </w:tcPr>
          <w:p w14:paraId="5DDF8BDC" w14:textId="77777777" w:rsidR="00891F2A" w:rsidRPr="00292C8A" w:rsidRDefault="00891F2A" w:rsidP="00D81917">
            <w:pPr>
              <w:pStyle w:val="para"/>
              <w:shd w:val="clear" w:color="auto" w:fill="FFFFFF"/>
              <w:spacing w:before="0" w:beforeAutospacing="0" w:after="0" w:afterAutospacing="0"/>
              <w:rPr>
                <w:color w:val="000000"/>
                <w:sz w:val="22"/>
                <w:szCs w:val="22"/>
              </w:rPr>
            </w:pPr>
            <w:r w:rsidRPr="00292C8A">
              <w:rPr>
                <w:color w:val="000000"/>
                <w:sz w:val="22"/>
                <w:szCs w:val="22"/>
              </w:rPr>
              <w:t xml:space="preserve">Для готування стандартного розчину тетрацикліну гідрохлориду  при </w:t>
            </w:r>
            <w:r w:rsidRPr="00292C8A">
              <w:rPr>
                <w:color w:val="000000"/>
                <w:sz w:val="22"/>
                <w:szCs w:val="22"/>
              </w:rPr>
              <w:lastRenderedPageBreak/>
              <w:t>дослідженні на наявність антибіотику в харчових продуктах</w:t>
            </w:r>
          </w:p>
          <w:p w14:paraId="64055674" w14:textId="77777777" w:rsidR="00891F2A" w:rsidRPr="00292C8A" w:rsidRDefault="00891F2A" w:rsidP="00D81917">
            <w:pPr>
              <w:pStyle w:val="para"/>
              <w:shd w:val="clear" w:color="auto" w:fill="FFFFFF"/>
              <w:spacing w:before="0" w:beforeAutospacing="0" w:after="0" w:afterAutospacing="0"/>
              <w:rPr>
                <w:sz w:val="22"/>
                <w:szCs w:val="22"/>
              </w:rPr>
            </w:pPr>
            <w:r w:rsidRPr="00292C8A">
              <w:rPr>
                <w:sz w:val="22"/>
                <w:szCs w:val="22"/>
              </w:rPr>
              <w:t>Зовнішній вигляд: порошок</w:t>
            </w:r>
          </w:p>
          <w:p w14:paraId="3BD290AF" w14:textId="77777777" w:rsidR="00891F2A" w:rsidRPr="00E65ECF" w:rsidRDefault="00891F2A" w:rsidP="00D81917">
            <w:pPr>
              <w:pStyle w:val="para"/>
              <w:shd w:val="clear" w:color="auto" w:fill="FFFFFF"/>
              <w:spacing w:before="0" w:beforeAutospacing="0" w:after="0" w:afterAutospacing="0"/>
              <w:rPr>
                <w:color w:val="000000"/>
                <w:sz w:val="22"/>
                <w:szCs w:val="22"/>
                <w:lang w:val="ru-RU"/>
              </w:rPr>
            </w:pPr>
            <w:r w:rsidRPr="00292C8A">
              <w:rPr>
                <w:color w:val="000000"/>
                <w:sz w:val="22"/>
                <w:szCs w:val="22"/>
              </w:rPr>
              <w:t xml:space="preserve">Упаковка: </w:t>
            </w:r>
            <w:r>
              <w:rPr>
                <w:color w:val="000000"/>
                <w:sz w:val="22"/>
                <w:szCs w:val="22"/>
                <w:lang w:val="ru-RU"/>
              </w:rPr>
              <w:t>1фл.</w:t>
            </w:r>
          </w:p>
        </w:tc>
        <w:tc>
          <w:tcPr>
            <w:tcW w:w="1701" w:type="dxa"/>
          </w:tcPr>
          <w:p w14:paraId="66FCFFA3" w14:textId="77777777" w:rsidR="00891F2A" w:rsidRPr="00A17342" w:rsidRDefault="00891F2A" w:rsidP="00D81917">
            <w:pPr>
              <w:pStyle w:val="para"/>
              <w:shd w:val="clear" w:color="auto" w:fill="FFFFFF"/>
              <w:spacing w:before="0" w:beforeAutospacing="0" w:after="0" w:afterAutospacing="0"/>
              <w:rPr>
                <w:rFonts w:eastAsia="Calibri"/>
              </w:rPr>
            </w:pPr>
          </w:p>
        </w:tc>
        <w:tc>
          <w:tcPr>
            <w:tcW w:w="992" w:type="dxa"/>
            <w:vAlign w:val="center"/>
          </w:tcPr>
          <w:p w14:paraId="18055CAC" w14:textId="3D46FA4C" w:rsidR="00891F2A" w:rsidRPr="00A17342" w:rsidRDefault="00891F2A" w:rsidP="00D81917">
            <w:pPr>
              <w:pStyle w:val="para"/>
              <w:shd w:val="clear" w:color="auto" w:fill="FFFFFF"/>
              <w:spacing w:before="0" w:beforeAutospacing="0" w:after="0" w:afterAutospacing="0"/>
              <w:rPr>
                <w:rFonts w:eastAsia="Calibri"/>
              </w:rPr>
            </w:pPr>
          </w:p>
        </w:tc>
      </w:tr>
      <w:tr w:rsidR="00891F2A" w:rsidRPr="00A17342" w14:paraId="6A5FABDF" w14:textId="77777777" w:rsidTr="00891F2A">
        <w:trPr>
          <w:trHeight w:val="760"/>
        </w:trPr>
        <w:tc>
          <w:tcPr>
            <w:tcW w:w="539" w:type="dxa"/>
            <w:vAlign w:val="center"/>
          </w:tcPr>
          <w:p w14:paraId="0D4C44CF" w14:textId="1BCCB6CA" w:rsidR="00891F2A" w:rsidRPr="00787999" w:rsidRDefault="00891F2A" w:rsidP="00D81917">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5</w:t>
            </w:r>
          </w:p>
        </w:tc>
        <w:tc>
          <w:tcPr>
            <w:tcW w:w="2722" w:type="dxa"/>
            <w:vAlign w:val="center"/>
          </w:tcPr>
          <w:p w14:paraId="41F8681B" w14:textId="20FC75B9" w:rsidR="00891F2A" w:rsidRPr="00787999" w:rsidRDefault="00891F2A" w:rsidP="00D81917">
            <w:bookmarkStart w:id="6" w:name="_Hlk113553936"/>
            <w:r>
              <w:rPr>
                <w:lang w:val="ru-RU"/>
              </w:rPr>
              <w:t>Г</w:t>
            </w:r>
            <w:proofErr w:type="spellStart"/>
            <w:r w:rsidRPr="00787999">
              <w:t>ліцерин</w:t>
            </w:r>
            <w:proofErr w:type="spellEnd"/>
            <w:r w:rsidRPr="00787999">
              <w:t xml:space="preserve"> </w:t>
            </w:r>
            <w:proofErr w:type="spellStart"/>
            <w:r w:rsidRPr="00787999">
              <w:t>фарм</w:t>
            </w:r>
            <w:bookmarkEnd w:id="6"/>
            <w:proofErr w:type="spellEnd"/>
          </w:p>
        </w:tc>
        <w:tc>
          <w:tcPr>
            <w:tcW w:w="709" w:type="dxa"/>
            <w:vAlign w:val="center"/>
          </w:tcPr>
          <w:p w14:paraId="71BEA268" w14:textId="0DD084E0" w:rsidR="00891F2A" w:rsidRPr="00787999" w:rsidRDefault="00891F2A" w:rsidP="00D81917">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кг</w:t>
            </w:r>
          </w:p>
        </w:tc>
        <w:tc>
          <w:tcPr>
            <w:tcW w:w="850" w:type="dxa"/>
            <w:vAlign w:val="center"/>
          </w:tcPr>
          <w:p w14:paraId="39695E60" w14:textId="5F2A8ABB" w:rsidR="00891F2A" w:rsidRPr="00787999" w:rsidRDefault="00891F2A" w:rsidP="00D81917">
            <w:pPr>
              <w:spacing w:after="0" w:line="240" w:lineRule="auto"/>
              <w:jc w:val="center"/>
              <w:rPr>
                <w:rFonts w:ascii="Times New Roman" w:eastAsia="Calibri" w:hAnsi="Times New Roman" w:cs="Times New Roman"/>
                <w:lang w:val="ru-RU"/>
              </w:rPr>
            </w:pPr>
            <w:r>
              <w:rPr>
                <w:rFonts w:ascii="Times New Roman" w:eastAsia="Calibri" w:hAnsi="Times New Roman" w:cs="Times New Roman"/>
                <w:lang w:val="ru-RU"/>
              </w:rPr>
              <w:t>1,26</w:t>
            </w:r>
          </w:p>
        </w:tc>
        <w:tc>
          <w:tcPr>
            <w:tcW w:w="2977" w:type="dxa"/>
            <w:vAlign w:val="center"/>
          </w:tcPr>
          <w:p w14:paraId="7B38FFD7" w14:textId="77777777" w:rsidR="00891F2A" w:rsidRDefault="00891F2A" w:rsidP="00787999">
            <w:pPr>
              <w:pStyle w:val="para"/>
              <w:shd w:val="clear" w:color="auto" w:fill="FFFFFF"/>
              <w:spacing w:before="0" w:beforeAutospacing="0" w:after="0" w:afterAutospacing="0"/>
              <w:rPr>
                <w:color w:val="000000"/>
                <w:sz w:val="22"/>
                <w:szCs w:val="22"/>
              </w:rPr>
            </w:pPr>
            <w:r w:rsidRPr="00BF01D9">
              <w:rPr>
                <w:color w:val="000000"/>
                <w:sz w:val="22"/>
                <w:szCs w:val="22"/>
              </w:rPr>
              <w:t xml:space="preserve">Зовнішній вигляд – </w:t>
            </w:r>
            <w:r>
              <w:rPr>
                <w:color w:val="000000"/>
                <w:sz w:val="22"/>
                <w:szCs w:val="22"/>
              </w:rPr>
              <w:t>освітлена рідина</w:t>
            </w:r>
          </w:p>
          <w:p w14:paraId="54BBDF6E"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Вміст гліцерину – 98,0-101,0%</w:t>
            </w:r>
          </w:p>
          <w:p w14:paraId="46775068"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Кислотність (0,1molN</w:t>
            </w:r>
            <w:proofErr w:type="spellStart"/>
            <w:r>
              <w:rPr>
                <w:color w:val="000000"/>
                <w:sz w:val="22"/>
                <w:szCs w:val="22"/>
                <w:lang w:val="en-US"/>
              </w:rPr>
              <w:t>aOH</w:t>
            </w:r>
            <w:proofErr w:type="spellEnd"/>
            <w:r>
              <w:rPr>
                <w:color w:val="000000"/>
                <w:sz w:val="22"/>
                <w:szCs w:val="22"/>
              </w:rPr>
              <w:t>/10m</w:t>
            </w:r>
            <w:r>
              <w:rPr>
                <w:color w:val="000000"/>
                <w:sz w:val="22"/>
                <w:szCs w:val="22"/>
                <w:lang w:val="en-US"/>
              </w:rPr>
              <w:t>l</w:t>
            </w:r>
            <w:r w:rsidRPr="00C7546F">
              <w:rPr>
                <w:color w:val="000000"/>
                <w:sz w:val="22"/>
                <w:szCs w:val="22"/>
              </w:rPr>
              <w:t>)</w:t>
            </w:r>
            <w:r>
              <w:rPr>
                <w:color w:val="000000"/>
                <w:sz w:val="22"/>
                <w:szCs w:val="22"/>
              </w:rPr>
              <w:t xml:space="preserve"> </w:t>
            </w:r>
            <w:r w:rsidRPr="00C7546F">
              <w:rPr>
                <w:color w:val="000000"/>
                <w:sz w:val="22"/>
                <w:szCs w:val="22"/>
              </w:rPr>
              <w:t>- ≤</w:t>
            </w:r>
            <w:r>
              <w:rPr>
                <w:color w:val="000000"/>
                <w:sz w:val="22"/>
                <w:szCs w:val="22"/>
              </w:rPr>
              <w:t xml:space="preserve"> </w:t>
            </w:r>
            <w:r w:rsidRPr="00C7546F">
              <w:rPr>
                <w:color w:val="000000"/>
                <w:sz w:val="22"/>
                <w:szCs w:val="22"/>
              </w:rPr>
              <w:t>0</w:t>
            </w:r>
            <w:r>
              <w:rPr>
                <w:color w:val="000000"/>
                <w:sz w:val="22"/>
                <w:szCs w:val="22"/>
              </w:rPr>
              <w:t>,</w:t>
            </w:r>
            <w:r w:rsidRPr="00C7546F">
              <w:rPr>
                <w:color w:val="000000"/>
                <w:sz w:val="22"/>
                <w:szCs w:val="22"/>
              </w:rPr>
              <w:t xml:space="preserve">2 </w:t>
            </w:r>
            <w:r>
              <w:rPr>
                <w:color w:val="000000"/>
                <w:sz w:val="22"/>
                <w:szCs w:val="22"/>
                <w:lang w:val="en-US"/>
              </w:rPr>
              <w:t>ml</w:t>
            </w:r>
          </w:p>
          <w:p w14:paraId="6A5490A0"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 xml:space="preserve">Альдегіди - &lt; 10 </w:t>
            </w:r>
            <w:proofErr w:type="spellStart"/>
            <w:r>
              <w:rPr>
                <w:color w:val="000000"/>
                <w:sz w:val="22"/>
                <w:szCs w:val="22"/>
              </w:rPr>
              <w:t>ppm</w:t>
            </w:r>
            <w:proofErr w:type="spellEnd"/>
          </w:p>
          <w:p w14:paraId="493D4B14" w14:textId="77777777" w:rsidR="00891F2A" w:rsidRPr="00C7546F" w:rsidRDefault="00891F2A" w:rsidP="00787999">
            <w:pPr>
              <w:pStyle w:val="para"/>
              <w:shd w:val="clear" w:color="auto" w:fill="FFFFFF"/>
              <w:spacing w:before="0" w:beforeAutospacing="0" w:after="0" w:afterAutospacing="0"/>
              <w:rPr>
                <w:color w:val="000000"/>
                <w:sz w:val="22"/>
                <w:szCs w:val="22"/>
              </w:rPr>
            </w:pPr>
            <w:r>
              <w:rPr>
                <w:color w:val="000000"/>
                <w:sz w:val="22"/>
                <w:szCs w:val="22"/>
              </w:rPr>
              <w:t xml:space="preserve">Ідентифікація рефракції – 1,470-1,475 </w:t>
            </w:r>
            <w:proofErr w:type="spellStart"/>
            <w:r>
              <w:rPr>
                <w:color w:val="000000"/>
                <w:sz w:val="22"/>
                <w:szCs w:val="22"/>
                <w:lang w:val="en-US"/>
              </w:rPr>
              <w:t>nD</w:t>
            </w:r>
            <w:proofErr w:type="spellEnd"/>
            <w:r w:rsidRPr="00C7546F">
              <w:rPr>
                <w:color w:val="000000"/>
                <w:sz w:val="22"/>
                <w:szCs w:val="22"/>
              </w:rPr>
              <w:t>20</w:t>
            </w:r>
          </w:p>
          <w:p w14:paraId="4F7608E5" w14:textId="77777777" w:rsidR="00891F2A" w:rsidRPr="00787999" w:rsidRDefault="00891F2A" w:rsidP="00787999">
            <w:pPr>
              <w:pStyle w:val="para"/>
              <w:shd w:val="clear" w:color="auto" w:fill="FFFFFF"/>
              <w:spacing w:before="0" w:beforeAutospacing="0" w:after="0" w:afterAutospacing="0"/>
              <w:rPr>
                <w:color w:val="000000"/>
                <w:sz w:val="22"/>
                <w:szCs w:val="22"/>
              </w:rPr>
            </w:pPr>
            <w:r>
              <w:rPr>
                <w:color w:val="000000"/>
                <w:sz w:val="22"/>
                <w:szCs w:val="22"/>
              </w:rPr>
              <w:t>Ефіри - &gt; 8,0 ml H</w:t>
            </w:r>
            <w:r>
              <w:rPr>
                <w:color w:val="000000"/>
                <w:sz w:val="22"/>
                <w:szCs w:val="22"/>
                <w:lang w:val="en-US"/>
              </w:rPr>
              <w:t>Cl</w:t>
            </w:r>
            <w:r w:rsidRPr="00787999">
              <w:rPr>
                <w:color w:val="000000"/>
                <w:sz w:val="22"/>
                <w:szCs w:val="22"/>
              </w:rPr>
              <w:t xml:space="preserve"> 0.1</w:t>
            </w:r>
            <w:r>
              <w:rPr>
                <w:color w:val="000000"/>
                <w:sz w:val="22"/>
                <w:szCs w:val="22"/>
                <w:lang w:val="en-US"/>
              </w:rPr>
              <w:t>N</w:t>
            </w:r>
          </w:p>
          <w:p w14:paraId="7E400FBB" w14:textId="77777777" w:rsidR="00891F2A" w:rsidRDefault="00891F2A" w:rsidP="00787999">
            <w:pPr>
              <w:pStyle w:val="para"/>
              <w:shd w:val="clear" w:color="auto" w:fill="FFFFFF"/>
              <w:spacing w:before="0" w:beforeAutospacing="0" w:after="0" w:afterAutospacing="0"/>
              <w:rPr>
                <w:color w:val="000000"/>
                <w:sz w:val="22"/>
                <w:szCs w:val="22"/>
              </w:rPr>
            </w:pPr>
            <w:r w:rsidRPr="00787999">
              <w:rPr>
                <w:color w:val="000000"/>
                <w:sz w:val="22"/>
                <w:szCs w:val="22"/>
              </w:rPr>
              <w:t xml:space="preserve">Забруднення перед пік - </w:t>
            </w:r>
            <w:r>
              <w:rPr>
                <w:color w:val="000000"/>
                <w:sz w:val="22"/>
                <w:szCs w:val="22"/>
              </w:rPr>
              <w:t>≤ 0,1%</w:t>
            </w:r>
          </w:p>
          <w:p w14:paraId="7AA87144"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Забруднення після пік - ≤ 0,5%</w:t>
            </w:r>
          </w:p>
          <w:p w14:paraId="2B0E331E" w14:textId="77777777" w:rsidR="00891F2A" w:rsidRDefault="00891F2A" w:rsidP="00787999">
            <w:pPr>
              <w:pStyle w:val="para"/>
              <w:shd w:val="clear" w:color="auto" w:fill="FFFFFF"/>
              <w:spacing w:before="0" w:beforeAutospacing="0" w:after="0" w:afterAutospacing="0"/>
              <w:rPr>
                <w:color w:val="000000"/>
                <w:sz w:val="22"/>
                <w:szCs w:val="22"/>
              </w:rPr>
            </w:pPr>
            <w:proofErr w:type="spellStart"/>
            <w:r>
              <w:rPr>
                <w:color w:val="000000"/>
                <w:sz w:val="22"/>
                <w:szCs w:val="22"/>
              </w:rPr>
              <w:t>Діетиленгліколь</w:t>
            </w:r>
            <w:proofErr w:type="spellEnd"/>
            <w:r>
              <w:rPr>
                <w:color w:val="000000"/>
                <w:sz w:val="22"/>
                <w:szCs w:val="22"/>
              </w:rPr>
              <w:t xml:space="preserve"> - ≤ 0,1%</w:t>
            </w:r>
          </w:p>
          <w:p w14:paraId="5ACBD1A6"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Жирні кислоти та ефіри - ≤ 0,1</w:t>
            </w:r>
          </w:p>
          <w:p w14:paraId="5836BFA5"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 xml:space="preserve">Галогени - ≤ 35 </w:t>
            </w:r>
            <w:proofErr w:type="spellStart"/>
            <w:r>
              <w:rPr>
                <w:color w:val="000000"/>
                <w:sz w:val="22"/>
                <w:szCs w:val="22"/>
              </w:rPr>
              <w:t>ppm</w:t>
            </w:r>
            <w:proofErr w:type="spellEnd"/>
          </w:p>
          <w:p w14:paraId="4762FDD3"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 xml:space="preserve">Хлоровані речовини (як </w:t>
            </w:r>
            <w:proofErr w:type="spellStart"/>
            <w:r>
              <w:rPr>
                <w:color w:val="000000"/>
                <w:sz w:val="22"/>
                <w:szCs w:val="22"/>
              </w:rPr>
              <w:t>Cl</w:t>
            </w:r>
            <w:proofErr w:type="spellEnd"/>
            <w:r>
              <w:rPr>
                <w:color w:val="000000"/>
                <w:sz w:val="22"/>
                <w:szCs w:val="22"/>
              </w:rPr>
              <w:t xml:space="preserve">) - ≤ 30 </w:t>
            </w:r>
            <w:proofErr w:type="spellStart"/>
            <w:r>
              <w:rPr>
                <w:color w:val="000000"/>
                <w:sz w:val="22"/>
                <w:szCs w:val="22"/>
              </w:rPr>
              <w:t>ppm</w:t>
            </w:r>
            <w:proofErr w:type="spellEnd"/>
          </w:p>
          <w:p w14:paraId="3BB05C2C"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Хлориди (</w:t>
            </w:r>
            <w:proofErr w:type="spellStart"/>
            <w:r>
              <w:rPr>
                <w:color w:val="000000"/>
                <w:sz w:val="22"/>
                <w:szCs w:val="22"/>
              </w:rPr>
              <w:t>Cl</w:t>
            </w:r>
            <w:proofErr w:type="spellEnd"/>
            <w:r w:rsidRPr="008D0D65">
              <w:rPr>
                <w:color w:val="000000"/>
                <w:sz w:val="22"/>
                <w:szCs w:val="22"/>
              </w:rPr>
              <w:t xml:space="preserve">) – ≤ </w:t>
            </w:r>
            <w:r>
              <w:rPr>
                <w:color w:val="000000"/>
                <w:sz w:val="22"/>
                <w:szCs w:val="22"/>
              </w:rPr>
              <w:t xml:space="preserve"> 10 </w:t>
            </w:r>
            <w:proofErr w:type="spellStart"/>
            <w:r>
              <w:rPr>
                <w:color w:val="000000"/>
                <w:sz w:val="22"/>
                <w:szCs w:val="22"/>
              </w:rPr>
              <w:t>ppm</w:t>
            </w:r>
            <w:proofErr w:type="spellEnd"/>
          </w:p>
          <w:p w14:paraId="77CCD9A0" w14:textId="77777777" w:rsidR="00891F2A" w:rsidRPr="00787999" w:rsidRDefault="00891F2A" w:rsidP="00787999">
            <w:pPr>
              <w:pStyle w:val="para"/>
              <w:shd w:val="clear" w:color="auto" w:fill="FFFFFF"/>
              <w:spacing w:before="0" w:beforeAutospacing="0" w:after="0" w:afterAutospacing="0"/>
              <w:rPr>
                <w:color w:val="000000"/>
                <w:sz w:val="22"/>
                <w:szCs w:val="22"/>
              </w:rPr>
            </w:pPr>
            <w:r>
              <w:rPr>
                <w:color w:val="000000"/>
                <w:sz w:val="22"/>
                <w:szCs w:val="22"/>
              </w:rPr>
              <w:t>Сульфати (SO</w:t>
            </w:r>
            <w:r w:rsidRPr="008D0D65">
              <w:rPr>
                <w:color w:val="000000"/>
                <w:sz w:val="22"/>
                <w:szCs w:val="22"/>
                <w:vertAlign w:val="subscript"/>
              </w:rPr>
              <w:t>4</w:t>
            </w:r>
            <w:r>
              <w:rPr>
                <w:color w:val="000000"/>
                <w:sz w:val="22"/>
                <w:szCs w:val="22"/>
              </w:rPr>
              <w:t>) - ≤ 20</w:t>
            </w:r>
            <w:r w:rsidRPr="00787999">
              <w:rPr>
                <w:color w:val="000000"/>
                <w:sz w:val="22"/>
                <w:szCs w:val="22"/>
              </w:rPr>
              <w:t xml:space="preserve"> </w:t>
            </w:r>
            <w:proofErr w:type="spellStart"/>
            <w:r>
              <w:rPr>
                <w:color w:val="000000"/>
                <w:sz w:val="22"/>
                <w:szCs w:val="22"/>
              </w:rPr>
              <w:t>ppm</w:t>
            </w:r>
            <w:proofErr w:type="spellEnd"/>
          </w:p>
          <w:p w14:paraId="08C5C092"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Важкі метали (</w:t>
            </w:r>
            <w:proofErr w:type="spellStart"/>
            <w:r>
              <w:rPr>
                <w:color w:val="000000"/>
                <w:sz w:val="22"/>
                <w:szCs w:val="22"/>
              </w:rPr>
              <w:t>Pb</w:t>
            </w:r>
            <w:proofErr w:type="spellEnd"/>
            <w:r>
              <w:rPr>
                <w:color w:val="000000"/>
                <w:sz w:val="22"/>
                <w:szCs w:val="22"/>
              </w:rPr>
              <w:t xml:space="preserve">) – ≤ </w:t>
            </w:r>
            <w:r w:rsidRPr="00787999">
              <w:rPr>
                <w:color w:val="000000"/>
                <w:sz w:val="22"/>
                <w:szCs w:val="22"/>
              </w:rPr>
              <w:t xml:space="preserve">5 </w:t>
            </w:r>
            <w:r>
              <w:rPr>
                <w:color w:val="000000"/>
                <w:sz w:val="22"/>
                <w:szCs w:val="22"/>
                <w:lang w:val="en-US"/>
              </w:rPr>
              <w:t>ppm</w:t>
            </w:r>
          </w:p>
          <w:p w14:paraId="257954D1"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 xml:space="preserve">Свинець - ≤ 2 </w:t>
            </w:r>
            <w:proofErr w:type="spellStart"/>
            <w:r>
              <w:rPr>
                <w:color w:val="000000"/>
                <w:sz w:val="22"/>
                <w:szCs w:val="22"/>
              </w:rPr>
              <w:t>ppm</w:t>
            </w:r>
            <w:proofErr w:type="spellEnd"/>
          </w:p>
          <w:p w14:paraId="3AB79D1C" w14:textId="77777777" w:rsidR="00891F2A" w:rsidRPr="00A22E95" w:rsidRDefault="00891F2A" w:rsidP="00787999">
            <w:pPr>
              <w:pStyle w:val="para"/>
              <w:shd w:val="clear" w:color="auto" w:fill="FFFFFF"/>
              <w:spacing w:before="0" w:beforeAutospacing="0" w:after="0" w:afterAutospacing="0"/>
              <w:rPr>
                <w:color w:val="000000"/>
                <w:sz w:val="22"/>
                <w:szCs w:val="22"/>
              </w:rPr>
            </w:pPr>
            <w:r>
              <w:rPr>
                <w:color w:val="000000"/>
                <w:sz w:val="22"/>
                <w:szCs w:val="22"/>
              </w:rPr>
              <w:t>Миш’</w:t>
            </w:r>
            <w:r w:rsidRPr="00A22E95">
              <w:rPr>
                <w:color w:val="000000"/>
                <w:sz w:val="22"/>
                <w:szCs w:val="22"/>
              </w:rPr>
              <w:t>як</w:t>
            </w:r>
            <w:r>
              <w:rPr>
                <w:color w:val="000000"/>
                <w:sz w:val="22"/>
                <w:szCs w:val="22"/>
              </w:rPr>
              <w:t xml:space="preserve"> - &lt;1</w:t>
            </w:r>
            <w:r>
              <w:rPr>
                <w:color w:val="000000"/>
                <w:sz w:val="22"/>
                <w:szCs w:val="22"/>
                <w:lang w:val="en-US"/>
              </w:rPr>
              <w:t>ppm</w:t>
            </w:r>
          </w:p>
          <w:p w14:paraId="31130414"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Кадмій - &lt;1</w:t>
            </w:r>
            <w:r>
              <w:rPr>
                <w:color w:val="000000"/>
                <w:sz w:val="22"/>
                <w:szCs w:val="22"/>
                <w:lang w:val="en-US"/>
              </w:rPr>
              <w:t>ppm</w:t>
            </w:r>
          </w:p>
          <w:p w14:paraId="419042FD"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Ртуть - &lt;1</w:t>
            </w:r>
            <w:r>
              <w:rPr>
                <w:color w:val="000000"/>
                <w:sz w:val="22"/>
                <w:szCs w:val="22"/>
                <w:lang w:val="en-US"/>
              </w:rPr>
              <w:t>ppm</w:t>
            </w:r>
          </w:p>
          <w:p w14:paraId="5666C7F0"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Вода - ≤ 2,0 %</w:t>
            </w:r>
          </w:p>
          <w:p w14:paraId="40112ED5"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Сульфатний попіл - ≤0,01 %</w:t>
            </w:r>
          </w:p>
          <w:p w14:paraId="6E3E89C0" w14:textId="77777777" w:rsidR="00891F2A" w:rsidRDefault="00891F2A" w:rsidP="00787999">
            <w:pPr>
              <w:pStyle w:val="para"/>
              <w:shd w:val="clear" w:color="auto" w:fill="FFFFFF"/>
              <w:spacing w:before="0" w:beforeAutospacing="0" w:after="0" w:afterAutospacing="0"/>
              <w:rPr>
                <w:color w:val="000000"/>
                <w:sz w:val="22"/>
                <w:szCs w:val="22"/>
              </w:rPr>
            </w:pPr>
            <w:r>
              <w:rPr>
                <w:color w:val="000000"/>
                <w:sz w:val="22"/>
                <w:szCs w:val="22"/>
              </w:rPr>
              <w:t>Густина – 1,260-1,265</w:t>
            </w:r>
          </w:p>
          <w:p w14:paraId="70378BEC" w14:textId="77777777" w:rsidR="00891F2A" w:rsidRPr="00A22E95" w:rsidRDefault="00891F2A" w:rsidP="00787999">
            <w:pPr>
              <w:pStyle w:val="para"/>
              <w:shd w:val="clear" w:color="auto" w:fill="FFFFFF"/>
              <w:spacing w:before="0" w:beforeAutospacing="0" w:after="0" w:afterAutospacing="0"/>
              <w:rPr>
                <w:color w:val="000000"/>
                <w:sz w:val="22"/>
                <w:szCs w:val="22"/>
              </w:rPr>
            </w:pPr>
            <w:r>
              <w:rPr>
                <w:color w:val="000000"/>
                <w:sz w:val="22"/>
                <w:szCs w:val="22"/>
              </w:rPr>
              <w:t xml:space="preserve">Колір, </w:t>
            </w:r>
            <w:proofErr w:type="spellStart"/>
            <w:r>
              <w:rPr>
                <w:color w:val="000000"/>
                <w:sz w:val="22"/>
                <w:szCs w:val="22"/>
              </w:rPr>
              <w:t>Alpha</w:t>
            </w:r>
            <w:proofErr w:type="spellEnd"/>
            <w:r>
              <w:rPr>
                <w:color w:val="000000"/>
                <w:sz w:val="22"/>
                <w:szCs w:val="22"/>
              </w:rPr>
              <w:t xml:space="preserve"> - ≤ 10</w:t>
            </w:r>
          </w:p>
          <w:p w14:paraId="1DFFE2A2" w14:textId="77777777" w:rsidR="00891F2A" w:rsidRPr="00A22E95" w:rsidRDefault="00891F2A" w:rsidP="00787999">
            <w:pPr>
              <w:pStyle w:val="para"/>
              <w:shd w:val="clear" w:color="auto" w:fill="FFFFFF"/>
              <w:spacing w:before="0" w:beforeAutospacing="0" w:after="0" w:afterAutospacing="0"/>
              <w:rPr>
                <w:color w:val="000000"/>
                <w:sz w:val="22"/>
                <w:szCs w:val="22"/>
              </w:rPr>
            </w:pPr>
            <w:r>
              <w:rPr>
                <w:color w:val="000000"/>
                <w:sz w:val="22"/>
                <w:szCs w:val="22"/>
              </w:rPr>
              <w:t xml:space="preserve">Втрати при прожарюванні - ≤  70 </w:t>
            </w:r>
            <w:proofErr w:type="spellStart"/>
            <w:r>
              <w:rPr>
                <w:color w:val="000000"/>
                <w:sz w:val="22"/>
                <w:szCs w:val="22"/>
              </w:rPr>
              <w:t>ppm</w:t>
            </w:r>
            <w:proofErr w:type="spellEnd"/>
          </w:p>
          <w:p w14:paraId="1A56669D" w14:textId="77777777" w:rsidR="00891F2A" w:rsidRPr="00292C8A" w:rsidRDefault="00891F2A" w:rsidP="00D81917">
            <w:pPr>
              <w:pStyle w:val="para"/>
              <w:shd w:val="clear" w:color="auto" w:fill="FFFFFF"/>
              <w:spacing w:before="0" w:beforeAutospacing="0" w:after="0" w:afterAutospacing="0"/>
              <w:rPr>
                <w:color w:val="000000"/>
                <w:sz w:val="22"/>
                <w:szCs w:val="22"/>
              </w:rPr>
            </w:pPr>
          </w:p>
        </w:tc>
        <w:tc>
          <w:tcPr>
            <w:tcW w:w="1701" w:type="dxa"/>
          </w:tcPr>
          <w:p w14:paraId="68B14E3C" w14:textId="77777777" w:rsidR="00891F2A" w:rsidRPr="00A17342" w:rsidRDefault="00891F2A" w:rsidP="00D81917">
            <w:pPr>
              <w:pStyle w:val="para"/>
              <w:shd w:val="clear" w:color="auto" w:fill="FFFFFF"/>
              <w:spacing w:before="0" w:beforeAutospacing="0" w:after="0" w:afterAutospacing="0"/>
              <w:rPr>
                <w:rFonts w:eastAsia="Calibri"/>
              </w:rPr>
            </w:pPr>
          </w:p>
        </w:tc>
        <w:tc>
          <w:tcPr>
            <w:tcW w:w="992" w:type="dxa"/>
            <w:vAlign w:val="center"/>
          </w:tcPr>
          <w:p w14:paraId="7FAB516C" w14:textId="12E7FBBD" w:rsidR="00891F2A" w:rsidRPr="00A17342" w:rsidRDefault="00891F2A" w:rsidP="00D81917">
            <w:pPr>
              <w:pStyle w:val="para"/>
              <w:shd w:val="clear" w:color="auto" w:fill="FFFFFF"/>
              <w:spacing w:before="0" w:beforeAutospacing="0" w:after="0" w:afterAutospacing="0"/>
              <w:rPr>
                <w:rFonts w:eastAsia="Calibri"/>
              </w:rPr>
            </w:pPr>
          </w:p>
        </w:tc>
      </w:tr>
    </w:tbl>
    <w:p w14:paraId="24FE1C15" w14:textId="438825B3" w:rsidR="005B00CC" w:rsidRDefault="005B00CC" w:rsidP="00D556E2">
      <w:pPr>
        <w:spacing w:after="0" w:line="240" w:lineRule="auto"/>
        <w:rPr>
          <w:rFonts w:ascii="Times New Roman" w:eastAsia="Times New Roman" w:hAnsi="Times New Roman" w:cs="Times New Roman"/>
          <w:b/>
          <w:bCs/>
          <w:lang w:eastAsia="ru-RU"/>
        </w:rPr>
      </w:pPr>
    </w:p>
    <w:p w14:paraId="38B25E37" w14:textId="77777777" w:rsidR="00891F2A" w:rsidRDefault="00891F2A" w:rsidP="00891F2A">
      <w:pPr>
        <w:numPr>
          <w:ilvl w:val="0"/>
          <w:numId w:val="21"/>
        </w:numPr>
        <w:tabs>
          <w:tab w:val="left" w:pos="993"/>
        </w:tabs>
        <w:suppressAutoHyphens/>
        <w:spacing w:after="0" w:line="240" w:lineRule="auto"/>
        <w:ind w:left="0" w:firstLine="720"/>
        <w:jc w:val="both"/>
        <w:rPr>
          <w:rFonts w:ascii="Times New Roman" w:hAnsi="Times New Roman"/>
          <w:sz w:val="24"/>
          <w:szCs w:val="24"/>
        </w:rPr>
      </w:pPr>
      <w:r>
        <w:rPr>
          <w:rFonts w:ascii="Times New Roman" w:hAnsi="Times New Roman"/>
          <w:sz w:val="24"/>
          <w:szCs w:val="24"/>
        </w:rPr>
        <w:t>Г</w:t>
      </w:r>
      <w:r w:rsidRPr="00455132">
        <w:rPr>
          <w:rFonts w:ascii="Times New Roman" w:hAnsi="Times New Roman"/>
          <w:sz w:val="24"/>
          <w:szCs w:val="24"/>
        </w:rPr>
        <w:t>арантійний лист, про те що У</w:t>
      </w:r>
      <w:r>
        <w:rPr>
          <w:rFonts w:ascii="Times New Roman" w:hAnsi="Times New Roman"/>
          <w:sz w:val="24"/>
          <w:szCs w:val="24"/>
        </w:rPr>
        <w:t>часник</w:t>
      </w:r>
      <w:r w:rsidRPr="00455132">
        <w:rPr>
          <w:rFonts w:ascii="Times New Roman" w:hAnsi="Times New Roman"/>
          <w:sz w:val="24"/>
          <w:szCs w:val="24"/>
        </w:rPr>
        <w:t xml:space="preserve"> </w:t>
      </w:r>
      <w:r>
        <w:rPr>
          <w:rFonts w:ascii="Times New Roman" w:hAnsi="Times New Roman"/>
          <w:sz w:val="24"/>
          <w:szCs w:val="24"/>
        </w:rPr>
        <w:t>буде</w:t>
      </w:r>
      <w:r w:rsidRPr="00455132">
        <w:rPr>
          <w:rFonts w:ascii="Times New Roman" w:hAnsi="Times New Roman"/>
          <w:sz w:val="24"/>
          <w:szCs w:val="24"/>
        </w:rPr>
        <w:t xml:space="preserve"> додержуватись цілісності оригінальної упаковки </w:t>
      </w:r>
      <w:r>
        <w:rPr>
          <w:rFonts w:ascii="Times New Roman" w:hAnsi="Times New Roman"/>
          <w:sz w:val="24"/>
          <w:szCs w:val="24"/>
        </w:rPr>
        <w:t xml:space="preserve">та товар буде </w:t>
      </w:r>
      <w:r w:rsidRPr="00455132">
        <w:rPr>
          <w:rFonts w:ascii="Times New Roman" w:hAnsi="Times New Roman"/>
          <w:sz w:val="24"/>
          <w:szCs w:val="24"/>
        </w:rPr>
        <w:t xml:space="preserve">упакований таким чином, щоб забезпечити схоронність та цілісність </w:t>
      </w:r>
      <w:r>
        <w:rPr>
          <w:rFonts w:ascii="Times New Roman" w:hAnsi="Times New Roman"/>
          <w:sz w:val="24"/>
          <w:szCs w:val="24"/>
        </w:rPr>
        <w:t>т</w:t>
      </w:r>
      <w:r w:rsidRPr="00455132">
        <w:rPr>
          <w:rFonts w:ascii="Times New Roman" w:hAnsi="Times New Roman"/>
          <w:sz w:val="24"/>
          <w:szCs w:val="24"/>
        </w:rPr>
        <w:t>овару і виключити можливість його пошкодження, псування або знищення під час транспортування</w:t>
      </w:r>
      <w:r>
        <w:rPr>
          <w:rFonts w:ascii="Times New Roman" w:hAnsi="Times New Roman"/>
          <w:sz w:val="24"/>
          <w:szCs w:val="24"/>
        </w:rPr>
        <w:t>.</w:t>
      </w:r>
    </w:p>
    <w:p w14:paraId="2DD5464A" w14:textId="77777777" w:rsidR="00891F2A" w:rsidRDefault="00891F2A" w:rsidP="00891F2A">
      <w:pPr>
        <w:numPr>
          <w:ilvl w:val="0"/>
          <w:numId w:val="21"/>
        </w:numPr>
        <w:tabs>
          <w:tab w:val="left" w:pos="993"/>
          <w:tab w:val="left" w:pos="1134"/>
        </w:tabs>
        <w:suppressAutoHyphens/>
        <w:spacing w:after="0" w:line="240" w:lineRule="auto"/>
        <w:ind w:left="0" w:firstLine="720"/>
        <w:jc w:val="both"/>
        <w:rPr>
          <w:rFonts w:ascii="Times New Roman" w:hAnsi="Times New Roman"/>
          <w:sz w:val="24"/>
          <w:szCs w:val="24"/>
        </w:rPr>
      </w:pPr>
      <w:r w:rsidRPr="00EF3DE6">
        <w:rPr>
          <w:rFonts w:ascii="Times New Roman" w:hAnsi="Times New Roman"/>
          <w:sz w:val="24"/>
          <w:szCs w:val="24"/>
        </w:rPr>
        <w:t>Гарантійний лист на підтвердження вимоги, що при транспортуванні товару Учасник буде дотримуватись температурного режиму, вказаного в інструкції до них. Учасник повинен забезпечувати належні умови зберігання та транспортування  запропонованих товарів.</w:t>
      </w:r>
    </w:p>
    <w:p w14:paraId="69F64458" w14:textId="77777777" w:rsidR="00891F2A" w:rsidRPr="00D62E1B" w:rsidRDefault="00891F2A" w:rsidP="00891F2A">
      <w:pPr>
        <w:numPr>
          <w:ilvl w:val="0"/>
          <w:numId w:val="21"/>
        </w:numPr>
        <w:tabs>
          <w:tab w:val="left" w:pos="993"/>
          <w:tab w:val="left" w:pos="1134"/>
        </w:tabs>
        <w:suppressAutoHyphens/>
        <w:spacing w:after="0" w:line="240" w:lineRule="auto"/>
        <w:ind w:left="0" w:firstLine="720"/>
        <w:jc w:val="both"/>
        <w:rPr>
          <w:rFonts w:ascii="Times New Roman" w:hAnsi="Times New Roman" w:cs="Times New Roman"/>
          <w:sz w:val="24"/>
          <w:szCs w:val="24"/>
        </w:rPr>
      </w:pPr>
      <w:proofErr w:type="spellStart"/>
      <w:r>
        <w:rPr>
          <w:rFonts w:ascii="Times New Roman" w:hAnsi="Times New Roman"/>
          <w:sz w:val="24"/>
          <w:szCs w:val="24"/>
          <w:lang w:val="ru-RU"/>
        </w:rPr>
        <w:t>Гарантійний</w:t>
      </w:r>
      <w:proofErr w:type="spellEnd"/>
      <w:r>
        <w:rPr>
          <w:rFonts w:ascii="Times New Roman" w:hAnsi="Times New Roman"/>
          <w:sz w:val="24"/>
          <w:szCs w:val="24"/>
          <w:lang w:val="ru-RU"/>
        </w:rPr>
        <w:t xml:space="preserve"> лист про те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запропонований</w:t>
      </w:r>
      <w:proofErr w:type="spellEnd"/>
      <w:r>
        <w:rPr>
          <w:rFonts w:ascii="Times New Roman" w:hAnsi="Times New Roman"/>
          <w:sz w:val="24"/>
          <w:szCs w:val="24"/>
          <w:lang w:val="ru-RU"/>
        </w:rPr>
        <w:t xml:space="preserve"> т</w:t>
      </w:r>
      <w:proofErr w:type="spellStart"/>
      <w:r w:rsidRPr="00336B83">
        <w:rPr>
          <w:rFonts w:ascii="Times New Roman" w:hAnsi="Times New Roman"/>
          <w:sz w:val="24"/>
          <w:szCs w:val="24"/>
        </w:rPr>
        <w:t>овар</w:t>
      </w:r>
      <w:proofErr w:type="spellEnd"/>
      <w:r w:rsidRPr="00336B83">
        <w:rPr>
          <w:rFonts w:ascii="Times New Roman" w:hAnsi="Times New Roman"/>
          <w:sz w:val="24"/>
          <w:szCs w:val="24"/>
        </w:rPr>
        <w:t xml:space="preserve">  зареєстрований в Україні та /або дозволений для введення в обіг та/або експлуатацію (застосування) відповідно до законодавства. </w:t>
      </w:r>
      <w:r w:rsidRPr="00336B83">
        <w:rPr>
          <w:rFonts w:ascii="Times New Roman" w:hAnsi="Times New Roman" w:cs="Times New Roman"/>
          <w:color w:val="000000"/>
          <w:sz w:val="24"/>
          <w:szCs w:val="24"/>
        </w:rPr>
        <w:t xml:space="preserve">Поставка та </w:t>
      </w:r>
      <w:proofErr w:type="spellStart"/>
      <w:r w:rsidRPr="00336B83">
        <w:rPr>
          <w:rFonts w:ascii="Times New Roman" w:hAnsi="Times New Roman" w:cs="Times New Roman"/>
          <w:color w:val="000000"/>
          <w:sz w:val="24"/>
          <w:szCs w:val="24"/>
        </w:rPr>
        <w:t>завантажувально</w:t>
      </w:r>
      <w:proofErr w:type="spellEnd"/>
      <w:r w:rsidRPr="00336B83">
        <w:rPr>
          <w:rFonts w:ascii="Times New Roman" w:hAnsi="Times New Roman" w:cs="Times New Roman"/>
          <w:color w:val="000000"/>
          <w:sz w:val="24"/>
          <w:szCs w:val="24"/>
        </w:rPr>
        <w:t>-розвантажувальні роботи за рахунок постачальника.</w:t>
      </w:r>
    </w:p>
    <w:p w14:paraId="27A8DE67" w14:textId="2A905806" w:rsidR="00891F2A" w:rsidRPr="00891F2A" w:rsidRDefault="00891F2A" w:rsidP="00891F2A">
      <w:pPr>
        <w:numPr>
          <w:ilvl w:val="0"/>
          <w:numId w:val="21"/>
        </w:numPr>
        <w:tabs>
          <w:tab w:val="left" w:pos="993"/>
          <w:tab w:val="left" w:pos="1134"/>
        </w:tabs>
        <w:suppressAutoHyphens/>
        <w:spacing w:after="0" w:line="240" w:lineRule="auto"/>
        <w:ind w:left="0" w:firstLine="720"/>
        <w:jc w:val="both"/>
        <w:rPr>
          <w:rFonts w:ascii="Times New Roman" w:hAnsi="Times New Roman" w:cs="Times New Roman"/>
          <w:sz w:val="24"/>
          <w:szCs w:val="24"/>
        </w:rPr>
      </w:pPr>
      <w:r>
        <w:rPr>
          <w:rFonts w:ascii="Times New Roman" w:eastAsia="Times New Roman" w:hAnsi="Times New Roman"/>
          <w:color w:val="000000"/>
          <w:sz w:val="24"/>
          <w:szCs w:val="24"/>
          <w:lang w:eastAsia="ru-RU"/>
        </w:rPr>
        <w:t xml:space="preserve">З метою запобігання закупівлі фальсифікатів, контрабандної продукції та дотримання гарантій на своєчасне постачання товару у кількості, якості та зі строками придатності не менше 80% на момент поставки , учасник повинен надати оригінал (або копію) гарантійного листа виробника (представництва, філії виробника, якщо їх відповідно повноваження поширюються на територію </w:t>
      </w:r>
      <w:proofErr w:type="spellStart"/>
      <w:r>
        <w:rPr>
          <w:rFonts w:ascii="Times New Roman" w:eastAsia="Times New Roman" w:hAnsi="Times New Roman"/>
          <w:color w:val="000000"/>
          <w:sz w:val="24"/>
          <w:szCs w:val="24"/>
          <w:lang w:val="ru-RU" w:eastAsia="ru-RU"/>
        </w:rPr>
        <w:t>України</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яким</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виробник</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підтверджує</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можливість</w:t>
      </w:r>
      <w:proofErr w:type="spellEnd"/>
      <w:r>
        <w:rPr>
          <w:rFonts w:ascii="Times New Roman" w:eastAsia="Times New Roman" w:hAnsi="Times New Roman"/>
          <w:color w:val="000000"/>
          <w:sz w:val="24"/>
          <w:szCs w:val="24"/>
          <w:lang w:val="ru-RU" w:eastAsia="ru-RU"/>
        </w:rPr>
        <w:t xml:space="preserve"> поставки предмету </w:t>
      </w:r>
      <w:proofErr w:type="spellStart"/>
      <w:r>
        <w:rPr>
          <w:rFonts w:ascii="Times New Roman" w:eastAsia="Times New Roman" w:hAnsi="Times New Roman"/>
          <w:color w:val="000000"/>
          <w:sz w:val="24"/>
          <w:szCs w:val="24"/>
          <w:lang w:val="ru-RU" w:eastAsia="ru-RU"/>
        </w:rPr>
        <w:t>закупівлі</w:t>
      </w:r>
      <w:proofErr w:type="spellEnd"/>
      <w:r>
        <w:rPr>
          <w:rFonts w:ascii="Times New Roman" w:eastAsia="Times New Roman" w:hAnsi="Times New Roman"/>
          <w:color w:val="000000"/>
          <w:sz w:val="24"/>
          <w:szCs w:val="24"/>
          <w:lang w:val="ru-RU" w:eastAsia="ru-RU"/>
        </w:rPr>
        <w:t xml:space="preserve"> цих </w:t>
      </w:r>
      <w:proofErr w:type="spellStart"/>
      <w:r>
        <w:rPr>
          <w:rFonts w:ascii="Times New Roman" w:eastAsia="Times New Roman" w:hAnsi="Times New Roman"/>
          <w:color w:val="000000"/>
          <w:sz w:val="24"/>
          <w:szCs w:val="24"/>
          <w:lang w:val="ru-RU" w:eastAsia="ru-RU"/>
        </w:rPr>
        <w:t>електронних</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торгів</w:t>
      </w:r>
      <w:proofErr w:type="spellEnd"/>
      <w:r>
        <w:rPr>
          <w:rFonts w:ascii="Times New Roman" w:eastAsia="Times New Roman" w:hAnsi="Times New Roman"/>
          <w:color w:val="000000"/>
          <w:sz w:val="24"/>
          <w:szCs w:val="24"/>
          <w:lang w:val="ru-RU" w:eastAsia="ru-RU"/>
        </w:rPr>
        <w:t xml:space="preserve"> </w:t>
      </w:r>
      <w:proofErr w:type="spellStart"/>
      <w:r>
        <w:rPr>
          <w:rFonts w:ascii="Times New Roman" w:eastAsia="Times New Roman" w:hAnsi="Times New Roman"/>
          <w:color w:val="000000"/>
          <w:sz w:val="24"/>
          <w:szCs w:val="24"/>
          <w:lang w:val="ru-RU" w:eastAsia="ru-RU"/>
        </w:rPr>
        <w:t>зі</w:t>
      </w:r>
      <w:proofErr w:type="spellEnd"/>
      <w:r>
        <w:rPr>
          <w:rFonts w:ascii="Times New Roman" w:eastAsia="Times New Roman" w:hAnsi="Times New Roman"/>
          <w:color w:val="000000"/>
          <w:sz w:val="24"/>
          <w:szCs w:val="24"/>
          <w:lang w:val="ru-RU" w:eastAsia="ru-RU"/>
        </w:rPr>
        <w:t xml:space="preserve"> строками </w:t>
      </w:r>
      <w:proofErr w:type="spellStart"/>
      <w:r>
        <w:rPr>
          <w:rFonts w:ascii="Times New Roman" w:eastAsia="Times New Roman" w:hAnsi="Times New Roman"/>
          <w:color w:val="000000"/>
          <w:sz w:val="24"/>
          <w:szCs w:val="24"/>
          <w:lang w:val="ru-RU" w:eastAsia="ru-RU"/>
        </w:rPr>
        <w:t>придатності</w:t>
      </w:r>
      <w:proofErr w:type="spellEnd"/>
      <w:r>
        <w:rPr>
          <w:rFonts w:ascii="Times New Roman" w:eastAsia="Times New Roman" w:hAnsi="Times New Roman"/>
          <w:color w:val="000000"/>
          <w:sz w:val="24"/>
          <w:szCs w:val="24"/>
          <w:lang w:val="ru-RU" w:eastAsia="ru-RU"/>
        </w:rPr>
        <w:t xml:space="preserve"> та в </w:t>
      </w:r>
      <w:proofErr w:type="spellStart"/>
      <w:r>
        <w:rPr>
          <w:rFonts w:ascii="Times New Roman" w:eastAsia="Times New Roman" w:hAnsi="Times New Roman"/>
          <w:color w:val="000000"/>
          <w:sz w:val="24"/>
          <w:szCs w:val="24"/>
          <w:lang w:val="ru-RU" w:eastAsia="ru-RU"/>
        </w:rPr>
        <w:t>терміни</w:t>
      </w:r>
      <w:proofErr w:type="spellEnd"/>
      <w:r>
        <w:rPr>
          <w:rFonts w:ascii="Times New Roman" w:eastAsia="Times New Roman" w:hAnsi="Times New Roman"/>
          <w:color w:val="000000"/>
          <w:sz w:val="24"/>
          <w:szCs w:val="24"/>
          <w:lang w:val="ru-RU" w:eastAsia="ru-RU"/>
        </w:rPr>
        <w:t xml:space="preserve"> до 31.12.2022року.</w:t>
      </w:r>
    </w:p>
    <w:p w14:paraId="7E8D98FF" w14:textId="19335F08" w:rsidR="00891F2A" w:rsidRDefault="00891F2A" w:rsidP="00891F2A">
      <w:pPr>
        <w:tabs>
          <w:tab w:val="left" w:pos="993"/>
          <w:tab w:val="left" w:pos="1134"/>
        </w:tabs>
        <w:suppressAutoHyphens/>
        <w:spacing w:after="0" w:line="240" w:lineRule="auto"/>
        <w:jc w:val="both"/>
        <w:rPr>
          <w:rFonts w:ascii="Times New Roman" w:eastAsia="Times New Roman" w:hAnsi="Times New Roman"/>
          <w:color w:val="000000"/>
          <w:sz w:val="24"/>
          <w:szCs w:val="24"/>
          <w:lang w:val="ru-RU" w:eastAsia="ru-RU"/>
        </w:rPr>
      </w:pPr>
    </w:p>
    <w:p w14:paraId="62D17B10" w14:textId="196B07C1" w:rsidR="00891F2A" w:rsidRDefault="00891F2A" w:rsidP="00891F2A">
      <w:pPr>
        <w:tabs>
          <w:tab w:val="left" w:pos="993"/>
          <w:tab w:val="left" w:pos="1134"/>
        </w:tabs>
        <w:suppressAutoHyphens/>
        <w:spacing w:after="0" w:line="240" w:lineRule="auto"/>
        <w:jc w:val="both"/>
        <w:rPr>
          <w:rFonts w:ascii="Times New Roman" w:eastAsia="Times New Roman" w:hAnsi="Times New Roman"/>
          <w:color w:val="000000"/>
          <w:sz w:val="24"/>
          <w:szCs w:val="24"/>
          <w:lang w:val="ru-RU" w:eastAsia="ru-RU"/>
        </w:rPr>
      </w:pPr>
    </w:p>
    <w:p w14:paraId="3A154304" w14:textId="77777777" w:rsidR="00891F2A" w:rsidRPr="00336B83" w:rsidRDefault="00891F2A" w:rsidP="00891F2A">
      <w:pPr>
        <w:tabs>
          <w:tab w:val="left" w:pos="993"/>
          <w:tab w:val="left" w:pos="1134"/>
        </w:tabs>
        <w:suppressAutoHyphens/>
        <w:spacing w:after="0" w:line="240" w:lineRule="auto"/>
        <w:jc w:val="both"/>
        <w:rPr>
          <w:rFonts w:ascii="Times New Roman" w:hAnsi="Times New Roman" w:cs="Times New Roman"/>
          <w:sz w:val="24"/>
          <w:szCs w:val="24"/>
        </w:rPr>
      </w:pPr>
    </w:p>
    <w:p w14:paraId="1468E79E" w14:textId="77777777" w:rsidR="00891F2A" w:rsidRDefault="00891F2A" w:rsidP="00891F2A">
      <w:pPr>
        <w:tabs>
          <w:tab w:val="left" w:pos="180"/>
        </w:tabs>
        <w:spacing w:after="0" w:line="240" w:lineRule="auto"/>
        <w:ind w:right="-25"/>
        <w:rPr>
          <w:rFonts w:ascii="Times New Roman" w:eastAsia="Times New Roman" w:hAnsi="Times New Roman" w:cs="Times New Roman"/>
          <w:b/>
          <w:color w:val="000000"/>
          <w:lang w:eastAsia="ru-RU"/>
        </w:rPr>
      </w:pPr>
    </w:p>
    <w:p w14:paraId="178A55D8" w14:textId="77777777" w:rsidR="00891F2A" w:rsidRDefault="00891F2A" w:rsidP="00891F2A">
      <w:pPr>
        <w:pBdr>
          <w:top w:val="nil"/>
          <w:left w:val="nil"/>
          <w:bottom w:val="nil"/>
          <w:right w:val="nil"/>
          <w:between w:val="nil"/>
        </w:pBdr>
        <w:jc w:val="center"/>
        <w:rPr>
          <w:rFonts w:ascii="Times New Roman" w:hAnsi="Times New Roman" w:cs="Times New Roman"/>
          <w:b/>
          <w:i/>
          <w:color w:val="000000"/>
          <w:sz w:val="26"/>
          <w:szCs w:val="26"/>
        </w:rPr>
      </w:pPr>
      <w:r w:rsidRPr="00394727">
        <w:rPr>
          <w:rFonts w:ascii="Times New Roman" w:hAnsi="Times New Roman" w:cs="Times New Roman"/>
          <w:b/>
          <w:i/>
          <w:color w:val="000000"/>
          <w:sz w:val="26"/>
          <w:szCs w:val="26"/>
        </w:rPr>
        <w:lastRenderedPageBreak/>
        <w:t>Перелік документів, що мають бути подані учасником:</w:t>
      </w:r>
    </w:p>
    <w:p w14:paraId="310BF0D9" w14:textId="77777777" w:rsidR="00891F2A" w:rsidRDefault="00891F2A" w:rsidP="00891F2A">
      <w:pPr>
        <w:widowControl w:val="0"/>
        <w:numPr>
          <w:ilvl w:val="0"/>
          <w:numId w:val="18"/>
        </w:numPr>
        <w:autoSpaceDE w:val="0"/>
        <w:autoSpaceDN w:val="0"/>
        <w:adjustRightInd w:val="0"/>
        <w:spacing w:after="0" w:line="240" w:lineRule="auto"/>
        <w:ind w:left="0" w:firstLine="425"/>
        <w:jc w:val="both"/>
        <w:rPr>
          <w:rFonts w:ascii="Times New Roman" w:hAnsi="Times New Roman"/>
          <w:sz w:val="24"/>
          <w:szCs w:val="24"/>
        </w:rPr>
      </w:pPr>
      <w:r>
        <w:rPr>
          <w:rFonts w:ascii="Times New Roman" w:hAnsi="Times New Roman"/>
          <w:sz w:val="24"/>
          <w:szCs w:val="24"/>
        </w:rPr>
        <w:t>заповнена та підписана</w:t>
      </w:r>
      <w:r w:rsidRPr="00AA5232">
        <w:rPr>
          <w:rFonts w:ascii="Times New Roman" w:hAnsi="Times New Roman"/>
          <w:sz w:val="24"/>
          <w:szCs w:val="24"/>
        </w:rPr>
        <w:t xml:space="preserve"> </w:t>
      </w:r>
      <w:r>
        <w:rPr>
          <w:rFonts w:ascii="Times New Roman" w:hAnsi="Times New Roman"/>
          <w:sz w:val="24"/>
          <w:szCs w:val="24"/>
        </w:rPr>
        <w:t xml:space="preserve">цінова </w:t>
      </w:r>
      <w:r w:rsidRPr="00AA5232">
        <w:rPr>
          <w:rFonts w:ascii="Times New Roman" w:hAnsi="Times New Roman"/>
          <w:sz w:val="24"/>
          <w:szCs w:val="24"/>
        </w:rPr>
        <w:t xml:space="preserve">пропозицію за формою та </w:t>
      </w:r>
      <w:r w:rsidRPr="00D96E13">
        <w:rPr>
          <w:rFonts w:ascii="Times New Roman" w:hAnsi="Times New Roman"/>
          <w:sz w:val="24"/>
          <w:szCs w:val="24"/>
        </w:rPr>
        <w:t>змістом, наведеними у Додатку № 1;</w:t>
      </w:r>
    </w:p>
    <w:p w14:paraId="32238335" w14:textId="77777777" w:rsidR="00891F2A" w:rsidRPr="008C111F" w:rsidRDefault="00891F2A" w:rsidP="00891F2A">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hAnsi="Times New Roman"/>
        </w:rPr>
        <w:t>інформація про необхідні технічні, якісні та кількісні характеристики предмета закупівлі, а також відповідна технічна</w:t>
      </w:r>
      <w:r>
        <w:rPr>
          <w:rFonts w:ascii="Times New Roman" w:hAnsi="Times New Roman"/>
        </w:rPr>
        <w:t xml:space="preserve"> специфікація (завдання) та документи</w:t>
      </w:r>
      <w:r w:rsidRPr="008C111F">
        <w:rPr>
          <w:rFonts w:ascii="Times New Roman" w:hAnsi="Times New Roman"/>
        </w:rPr>
        <w:t xml:space="preserve"> згідно з Додатком  2, в </w:t>
      </w:r>
      <w:proofErr w:type="spellStart"/>
      <w:r w:rsidRPr="008C111F">
        <w:rPr>
          <w:rFonts w:ascii="Times New Roman" w:hAnsi="Times New Roman"/>
        </w:rPr>
        <w:t>т.ч</w:t>
      </w:r>
      <w:proofErr w:type="spellEnd"/>
      <w:r w:rsidRPr="008C111F">
        <w:rPr>
          <w:rFonts w:ascii="Times New Roman" w:hAnsi="Times New Roman"/>
        </w:rPr>
        <w:t xml:space="preserve">. </w:t>
      </w:r>
      <w:r w:rsidRPr="008C111F">
        <w:rPr>
          <w:rFonts w:ascii="Times New Roman" w:hAnsi="Times New Roman" w:cs="Times New Roman"/>
          <w:color w:val="000000"/>
          <w:lang w:eastAsia="ru-RU"/>
        </w:rPr>
        <w:t xml:space="preserve">лист-гарантія наступного змісту: «Ми, </w:t>
      </w:r>
      <w:r w:rsidRPr="008C111F">
        <w:rPr>
          <w:rFonts w:ascii="Times New Roman" w:hAnsi="Times New Roman" w:cs="Times New Roman"/>
          <w:i/>
          <w:color w:val="000000"/>
          <w:lang w:eastAsia="ru-RU"/>
        </w:rPr>
        <w:t>зазначити найменування Учасника</w:t>
      </w:r>
      <w:r w:rsidRPr="008C111F">
        <w:rPr>
          <w:rFonts w:ascii="Times New Roman" w:hAnsi="Times New Roman" w:cs="Times New Roman"/>
          <w:color w:val="000000"/>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Додатку 2  до оголошення, а також підтверджуємо можливість</w:t>
      </w:r>
      <w:r w:rsidRPr="008C111F">
        <w:rPr>
          <w:rFonts w:ascii="Times New Roman" w:hAnsi="Times New Roman" w:cs="Times New Roman"/>
          <w:lang w:eastAsia="ru-RU"/>
        </w:rPr>
        <w:t xml:space="preserve"> поставки товару, у відповідності до вимог, визн</w:t>
      </w:r>
      <w:r w:rsidRPr="008C111F">
        <w:rPr>
          <w:rFonts w:ascii="Times New Roman" w:hAnsi="Times New Roman" w:cs="Times New Roman"/>
          <w:color w:val="000000"/>
          <w:lang w:eastAsia="ru-RU"/>
        </w:rPr>
        <w:t>ачених згідно з умовами тендерної документації ».</w:t>
      </w:r>
    </w:p>
    <w:p w14:paraId="176D61F2" w14:textId="77777777" w:rsidR="00891F2A" w:rsidRPr="008C111F" w:rsidRDefault="00891F2A" w:rsidP="00891F2A">
      <w:pPr>
        <w:widowControl w:val="0"/>
        <w:numPr>
          <w:ilvl w:val="0"/>
          <w:numId w:val="18"/>
        </w:numPr>
        <w:autoSpaceDE w:val="0"/>
        <w:autoSpaceDN w:val="0"/>
        <w:adjustRightInd w:val="0"/>
        <w:spacing w:after="0" w:line="240" w:lineRule="auto"/>
        <w:ind w:left="0" w:firstLine="425"/>
        <w:jc w:val="both"/>
        <w:rPr>
          <w:rFonts w:ascii="Times New Roman" w:hAnsi="Times New Roman"/>
        </w:rPr>
      </w:pPr>
      <w:proofErr w:type="spellStart"/>
      <w:r w:rsidRPr="008C111F">
        <w:rPr>
          <w:rFonts w:ascii="Times New Roman" w:hAnsi="Times New Roman"/>
        </w:rPr>
        <w:t>проєкт</w:t>
      </w:r>
      <w:proofErr w:type="spellEnd"/>
      <w:r w:rsidRPr="008C111F">
        <w:rPr>
          <w:rFonts w:ascii="Times New Roman" w:hAnsi="Times New Roman"/>
        </w:rPr>
        <w:t xml:space="preserve"> договору, підготовлений у відповідності з Додатком 3,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та кількісні показники не зазначаються;</w:t>
      </w:r>
    </w:p>
    <w:p w14:paraId="5A5344A6" w14:textId="77777777" w:rsidR="00891F2A" w:rsidRPr="008C111F" w:rsidRDefault="00891F2A" w:rsidP="00891F2A">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eastAsia="Times New Roman" w:hAnsi="Times New Roman"/>
        </w:rPr>
        <w:t xml:space="preserve">інформацію у вигляді довідки в довільній формі, що містить погодження учасника щодо укладення договору про закупівлю за результатами спрощеної закупівлі згідно з істотними умовами та </w:t>
      </w:r>
      <w:proofErr w:type="spellStart"/>
      <w:r w:rsidRPr="008C111F">
        <w:rPr>
          <w:rFonts w:ascii="Times New Roman" w:eastAsia="Times New Roman" w:hAnsi="Times New Roman"/>
        </w:rPr>
        <w:t>проєктом</w:t>
      </w:r>
      <w:proofErr w:type="spellEnd"/>
      <w:r w:rsidRPr="008C111F">
        <w:rPr>
          <w:rFonts w:ascii="Times New Roman" w:eastAsia="Times New Roman" w:hAnsi="Times New Roman"/>
        </w:rPr>
        <w:t xml:space="preserve"> договору, що запропоновані замовником</w:t>
      </w:r>
      <w:r w:rsidRPr="008C111F">
        <w:rPr>
          <w:rFonts w:ascii="Times New Roman" w:hAnsi="Times New Roman"/>
        </w:rPr>
        <w:t>;</w:t>
      </w:r>
    </w:p>
    <w:p w14:paraId="477D75F0" w14:textId="77777777" w:rsidR="00891F2A" w:rsidRPr="008C111F" w:rsidRDefault="00891F2A" w:rsidP="00891F2A">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eastAsia="Times New Roman" w:hAnsi="Times New Roman"/>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2245AA" w14:textId="77777777" w:rsidR="00891F2A" w:rsidRPr="008C111F" w:rsidRDefault="00891F2A" w:rsidP="00891F2A">
      <w:pPr>
        <w:widowControl w:val="0"/>
        <w:autoSpaceDE w:val="0"/>
        <w:autoSpaceDN w:val="0"/>
        <w:adjustRightInd w:val="0"/>
        <w:spacing w:after="0" w:line="240" w:lineRule="auto"/>
        <w:ind w:firstLine="709"/>
        <w:jc w:val="both"/>
        <w:rPr>
          <w:rFonts w:ascii="Times New Roman" w:hAnsi="Times New Roman"/>
        </w:rPr>
      </w:pPr>
      <w:r w:rsidRPr="008C111F">
        <w:rPr>
          <w:rFonts w:ascii="Times New Roman" w:eastAsia="Times New Roman" w:hAnsi="Times New Roman" w:cs="Times New Roman"/>
        </w:rPr>
        <w:t xml:space="preserve">Повноваження щодо підпису документів підтверджуються: </w:t>
      </w:r>
      <w:r w:rsidRPr="008C111F">
        <w:rPr>
          <w:rFonts w:ascii="Times New Roman" w:eastAsia="Times New Roman" w:hAnsi="Times New Roman" w:cs="Times New Roman"/>
          <w:i/>
        </w:rPr>
        <w:t>для посадових (службових) осіб учасника</w:t>
      </w:r>
      <w:r w:rsidRPr="008C111F">
        <w:rPr>
          <w:rFonts w:ascii="Times New Roman" w:eastAsia="Times New Roman" w:hAnsi="Times New Roman" w:cs="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спрощеної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 або протокол зборів засновників, тощо, разом із витягом з установчих документів учасника, що містить інформацію щодо повноважень (функцій, тощо) такої особи; </w:t>
      </w:r>
      <w:r w:rsidRPr="008C111F">
        <w:rPr>
          <w:rFonts w:ascii="Times New Roman" w:eastAsia="Times New Roman" w:hAnsi="Times New Roman" w:cs="Times New Roman"/>
          <w:i/>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8C111F">
        <w:rPr>
          <w:rFonts w:ascii="Times New Roman" w:eastAsia="Times New Roman" w:hAnsi="Times New Roman" w:cs="Times New Roman"/>
        </w:rPr>
        <w:t xml:space="preserve"> – довіреність, оформлена у відповідності до вимог чинного законодавства, із зазначенням повноважень повіреного, разом з паспортом або іншим документом, що посвідчує особу повіреного згідно чинного законодавства,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r w:rsidRPr="008C111F">
        <w:rPr>
          <w:rFonts w:ascii="Times New Roman" w:eastAsia="Times New Roman" w:hAnsi="Times New Roman" w:cs="Times New Roman"/>
          <w:i/>
        </w:rPr>
        <w:t>для фізичних осіб-підприємців, що подають тендерну пропозицію від власного імені та особисто підписують документи тендерної пропозиції</w:t>
      </w:r>
      <w:r w:rsidRPr="008C111F">
        <w:rPr>
          <w:rFonts w:ascii="Times New Roman" w:eastAsia="Times New Roman" w:hAnsi="Times New Roman" w:cs="Times New Roman"/>
        </w:rPr>
        <w:t xml:space="preserve"> – паспорт або інший документ, що посвідчує особу фізичної особи-підприємця згідно чинного законодавства.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w:t>
      </w:r>
    </w:p>
    <w:p w14:paraId="44D75D8E" w14:textId="77777777" w:rsidR="00891F2A" w:rsidRPr="008C111F" w:rsidRDefault="00891F2A" w:rsidP="00891F2A">
      <w:pPr>
        <w:widowControl w:val="0"/>
        <w:spacing w:after="0" w:line="240" w:lineRule="auto"/>
        <w:ind w:right="113" w:firstLine="226"/>
        <w:jc w:val="both"/>
        <w:rPr>
          <w:rFonts w:ascii="Times New Roman" w:hAnsi="Times New Roman"/>
          <w:color w:val="000000"/>
        </w:rPr>
      </w:pPr>
      <w:r w:rsidRPr="008C111F">
        <w:rPr>
          <w:rFonts w:ascii="Times New Roman" w:hAnsi="Times New Roman"/>
          <w:color w:val="000000"/>
        </w:rPr>
        <w:t>- лист/згода про те, що учасник надає дозвіл на розміщення інформації про нього та взаєморозрахунків з ним на порталі уповноваженого органу E – data.gov.ua;</w:t>
      </w:r>
    </w:p>
    <w:p w14:paraId="152CDF6A" w14:textId="77777777" w:rsidR="00891F2A" w:rsidRPr="00466207" w:rsidRDefault="00891F2A" w:rsidP="00891F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rPr>
        <w:t xml:space="preserve">     </w:t>
      </w:r>
      <w:r w:rsidRPr="00466207">
        <w:rPr>
          <w:rFonts w:ascii="Times New Roman" w:hAnsi="Times New Roman" w:cs="Times New Roman"/>
        </w:rPr>
        <w:t>-</w:t>
      </w:r>
      <w:r w:rsidRPr="00466207">
        <w:rPr>
          <w:b/>
          <w:i/>
        </w:rPr>
        <w:t xml:space="preserve"> </w:t>
      </w:r>
      <w:r w:rsidRPr="00466207">
        <w:rPr>
          <w:rFonts w:ascii="Times New Roman" w:eastAsia="Arial" w:hAnsi="Times New Roman" w:cs="Times New Roman"/>
          <w:sz w:val="24"/>
          <w:szCs w:val="24"/>
          <w:lang w:eastAsia="zh-CN"/>
        </w:rPr>
        <w:t xml:space="preserve">довідку учасника щодо дотримання </w:t>
      </w:r>
      <w:proofErr w:type="spellStart"/>
      <w:r w:rsidRPr="00466207">
        <w:rPr>
          <w:rFonts w:ascii="Times New Roman" w:eastAsia="Arial" w:hAnsi="Times New Roman" w:cs="Times New Roman"/>
          <w:sz w:val="24"/>
          <w:szCs w:val="24"/>
          <w:lang w:eastAsia="zh-CN"/>
        </w:rPr>
        <w:t>санкційного</w:t>
      </w:r>
      <w:proofErr w:type="spellEnd"/>
      <w:r w:rsidRPr="00466207">
        <w:rPr>
          <w:rFonts w:ascii="Times New Roman" w:eastAsia="Arial" w:hAnsi="Times New Roman" w:cs="Times New Roman"/>
          <w:sz w:val="24"/>
          <w:szCs w:val="24"/>
          <w:lang w:eastAsia="zh-CN"/>
        </w:rPr>
        <w:t xml:space="preserve"> законодавства, складеною у довільній формі;</w:t>
      </w:r>
    </w:p>
    <w:p w14:paraId="75839C47" w14:textId="77777777" w:rsidR="00891F2A" w:rsidRDefault="00891F2A" w:rsidP="00891F2A">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r w:rsidRPr="008C111F">
        <w:rPr>
          <w:rFonts w:ascii="Times New Roman" w:hAnsi="Times New Roman" w:cs="Times New Roman"/>
        </w:rPr>
        <w:t>відомості про учасник</w:t>
      </w:r>
      <w:r>
        <w:rPr>
          <w:rFonts w:ascii="Times New Roman" w:hAnsi="Times New Roman" w:cs="Times New Roman"/>
        </w:rPr>
        <w:t>а, за формою згідно з таблицею 1</w:t>
      </w:r>
      <w:r w:rsidRPr="008C111F">
        <w:rPr>
          <w:rFonts w:ascii="Times New Roman" w:hAnsi="Times New Roman" w:cs="Times New Roman"/>
        </w:rPr>
        <w:t xml:space="preserve"> до Додатку 2;</w:t>
      </w:r>
    </w:p>
    <w:p w14:paraId="550F4787" w14:textId="77777777" w:rsidR="00891F2A" w:rsidRPr="00DB0C4F" w:rsidRDefault="00891F2A" w:rsidP="00891F2A">
      <w:pPr>
        <w:adjustRightInd w:val="0"/>
        <w:spacing w:after="0" w:line="240" w:lineRule="auto"/>
        <w:ind w:left="284"/>
        <w:jc w:val="both"/>
        <w:rPr>
          <w:rFonts w:ascii="Times New Roman" w:hAnsi="Times New Roman" w:cs="Times New Roman"/>
        </w:rPr>
      </w:pPr>
      <w:r w:rsidRPr="00DB0C4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DB0C4F">
        <w:rPr>
          <w:rFonts w:ascii="Times New Roman" w:hAnsi="Times New Roman" w:cs="Times New Roman"/>
          <w:color w:val="000000"/>
          <w:shd w:val="clear" w:color="auto" w:fill="FFFFFF"/>
        </w:rPr>
        <w:t xml:space="preserve">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DB0C4F">
        <w:rPr>
          <w:rFonts w:ascii="Times New Roman" w:eastAsia="Times New Roman" w:hAnsi="Times New Roman" w:cs="Times New Roman"/>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sidRPr="00DB0C4F">
        <w:rPr>
          <w:rFonts w:ascii="Times New Roman" w:eastAsia="Times New Roman" w:hAnsi="Times New Roman" w:cs="Times New Roman"/>
          <w:iCs/>
          <w:color w:val="000000"/>
          <w:sz w:val="24"/>
          <w:szCs w:val="24"/>
          <w:lang w:eastAsia="uk-UA"/>
        </w:rPr>
        <w:t>. У разі не надання копії вище зазначеного документа Учасник повинен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r w:rsidRPr="00DB0C4F">
        <w:rPr>
          <w:rFonts w:ascii="Times New Roman" w:hAnsi="Times New Roman" w:cs="Times New Roman"/>
          <w:color w:val="000000"/>
          <w:shd w:val="clear" w:color="auto" w:fill="FFFFFF"/>
        </w:rPr>
        <w:t>;</w:t>
      </w:r>
    </w:p>
    <w:p w14:paraId="4637EA12" w14:textId="77777777" w:rsidR="00891F2A" w:rsidRPr="00336B83" w:rsidRDefault="00891F2A" w:rsidP="00891F2A">
      <w:pPr>
        <w:widowControl w:val="0"/>
        <w:tabs>
          <w:tab w:val="left" w:pos="426"/>
        </w:tabs>
        <w:autoSpaceDE w:val="0"/>
        <w:autoSpaceDN w:val="0"/>
        <w:adjustRightInd w:val="0"/>
        <w:spacing w:after="0" w:line="240" w:lineRule="auto"/>
        <w:ind w:left="284"/>
        <w:jc w:val="both"/>
        <w:rPr>
          <w:rFonts w:ascii="Times New Roman" w:hAnsi="Times New Roman" w:cs="Times New Roman"/>
        </w:rPr>
      </w:pPr>
    </w:p>
    <w:p w14:paraId="6A1BA12F" w14:textId="77777777" w:rsidR="00891F2A" w:rsidRDefault="00891F2A" w:rsidP="00891F2A">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lang w:eastAsia="uk-UA"/>
        </w:rPr>
      </w:pPr>
      <w:r w:rsidRPr="008C2E4C">
        <w:rPr>
          <w:rFonts w:ascii="Times New Roman" w:eastAsia="Times New Roman" w:hAnsi="Times New Roman" w:cs="Times New Roman"/>
          <w:lang w:eastAsia="uk-UA"/>
        </w:rPr>
        <w:t>Замовник не заперечує проти надання Учасником інших додаткових документів.</w:t>
      </w:r>
    </w:p>
    <w:p w14:paraId="41037073" w14:textId="77777777" w:rsidR="00891F2A" w:rsidRPr="00B67567" w:rsidRDefault="00891F2A" w:rsidP="00891F2A">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b/>
          <w:bCs/>
          <w:lang w:eastAsia="uk-UA"/>
        </w:rPr>
      </w:pPr>
      <w:r w:rsidRPr="00B67567">
        <w:rPr>
          <w:rFonts w:ascii="Times New Roman" w:eastAsia="Times New Roman" w:hAnsi="Times New Roman" w:cs="Times New Roman"/>
          <w:b/>
          <w:bCs/>
          <w:iCs/>
          <w:color w:val="000000"/>
          <w:sz w:val="24"/>
          <w:szCs w:val="24"/>
          <w:lang w:eastAsia="uk-UA"/>
        </w:rPr>
        <w:t xml:space="preserve">У разі не надання </w:t>
      </w:r>
      <w:r w:rsidRPr="00B67567">
        <w:rPr>
          <w:rFonts w:ascii="Times New Roman" w:eastAsia="Times New Roman" w:hAnsi="Times New Roman" w:cs="Times New Roman"/>
          <w:b/>
          <w:bCs/>
          <w:iCs/>
          <w:color w:val="000000"/>
          <w:sz w:val="24"/>
          <w:szCs w:val="24"/>
          <w:lang w:val="ru-RU" w:eastAsia="uk-UA"/>
        </w:rPr>
        <w:t>будь-</w:t>
      </w:r>
      <w:proofErr w:type="spellStart"/>
      <w:r w:rsidRPr="00B67567">
        <w:rPr>
          <w:rFonts w:ascii="Times New Roman" w:eastAsia="Times New Roman" w:hAnsi="Times New Roman" w:cs="Times New Roman"/>
          <w:b/>
          <w:bCs/>
          <w:iCs/>
          <w:color w:val="000000"/>
          <w:sz w:val="24"/>
          <w:szCs w:val="24"/>
          <w:lang w:val="ru-RU" w:eastAsia="uk-UA"/>
        </w:rPr>
        <w:t>якого</w:t>
      </w:r>
      <w:proofErr w:type="spellEnd"/>
      <w:r w:rsidRPr="00B67567">
        <w:rPr>
          <w:rFonts w:ascii="Times New Roman" w:eastAsia="Times New Roman" w:hAnsi="Times New Roman" w:cs="Times New Roman"/>
          <w:b/>
          <w:bCs/>
          <w:iCs/>
          <w:color w:val="000000"/>
          <w:sz w:val="24"/>
          <w:szCs w:val="24"/>
          <w:lang w:val="ru-RU" w:eastAsia="uk-UA"/>
        </w:rPr>
        <w:t xml:space="preserve"> документа з </w:t>
      </w:r>
      <w:proofErr w:type="spellStart"/>
      <w:r w:rsidRPr="00B67567">
        <w:rPr>
          <w:rFonts w:ascii="Times New Roman" w:eastAsia="Times New Roman" w:hAnsi="Times New Roman" w:cs="Times New Roman"/>
          <w:b/>
          <w:bCs/>
          <w:iCs/>
          <w:color w:val="000000"/>
          <w:sz w:val="24"/>
          <w:szCs w:val="24"/>
          <w:lang w:val="ru-RU" w:eastAsia="uk-UA"/>
        </w:rPr>
        <w:t>вище</w:t>
      </w:r>
      <w:proofErr w:type="spellEnd"/>
      <w:r w:rsidRPr="00B67567">
        <w:rPr>
          <w:rFonts w:ascii="Times New Roman" w:eastAsia="Times New Roman" w:hAnsi="Times New Roman" w:cs="Times New Roman"/>
          <w:b/>
          <w:bCs/>
          <w:iCs/>
          <w:color w:val="000000"/>
          <w:sz w:val="24"/>
          <w:szCs w:val="24"/>
          <w:lang w:val="ru-RU" w:eastAsia="uk-UA"/>
        </w:rPr>
        <w:t xml:space="preserve"> </w:t>
      </w:r>
      <w:proofErr w:type="spellStart"/>
      <w:r w:rsidRPr="00B67567">
        <w:rPr>
          <w:rFonts w:ascii="Times New Roman" w:eastAsia="Times New Roman" w:hAnsi="Times New Roman" w:cs="Times New Roman"/>
          <w:b/>
          <w:bCs/>
          <w:iCs/>
          <w:color w:val="000000"/>
          <w:sz w:val="24"/>
          <w:szCs w:val="24"/>
          <w:lang w:val="ru-RU" w:eastAsia="uk-UA"/>
        </w:rPr>
        <w:t>перелічених</w:t>
      </w:r>
      <w:proofErr w:type="spellEnd"/>
      <w:r w:rsidRPr="00B67567">
        <w:rPr>
          <w:rFonts w:ascii="Times New Roman" w:eastAsia="Times New Roman" w:hAnsi="Times New Roman" w:cs="Times New Roman"/>
          <w:b/>
          <w:bCs/>
          <w:iCs/>
          <w:color w:val="000000"/>
          <w:sz w:val="24"/>
          <w:szCs w:val="24"/>
          <w:lang w:val="ru-RU" w:eastAsia="uk-UA"/>
        </w:rPr>
        <w:t xml:space="preserve"> </w:t>
      </w:r>
      <w:r w:rsidRPr="00B67567">
        <w:rPr>
          <w:rFonts w:ascii="Times New Roman" w:eastAsia="Times New Roman" w:hAnsi="Times New Roman" w:cs="Times New Roman"/>
          <w:b/>
          <w:bCs/>
          <w:iCs/>
          <w:color w:val="000000"/>
          <w:sz w:val="24"/>
          <w:szCs w:val="24"/>
          <w:lang w:eastAsia="uk-UA"/>
        </w:rPr>
        <w:t xml:space="preserve">Учасник повинен надати лист-пояснення з посиланням на норми чинного законодавства про відсутність </w:t>
      </w:r>
      <w:r w:rsidRPr="00B67567">
        <w:rPr>
          <w:rFonts w:ascii="Times New Roman" w:eastAsia="Times New Roman" w:hAnsi="Times New Roman" w:cs="Times New Roman"/>
          <w:b/>
          <w:bCs/>
          <w:iCs/>
          <w:color w:val="000000"/>
          <w:sz w:val="24"/>
          <w:szCs w:val="24"/>
          <w:lang w:val="ru-RU" w:eastAsia="uk-UA"/>
        </w:rPr>
        <w:t>такого документа</w:t>
      </w:r>
      <w:r w:rsidRPr="00B67567">
        <w:rPr>
          <w:rFonts w:ascii="Times New Roman" w:eastAsia="Times New Roman" w:hAnsi="Times New Roman" w:cs="Times New Roman"/>
          <w:b/>
          <w:bCs/>
          <w:iCs/>
          <w:color w:val="000000"/>
          <w:sz w:val="24"/>
          <w:szCs w:val="24"/>
          <w:lang w:eastAsia="uk-UA"/>
        </w:rPr>
        <w:t>.</w:t>
      </w:r>
    </w:p>
    <w:p w14:paraId="3BFDC697" w14:textId="77777777" w:rsidR="00891F2A" w:rsidRPr="008C2E4C" w:rsidRDefault="00891F2A" w:rsidP="00891F2A">
      <w:pPr>
        <w:widowControl w:val="0"/>
        <w:tabs>
          <w:tab w:val="left" w:pos="426"/>
        </w:tabs>
        <w:autoSpaceDE w:val="0"/>
        <w:autoSpaceDN w:val="0"/>
        <w:adjustRightInd w:val="0"/>
        <w:spacing w:after="0" w:line="240" w:lineRule="auto"/>
        <w:ind w:left="284"/>
        <w:jc w:val="both"/>
        <w:rPr>
          <w:rFonts w:ascii="Times New Roman" w:hAnsi="Times New Roman" w:cs="Times New Roman"/>
        </w:rPr>
      </w:pPr>
    </w:p>
    <w:p w14:paraId="11B86E64" w14:textId="77777777" w:rsidR="00891F2A" w:rsidRPr="00DB0C4F" w:rsidRDefault="00891F2A" w:rsidP="00891F2A">
      <w:pPr>
        <w:widowControl w:val="0"/>
        <w:spacing w:after="0" w:line="240" w:lineRule="auto"/>
        <w:ind w:left="284" w:firstLine="425"/>
        <w:jc w:val="both"/>
        <w:rPr>
          <w:rFonts w:ascii="Times New Roman" w:eastAsia="Times New Roman" w:hAnsi="Times New Roman" w:cs="Times New Roman"/>
          <w:sz w:val="24"/>
          <w:szCs w:val="24"/>
          <w:lang w:eastAsia="uk-UA"/>
        </w:rPr>
      </w:pPr>
      <w:r w:rsidRPr="00DB0C4F">
        <w:rPr>
          <w:rFonts w:ascii="Times New Roman" w:eastAsia="Times New Roman" w:hAnsi="Times New Roman" w:cs="Times New Roman"/>
          <w:color w:val="000000"/>
          <w:sz w:val="24"/>
          <w:szCs w:val="24"/>
          <w:u w:val="single"/>
          <w:lang w:eastAsia="uk-UA"/>
        </w:rPr>
        <w:t>Учасник, якого визнано Переможцем спрощеної закупівлі під час укладання договору про закупівлю повинен надати:</w:t>
      </w:r>
    </w:p>
    <w:p w14:paraId="6B6FBC81" w14:textId="77777777" w:rsidR="00891F2A" w:rsidRPr="00DB0C4F" w:rsidRDefault="00891F2A" w:rsidP="00891F2A">
      <w:pPr>
        <w:widowControl w:val="0"/>
        <w:numPr>
          <w:ilvl w:val="0"/>
          <w:numId w:val="29"/>
        </w:numPr>
        <w:tabs>
          <w:tab w:val="left" w:pos="0"/>
        </w:tabs>
        <w:spacing w:after="0" w:line="240" w:lineRule="auto"/>
        <w:ind w:left="284" w:firstLine="425"/>
        <w:jc w:val="both"/>
        <w:rPr>
          <w:rFonts w:ascii="Times New Roman" w:eastAsia="Times New Roman" w:hAnsi="Times New Roman" w:cs="Times New Roman"/>
          <w:sz w:val="24"/>
          <w:szCs w:val="24"/>
          <w:lang w:eastAsia="uk-UA"/>
        </w:rPr>
      </w:pPr>
      <w:r w:rsidRPr="00DB0C4F">
        <w:rPr>
          <w:rFonts w:ascii="Times New Roman" w:eastAsia="Times New Roman" w:hAnsi="Times New Roman" w:cs="Times New Roman"/>
          <w:color w:val="000000"/>
          <w:sz w:val="24"/>
          <w:szCs w:val="24"/>
          <w:lang w:eastAsia="uk-UA"/>
        </w:rPr>
        <w:t xml:space="preserve">Копію документа, що підтверджує право уповноваженої особи на підписання договору про закупівлю (копія протокольного рішення учасника (засновників, акціонерів, власників) про призначення директора або наказу про призначення директору та/або особи, яка </w:t>
      </w:r>
      <w:r w:rsidRPr="00DB0C4F">
        <w:rPr>
          <w:rFonts w:ascii="Times New Roman" w:eastAsia="Times New Roman" w:hAnsi="Times New Roman" w:cs="Times New Roman"/>
          <w:color w:val="000000"/>
          <w:sz w:val="24"/>
          <w:szCs w:val="24"/>
          <w:lang w:eastAsia="uk-UA"/>
        </w:rPr>
        <w:lastRenderedPageBreak/>
        <w:t>підписує договір; та/або довіреність у випадку делегування повноважень);</w:t>
      </w:r>
    </w:p>
    <w:p w14:paraId="389F9A53" w14:textId="77777777" w:rsidR="00891F2A" w:rsidRPr="00D62E1B" w:rsidRDefault="00891F2A" w:rsidP="00891F2A">
      <w:pPr>
        <w:widowControl w:val="0"/>
        <w:numPr>
          <w:ilvl w:val="0"/>
          <w:numId w:val="29"/>
        </w:numPr>
        <w:tabs>
          <w:tab w:val="clear" w:pos="720"/>
          <w:tab w:val="left" w:pos="0"/>
          <w:tab w:val="left" w:pos="709"/>
        </w:tabs>
        <w:autoSpaceDE w:val="0"/>
        <w:autoSpaceDN w:val="0"/>
        <w:adjustRightInd w:val="0"/>
        <w:spacing w:after="0" w:line="240" w:lineRule="auto"/>
        <w:ind w:left="426" w:firstLine="425"/>
        <w:jc w:val="both"/>
        <w:rPr>
          <w:rFonts w:ascii="Times New Roman" w:eastAsia="Times New Roman" w:hAnsi="Times New Roman" w:cs="Times New Roman"/>
          <w:b/>
          <w:bCs/>
          <w:color w:val="000000"/>
          <w:lang w:eastAsia="ru-RU"/>
        </w:rPr>
      </w:pPr>
      <w:r w:rsidRPr="00D62E1B">
        <w:rPr>
          <w:rFonts w:ascii="Times New Roman" w:eastAsia="Times New Roman" w:hAnsi="Times New Roman" w:cs="Times New Roman"/>
          <w:color w:val="000000"/>
          <w:sz w:val="24"/>
          <w:szCs w:val="24"/>
          <w:lang w:eastAsia="uk-UA"/>
        </w:rPr>
        <w:t>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5DF0268F" w14:textId="77777777" w:rsidR="00891F2A" w:rsidRPr="00307BA9" w:rsidRDefault="00891F2A" w:rsidP="00891F2A">
      <w:pPr>
        <w:widowControl w:val="0"/>
        <w:autoSpaceDE w:val="0"/>
        <w:autoSpaceDN w:val="0"/>
        <w:adjustRightInd w:val="0"/>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b/>
          <w:color w:val="000000"/>
          <w:lang w:eastAsia="ru-RU"/>
        </w:rPr>
        <w:t>Таблиця 1</w:t>
      </w:r>
      <w:r w:rsidRPr="00307BA9">
        <w:rPr>
          <w:rFonts w:ascii="Times New Roman" w:eastAsia="Times New Roman" w:hAnsi="Times New Roman" w:cs="Times New Roman"/>
          <w:b/>
          <w:color w:val="000000"/>
          <w:lang w:eastAsia="ru-RU"/>
        </w:rPr>
        <w:t xml:space="preserve"> до Додатку №2</w:t>
      </w:r>
    </w:p>
    <w:p w14:paraId="610435EE" w14:textId="77777777" w:rsidR="00891F2A" w:rsidRPr="003F56F8" w:rsidRDefault="00891F2A" w:rsidP="00891F2A">
      <w:pPr>
        <w:spacing w:after="0" w:line="240" w:lineRule="auto"/>
        <w:ind w:left="6804" w:right="-25"/>
        <w:rPr>
          <w:rFonts w:ascii="Times New Roman" w:eastAsia="Times New Roman" w:hAnsi="Times New Roman" w:cs="Times New Roman"/>
          <w:b/>
          <w:color w:val="000000"/>
          <w:lang w:eastAsia="ru-RU"/>
        </w:rPr>
      </w:pPr>
    </w:p>
    <w:p w14:paraId="7995E092" w14:textId="77777777" w:rsidR="00891F2A" w:rsidRPr="003F56F8" w:rsidRDefault="00891F2A" w:rsidP="00891F2A">
      <w:pPr>
        <w:spacing w:after="0" w:line="240" w:lineRule="auto"/>
        <w:jc w:val="center"/>
        <w:rPr>
          <w:rFonts w:ascii="Times New Roman" w:eastAsia="Times New Roman" w:hAnsi="Times New Roman" w:cs="Times New Roman"/>
          <w:i/>
          <w:iCs/>
          <w:lang w:eastAsia="ru-RU"/>
        </w:rPr>
      </w:pPr>
    </w:p>
    <w:p w14:paraId="05D53D93" w14:textId="77777777" w:rsidR="00891F2A" w:rsidRPr="003F56F8" w:rsidRDefault="00891F2A" w:rsidP="00891F2A">
      <w:pPr>
        <w:keepNext/>
        <w:tabs>
          <w:tab w:val="left" w:pos="6860"/>
        </w:tabs>
        <w:spacing w:after="0" w:line="240" w:lineRule="auto"/>
        <w:ind w:left="288"/>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ВІДОМОСТІ </w:t>
      </w:r>
      <w:r w:rsidRPr="003F56F8">
        <w:rPr>
          <w:rFonts w:ascii="Times New Roman" w:eastAsia="Times New Roman" w:hAnsi="Times New Roman" w:cs="Times New Roman"/>
          <w:b/>
          <w:bCs/>
          <w:lang w:val="x-none" w:eastAsia="ru-RU"/>
        </w:rPr>
        <w:t xml:space="preserve"> ПРО УЧАСНИКА</w:t>
      </w:r>
    </w:p>
    <w:p w14:paraId="60A7DFAE" w14:textId="77777777" w:rsidR="00891F2A" w:rsidRPr="003F56F8" w:rsidRDefault="00891F2A" w:rsidP="00891F2A">
      <w:pPr>
        <w:spacing w:after="0" w:line="240" w:lineRule="auto"/>
        <w:ind w:right="-23"/>
        <w:jc w:val="center"/>
        <w:outlineLvl w:val="0"/>
        <w:rPr>
          <w:rFonts w:ascii="Times New Roman" w:eastAsia="Times New Roman" w:hAnsi="Times New Roman" w:cs="Times New Roman"/>
          <w:i/>
          <w:lang w:eastAsia="ru-RU"/>
        </w:rPr>
      </w:pPr>
      <w:r w:rsidRPr="003F56F8">
        <w:rPr>
          <w:rFonts w:ascii="Times New Roman" w:eastAsia="Times New Roman" w:hAnsi="Times New Roman" w:cs="Times New Roman"/>
          <w:i/>
          <w:lang w:eastAsia="ru-RU"/>
        </w:rPr>
        <w:t>(подається на фірмовому бланку Учасника)</w:t>
      </w:r>
    </w:p>
    <w:p w14:paraId="233D07A8" w14:textId="77777777" w:rsidR="00891F2A" w:rsidRPr="003F56F8" w:rsidRDefault="00891F2A" w:rsidP="00891F2A">
      <w:pPr>
        <w:spacing w:after="0" w:line="240" w:lineRule="auto"/>
        <w:ind w:right="-23"/>
        <w:jc w:val="center"/>
        <w:outlineLvl w:val="0"/>
        <w:rPr>
          <w:rFonts w:ascii="Times New Roman" w:eastAsia="Times New Roman" w:hAnsi="Times New Roman" w:cs="Times New Roman"/>
          <w:i/>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09"/>
        <w:gridCol w:w="2977"/>
      </w:tblGrid>
      <w:tr w:rsidR="00891F2A" w:rsidRPr="003F56F8" w14:paraId="48BA1092" w14:textId="77777777" w:rsidTr="00B63E1B">
        <w:trPr>
          <w:trHeight w:val="302"/>
        </w:trPr>
        <w:tc>
          <w:tcPr>
            <w:tcW w:w="696" w:type="dxa"/>
            <w:tcBorders>
              <w:top w:val="single" w:sz="4" w:space="0" w:color="auto"/>
              <w:left w:val="single" w:sz="4" w:space="0" w:color="auto"/>
              <w:bottom w:val="single" w:sz="4" w:space="0" w:color="auto"/>
              <w:right w:val="single" w:sz="4" w:space="0" w:color="auto"/>
            </w:tcBorders>
            <w:vAlign w:val="center"/>
            <w:hideMark/>
          </w:tcPr>
          <w:p w14:paraId="775B6BA7" w14:textId="77777777" w:rsidR="00891F2A" w:rsidRPr="003F56F8" w:rsidRDefault="00891F2A" w:rsidP="00B63E1B">
            <w:pPr>
              <w:spacing w:after="0" w:line="240" w:lineRule="auto"/>
              <w:jc w:val="center"/>
              <w:rPr>
                <w:rFonts w:ascii="Times New Roman" w:eastAsia="Times New Roman" w:hAnsi="Times New Roman" w:cs="Times New Roman"/>
                <w:b/>
                <w:lang w:eastAsia="ru-RU"/>
              </w:rPr>
            </w:pPr>
            <w:r w:rsidRPr="003F56F8">
              <w:rPr>
                <w:rFonts w:ascii="Times New Roman" w:eastAsia="Times New Roman" w:hAnsi="Times New Roman" w:cs="Times New Roman"/>
                <w:b/>
                <w:lang w:eastAsia="ru-RU"/>
              </w:rPr>
              <w:t>№ з/п</w:t>
            </w:r>
          </w:p>
          <w:p w14:paraId="093DEBA5" w14:textId="77777777" w:rsidR="00891F2A" w:rsidRPr="003F56F8" w:rsidRDefault="00891F2A" w:rsidP="00B63E1B">
            <w:pPr>
              <w:spacing w:after="0" w:line="240" w:lineRule="auto"/>
              <w:jc w:val="center"/>
              <w:rPr>
                <w:rFonts w:ascii="Times New Roman" w:eastAsia="Times New Roman" w:hAnsi="Times New Roman" w:cs="Times New Roman"/>
                <w:b/>
              </w:rPr>
            </w:pPr>
          </w:p>
        </w:tc>
        <w:tc>
          <w:tcPr>
            <w:tcW w:w="6109" w:type="dxa"/>
            <w:tcBorders>
              <w:top w:val="single" w:sz="4" w:space="0" w:color="auto"/>
              <w:left w:val="single" w:sz="4" w:space="0" w:color="auto"/>
              <w:bottom w:val="single" w:sz="4" w:space="0" w:color="auto"/>
              <w:right w:val="single" w:sz="4" w:space="0" w:color="auto"/>
            </w:tcBorders>
            <w:vAlign w:val="center"/>
            <w:hideMark/>
          </w:tcPr>
          <w:p w14:paraId="2785C3BA" w14:textId="77777777" w:rsidR="00891F2A" w:rsidRPr="003F56F8" w:rsidRDefault="00891F2A" w:rsidP="00B63E1B">
            <w:pPr>
              <w:spacing w:after="0" w:line="240" w:lineRule="auto"/>
              <w:jc w:val="center"/>
              <w:rPr>
                <w:rFonts w:ascii="Times New Roman" w:eastAsia="Times New Roman" w:hAnsi="Times New Roman" w:cs="Times New Roman"/>
                <w:b/>
              </w:rPr>
            </w:pPr>
            <w:r w:rsidRPr="003F56F8">
              <w:rPr>
                <w:rFonts w:ascii="Times New Roman" w:eastAsia="Times New Roman" w:hAnsi="Times New Roman" w:cs="Times New Roman"/>
                <w:b/>
                <w:lang w:eastAsia="ru-RU"/>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1B2858B" w14:textId="77777777" w:rsidR="00891F2A" w:rsidRPr="003F56F8" w:rsidRDefault="00891F2A" w:rsidP="00B63E1B">
            <w:pPr>
              <w:spacing w:after="0" w:line="240" w:lineRule="auto"/>
              <w:jc w:val="center"/>
              <w:rPr>
                <w:rFonts w:ascii="Times New Roman" w:eastAsia="Times New Roman" w:hAnsi="Times New Roman" w:cs="Times New Roman"/>
                <w:b/>
              </w:rPr>
            </w:pPr>
            <w:r w:rsidRPr="003F56F8">
              <w:rPr>
                <w:rFonts w:ascii="Times New Roman" w:eastAsia="Times New Roman" w:hAnsi="Times New Roman" w:cs="Times New Roman"/>
                <w:b/>
                <w:lang w:eastAsia="ru-RU"/>
              </w:rPr>
              <w:t>Для заповнення</w:t>
            </w:r>
          </w:p>
        </w:tc>
      </w:tr>
      <w:tr w:rsidR="00891F2A" w:rsidRPr="003F56F8" w14:paraId="702ADCC6" w14:textId="77777777" w:rsidTr="00B63E1B">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251A7A2C" w14:textId="77777777" w:rsidR="00891F2A" w:rsidRPr="003F56F8" w:rsidRDefault="00891F2A" w:rsidP="00B63E1B">
            <w:pPr>
              <w:spacing w:after="0" w:line="240" w:lineRule="auto"/>
              <w:jc w:val="center"/>
              <w:rPr>
                <w:rFonts w:ascii="Times New Roman" w:eastAsia="Times New Roman" w:hAnsi="Times New Roman" w:cs="Times New Roman"/>
              </w:rPr>
            </w:pPr>
            <w:r w:rsidRPr="003F56F8">
              <w:rPr>
                <w:rFonts w:ascii="Times New Roman" w:eastAsia="Times New Roman" w:hAnsi="Times New Roman" w:cs="Times New Roman"/>
                <w:lang w:eastAsia="ru-RU"/>
              </w:rPr>
              <w:t>1</w:t>
            </w:r>
          </w:p>
        </w:tc>
        <w:tc>
          <w:tcPr>
            <w:tcW w:w="6109" w:type="dxa"/>
            <w:tcBorders>
              <w:top w:val="single" w:sz="4" w:space="0" w:color="auto"/>
              <w:left w:val="single" w:sz="4" w:space="0" w:color="auto"/>
              <w:bottom w:val="single" w:sz="4" w:space="0" w:color="auto"/>
              <w:right w:val="single" w:sz="4" w:space="0" w:color="auto"/>
            </w:tcBorders>
            <w:hideMark/>
          </w:tcPr>
          <w:p w14:paraId="03CDA841" w14:textId="77777777" w:rsidR="00891F2A" w:rsidRPr="003F56F8" w:rsidRDefault="00891F2A" w:rsidP="00B63E1B">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 xml:space="preserve">Повне </w:t>
            </w:r>
            <w:r>
              <w:rPr>
                <w:rFonts w:ascii="Times New Roman" w:eastAsia="Times New Roman" w:hAnsi="Times New Roman" w:cs="Times New Roman"/>
                <w:lang w:eastAsia="ru-RU"/>
              </w:rPr>
              <w:t xml:space="preserve">та скорочене </w:t>
            </w:r>
            <w:r w:rsidRPr="003F56F8">
              <w:rPr>
                <w:rFonts w:ascii="Times New Roman" w:eastAsia="Times New Roman" w:hAnsi="Times New Roman" w:cs="Times New Roman"/>
                <w:lang w:eastAsia="ru-RU"/>
              </w:rPr>
              <w:t>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14:paraId="03BC76EC" w14:textId="77777777" w:rsidR="00891F2A" w:rsidRPr="003F56F8" w:rsidRDefault="00891F2A" w:rsidP="00B63E1B">
            <w:pPr>
              <w:spacing w:after="0" w:line="240" w:lineRule="auto"/>
              <w:jc w:val="both"/>
              <w:rPr>
                <w:rFonts w:ascii="Times New Roman" w:eastAsia="Times New Roman" w:hAnsi="Times New Roman" w:cs="Times New Roman"/>
              </w:rPr>
            </w:pPr>
          </w:p>
        </w:tc>
      </w:tr>
      <w:tr w:rsidR="00891F2A" w:rsidRPr="003F56F8" w14:paraId="2CD15F03" w14:textId="77777777" w:rsidTr="00B63E1B">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37649C1B" w14:textId="77777777" w:rsidR="00891F2A" w:rsidRPr="003F56F8" w:rsidRDefault="00891F2A" w:rsidP="00B63E1B">
            <w:pPr>
              <w:spacing w:after="0" w:line="240" w:lineRule="auto"/>
              <w:jc w:val="center"/>
              <w:rPr>
                <w:rFonts w:ascii="Times New Roman" w:eastAsia="Times New Roman" w:hAnsi="Times New Roman" w:cs="Times New Roman"/>
                <w:lang w:eastAsia="ru-RU"/>
              </w:rPr>
            </w:pPr>
            <w:r w:rsidRPr="003F56F8">
              <w:rPr>
                <w:rFonts w:ascii="Times New Roman" w:eastAsia="Times New Roman" w:hAnsi="Times New Roman" w:cs="Times New Roman"/>
                <w:lang w:eastAsia="ru-RU"/>
              </w:rPr>
              <w:t>2</w:t>
            </w:r>
          </w:p>
        </w:tc>
        <w:tc>
          <w:tcPr>
            <w:tcW w:w="6109" w:type="dxa"/>
            <w:tcBorders>
              <w:top w:val="single" w:sz="4" w:space="0" w:color="auto"/>
              <w:left w:val="single" w:sz="4" w:space="0" w:color="auto"/>
              <w:bottom w:val="single" w:sz="4" w:space="0" w:color="auto"/>
              <w:right w:val="single" w:sz="4" w:space="0" w:color="auto"/>
            </w:tcBorders>
            <w:hideMark/>
          </w:tcPr>
          <w:p w14:paraId="29C57B2C" w14:textId="77777777" w:rsidR="00891F2A" w:rsidRPr="003F56F8" w:rsidRDefault="00891F2A" w:rsidP="00B63E1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Код </w:t>
            </w:r>
            <w:r w:rsidRPr="003F56F8">
              <w:rPr>
                <w:rFonts w:ascii="Times New Roman" w:eastAsia="Times New Roman" w:hAnsi="Times New Roman" w:cs="Times New Roman"/>
                <w:lang w:eastAsia="ru-RU"/>
              </w:rPr>
              <w:t xml:space="preserve">ЄДРПОУ / </w:t>
            </w:r>
            <w:r w:rsidRPr="003F56F8">
              <w:rPr>
                <w:rFonts w:ascii="Times New Roman" w:eastAsia="Times New Roman" w:hAnsi="Times New Roman" w:cs="Times New Roman"/>
                <w:iCs/>
                <w:color w:val="000000"/>
                <w:lang w:eastAsia="ru-RU"/>
              </w:rPr>
              <w:t xml:space="preserve">Ідентифікаційний код </w:t>
            </w:r>
            <w:r w:rsidRPr="003F56F8">
              <w:rPr>
                <w:rFonts w:ascii="Times New Roman" w:eastAsia="Times New Roman" w:hAnsi="Times New Roman" w:cs="Times New Roman"/>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977" w:type="dxa"/>
            <w:tcBorders>
              <w:top w:val="single" w:sz="4" w:space="0" w:color="auto"/>
              <w:left w:val="single" w:sz="4" w:space="0" w:color="auto"/>
              <w:bottom w:val="single" w:sz="4" w:space="0" w:color="auto"/>
              <w:right w:val="single" w:sz="4" w:space="0" w:color="auto"/>
            </w:tcBorders>
          </w:tcPr>
          <w:p w14:paraId="181305C7" w14:textId="77777777" w:rsidR="00891F2A" w:rsidRPr="003F56F8" w:rsidRDefault="00891F2A" w:rsidP="00B63E1B">
            <w:pPr>
              <w:spacing w:after="0" w:line="240" w:lineRule="auto"/>
              <w:jc w:val="both"/>
              <w:rPr>
                <w:rFonts w:ascii="Times New Roman" w:eastAsia="Times New Roman" w:hAnsi="Times New Roman" w:cs="Times New Roman"/>
              </w:rPr>
            </w:pPr>
          </w:p>
        </w:tc>
      </w:tr>
      <w:tr w:rsidR="00891F2A" w:rsidRPr="003F56F8" w14:paraId="7D64D2FD" w14:textId="77777777" w:rsidTr="00B63E1B">
        <w:trPr>
          <w:trHeight w:val="193"/>
        </w:trPr>
        <w:tc>
          <w:tcPr>
            <w:tcW w:w="696" w:type="dxa"/>
            <w:tcBorders>
              <w:top w:val="single" w:sz="4" w:space="0" w:color="auto"/>
              <w:left w:val="single" w:sz="4" w:space="0" w:color="auto"/>
              <w:bottom w:val="single" w:sz="4" w:space="0" w:color="auto"/>
              <w:right w:val="single" w:sz="4" w:space="0" w:color="auto"/>
            </w:tcBorders>
            <w:vAlign w:val="center"/>
          </w:tcPr>
          <w:p w14:paraId="7736C702" w14:textId="77777777" w:rsidR="00891F2A" w:rsidRPr="003F56F8" w:rsidRDefault="00891F2A" w:rsidP="00B63E1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6109" w:type="dxa"/>
            <w:tcBorders>
              <w:top w:val="single" w:sz="4" w:space="0" w:color="auto"/>
              <w:left w:val="single" w:sz="4" w:space="0" w:color="auto"/>
              <w:bottom w:val="single" w:sz="4" w:space="0" w:color="auto"/>
              <w:right w:val="single" w:sz="4" w:space="0" w:color="auto"/>
            </w:tcBorders>
          </w:tcPr>
          <w:p w14:paraId="0B7D9E87" w14:textId="77777777" w:rsidR="00891F2A" w:rsidRDefault="00891F2A" w:rsidP="00B63E1B">
            <w:pPr>
              <w:spacing w:after="0" w:line="240" w:lineRule="auto"/>
              <w:jc w:val="both"/>
              <w:rPr>
                <w:rFonts w:ascii="Times New Roman" w:eastAsia="Times New Roman" w:hAnsi="Times New Roman" w:cs="Times New Roman"/>
                <w:lang w:eastAsia="ru-RU"/>
              </w:rPr>
            </w:pPr>
            <w:r w:rsidRPr="00BD30A7">
              <w:rPr>
                <w:rFonts w:ascii="Times New Roman" w:hAnsi="Times New Roman" w:cs="Times New Roman"/>
              </w:rPr>
              <w:t>ІПН, № свідоцтва платника ПДВ або № витягу з реєстру платників ПДВ</w:t>
            </w:r>
          </w:p>
        </w:tc>
        <w:tc>
          <w:tcPr>
            <w:tcW w:w="2977" w:type="dxa"/>
            <w:tcBorders>
              <w:top w:val="single" w:sz="4" w:space="0" w:color="auto"/>
              <w:left w:val="single" w:sz="4" w:space="0" w:color="auto"/>
              <w:bottom w:val="single" w:sz="4" w:space="0" w:color="auto"/>
              <w:right w:val="single" w:sz="4" w:space="0" w:color="auto"/>
            </w:tcBorders>
          </w:tcPr>
          <w:p w14:paraId="6D374BD3" w14:textId="77777777" w:rsidR="00891F2A" w:rsidRPr="003F56F8" w:rsidRDefault="00891F2A" w:rsidP="00B63E1B">
            <w:pPr>
              <w:spacing w:after="0" w:line="240" w:lineRule="auto"/>
              <w:jc w:val="both"/>
              <w:rPr>
                <w:rFonts w:ascii="Times New Roman" w:eastAsia="Times New Roman" w:hAnsi="Times New Roman" w:cs="Times New Roman"/>
              </w:rPr>
            </w:pPr>
          </w:p>
        </w:tc>
      </w:tr>
      <w:tr w:rsidR="00891F2A" w:rsidRPr="003F56F8" w14:paraId="79959948" w14:textId="77777777" w:rsidTr="00B63E1B">
        <w:trPr>
          <w:trHeight w:val="213"/>
        </w:trPr>
        <w:tc>
          <w:tcPr>
            <w:tcW w:w="696" w:type="dxa"/>
            <w:tcBorders>
              <w:top w:val="single" w:sz="4" w:space="0" w:color="auto"/>
              <w:left w:val="single" w:sz="4" w:space="0" w:color="auto"/>
              <w:bottom w:val="single" w:sz="4" w:space="0" w:color="auto"/>
              <w:right w:val="single" w:sz="4" w:space="0" w:color="auto"/>
            </w:tcBorders>
            <w:vAlign w:val="center"/>
          </w:tcPr>
          <w:p w14:paraId="1FFF1F23" w14:textId="77777777" w:rsidR="00891F2A" w:rsidRPr="003F56F8" w:rsidRDefault="00891F2A" w:rsidP="00B63E1B">
            <w:pPr>
              <w:spacing w:after="0" w:line="240" w:lineRule="auto"/>
              <w:jc w:val="center"/>
              <w:rPr>
                <w:rFonts w:ascii="Times New Roman" w:eastAsia="Times New Roman" w:hAnsi="Times New Roman" w:cs="Times New Roman"/>
                <w:lang w:eastAsia="ru-RU"/>
              </w:rPr>
            </w:pPr>
            <w:r w:rsidRPr="003F56F8">
              <w:rPr>
                <w:rFonts w:ascii="Times New Roman" w:eastAsia="Times New Roman" w:hAnsi="Times New Roman" w:cs="Times New Roman"/>
                <w:lang w:eastAsia="ru-RU"/>
              </w:rPr>
              <w:t>3</w:t>
            </w:r>
          </w:p>
        </w:tc>
        <w:tc>
          <w:tcPr>
            <w:tcW w:w="6109" w:type="dxa"/>
            <w:tcBorders>
              <w:top w:val="single" w:sz="4" w:space="0" w:color="auto"/>
              <w:left w:val="single" w:sz="4" w:space="0" w:color="auto"/>
              <w:bottom w:val="single" w:sz="4" w:space="0" w:color="auto"/>
              <w:right w:val="single" w:sz="4" w:space="0" w:color="auto"/>
            </w:tcBorders>
            <w:hideMark/>
          </w:tcPr>
          <w:p w14:paraId="195A327F" w14:textId="77777777" w:rsidR="00891F2A" w:rsidRPr="003F56F8" w:rsidRDefault="00891F2A" w:rsidP="00B63E1B">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Місцезнаходження / юридична адреса:</w:t>
            </w:r>
          </w:p>
        </w:tc>
        <w:tc>
          <w:tcPr>
            <w:tcW w:w="2977" w:type="dxa"/>
            <w:tcBorders>
              <w:top w:val="single" w:sz="4" w:space="0" w:color="auto"/>
              <w:left w:val="single" w:sz="4" w:space="0" w:color="auto"/>
              <w:bottom w:val="single" w:sz="4" w:space="0" w:color="auto"/>
              <w:right w:val="single" w:sz="4" w:space="0" w:color="auto"/>
            </w:tcBorders>
          </w:tcPr>
          <w:p w14:paraId="344FEF21" w14:textId="77777777" w:rsidR="00891F2A" w:rsidRPr="003F56F8" w:rsidRDefault="00891F2A" w:rsidP="00B63E1B">
            <w:pPr>
              <w:spacing w:after="0" w:line="240" w:lineRule="auto"/>
              <w:jc w:val="both"/>
              <w:rPr>
                <w:rFonts w:ascii="Times New Roman" w:eastAsia="Times New Roman" w:hAnsi="Times New Roman" w:cs="Times New Roman"/>
              </w:rPr>
            </w:pPr>
          </w:p>
        </w:tc>
      </w:tr>
      <w:tr w:rsidR="00891F2A" w:rsidRPr="003F56F8" w14:paraId="5066E457" w14:textId="77777777" w:rsidTr="00B63E1B">
        <w:trPr>
          <w:trHeight w:val="315"/>
        </w:trPr>
        <w:tc>
          <w:tcPr>
            <w:tcW w:w="696" w:type="dxa"/>
            <w:tcBorders>
              <w:top w:val="single" w:sz="4" w:space="0" w:color="auto"/>
              <w:left w:val="single" w:sz="4" w:space="0" w:color="auto"/>
              <w:bottom w:val="single" w:sz="4" w:space="0" w:color="auto"/>
              <w:right w:val="single" w:sz="4" w:space="0" w:color="auto"/>
            </w:tcBorders>
            <w:vAlign w:val="center"/>
          </w:tcPr>
          <w:p w14:paraId="7B264641" w14:textId="77777777" w:rsidR="00891F2A" w:rsidRPr="003F56F8" w:rsidRDefault="00891F2A" w:rsidP="00B63E1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6109" w:type="dxa"/>
            <w:tcBorders>
              <w:top w:val="single" w:sz="4" w:space="0" w:color="auto"/>
              <w:left w:val="single" w:sz="4" w:space="0" w:color="auto"/>
              <w:bottom w:val="single" w:sz="4" w:space="0" w:color="auto"/>
              <w:right w:val="single" w:sz="4" w:space="0" w:color="auto"/>
            </w:tcBorders>
            <w:hideMark/>
          </w:tcPr>
          <w:p w14:paraId="0662296C" w14:textId="77777777" w:rsidR="00891F2A" w:rsidRPr="003F56F8" w:rsidRDefault="00891F2A" w:rsidP="00B63E1B">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Адреса фактичного перебування учасника:</w:t>
            </w:r>
          </w:p>
        </w:tc>
        <w:tc>
          <w:tcPr>
            <w:tcW w:w="2977" w:type="dxa"/>
            <w:tcBorders>
              <w:top w:val="single" w:sz="4" w:space="0" w:color="auto"/>
              <w:left w:val="single" w:sz="4" w:space="0" w:color="auto"/>
              <w:bottom w:val="single" w:sz="4" w:space="0" w:color="auto"/>
              <w:right w:val="single" w:sz="4" w:space="0" w:color="auto"/>
            </w:tcBorders>
          </w:tcPr>
          <w:p w14:paraId="7EDBC6CF" w14:textId="77777777" w:rsidR="00891F2A" w:rsidRPr="003F56F8" w:rsidRDefault="00891F2A" w:rsidP="00B63E1B">
            <w:pPr>
              <w:spacing w:after="0" w:line="240" w:lineRule="auto"/>
              <w:jc w:val="both"/>
              <w:rPr>
                <w:rFonts w:ascii="Times New Roman" w:eastAsia="Times New Roman" w:hAnsi="Times New Roman" w:cs="Times New Roman"/>
              </w:rPr>
            </w:pPr>
          </w:p>
        </w:tc>
      </w:tr>
      <w:tr w:rsidR="00891F2A" w:rsidRPr="003F56F8" w14:paraId="0FEF8DF7" w14:textId="77777777" w:rsidTr="00B63E1B">
        <w:trPr>
          <w:trHeight w:val="245"/>
        </w:trPr>
        <w:tc>
          <w:tcPr>
            <w:tcW w:w="696" w:type="dxa"/>
            <w:tcBorders>
              <w:top w:val="single" w:sz="4" w:space="0" w:color="auto"/>
              <w:left w:val="single" w:sz="4" w:space="0" w:color="auto"/>
              <w:bottom w:val="single" w:sz="4" w:space="0" w:color="auto"/>
              <w:right w:val="single" w:sz="4" w:space="0" w:color="auto"/>
            </w:tcBorders>
            <w:vAlign w:val="center"/>
            <w:hideMark/>
          </w:tcPr>
          <w:p w14:paraId="1652C23D" w14:textId="77777777" w:rsidR="00891F2A" w:rsidRPr="003F56F8" w:rsidRDefault="00891F2A" w:rsidP="00B63E1B">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4.</w:t>
            </w:r>
          </w:p>
        </w:tc>
        <w:tc>
          <w:tcPr>
            <w:tcW w:w="6109" w:type="dxa"/>
            <w:tcBorders>
              <w:top w:val="single" w:sz="4" w:space="0" w:color="auto"/>
              <w:left w:val="single" w:sz="4" w:space="0" w:color="auto"/>
              <w:bottom w:val="single" w:sz="4" w:space="0" w:color="auto"/>
              <w:right w:val="single" w:sz="4" w:space="0" w:color="auto"/>
            </w:tcBorders>
            <w:hideMark/>
          </w:tcPr>
          <w:p w14:paraId="7FF24F76" w14:textId="77777777" w:rsidR="00891F2A" w:rsidRDefault="00891F2A" w:rsidP="00B63E1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Засоби зв’язку:</w:t>
            </w:r>
          </w:p>
          <w:p w14:paraId="0DDF4FA4" w14:textId="77777777" w:rsidR="00891F2A" w:rsidRDefault="00891F2A" w:rsidP="00891F2A">
            <w:pPr>
              <w:pStyle w:val="a4"/>
              <w:numPr>
                <w:ilvl w:val="0"/>
                <w:numId w:val="6"/>
              </w:numPr>
              <w:tabs>
                <w:tab w:val="left" w:pos="302"/>
              </w:tabs>
              <w:spacing w:after="0" w:line="240" w:lineRule="auto"/>
              <w:ind w:left="18" w:firstLine="0"/>
              <w:rPr>
                <w:rFonts w:ascii="Times New Roman" w:eastAsia="Times New Roman" w:hAnsi="Times New Roman" w:cs="Times New Roman"/>
              </w:rPr>
            </w:pPr>
            <w:r>
              <w:rPr>
                <w:rFonts w:ascii="Times New Roman" w:eastAsia="Times New Roman" w:hAnsi="Times New Roman" w:cs="Times New Roman"/>
                <w:lang w:eastAsia="ru-RU"/>
              </w:rPr>
              <w:t>к</w:t>
            </w:r>
            <w:r w:rsidRPr="00394727">
              <w:rPr>
                <w:rFonts w:ascii="Times New Roman" w:eastAsia="Times New Roman" w:hAnsi="Times New Roman" w:cs="Times New Roman"/>
                <w:lang w:eastAsia="ru-RU"/>
              </w:rPr>
              <w:t>онтактний телефон (код - номер)</w:t>
            </w:r>
            <w:r>
              <w:rPr>
                <w:rFonts w:ascii="Times New Roman" w:eastAsia="Times New Roman" w:hAnsi="Times New Roman" w:cs="Times New Roman"/>
                <w:lang w:eastAsia="ru-RU"/>
              </w:rPr>
              <w:t>;</w:t>
            </w:r>
          </w:p>
          <w:p w14:paraId="4AFEFE1A" w14:textId="77777777" w:rsidR="00891F2A" w:rsidRPr="00394727" w:rsidRDefault="00891F2A" w:rsidP="00891F2A">
            <w:pPr>
              <w:pStyle w:val="a4"/>
              <w:numPr>
                <w:ilvl w:val="0"/>
                <w:numId w:val="6"/>
              </w:numPr>
              <w:tabs>
                <w:tab w:val="left" w:pos="302"/>
              </w:tabs>
              <w:spacing w:after="0" w:line="240" w:lineRule="auto"/>
              <w:ind w:left="18" w:firstLine="0"/>
              <w:rPr>
                <w:rFonts w:ascii="Times New Roman" w:eastAsia="Times New Roman" w:hAnsi="Times New Roman" w:cs="Times New Roman"/>
              </w:rPr>
            </w:pPr>
            <w:r>
              <w:rPr>
                <w:rFonts w:ascii="Times New Roman" w:eastAsia="Times New Roman" w:hAnsi="Times New Roman" w:cs="Times New Roman"/>
                <w:lang w:eastAsia="ru-RU"/>
              </w:rPr>
              <w:t>е</w:t>
            </w:r>
            <w:r w:rsidRPr="003F56F8">
              <w:rPr>
                <w:rFonts w:ascii="Times New Roman" w:eastAsia="Times New Roman" w:hAnsi="Times New Roman" w:cs="Times New Roman"/>
                <w:lang w:eastAsia="ru-RU"/>
              </w:rPr>
              <w:t>лектронна пошта</w:t>
            </w:r>
            <w:r w:rsidRPr="003F56F8">
              <w:rPr>
                <w:rFonts w:ascii="Times New Roman" w:eastAsia="Times New Roman" w:hAnsi="Times New Roman" w:cs="Times New Roman"/>
              </w:rPr>
              <w:t xml:space="preserve"> для листування</w:t>
            </w:r>
            <w:r>
              <w:rPr>
                <w:rFonts w:ascii="Times New Roman" w:eastAsia="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14:paraId="3366F5C6" w14:textId="77777777" w:rsidR="00891F2A" w:rsidRPr="003F56F8" w:rsidRDefault="00891F2A" w:rsidP="00B63E1B">
            <w:pPr>
              <w:spacing w:after="0" w:line="240" w:lineRule="auto"/>
              <w:jc w:val="both"/>
              <w:rPr>
                <w:rFonts w:ascii="Times New Roman" w:eastAsia="Times New Roman" w:hAnsi="Times New Roman" w:cs="Times New Roman"/>
              </w:rPr>
            </w:pPr>
          </w:p>
        </w:tc>
      </w:tr>
      <w:tr w:rsidR="00891F2A" w:rsidRPr="003F56F8" w14:paraId="318E3BE6" w14:textId="77777777" w:rsidTr="00B63E1B">
        <w:trPr>
          <w:trHeight w:val="243"/>
        </w:trPr>
        <w:tc>
          <w:tcPr>
            <w:tcW w:w="696" w:type="dxa"/>
            <w:tcBorders>
              <w:top w:val="single" w:sz="4" w:space="0" w:color="auto"/>
              <w:left w:val="single" w:sz="4" w:space="0" w:color="auto"/>
              <w:bottom w:val="single" w:sz="4" w:space="0" w:color="auto"/>
              <w:right w:val="single" w:sz="4" w:space="0" w:color="auto"/>
            </w:tcBorders>
            <w:vAlign w:val="center"/>
            <w:hideMark/>
          </w:tcPr>
          <w:p w14:paraId="7425F8D2" w14:textId="77777777" w:rsidR="00891F2A" w:rsidRPr="003F56F8" w:rsidRDefault="00891F2A" w:rsidP="00B63E1B">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5</w:t>
            </w:r>
          </w:p>
        </w:tc>
        <w:tc>
          <w:tcPr>
            <w:tcW w:w="6109" w:type="dxa"/>
            <w:tcBorders>
              <w:top w:val="single" w:sz="4" w:space="0" w:color="auto"/>
              <w:left w:val="single" w:sz="4" w:space="0" w:color="auto"/>
              <w:bottom w:val="single" w:sz="4" w:space="0" w:color="auto"/>
              <w:right w:val="single" w:sz="4" w:space="0" w:color="auto"/>
            </w:tcBorders>
            <w:hideMark/>
          </w:tcPr>
          <w:p w14:paraId="6FC7840D" w14:textId="77777777" w:rsidR="00891F2A" w:rsidRPr="003F56F8" w:rsidRDefault="00891F2A" w:rsidP="00B63E1B">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Банківські реквізити учасника для укладання договору (номер рахунку, найменування установи банку):</w:t>
            </w:r>
          </w:p>
        </w:tc>
        <w:tc>
          <w:tcPr>
            <w:tcW w:w="2977" w:type="dxa"/>
            <w:tcBorders>
              <w:top w:val="single" w:sz="4" w:space="0" w:color="auto"/>
              <w:left w:val="single" w:sz="4" w:space="0" w:color="auto"/>
              <w:bottom w:val="single" w:sz="4" w:space="0" w:color="auto"/>
              <w:right w:val="single" w:sz="4" w:space="0" w:color="auto"/>
            </w:tcBorders>
          </w:tcPr>
          <w:p w14:paraId="5421D8FD" w14:textId="77777777" w:rsidR="00891F2A" w:rsidRPr="003F56F8" w:rsidRDefault="00891F2A" w:rsidP="00B63E1B">
            <w:pPr>
              <w:spacing w:after="0" w:line="240" w:lineRule="auto"/>
              <w:jc w:val="both"/>
              <w:rPr>
                <w:rFonts w:ascii="Times New Roman" w:eastAsia="Times New Roman" w:hAnsi="Times New Roman" w:cs="Times New Roman"/>
              </w:rPr>
            </w:pPr>
          </w:p>
        </w:tc>
      </w:tr>
      <w:tr w:rsidR="00891F2A" w:rsidRPr="003F56F8" w14:paraId="34BF0556" w14:textId="77777777" w:rsidTr="00B63E1B">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389CC62A" w14:textId="77777777" w:rsidR="00891F2A" w:rsidRPr="003F56F8" w:rsidRDefault="00891F2A" w:rsidP="00B63E1B">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6.</w:t>
            </w:r>
          </w:p>
        </w:tc>
        <w:tc>
          <w:tcPr>
            <w:tcW w:w="6109" w:type="dxa"/>
            <w:tcBorders>
              <w:top w:val="single" w:sz="4" w:space="0" w:color="auto"/>
              <w:left w:val="single" w:sz="4" w:space="0" w:color="auto"/>
              <w:bottom w:val="single" w:sz="4" w:space="0" w:color="auto"/>
              <w:right w:val="single" w:sz="4" w:space="0" w:color="auto"/>
            </w:tcBorders>
            <w:hideMark/>
          </w:tcPr>
          <w:p w14:paraId="716B0A67" w14:textId="77777777" w:rsidR="00891F2A" w:rsidRPr="003F56F8" w:rsidRDefault="00891F2A" w:rsidP="00B63E1B">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Керівник учасника (посада, ПІП повністю, контактний телефон</w:t>
            </w:r>
            <w:r>
              <w:rPr>
                <w:rFonts w:ascii="Times New Roman" w:eastAsia="Times New Roman" w:hAnsi="Times New Roman" w:cs="Times New Roman"/>
                <w:lang w:eastAsia="ru-RU"/>
              </w:rPr>
              <w:t xml:space="preserve"> та документ на підставі якого діє</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327B06C2" w14:textId="77777777" w:rsidR="00891F2A" w:rsidRPr="003F56F8" w:rsidRDefault="00891F2A" w:rsidP="00B63E1B">
            <w:pPr>
              <w:spacing w:after="0" w:line="240" w:lineRule="auto"/>
              <w:jc w:val="both"/>
              <w:rPr>
                <w:rFonts w:ascii="Times New Roman" w:eastAsia="Times New Roman" w:hAnsi="Times New Roman" w:cs="Times New Roman"/>
              </w:rPr>
            </w:pPr>
          </w:p>
        </w:tc>
      </w:tr>
      <w:tr w:rsidR="00891F2A" w:rsidRPr="003F56F8" w14:paraId="5EA3D282" w14:textId="77777777" w:rsidTr="00B63E1B">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1F3C8B50" w14:textId="77777777" w:rsidR="00891F2A" w:rsidRPr="003F56F8" w:rsidRDefault="00891F2A" w:rsidP="00B63E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109" w:type="dxa"/>
            <w:tcBorders>
              <w:top w:val="single" w:sz="4" w:space="0" w:color="auto"/>
              <w:left w:val="single" w:sz="4" w:space="0" w:color="auto"/>
              <w:bottom w:val="single" w:sz="4" w:space="0" w:color="auto"/>
              <w:right w:val="single" w:sz="4" w:space="0" w:color="auto"/>
            </w:tcBorders>
            <w:hideMark/>
          </w:tcPr>
          <w:p w14:paraId="70B93215" w14:textId="77777777" w:rsidR="00891F2A" w:rsidRPr="003F56F8" w:rsidRDefault="00891F2A" w:rsidP="00B63E1B">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w:t>
            </w:r>
            <w:r>
              <w:rPr>
                <w:rFonts w:ascii="Times New Roman" w:eastAsia="Times New Roman" w:hAnsi="Times New Roman" w:cs="Times New Roman"/>
                <w:lang w:eastAsia="ru-RU"/>
              </w:rPr>
              <w:t>ення процедури закупівлі</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0BC34E69" w14:textId="77777777" w:rsidR="00891F2A" w:rsidRPr="003F56F8" w:rsidRDefault="00891F2A" w:rsidP="00B63E1B">
            <w:pPr>
              <w:spacing w:after="0" w:line="240" w:lineRule="auto"/>
              <w:jc w:val="right"/>
              <w:rPr>
                <w:rFonts w:ascii="Times New Roman" w:eastAsia="Times New Roman" w:hAnsi="Times New Roman" w:cs="Times New Roman"/>
              </w:rPr>
            </w:pPr>
          </w:p>
        </w:tc>
      </w:tr>
      <w:tr w:rsidR="00891F2A" w:rsidRPr="003F56F8" w14:paraId="27FC51FA" w14:textId="77777777" w:rsidTr="00B63E1B">
        <w:trPr>
          <w:trHeight w:val="229"/>
        </w:trPr>
        <w:tc>
          <w:tcPr>
            <w:tcW w:w="696" w:type="dxa"/>
            <w:tcBorders>
              <w:top w:val="single" w:sz="4" w:space="0" w:color="auto"/>
              <w:left w:val="single" w:sz="4" w:space="0" w:color="auto"/>
              <w:bottom w:val="single" w:sz="4" w:space="0" w:color="auto"/>
              <w:right w:val="single" w:sz="4" w:space="0" w:color="auto"/>
            </w:tcBorders>
            <w:vAlign w:val="center"/>
          </w:tcPr>
          <w:p w14:paraId="4DCFA030" w14:textId="77777777" w:rsidR="00891F2A" w:rsidRPr="003F56F8" w:rsidRDefault="00891F2A" w:rsidP="00B63E1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6109" w:type="dxa"/>
            <w:tcBorders>
              <w:top w:val="single" w:sz="4" w:space="0" w:color="auto"/>
              <w:left w:val="single" w:sz="4" w:space="0" w:color="auto"/>
              <w:bottom w:val="single" w:sz="4" w:space="0" w:color="auto"/>
              <w:right w:val="single" w:sz="4" w:space="0" w:color="auto"/>
            </w:tcBorders>
          </w:tcPr>
          <w:p w14:paraId="31413EE9" w14:textId="77777777" w:rsidR="00891F2A" w:rsidRPr="003F56F8" w:rsidRDefault="00891F2A" w:rsidP="00B63E1B">
            <w:pPr>
              <w:spacing w:after="0" w:line="240" w:lineRule="auto"/>
              <w:jc w:val="both"/>
              <w:rPr>
                <w:rFonts w:ascii="Times New Roman" w:eastAsia="Times New Roman" w:hAnsi="Times New Roman" w:cs="Times New Roman"/>
                <w:lang w:eastAsia="ru-RU"/>
              </w:rPr>
            </w:pPr>
            <w:r w:rsidRPr="009940E3">
              <w:rPr>
                <w:rFonts w:ascii="Times New Roman" w:hAnsi="Times New Roman" w:cs="Times New Roman"/>
              </w:rPr>
              <w:t xml:space="preserve">Вид суб’єкта господарювання (суб’єкт </w:t>
            </w:r>
            <w:proofErr w:type="spellStart"/>
            <w:r w:rsidRPr="009940E3">
              <w:rPr>
                <w:rFonts w:ascii="Times New Roman" w:hAnsi="Times New Roman" w:cs="Times New Roman"/>
                <w:color w:val="000000"/>
                <w:lang w:eastAsia="uk-UA"/>
              </w:rPr>
              <w:t>мікропідприємництва</w:t>
            </w:r>
            <w:proofErr w:type="spellEnd"/>
            <w:r w:rsidRPr="009940E3">
              <w:rPr>
                <w:rFonts w:ascii="Times New Roman" w:hAnsi="Times New Roman" w:cs="Times New Roman"/>
                <w:color w:val="000000"/>
                <w:lang w:eastAsia="uk-UA"/>
              </w:rPr>
              <w:t>, малого підприємництва; середнього підприємництва; великого підприємництва; не є суб’єктом господарювання</w:t>
            </w:r>
            <w:r>
              <w:rPr>
                <w:rFonts w:ascii="Times New Roman" w:hAnsi="Times New Roman" w:cs="Times New Roman"/>
                <w:color w:val="000000"/>
                <w:lang w:eastAsia="uk-UA"/>
              </w:rPr>
              <w:t>):</w:t>
            </w:r>
          </w:p>
        </w:tc>
        <w:tc>
          <w:tcPr>
            <w:tcW w:w="2977" w:type="dxa"/>
            <w:tcBorders>
              <w:top w:val="single" w:sz="4" w:space="0" w:color="auto"/>
              <w:left w:val="single" w:sz="4" w:space="0" w:color="auto"/>
              <w:bottom w:val="single" w:sz="4" w:space="0" w:color="auto"/>
              <w:right w:val="single" w:sz="4" w:space="0" w:color="auto"/>
            </w:tcBorders>
          </w:tcPr>
          <w:p w14:paraId="2F173295" w14:textId="77777777" w:rsidR="00891F2A" w:rsidRPr="003F56F8" w:rsidRDefault="00891F2A" w:rsidP="00B63E1B">
            <w:pPr>
              <w:spacing w:after="0" w:line="240" w:lineRule="auto"/>
              <w:jc w:val="right"/>
              <w:rPr>
                <w:rFonts w:ascii="Times New Roman" w:eastAsia="Times New Roman" w:hAnsi="Times New Roman" w:cs="Times New Roman"/>
              </w:rPr>
            </w:pPr>
          </w:p>
        </w:tc>
      </w:tr>
    </w:tbl>
    <w:p w14:paraId="15E1A11D" w14:textId="77777777" w:rsidR="00891F2A" w:rsidRPr="003F56F8" w:rsidRDefault="00891F2A" w:rsidP="00891F2A">
      <w:pPr>
        <w:spacing w:after="0" w:line="240" w:lineRule="auto"/>
        <w:rPr>
          <w:rFonts w:ascii="Times New Roman" w:eastAsia="Times New Roman" w:hAnsi="Times New Roman" w:cs="Times New Roman"/>
          <w:b/>
          <w:lang w:eastAsia="ru-RU"/>
        </w:rPr>
      </w:pPr>
    </w:p>
    <w:p w14:paraId="0BEE9F58" w14:textId="77777777" w:rsidR="00891F2A" w:rsidRPr="003F56F8" w:rsidRDefault="00891F2A" w:rsidP="00891F2A">
      <w:pPr>
        <w:spacing w:after="0" w:line="240" w:lineRule="auto"/>
        <w:rPr>
          <w:rFonts w:ascii="Times New Roman" w:eastAsia="Times New Roman" w:hAnsi="Times New Roman" w:cs="Times New Roman"/>
          <w:b/>
          <w:lang w:eastAsia="ru-RU"/>
        </w:rPr>
      </w:pPr>
    </w:p>
    <w:p w14:paraId="5C63A339" w14:textId="77777777" w:rsidR="00891F2A" w:rsidRPr="003F56F8" w:rsidRDefault="00891F2A" w:rsidP="00891F2A">
      <w:pPr>
        <w:spacing w:after="0" w:line="240" w:lineRule="auto"/>
        <w:rPr>
          <w:rFonts w:ascii="Times New Roman" w:eastAsia="Times New Roman" w:hAnsi="Times New Roman" w:cs="Times New Roman"/>
          <w:b/>
          <w:lang w:eastAsia="ru-RU"/>
        </w:rPr>
      </w:pPr>
    </w:p>
    <w:p w14:paraId="75799AA5" w14:textId="77777777" w:rsidR="00891F2A" w:rsidRPr="003F56F8" w:rsidRDefault="00891F2A" w:rsidP="00891F2A">
      <w:pPr>
        <w:spacing w:before="60" w:after="60" w:line="220" w:lineRule="atLeast"/>
        <w:ind w:left="360" w:right="-23" w:firstLine="540"/>
        <w:jc w:val="center"/>
        <w:rPr>
          <w:rFonts w:ascii="Times New Roman" w:hAnsi="Times New Roman" w:cs="Times New Roman"/>
          <w:lang w:eastAsia="uk-UA"/>
        </w:rPr>
      </w:pPr>
      <w:r w:rsidRPr="003F56F8">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14:paraId="552E9D15" w14:textId="77777777" w:rsidR="00891F2A" w:rsidRPr="003F56F8" w:rsidRDefault="00891F2A" w:rsidP="00891F2A">
      <w:pPr>
        <w:pStyle w:val="a4"/>
        <w:spacing w:line="240" w:lineRule="atLeast"/>
        <w:ind w:left="0"/>
        <w:jc w:val="both"/>
        <w:rPr>
          <w:rFonts w:ascii="Times New Roman" w:eastAsia="Times New Roman" w:hAnsi="Times New Roman" w:cs="Times New Roman"/>
          <w:b/>
          <w:bCs/>
          <w:color w:val="000000"/>
          <w:lang w:eastAsia="ru-RU"/>
        </w:rPr>
      </w:pPr>
    </w:p>
    <w:p w14:paraId="22B33771" w14:textId="77777777" w:rsidR="0017798B" w:rsidRPr="00307BA9" w:rsidRDefault="0017798B" w:rsidP="00891F2A">
      <w:pPr>
        <w:spacing w:after="0" w:line="240" w:lineRule="auto"/>
        <w:rPr>
          <w:rFonts w:ascii="Times New Roman" w:hAnsi="Times New Roman" w:cs="Times New Roman"/>
        </w:rPr>
      </w:pPr>
    </w:p>
    <w:sectPr w:rsidR="0017798B" w:rsidRPr="00307BA9" w:rsidSect="006360CF">
      <w:pgSz w:w="11906" w:h="16838"/>
      <w:pgMar w:top="567" w:right="851"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30D15C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33F19E3"/>
    <w:multiLevelType w:val="multilevel"/>
    <w:tmpl w:val="C2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67D42"/>
    <w:multiLevelType w:val="hybridMultilevel"/>
    <w:tmpl w:val="E9C24B0A"/>
    <w:lvl w:ilvl="0" w:tplc="A13AB69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0FD46D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73C6EF5"/>
    <w:multiLevelType w:val="hybridMultilevel"/>
    <w:tmpl w:val="F80EE8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6"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9C36004"/>
    <w:multiLevelType w:val="multilevel"/>
    <w:tmpl w:val="93302C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D473547"/>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E13C53"/>
    <w:multiLevelType w:val="multilevel"/>
    <w:tmpl w:val="3C785740"/>
    <w:lvl w:ilvl="0">
      <w:start w:val="1"/>
      <w:numFmt w:val="decimal"/>
      <w:lvlText w:val="%1)"/>
      <w:lvlJc w:val="left"/>
      <w:pPr>
        <w:tabs>
          <w:tab w:val="num" w:pos="1637"/>
        </w:tabs>
        <w:ind w:left="1637" w:hanging="360"/>
      </w:pPr>
      <w:rPr>
        <w:rFonts w:ascii="Times New Roman" w:eastAsia="Times New Roman" w:hAnsi="Times New Roman" w:cs="Times New Roman"/>
        <w:i w:val="0"/>
        <w:strike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4" w15:restartNumberingAfterBreak="0">
    <w:nsid w:val="708F61D9"/>
    <w:multiLevelType w:val="hybridMultilevel"/>
    <w:tmpl w:val="0BDC3536"/>
    <w:lvl w:ilvl="0" w:tplc="FBE895B0">
      <w:start w:val="1"/>
      <w:numFmt w:val="bullet"/>
      <w:lvlText w:val="-"/>
      <w:lvlJc w:val="left"/>
      <w:pPr>
        <w:tabs>
          <w:tab w:val="num" w:pos="1495"/>
        </w:tabs>
        <w:ind w:left="1495" w:hanging="360"/>
      </w:pPr>
      <w:rPr>
        <w:rFonts w:ascii="Times New Roman" w:eastAsia="Times New Roman" w:hAnsi="Times New Roman" w:cs="Times New Roman" w:hint="default"/>
      </w:rPr>
    </w:lvl>
    <w:lvl w:ilvl="1" w:tplc="04220003" w:tentative="1">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25" w15:restartNumberingAfterBreak="0">
    <w:nsid w:val="72DA59EF"/>
    <w:multiLevelType w:val="multilevel"/>
    <w:tmpl w:val="BE58E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611047"/>
    <w:multiLevelType w:val="hybridMultilevel"/>
    <w:tmpl w:val="546C0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2"/>
  </w:num>
  <w:num w:numId="4">
    <w:abstractNumId w:val="14"/>
  </w:num>
  <w:num w:numId="5">
    <w:abstractNumId w:val="8"/>
  </w:num>
  <w:num w:numId="6">
    <w:abstractNumId w:val="27"/>
  </w:num>
  <w:num w:numId="7">
    <w:abstractNumId w:val="13"/>
  </w:num>
  <w:num w:numId="8">
    <w:abstractNumId w:val="22"/>
  </w:num>
  <w:num w:numId="9">
    <w:abstractNumId w:val="15"/>
  </w:num>
  <w:num w:numId="10">
    <w:abstractNumId w:val="11"/>
  </w:num>
  <w:num w:numId="11">
    <w:abstractNumId w:val="21"/>
  </w:num>
  <w:num w:numId="12">
    <w:abstractNumId w:val="19"/>
  </w:num>
  <w:num w:numId="13">
    <w:abstractNumId w:val="9"/>
  </w:num>
  <w:num w:numId="14">
    <w:abstractNumId w:val="2"/>
  </w:num>
  <w:num w:numId="15">
    <w:abstractNumId w:val="10"/>
  </w:num>
  <w:num w:numId="16">
    <w:abstractNumId w:val="16"/>
  </w:num>
  <w:num w:numId="17">
    <w:abstractNumId w:val="17"/>
  </w:num>
  <w:num w:numId="18">
    <w:abstractNumId w:val="1"/>
  </w:num>
  <w:num w:numId="19">
    <w:abstractNumId w:val="25"/>
  </w:num>
  <w:num w:numId="20">
    <w:abstractNumId w:val="18"/>
  </w:num>
  <w:num w:numId="21">
    <w:abstractNumId w:val="5"/>
  </w:num>
  <w:num w:numId="22">
    <w:abstractNumId w:val="23"/>
  </w:num>
  <w:num w:numId="23">
    <w:abstractNumId w:val="24"/>
  </w:num>
  <w:num w:numId="24">
    <w:abstractNumId w:val="3"/>
  </w:num>
  <w:num w:numId="25">
    <w:abstractNumId w:val="26"/>
  </w:num>
  <w:num w:numId="26">
    <w:abstractNumId w:val="7"/>
  </w:num>
  <w:num w:numId="27">
    <w:abstractNumId w:val="20"/>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123FC"/>
    <w:rsid w:val="00015CE5"/>
    <w:rsid w:val="00025A85"/>
    <w:rsid w:val="00026725"/>
    <w:rsid w:val="00042BC1"/>
    <w:rsid w:val="00045A3E"/>
    <w:rsid w:val="00053FB9"/>
    <w:rsid w:val="00056E39"/>
    <w:rsid w:val="00072685"/>
    <w:rsid w:val="00073C76"/>
    <w:rsid w:val="00074BDE"/>
    <w:rsid w:val="00077475"/>
    <w:rsid w:val="000858FB"/>
    <w:rsid w:val="00096D80"/>
    <w:rsid w:val="0009738B"/>
    <w:rsid w:val="000976CA"/>
    <w:rsid w:val="000A600E"/>
    <w:rsid w:val="000A60AB"/>
    <w:rsid w:val="000B0E23"/>
    <w:rsid w:val="000B36BC"/>
    <w:rsid w:val="000C42EF"/>
    <w:rsid w:val="000D0224"/>
    <w:rsid w:val="000D382A"/>
    <w:rsid w:val="000E0DC2"/>
    <w:rsid w:val="00115B91"/>
    <w:rsid w:val="00115EA6"/>
    <w:rsid w:val="00134F24"/>
    <w:rsid w:val="00152B32"/>
    <w:rsid w:val="00162C02"/>
    <w:rsid w:val="00164E3C"/>
    <w:rsid w:val="001665CB"/>
    <w:rsid w:val="0017329C"/>
    <w:rsid w:val="0017441F"/>
    <w:rsid w:val="0017508A"/>
    <w:rsid w:val="0017798B"/>
    <w:rsid w:val="00183FE6"/>
    <w:rsid w:val="00192853"/>
    <w:rsid w:val="001A0110"/>
    <w:rsid w:val="001A0120"/>
    <w:rsid w:val="001A6BBC"/>
    <w:rsid w:val="001B46F8"/>
    <w:rsid w:val="001B4AA5"/>
    <w:rsid w:val="001C1D2E"/>
    <w:rsid w:val="001D2549"/>
    <w:rsid w:val="001D6307"/>
    <w:rsid w:val="001E017A"/>
    <w:rsid w:val="001E1B28"/>
    <w:rsid w:val="00203341"/>
    <w:rsid w:val="00204CC6"/>
    <w:rsid w:val="00211B40"/>
    <w:rsid w:val="00213271"/>
    <w:rsid w:val="00213AB4"/>
    <w:rsid w:val="00213EBE"/>
    <w:rsid w:val="002170F7"/>
    <w:rsid w:val="00247BBE"/>
    <w:rsid w:val="00270715"/>
    <w:rsid w:val="002744B4"/>
    <w:rsid w:val="0027584A"/>
    <w:rsid w:val="00276727"/>
    <w:rsid w:val="00287512"/>
    <w:rsid w:val="00293925"/>
    <w:rsid w:val="002A07F5"/>
    <w:rsid w:val="002B2C0B"/>
    <w:rsid w:val="002B77E4"/>
    <w:rsid w:val="002D2854"/>
    <w:rsid w:val="002E7C58"/>
    <w:rsid w:val="002F4DD9"/>
    <w:rsid w:val="003013F3"/>
    <w:rsid w:val="003038A0"/>
    <w:rsid w:val="00306244"/>
    <w:rsid w:val="00307BA9"/>
    <w:rsid w:val="0032264E"/>
    <w:rsid w:val="00327969"/>
    <w:rsid w:val="0033248B"/>
    <w:rsid w:val="0033507F"/>
    <w:rsid w:val="00336B83"/>
    <w:rsid w:val="00337598"/>
    <w:rsid w:val="0034653E"/>
    <w:rsid w:val="003556E8"/>
    <w:rsid w:val="00363719"/>
    <w:rsid w:val="00394727"/>
    <w:rsid w:val="003A16E2"/>
    <w:rsid w:val="003A22C3"/>
    <w:rsid w:val="003A4538"/>
    <w:rsid w:val="003B259A"/>
    <w:rsid w:val="003B7EA4"/>
    <w:rsid w:val="003C06B7"/>
    <w:rsid w:val="003D3F02"/>
    <w:rsid w:val="003D5D37"/>
    <w:rsid w:val="003F0833"/>
    <w:rsid w:val="003F1EA3"/>
    <w:rsid w:val="003F3686"/>
    <w:rsid w:val="003F56F8"/>
    <w:rsid w:val="00401748"/>
    <w:rsid w:val="004057B0"/>
    <w:rsid w:val="00405F87"/>
    <w:rsid w:val="00411C1F"/>
    <w:rsid w:val="0042048A"/>
    <w:rsid w:val="004457B7"/>
    <w:rsid w:val="004457FB"/>
    <w:rsid w:val="00450DC7"/>
    <w:rsid w:val="00451764"/>
    <w:rsid w:val="00460D27"/>
    <w:rsid w:val="00470117"/>
    <w:rsid w:val="004A4019"/>
    <w:rsid w:val="004B5E16"/>
    <w:rsid w:val="004E31BE"/>
    <w:rsid w:val="004E4D0B"/>
    <w:rsid w:val="004F16FF"/>
    <w:rsid w:val="004F1B07"/>
    <w:rsid w:val="00513B78"/>
    <w:rsid w:val="00520456"/>
    <w:rsid w:val="0052206D"/>
    <w:rsid w:val="005338E5"/>
    <w:rsid w:val="00551BBE"/>
    <w:rsid w:val="00551DEA"/>
    <w:rsid w:val="00565A6C"/>
    <w:rsid w:val="00572E1F"/>
    <w:rsid w:val="00575A36"/>
    <w:rsid w:val="00576310"/>
    <w:rsid w:val="005808C0"/>
    <w:rsid w:val="005A3443"/>
    <w:rsid w:val="005A6017"/>
    <w:rsid w:val="005A743C"/>
    <w:rsid w:val="005B00CC"/>
    <w:rsid w:val="005B6B18"/>
    <w:rsid w:val="005C5E7C"/>
    <w:rsid w:val="005C6952"/>
    <w:rsid w:val="005D1EAD"/>
    <w:rsid w:val="005D659F"/>
    <w:rsid w:val="005E2533"/>
    <w:rsid w:val="005F55D8"/>
    <w:rsid w:val="00602041"/>
    <w:rsid w:val="00610394"/>
    <w:rsid w:val="00611F35"/>
    <w:rsid w:val="00622324"/>
    <w:rsid w:val="006360CF"/>
    <w:rsid w:val="00651279"/>
    <w:rsid w:val="00655A02"/>
    <w:rsid w:val="00655C5B"/>
    <w:rsid w:val="0066630B"/>
    <w:rsid w:val="00670235"/>
    <w:rsid w:val="00675D5F"/>
    <w:rsid w:val="00677484"/>
    <w:rsid w:val="00683381"/>
    <w:rsid w:val="00683760"/>
    <w:rsid w:val="006875C7"/>
    <w:rsid w:val="006942F9"/>
    <w:rsid w:val="00696187"/>
    <w:rsid w:val="006A0652"/>
    <w:rsid w:val="006A45E2"/>
    <w:rsid w:val="006B3286"/>
    <w:rsid w:val="006B6738"/>
    <w:rsid w:val="006D16E2"/>
    <w:rsid w:val="006E284C"/>
    <w:rsid w:val="006F1E93"/>
    <w:rsid w:val="006F698C"/>
    <w:rsid w:val="00706824"/>
    <w:rsid w:val="00715220"/>
    <w:rsid w:val="00716079"/>
    <w:rsid w:val="00717775"/>
    <w:rsid w:val="00731EE7"/>
    <w:rsid w:val="0075024B"/>
    <w:rsid w:val="00761C0B"/>
    <w:rsid w:val="00763B7F"/>
    <w:rsid w:val="00764781"/>
    <w:rsid w:val="00782974"/>
    <w:rsid w:val="007839BC"/>
    <w:rsid w:val="00787999"/>
    <w:rsid w:val="007970F1"/>
    <w:rsid w:val="007A418B"/>
    <w:rsid w:val="007B3068"/>
    <w:rsid w:val="007D1F78"/>
    <w:rsid w:val="007D438B"/>
    <w:rsid w:val="007F0DAB"/>
    <w:rsid w:val="00800516"/>
    <w:rsid w:val="00813B30"/>
    <w:rsid w:val="00814C66"/>
    <w:rsid w:val="00816164"/>
    <w:rsid w:val="00816C8E"/>
    <w:rsid w:val="00820146"/>
    <w:rsid w:val="00820CBE"/>
    <w:rsid w:val="008249C6"/>
    <w:rsid w:val="00833A7F"/>
    <w:rsid w:val="00835FD3"/>
    <w:rsid w:val="008414EA"/>
    <w:rsid w:val="00843D2F"/>
    <w:rsid w:val="00850C77"/>
    <w:rsid w:val="0085219D"/>
    <w:rsid w:val="008558D0"/>
    <w:rsid w:val="00857EA0"/>
    <w:rsid w:val="008657FE"/>
    <w:rsid w:val="00870066"/>
    <w:rsid w:val="00871D62"/>
    <w:rsid w:val="008743B0"/>
    <w:rsid w:val="00882BC7"/>
    <w:rsid w:val="00891F2A"/>
    <w:rsid w:val="00891FE1"/>
    <w:rsid w:val="008953FA"/>
    <w:rsid w:val="00896A75"/>
    <w:rsid w:val="008A49B9"/>
    <w:rsid w:val="008B1E0C"/>
    <w:rsid w:val="008C111F"/>
    <w:rsid w:val="008C2E4C"/>
    <w:rsid w:val="008C3045"/>
    <w:rsid w:val="008D09A9"/>
    <w:rsid w:val="008D17A3"/>
    <w:rsid w:val="008D3E29"/>
    <w:rsid w:val="008D45B5"/>
    <w:rsid w:val="008D54F7"/>
    <w:rsid w:val="008F1685"/>
    <w:rsid w:val="008F4EB7"/>
    <w:rsid w:val="00900034"/>
    <w:rsid w:val="0090348C"/>
    <w:rsid w:val="009124CE"/>
    <w:rsid w:val="00915A4B"/>
    <w:rsid w:val="00923924"/>
    <w:rsid w:val="0093044D"/>
    <w:rsid w:val="00936B4A"/>
    <w:rsid w:val="00956DA2"/>
    <w:rsid w:val="0096441C"/>
    <w:rsid w:val="0097403A"/>
    <w:rsid w:val="00974B81"/>
    <w:rsid w:val="009A2035"/>
    <w:rsid w:val="009A42A3"/>
    <w:rsid w:val="009C6122"/>
    <w:rsid w:val="009D7268"/>
    <w:rsid w:val="009E7AC7"/>
    <w:rsid w:val="009F18A3"/>
    <w:rsid w:val="009F1CD7"/>
    <w:rsid w:val="00A01482"/>
    <w:rsid w:val="00A137FE"/>
    <w:rsid w:val="00A1461F"/>
    <w:rsid w:val="00A17342"/>
    <w:rsid w:val="00A205AF"/>
    <w:rsid w:val="00A25C13"/>
    <w:rsid w:val="00A36146"/>
    <w:rsid w:val="00A40B0B"/>
    <w:rsid w:val="00A45424"/>
    <w:rsid w:val="00A47ECF"/>
    <w:rsid w:val="00A50786"/>
    <w:rsid w:val="00A52BF8"/>
    <w:rsid w:val="00A569A1"/>
    <w:rsid w:val="00A646F3"/>
    <w:rsid w:val="00A719EE"/>
    <w:rsid w:val="00A72B16"/>
    <w:rsid w:val="00A74C90"/>
    <w:rsid w:val="00A8225C"/>
    <w:rsid w:val="00A972BD"/>
    <w:rsid w:val="00AC0CD9"/>
    <w:rsid w:val="00AD009D"/>
    <w:rsid w:val="00AD32E0"/>
    <w:rsid w:val="00AD37A7"/>
    <w:rsid w:val="00AD53D3"/>
    <w:rsid w:val="00AD5662"/>
    <w:rsid w:val="00AE7E12"/>
    <w:rsid w:val="00AF0AC3"/>
    <w:rsid w:val="00AF285D"/>
    <w:rsid w:val="00AF7AA7"/>
    <w:rsid w:val="00B01B81"/>
    <w:rsid w:val="00B311B2"/>
    <w:rsid w:val="00B31BB5"/>
    <w:rsid w:val="00B55B6A"/>
    <w:rsid w:val="00B67731"/>
    <w:rsid w:val="00B93292"/>
    <w:rsid w:val="00B96410"/>
    <w:rsid w:val="00BB6484"/>
    <w:rsid w:val="00BC3450"/>
    <w:rsid w:val="00BD10A0"/>
    <w:rsid w:val="00BD4B2F"/>
    <w:rsid w:val="00BD5D1D"/>
    <w:rsid w:val="00C01644"/>
    <w:rsid w:val="00C02AA4"/>
    <w:rsid w:val="00C0549D"/>
    <w:rsid w:val="00C365EA"/>
    <w:rsid w:val="00C4515F"/>
    <w:rsid w:val="00C539C7"/>
    <w:rsid w:val="00C53AEF"/>
    <w:rsid w:val="00C54FC0"/>
    <w:rsid w:val="00C62220"/>
    <w:rsid w:val="00C70DBB"/>
    <w:rsid w:val="00C919B8"/>
    <w:rsid w:val="00CA140E"/>
    <w:rsid w:val="00CA7812"/>
    <w:rsid w:val="00CD276C"/>
    <w:rsid w:val="00CD41FF"/>
    <w:rsid w:val="00CD6D15"/>
    <w:rsid w:val="00CE53A2"/>
    <w:rsid w:val="00CE6C37"/>
    <w:rsid w:val="00CF518C"/>
    <w:rsid w:val="00CF60FE"/>
    <w:rsid w:val="00D04124"/>
    <w:rsid w:val="00D160AE"/>
    <w:rsid w:val="00D23898"/>
    <w:rsid w:val="00D25A11"/>
    <w:rsid w:val="00D30FAC"/>
    <w:rsid w:val="00D502CF"/>
    <w:rsid w:val="00D556E2"/>
    <w:rsid w:val="00D55B9B"/>
    <w:rsid w:val="00D72ADD"/>
    <w:rsid w:val="00DA48F4"/>
    <w:rsid w:val="00DA7605"/>
    <w:rsid w:val="00DC15E0"/>
    <w:rsid w:val="00DD6B8C"/>
    <w:rsid w:val="00DD6EE5"/>
    <w:rsid w:val="00DE0660"/>
    <w:rsid w:val="00E41B77"/>
    <w:rsid w:val="00E6218C"/>
    <w:rsid w:val="00E74179"/>
    <w:rsid w:val="00E7460B"/>
    <w:rsid w:val="00E77197"/>
    <w:rsid w:val="00E92E78"/>
    <w:rsid w:val="00E95F5E"/>
    <w:rsid w:val="00E9614F"/>
    <w:rsid w:val="00EB58AF"/>
    <w:rsid w:val="00EC1E10"/>
    <w:rsid w:val="00EC60D9"/>
    <w:rsid w:val="00EC71CA"/>
    <w:rsid w:val="00EC7991"/>
    <w:rsid w:val="00EE284B"/>
    <w:rsid w:val="00EE36B2"/>
    <w:rsid w:val="00EF48FE"/>
    <w:rsid w:val="00F132AA"/>
    <w:rsid w:val="00F2232C"/>
    <w:rsid w:val="00F31F36"/>
    <w:rsid w:val="00F32481"/>
    <w:rsid w:val="00F3416E"/>
    <w:rsid w:val="00F40C5F"/>
    <w:rsid w:val="00F46B19"/>
    <w:rsid w:val="00F61B78"/>
    <w:rsid w:val="00F625C9"/>
    <w:rsid w:val="00F7038A"/>
    <w:rsid w:val="00F83819"/>
    <w:rsid w:val="00F86A49"/>
    <w:rsid w:val="00F9099A"/>
    <w:rsid w:val="00FA41F1"/>
    <w:rsid w:val="00FA5214"/>
    <w:rsid w:val="00FB75BC"/>
    <w:rsid w:val="00FC1636"/>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14AD"/>
  <w15:docId w15:val="{7F7C0388-F8EA-4828-9A7E-2B1FEE4E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link w:val="a8"/>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9">
    <w:name w:val="Balloon Text"/>
    <w:basedOn w:val="a"/>
    <w:link w:val="aa"/>
    <w:uiPriority w:val="99"/>
    <w:semiHidden/>
    <w:unhideWhenUsed/>
    <w:rsid w:val="006D16E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16E2"/>
    <w:rPr>
      <w:rFonts w:ascii="Segoe UI" w:hAnsi="Segoe UI" w:cs="Segoe UI"/>
      <w:sz w:val="18"/>
      <w:szCs w:val="18"/>
    </w:rPr>
  </w:style>
  <w:style w:type="character" w:styleId="ab">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 w:type="character" w:styleId="ac">
    <w:name w:val="annotation reference"/>
    <w:basedOn w:val="a0"/>
    <w:uiPriority w:val="99"/>
    <w:semiHidden/>
    <w:unhideWhenUsed/>
    <w:rsid w:val="00074BDE"/>
    <w:rPr>
      <w:sz w:val="16"/>
      <w:szCs w:val="16"/>
    </w:rPr>
  </w:style>
  <w:style w:type="paragraph" w:styleId="ad">
    <w:name w:val="annotation text"/>
    <w:basedOn w:val="a"/>
    <w:link w:val="ae"/>
    <w:uiPriority w:val="99"/>
    <w:semiHidden/>
    <w:unhideWhenUsed/>
    <w:rsid w:val="00074BDE"/>
    <w:pPr>
      <w:spacing w:line="240" w:lineRule="auto"/>
    </w:pPr>
    <w:rPr>
      <w:sz w:val="20"/>
      <w:szCs w:val="20"/>
    </w:rPr>
  </w:style>
  <w:style w:type="character" w:customStyle="1" w:styleId="ae">
    <w:name w:val="Текст примечания Знак"/>
    <w:basedOn w:val="a0"/>
    <w:link w:val="ad"/>
    <w:uiPriority w:val="99"/>
    <w:semiHidden/>
    <w:rsid w:val="00074BDE"/>
    <w:rPr>
      <w:sz w:val="20"/>
      <w:szCs w:val="20"/>
    </w:rPr>
  </w:style>
  <w:style w:type="paragraph" w:styleId="af">
    <w:name w:val="annotation subject"/>
    <w:basedOn w:val="ad"/>
    <w:next w:val="ad"/>
    <w:link w:val="af0"/>
    <w:uiPriority w:val="99"/>
    <w:semiHidden/>
    <w:unhideWhenUsed/>
    <w:rsid w:val="00074BDE"/>
    <w:rPr>
      <w:b/>
      <w:bCs/>
    </w:rPr>
  </w:style>
  <w:style w:type="character" w:customStyle="1" w:styleId="af0">
    <w:name w:val="Тема примечания Знак"/>
    <w:basedOn w:val="ae"/>
    <w:link w:val="af"/>
    <w:uiPriority w:val="99"/>
    <w:semiHidden/>
    <w:rsid w:val="00074BDE"/>
    <w:rPr>
      <w:b/>
      <w:bCs/>
      <w:sz w:val="20"/>
      <w:szCs w:val="20"/>
    </w:rPr>
  </w:style>
  <w:style w:type="paragraph" w:customStyle="1" w:styleId="para">
    <w:name w:val="para"/>
    <w:basedOn w:val="a"/>
    <w:rsid w:val="00F31F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rsid w:val="0052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x-none"/>
    </w:rPr>
  </w:style>
  <w:style w:type="character" w:customStyle="1" w:styleId="HTML0">
    <w:name w:val="Стандартный HTML Знак"/>
    <w:basedOn w:val="a0"/>
    <w:link w:val="HTML"/>
    <w:uiPriority w:val="99"/>
    <w:rsid w:val="00520456"/>
    <w:rPr>
      <w:rFonts w:ascii="Courier New" w:eastAsia="Times New Roman" w:hAnsi="Courier New" w:cs="Times New Roman"/>
      <w:sz w:val="20"/>
      <w:szCs w:val="20"/>
      <w:lang w:eastAsia="x-none"/>
    </w:rPr>
  </w:style>
  <w:style w:type="character" w:customStyle="1" w:styleId="a8">
    <w:name w:val="Без интервала Знак"/>
    <w:link w:val="a7"/>
    <w:uiPriority w:val="1"/>
    <w:locked/>
    <w:rsid w:val="00042B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138379056">
      <w:bodyDiv w:val="1"/>
      <w:marLeft w:val="0"/>
      <w:marRight w:val="0"/>
      <w:marTop w:val="0"/>
      <w:marBottom w:val="0"/>
      <w:divBdr>
        <w:top w:val="none" w:sz="0" w:space="0" w:color="auto"/>
        <w:left w:val="none" w:sz="0" w:space="0" w:color="auto"/>
        <w:bottom w:val="none" w:sz="0" w:space="0" w:color="auto"/>
        <w:right w:val="none" w:sz="0" w:space="0" w:color="auto"/>
      </w:divBdr>
      <w:divsChild>
        <w:div w:id="84347179">
          <w:marLeft w:val="0"/>
          <w:marRight w:val="0"/>
          <w:marTop w:val="0"/>
          <w:marBottom w:val="0"/>
          <w:divBdr>
            <w:top w:val="none" w:sz="0" w:space="0" w:color="auto"/>
            <w:left w:val="none" w:sz="0" w:space="0" w:color="auto"/>
            <w:bottom w:val="none" w:sz="0" w:space="0" w:color="auto"/>
            <w:right w:val="none" w:sz="0" w:space="0" w:color="auto"/>
          </w:divBdr>
        </w:div>
      </w:divsChild>
    </w:div>
    <w:div w:id="538514527">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414350716">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610622030">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 w:id="208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01FE-1D1C-4FCE-839B-180237AB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1591</Words>
  <Characters>9073</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5</cp:revision>
  <cp:lastPrinted>2020-05-29T13:00:00Z</cp:lastPrinted>
  <dcterms:created xsi:type="dcterms:W3CDTF">2022-06-08T16:42:00Z</dcterms:created>
  <dcterms:modified xsi:type="dcterms:W3CDTF">2022-09-08T15:29:00Z</dcterms:modified>
</cp:coreProperties>
</file>