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7B" w:rsidRPr="00E4258D" w:rsidRDefault="0006477B" w:rsidP="0006477B">
      <w:pPr>
        <w:jc w:val="right"/>
        <w:rPr>
          <w:b/>
          <w:bCs/>
          <w:sz w:val="20"/>
          <w:szCs w:val="20"/>
        </w:rPr>
      </w:pPr>
      <w:r w:rsidRPr="00380AD8">
        <w:rPr>
          <w:b/>
          <w:bCs/>
          <w:sz w:val="20"/>
          <w:szCs w:val="20"/>
        </w:rPr>
        <w:t>Додаток 6</w:t>
      </w:r>
    </w:p>
    <w:p w:rsidR="0006477B" w:rsidRPr="00A01848" w:rsidRDefault="0006477B" w:rsidP="0006477B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 xml:space="preserve">Уповноваженій особі </w:t>
      </w:r>
    </w:p>
    <w:p w:rsidR="0006477B" w:rsidRPr="00A01848" w:rsidRDefault="0006477B" w:rsidP="0006477B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>КНП “</w:t>
      </w:r>
      <w:proofErr w:type="spellStart"/>
      <w:r w:rsidRPr="00A01848">
        <w:rPr>
          <w:bCs/>
          <w:sz w:val="20"/>
          <w:szCs w:val="20"/>
          <w:shd w:val="clear" w:color="auto" w:fill="FFFFFF"/>
        </w:rPr>
        <w:t>Сколівська</w:t>
      </w:r>
      <w:proofErr w:type="spellEnd"/>
      <w:r w:rsidRPr="00A01848">
        <w:rPr>
          <w:bCs/>
          <w:sz w:val="20"/>
          <w:szCs w:val="20"/>
          <w:shd w:val="clear" w:color="auto" w:fill="FFFFFF"/>
        </w:rPr>
        <w:t xml:space="preserve"> ЦЛ” </w:t>
      </w:r>
    </w:p>
    <w:p w:rsidR="0006477B" w:rsidRPr="00380AD8" w:rsidRDefault="0006477B" w:rsidP="0006477B">
      <w:pPr>
        <w:shd w:val="clear" w:color="auto" w:fill="FFFFFF"/>
        <w:suppressAutoHyphens/>
        <w:ind w:left="965" w:right="4" w:hanging="10"/>
        <w:jc w:val="center"/>
        <w:rPr>
          <w:bCs/>
          <w:sz w:val="20"/>
          <w:szCs w:val="20"/>
          <w:lang w:eastAsia="zh-CN"/>
        </w:rPr>
      </w:pPr>
    </w:p>
    <w:p w:rsidR="0006477B" w:rsidRPr="00380AD8" w:rsidRDefault="0006477B" w:rsidP="0006477B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06477B" w:rsidRPr="00380AD8" w:rsidRDefault="0006477B" w:rsidP="0006477B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</w:p>
    <w:p w:rsidR="0006477B" w:rsidRPr="00380AD8" w:rsidRDefault="0006477B" w:rsidP="0006477B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 w:rsidRPr="00380AD8">
        <w:rPr>
          <w:b/>
          <w:sz w:val="20"/>
          <w:szCs w:val="20"/>
          <w:lang w:eastAsia="zh-CN"/>
        </w:rPr>
        <w:t>Лист - підтвердження</w:t>
      </w:r>
    </w:p>
    <w:p w:rsidR="0006477B" w:rsidRPr="00380AD8" w:rsidRDefault="0006477B" w:rsidP="0006477B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 w:rsidRPr="00380AD8">
        <w:rPr>
          <w:b/>
          <w:sz w:val="20"/>
          <w:szCs w:val="20"/>
          <w:lang w:eastAsia="zh-CN"/>
        </w:rPr>
        <w:t xml:space="preserve">згоди з істотними умовами договору про закупівлю </w:t>
      </w:r>
    </w:p>
    <w:p w:rsidR="0006477B" w:rsidRPr="00380AD8" w:rsidRDefault="0006477B" w:rsidP="0006477B">
      <w:pPr>
        <w:suppressAutoHyphens/>
        <w:ind w:left="965" w:right="4" w:hanging="10"/>
        <w:jc w:val="both"/>
        <w:rPr>
          <w:sz w:val="20"/>
          <w:szCs w:val="20"/>
          <w:lang w:eastAsia="zh-CN"/>
        </w:rPr>
      </w:pPr>
    </w:p>
    <w:p w:rsidR="0006477B" w:rsidRPr="00380AD8" w:rsidRDefault="0006477B" w:rsidP="0006477B">
      <w:pPr>
        <w:widowControl w:val="0"/>
        <w:suppressAutoHyphens/>
        <w:spacing w:after="51"/>
        <w:ind w:left="965" w:right="4" w:hanging="10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ab/>
        <w:t xml:space="preserve">Ми, ___________________________________ цим листом повідомляємо про нашу згоду з  </w:t>
      </w:r>
    </w:p>
    <w:p w:rsidR="0006477B" w:rsidRPr="00380AD8" w:rsidRDefault="0006477B" w:rsidP="0006477B">
      <w:pPr>
        <w:widowControl w:val="0"/>
        <w:suppressAutoHyphens/>
        <w:spacing w:after="51"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 xml:space="preserve">                     (повне найменування учасника)</w:t>
      </w:r>
    </w:p>
    <w:p w:rsidR="0006477B" w:rsidRDefault="0006477B" w:rsidP="0006477B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3F3AAB">
        <w:rPr>
          <w:sz w:val="20"/>
          <w:szCs w:val="20"/>
          <w:lang w:eastAsia="zh-CN"/>
        </w:rPr>
        <w:t>істотними умовами договору про закупівлю на закупівлю</w:t>
      </w:r>
      <w:r w:rsidRPr="0042456F">
        <w:rPr>
          <w:sz w:val="18"/>
          <w:szCs w:val="18"/>
          <w:lang w:eastAsia="zh-CN"/>
        </w:rPr>
        <w:t xml:space="preserve"> </w:t>
      </w:r>
      <w:r w:rsidRPr="00C21CC3">
        <w:rPr>
          <w:sz w:val="20"/>
          <w:szCs w:val="20"/>
        </w:rPr>
        <w:t xml:space="preserve">код ДК 021:2015: 33690000-3 — Лікарські засоби різні (Лабораторні реактиви (АлАТ-600мл, </w:t>
      </w:r>
      <w:proofErr w:type="spellStart"/>
      <w:r w:rsidRPr="00C21CC3">
        <w:rPr>
          <w:sz w:val="20"/>
          <w:szCs w:val="20"/>
        </w:rPr>
        <w:t>Фiлiсiт</w:t>
      </w:r>
      <w:proofErr w:type="spellEnd"/>
      <w:r w:rsidRPr="00C21CC3">
        <w:rPr>
          <w:sz w:val="20"/>
          <w:szCs w:val="20"/>
        </w:rPr>
        <w:t xml:space="preserve"> (</w:t>
      </w:r>
      <w:r w:rsidRPr="00C21CC3">
        <w:rPr>
          <w:rStyle w:val="a3"/>
          <w:b w:val="0"/>
          <w:sz w:val="20"/>
          <w:szCs w:val="20"/>
        </w:rPr>
        <w:t xml:space="preserve">код ДК 021:2015: </w:t>
      </w:r>
      <w:r w:rsidRPr="00C21CC3">
        <w:rPr>
          <w:sz w:val="20"/>
          <w:szCs w:val="20"/>
        </w:rPr>
        <w:t xml:space="preserve">33696200-7 - Реактиви для аналізів крові; код НК 024:2019: 52923 – </w:t>
      </w:r>
      <w:proofErr w:type="spellStart"/>
      <w:r w:rsidRPr="00C21CC3">
        <w:rPr>
          <w:sz w:val="20"/>
          <w:szCs w:val="20"/>
        </w:rPr>
        <w:t>Аланінамінотрансфераза</w:t>
      </w:r>
      <w:proofErr w:type="spellEnd"/>
      <w:r w:rsidRPr="00C21CC3">
        <w:rPr>
          <w:sz w:val="20"/>
          <w:szCs w:val="20"/>
        </w:rPr>
        <w:t xml:space="preserve"> (ALT) IVD, набір, ферментний спектрофотометричний аналіз); АсАТ-600мл, </w:t>
      </w:r>
      <w:proofErr w:type="spellStart"/>
      <w:r w:rsidRPr="00C21CC3">
        <w:rPr>
          <w:sz w:val="20"/>
          <w:szCs w:val="20"/>
        </w:rPr>
        <w:t>Фiлiсiт</w:t>
      </w:r>
      <w:proofErr w:type="spellEnd"/>
      <w:r w:rsidRPr="00C21CC3">
        <w:rPr>
          <w:sz w:val="20"/>
          <w:szCs w:val="20"/>
        </w:rPr>
        <w:t xml:space="preserve"> (</w:t>
      </w:r>
      <w:r w:rsidRPr="00C21CC3">
        <w:rPr>
          <w:rStyle w:val="a3"/>
          <w:b w:val="0"/>
          <w:sz w:val="20"/>
          <w:szCs w:val="20"/>
        </w:rPr>
        <w:t xml:space="preserve">код ДК 021:2015: </w:t>
      </w:r>
      <w:r w:rsidRPr="00C21CC3">
        <w:rPr>
          <w:sz w:val="20"/>
          <w:szCs w:val="20"/>
        </w:rPr>
        <w:t xml:space="preserve">33696200-7 - Реактиви для аналізів крові; код НК 024:2019: 52954 - Загальна </w:t>
      </w:r>
      <w:proofErr w:type="spellStart"/>
      <w:r w:rsidRPr="00C21CC3">
        <w:rPr>
          <w:sz w:val="20"/>
          <w:szCs w:val="20"/>
        </w:rPr>
        <w:t>аспартатамінотрансфераза</w:t>
      </w:r>
      <w:proofErr w:type="spellEnd"/>
      <w:r w:rsidRPr="00C21CC3">
        <w:rPr>
          <w:sz w:val="20"/>
          <w:szCs w:val="20"/>
        </w:rPr>
        <w:t xml:space="preserve"> (AST) IVD, набір, ферментний спектрофотометричний аналіз); </w:t>
      </w:r>
      <w:proofErr w:type="spellStart"/>
      <w:r w:rsidRPr="00C21CC3">
        <w:rPr>
          <w:sz w:val="20"/>
          <w:szCs w:val="20"/>
        </w:rPr>
        <w:t>бiлiрубiн</w:t>
      </w:r>
      <w:proofErr w:type="spellEnd"/>
      <w:r w:rsidRPr="00C21CC3">
        <w:rPr>
          <w:sz w:val="20"/>
          <w:szCs w:val="20"/>
        </w:rPr>
        <w:t>/</w:t>
      </w:r>
      <w:proofErr w:type="spellStart"/>
      <w:r w:rsidRPr="00C21CC3">
        <w:rPr>
          <w:sz w:val="20"/>
          <w:szCs w:val="20"/>
        </w:rPr>
        <w:t>Йендрашика</w:t>
      </w:r>
      <w:proofErr w:type="spellEnd"/>
      <w:r w:rsidRPr="00C21CC3">
        <w:rPr>
          <w:sz w:val="20"/>
          <w:szCs w:val="20"/>
        </w:rPr>
        <w:t xml:space="preserve">/-250мл, </w:t>
      </w:r>
      <w:proofErr w:type="spellStart"/>
      <w:r w:rsidRPr="00C21CC3">
        <w:rPr>
          <w:sz w:val="20"/>
          <w:szCs w:val="20"/>
        </w:rPr>
        <w:t>Фiлісіт</w:t>
      </w:r>
      <w:proofErr w:type="spellEnd"/>
      <w:r w:rsidRPr="00C21CC3">
        <w:rPr>
          <w:sz w:val="20"/>
          <w:szCs w:val="20"/>
        </w:rPr>
        <w:t xml:space="preserve"> (</w:t>
      </w:r>
      <w:r w:rsidRPr="00C21CC3">
        <w:rPr>
          <w:rStyle w:val="a3"/>
          <w:b w:val="0"/>
          <w:sz w:val="20"/>
          <w:szCs w:val="20"/>
        </w:rPr>
        <w:t xml:space="preserve">код ДК 021:2015: </w:t>
      </w:r>
      <w:r w:rsidRPr="00C21CC3">
        <w:rPr>
          <w:sz w:val="20"/>
          <w:szCs w:val="20"/>
        </w:rPr>
        <w:t xml:space="preserve">33696200-7 - Реактиви для аналізів крові; код НК 024:2019: 53229 – Загальний білірубін IVD, набір, спектрофотометричний аналіз); тимолова проба-1000мл, </w:t>
      </w:r>
      <w:proofErr w:type="spellStart"/>
      <w:r w:rsidRPr="00C21CC3">
        <w:rPr>
          <w:sz w:val="20"/>
          <w:szCs w:val="20"/>
        </w:rPr>
        <w:t>Фiлiсіт</w:t>
      </w:r>
      <w:proofErr w:type="spellEnd"/>
      <w:r w:rsidRPr="00C21CC3">
        <w:rPr>
          <w:sz w:val="20"/>
          <w:szCs w:val="20"/>
        </w:rPr>
        <w:t xml:space="preserve"> (код ДК 021:2015: 33696500-0 — Лабораторні реактиви; код НК 024:2019: 43203 — Набір для проведення тимолової проби); сечовина Д-400мл, </w:t>
      </w:r>
      <w:proofErr w:type="spellStart"/>
      <w:r w:rsidRPr="00C21CC3">
        <w:rPr>
          <w:sz w:val="20"/>
          <w:szCs w:val="20"/>
        </w:rPr>
        <w:t>Фiлісіт</w:t>
      </w:r>
      <w:proofErr w:type="spellEnd"/>
      <w:r w:rsidRPr="00C21CC3">
        <w:rPr>
          <w:sz w:val="20"/>
          <w:szCs w:val="20"/>
        </w:rPr>
        <w:t xml:space="preserve"> (</w:t>
      </w:r>
      <w:r w:rsidRPr="00C21CC3">
        <w:rPr>
          <w:rStyle w:val="a3"/>
          <w:b w:val="0"/>
          <w:sz w:val="20"/>
          <w:szCs w:val="20"/>
        </w:rPr>
        <w:t xml:space="preserve">код ДК 021:2015: </w:t>
      </w:r>
      <w:r w:rsidRPr="00C21CC3">
        <w:rPr>
          <w:sz w:val="20"/>
          <w:szCs w:val="20"/>
        </w:rPr>
        <w:t xml:space="preserve">33696200-7 - Реактиви для аналізів крові; код НК 024:2019: 63333 – Сечовина ІВД, комплект, спектрофотометрія); альфа-амiлаза-1110мл, </w:t>
      </w:r>
      <w:proofErr w:type="spellStart"/>
      <w:r w:rsidRPr="00C21CC3">
        <w:rPr>
          <w:sz w:val="20"/>
          <w:szCs w:val="20"/>
        </w:rPr>
        <w:t>Фiлiсіт</w:t>
      </w:r>
      <w:proofErr w:type="spellEnd"/>
      <w:r w:rsidRPr="00C21CC3">
        <w:rPr>
          <w:sz w:val="20"/>
          <w:szCs w:val="20"/>
        </w:rPr>
        <w:t xml:space="preserve"> (код ДК 021:2015: 33696500-0 — Лабораторні реактиви; код НК 024:2019: 38502 - </w:t>
      </w:r>
      <w:proofErr w:type="spellStart"/>
      <w:r w:rsidRPr="00C21CC3">
        <w:rPr>
          <w:sz w:val="20"/>
          <w:szCs w:val="20"/>
        </w:rPr>
        <w:t>Амілазний</w:t>
      </w:r>
      <w:proofErr w:type="spellEnd"/>
      <w:r w:rsidRPr="00C21CC3">
        <w:rPr>
          <w:sz w:val="20"/>
          <w:szCs w:val="20"/>
        </w:rPr>
        <w:t xml:space="preserve"> комплект); холестерин ферм-200мл, </w:t>
      </w:r>
      <w:proofErr w:type="spellStart"/>
      <w:r w:rsidRPr="00C21CC3">
        <w:rPr>
          <w:sz w:val="20"/>
          <w:szCs w:val="20"/>
        </w:rPr>
        <w:t>Фiлісіт</w:t>
      </w:r>
      <w:proofErr w:type="spellEnd"/>
      <w:r w:rsidRPr="00C21CC3">
        <w:rPr>
          <w:sz w:val="20"/>
          <w:szCs w:val="20"/>
        </w:rPr>
        <w:t xml:space="preserve"> (код ДК 021:2015: 33696200-7 - Реактиви для аналізів крові; код НК 024:2019: 30159 – Набір реагентів для вимірювання холестерину загального); глюкоза Ф-200мл, </w:t>
      </w:r>
      <w:proofErr w:type="spellStart"/>
      <w:r w:rsidRPr="00C21CC3">
        <w:rPr>
          <w:sz w:val="20"/>
          <w:szCs w:val="20"/>
        </w:rPr>
        <w:t>Фiлiсіт</w:t>
      </w:r>
      <w:proofErr w:type="spellEnd"/>
      <w:r w:rsidRPr="00C21CC3">
        <w:rPr>
          <w:sz w:val="20"/>
          <w:szCs w:val="20"/>
        </w:rPr>
        <w:t xml:space="preserve"> (код ДК 021:2015: 33696200-7 - Реактиви для аналізів крові; код НК 024:2019: 53307 – Глюкоза IVD, реагент); гемоглобін-2000мл, </w:t>
      </w:r>
      <w:proofErr w:type="spellStart"/>
      <w:r w:rsidRPr="00C21CC3">
        <w:rPr>
          <w:sz w:val="20"/>
          <w:szCs w:val="20"/>
        </w:rPr>
        <w:t>Філісіт</w:t>
      </w:r>
      <w:proofErr w:type="spellEnd"/>
      <w:r w:rsidRPr="00C21CC3">
        <w:rPr>
          <w:sz w:val="20"/>
          <w:szCs w:val="20"/>
        </w:rPr>
        <w:t xml:space="preserve"> (код ДК 021:2015: 33696500-0 — Лабораторні реактиви; код НК 024:2019: 55872 — Загальний гемоглобін IVD, набір, спектрофотометричний аналіз); ГГТ-1160мл, </w:t>
      </w:r>
      <w:proofErr w:type="spellStart"/>
      <w:r w:rsidRPr="00C21CC3">
        <w:rPr>
          <w:sz w:val="20"/>
          <w:szCs w:val="20"/>
        </w:rPr>
        <w:t>Фiлiсiт</w:t>
      </w:r>
      <w:proofErr w:type="spellEnd"/>
      <w:r w:rsidRPr="00C21CC3">
        <w:rPr>
          <w:sz w:val="20"/>
          <w:szCs w:val="20"/>
        </w:rPr>
        <w:t xml:space="preserve"> (код ДК 021:2015: 33696500-0 — Лабораторні реактиви; код НК 024:2019: 38507 — Комплект для вимірювання гамма-</w:t>
      </w:r>
      <w:proofErr w:type="spellStart"/>
      <w:r w:rsidRPr="00C21CC3">
        <w:rPr>
          <w:sz w:val="20"/>
          <w:szCs w:val="20"/>
        </w:rPr>
        <w:t>глютаміл</w:t>
      </w:r>
      <w:proofErr w:type="spellEnd"/>
      <w:r w:rsidRPr="00C21CC3">
        <w:rPr>
          <w:sz w:val="20"/>
          <w:szCs w:val="20"/>
        </w:rPr>
        <w:t>-</w:t>
      </w:r>
      <w:proofErr w:type="spellStart"/>
      <w:r w:rsidRPr="00C21CC3">
        <w:rPr>
          <w:sz w:val="20"/>
          <w:szCs w:val="20"/>
        </w:rPr>
        <w:t>транспептидази</w:t>
      </w:r>
      <w:proofErr w:type="spellEnd"/>
      <w:r w:rsidRPr="00C21CC3">
        <w:rPr>
          <w:sz w:val="20"/>
          <w:szCs w:val="20"/>
        </w:rPr>
        <w:t xml:space="preserve">); </w:t>
      </w:r>
      <w:proofErr w:type="spellStart"/>
      <w:r w:rsidRPr="00C21CC3">
        <w:rPr>
          <w:sz w:val="20"/>
          <w:szCs w:val="20"/>
        </w:rPr>
        <w:t>ретикулоФарб</w:t>
      </w:r>
      <w:proofErr w:type="spellEnd"/>
      <w:r w:rsidRPr="00C21CC3">
        <w:rPr>
          <w:sz w:val="20"/>
          <w:szCs w:val="20"/>
        </w:rPr>
        <w:t xml:space="preserve"> 50мл/</w:t>
      </w:r>
      <w:proofErr w:type="spellStart"/>
      <w:r w:rsidRPr="00C21CC3">
        <w:rPr>
          <w:sz w:val="20"/>
          <w:szCs w:val="20"/>
        </w:rPr>
        <w:t>забарвл.ретикул</w:t>
      </w:r>
      <w:proofErr w:type="spellEnd"/>
      <w:r w:rsidRPr="00C21CC3">
        <w:rPr>
          <w:sz w:val="20"/>
          <w:szCs w:val="20"/>
        </w:rPr>
        <w:t xml:space="preserve">. і </w:t>
      </w:r>
      <w:proofErr w:type="spellStart"/>
      <w:r w:rsidRPr="00C21CC3">
        <w:rPr>
          <w:sz w:val="20"/>
          <w:szCs w:val="20"/>
        </w:rPr>
        <w:t>еритоц</w:t>
      </w:r>
      <w:proofErr w:type="spellEnd"/>
      <w:r w:rsidRPr="00C21CC3">
        <w:rPr>
          <w:sz w:val="20"/>
          <w:szCs w:val="20"/>
        </w:rPr>
        <w:t>./</w:t>
      </w:r>
      <w:proofErr w:type="spellStart"/>
      <w:r w:rsidRPr="00C21CC3">
        <w:rPr>
          <w:sz w:val="20"/>
          <w:szCs w:val="20"/>
        </w:rPr>
        <w:t>Філісіт</w:t>
      </w:r>
      <w:proofErr w:type="spellEnd"/>
      <w:r w:rsidRPr="00C21CC3">
        <w:rPr>
          <w:sz w:val="20"/>
          <w:szCs w:val="20"/>
        </w:rPr>
        <w:t xml:space="preserve"> (код ДК 021:2015: 33696500-0 — Лабораторні реактиви; код НК 024:2019: 55862 — Підрахунок </w:t>
      </w:r>
      <w:proofErr w:type="spellStart"/>
      <w:r w:rsidRPr="00C21CC3">
        <w:rPr>
          <w:sz w:val="20"/>
          <w:szCs w:val="20"/>
        </w:rPr>
        <w:t>ретикулоцитів</w:t>
      </w:r>
      <w:proofErr w:type="spellEnd"/>
      <w:r w:rsidRPr="00C21CC3">
        <w:rPr>
          <w:sz w:val="20"/>
          <w:szCs w:val="20"/>
        </w:rPr>
        <w:t xml:space="preserve"> IVD, набір, кількість клітин); желатину розчин 10 % 10 мл (код ДК 021:2015: 33696500-0 — Лабораторні реактиви; код НК 024:2019: 30598 – Набір реагентів для визначення резус-фенотипу); RPR-</w:t>
      </w:r>
      <w:proofErr w:type="spellStart"/>
      <w:r w:rsidRPr="00C21CC3">
        <w:rPr>
          <w:sz w:val="20"/>
          <w:szCs w:val="20"/>
        </w:rPr>
        <w:t>carbon</w:t>
      </w:r>
      <w:proofErr w:type="spellEnd"/>
      <w:r w:rsidRPr="00C21CC3">
        <w:rPr>
          <w:sz w:val="20"/>
          <w:szCs w:val="20"/>
        </w:rPr>
        <w:t xml:space="preserve">-тест (500 </w:t>
      </w:r>
      <w:proofErr w:type="spellStart"/>
      <w:r w:rsidRPr="00C21CC3">
        <w:rPr>
          <w:sz w:val="20"/>
          <w:szCs w:val="20"/>
        </w:rPr>
        <w:t>визн</w:t>
      </w:r>
      <w:proofErr w:type="spellEnd"/>
      <w:r w:rsidRPr="00C21CC3">
        <w:rPr>
          <w:sz w:val="20"/>
          <w:szCs w:val="20"/>
        </w:rPr>
        <w:t xml:space="preserve">.)(код ДК 021:2015: 33696200-7 - Реактиви для аналізів крові; код НК 024:2019: 30685 – Набір реагентів для ідентифікації антигенів до </w:t>
      </w:r>
      <w:proofErr w:type="spellStart"/>
      <w:r w:rsidRPr="00C21CC3">
        <w:rPr>
          <w:sz w:val="20"/>
          <w:szCs w:val="20"/>
        </w:rPr>
        <w:t>Treponema</w:t>
      </w:r>
      <w:proofErr w:type="spellEnd"/>
      <w:r w:rsidRPr="00C21CC3">
        <w:rPr>
          <w:sz w:val="20"/>
          <w:szCs w:val="20"/>
        </w:rPr>
        <w:t xml:space="preserve">); ПЧ-тест з рідким реагентом (100 </w:t>
      </w:r>
      <w:proofErr w:type="spellStart"/>
      <w:r w:rsidRPr="00C21CC3">
        <w:rPr>
          <w:sz w:val="20"/>
          <w:szCs w:val="20"/>
        </w:rPr>
        <w:t>визн</w:t>
      </w:r>
      <w:proofErr w:type="spellEnd"/>
      <w:r w:rsidRPr="00C21CC3">
        <w:rPr>
          <w:sz w:val="20"/>
          <w:szCs w:val="20"/>
        </w:rPr>
        <w:t xml:space="preserve">.) для визначення </w:t>
      </w:r>
      <w:proofErr w:type="spellStart"/>
      <w:r w:rsidRPr="00C21CC3">
        <w:rPr>
          <w:sz w:val="20"/>
          <w:szCs w:val="20"/>
        </w:rPr>
        <w:t>протромбінового</w:t>
      </w:r>
      <w:proofErr w:type="spellEnd"/>
      <w:r w:rsidRPr="00C21CC3">
        <w:rPr>
          <w:sz w:val="20"/>
          <w:szCs w:val="20"/>
        </w:rPr>
        <w:t xml:space="preserve"> часу </w:t>
      </w:r>
      <w:proofErr w:type="spellStart"/>
      <w:r w:rsidRPr="00C21CC3">
        <w:rPr>
          <w:sz w:val="20"/>
          <w:szCs w:val="20"/>
        </w:rPr>
        <w:t>Гранум</w:t>
      </w:r>
      <w:proofErr w:type="spellEnd"/>
      <w:r w:rsidRPr="00C21CC3">
        <w:rPr>
          <w:sz w:val="20"/>
          <w:szCs w:val="20"/>
        </w:rPr>
        <w:t xml:space="preserve"> (код ДК 021:2015: 33696500-0 - Лабораторні реактиви; код НК 024:2019: 55983 — </w:t>
      </w:r>
      <w:proofErr w:type="spellStart"/>
      <w:r w:rsidRPr="00C21CC3">
        <w:rPr>
          <w:sz w:val="20"/>
          <w:szCs w:val="20"/>
        </w:rPr>
        <w:t>Протромбіновий</w:t>
      </w:r>
      <w:proofErr w:type="spellEnd"/>
      <w:r w:rsidRPr="00C21CC3">
        <w:rPr>
          <w:sz w:val="20"/>
          <w:szCs w:val="20"/>
        </w:rPr>
        <w:t xml:space="preserve"> час (ПВ) IVD, набір, аналіз утворення згустку); СРБ-латекс-тест </w:t>
      </w:r>
      <w:proofErr w:type="spellStart"/>
      <w:r w:rsidRPr="00C21CC3">
        <w:rPr>
          <w:sz w:val="20"/>
          <w:szCs w:val="20"/>
        </w:rPr>
        <w:t>Гранум</w:t>
      </w:r>
      <w:proofErr w:type="spellEnd"/>
      <w:r w:rsidRPr="00C21CC3">
        <w:rPr>
          <w:sz w:val="20"/>
          <w:szCs w:val="20"/>
        </w:rPr>
        <w:t xml:space="preserve"> (код ДК 021:2015: 33696200-7 - Реактиви для аналізів крові; код НК 024:2019: 30499 – Набір реагентів для </w:t>
      </w:r>
      <w:proofErr w:type="spellStart"/>
      <w:r w:rsidRPr="00C21CC3">
        <w:rPr>
          <w:sz w:val="20"/>
          <w:szCs w:val="20"/>
        </w:rPr>
        <w:t>вимірюання</w:t>
      </w:r>
      <w:proofErr w:type="spellEnd"/>
      <w:r w:rsidRPr="00C21CC3">
        <w:rPr>
          <w:sz w:val="20"/>
          <w:szCs w:val="20"/>
        </w:rPr>
        <w:t xml:space="preserve"> С-реактивного білка); реагент Анти-А для визначення груп крові людини (100доз/10мл)(код ДК 021:2015: 33696100-6 — Реактиви для визначання групи крові; код НК 024:2019: 52532 – Анти-A групове </w:t>
      </w:r>
      <w:proofErr w:type="spellStart"/>
      <w:r w:rsidRPr="00C21CC3">
        <w:rPr>
          <w:sz w:val="20"/>
          <w:szCs w:val="20"/>
        </w:rPr>
        <w:t>типування</w:t>
      </w:r>
      <w:proofErr w:type="spellEnd"/>
      <w:r w:rsidRPr="00C21CC3">
        <w:rPr>
          <w:sz w:val="20"/>
          <w:szCs w:val="20"/>
        </w:rPr>
        <w:t xml:space="preserve"> еритроцитів IVD, антитіла); реагент Анти-В для визначення груп крові людини (100доз/10мл)(код ДК 021:2015: 33696100-6 — Реактиви для визначання групи крові; код НК 024:2019: 52538 – Анти-B групове </w:t>
      </w:r>
      <w:proofErr w:type="spellStart"/>
      <w:r w:rsidRPr="00C21CC3">
        <w:rPr>
          <w:sz w:val="20"/>
          <w:szCs w:val="20"/>
        </w:rPr>
        <w:t>типування</w:t>
      </w:r>
      <w:proofErr w:type="spellEnd"/>
      <w:r w:rsidRPr="00C21CC3">
        <w:rPr>
          <w:sz w:val="20"/>
          <w:szCs w:val="20"/>
        </w:rPr>
        <w:t xml:space="preserve"> еритроцитів IVD, антитіла); реагент Анти-Д для визначення груп крові людини (100доз/10мл)(код ДК 021:2015: 33696100-6 — Реактиви для визначання групи крові; код НК 024:2019: 52647 - Анти-</w:t>
      </w:r>
      <w:proofErr w:type="spellStart"/>
      <w:r w:rsidRPr="00C21CC3">
        <w:rPr>
          <w:sz w:val="20"/>
          <w:szCs w:val="20"/>
        </w:rPr>
        <w:t>Rh</w:t>
      </w:r>
      <w:proofErr w:type="spellEnd"/>
      <w:r w:rsidRPr="00C21CC3">
        <w:rPr>
          <w:sz w:val="20"/>
          <w:szCs w:val="20"/>
        </w:rPr>
        <w:t xml:space="preserve">(D) групове </w:t>
      </w:r>
      <w:proofErr w:type="spellStart"/>
      <w:r w:rsidRPr="00C21CC3">
        <w:rPr>
          <w:sz w:val="20"/>
          <w:szCs w:val="20"/>
        </w:rPr>
        <w:t>типування</w:t>
      </w:r>
      <w:proofErr w:type="spellEnd"/>
      <w:r w:rsidRPr="00C21CC3">
        <w:rPr>
          <w:sz w:val="20"/>
          <w:szCs w:val="20"/>
        </w:rPr>
        <w:t xml:space="preserve"> еритроцитів IVD, антитіла); смужки індикаторні </w:t>
      </w:r>
      <w:proofErr w:type="spellStart"/>
      <w:r w:rsidRPr="00C21CC3">
        <w:rPr>
          <w:sz w:val="20"/>
          <w:szCs w:val="20"/>
        </w:rPr>
        <w:t>Ацетонтест</w:t>
      </w:r>
      <w:proofErr w:type="spellEnd"/>
      <w:r w:rsidRPr="00C21CC3">
        <w:rPr>
          <w:sz w:val="20"/>
          <w:szCs w:val="20"/>
        </w:rPr>
        <w:t xml:space="preserve"> № 50 "Норма" (код ДК 021:2015: 33696500-0 - Лабораторні реактиви; код НК 024:2019: 54519 — Кетони сечі IVD, набір, колориметрична тест-смужка, експрес-аналіз); масло імерсійне </w:t>
      </w:r>
      <w:proofErr w:type="spellStart"/>
      <w:r w:rsidRPr="00C21CC3">
        <w:rPr>
          <w:sz w:val="20"/>
          <w:szCs w:val="20"/>
        </w:rPr>
        <w:t>флуоресційне</w:t>
      </w:r>
      <w:proofErr w:type="spellEnd"/>
      <w:r w:rsidRPr="00C21CC3">
        <w:rPr>
          <w:sz w:val="20"/>
          <w:szCs w:val="20"/>
        </w:rPr>
        <w:t xml:space="preserve"> 100мл (код ДК 021:2015: 33696200-7 - Реактиви для аналізів крові; код НК 024:2019: 43550 – Фіксуюча рідина для мікроскопії, IVD); розчин фарбника </w:t>
      </w:r>
      <w:proofErr w:type="spellStart"/>
      <w:r w:rsidRPr="00C21CC3">
        <w:rPr>
          <w:sz w:val="20"/>
          <w:szCs w:val="20"/>
        </w:rPr>
        <w:t>азур</w:t>
      </w:r>
      <w:proofErr w:type="spellEnd"/>
      <w:r w:rsidRPr="00C21CC3">
        <w:rPr>
          <w:sz w:val="20"/>
          <w:szCs w:val="20"/>
        </w:rPr>
        <w:t xml:space="preserve">-еозин по </w:t>
      </w:r>
      <w:proofErr w:type="spellStart"/>
      <w:r w:rsidRPr="00C21CC3">
        <w:rPr>
          <w:sz w:val="20"/>
          <w:szCs w:val="20"/>
        </w:rPr>
        <w:t>Романовському</w:t>
      </w:r>
      <w:proofErr w:type="spellEnd"/>
      <w:r w:rsidRPr="00C21CC3">
        <w:rPr>
          <w:sz w:val="20"/>
          <w:szCs w:val="20"/>
        </w:rPr>
        <w:t xml:space="preserve"> (1л)(код ДК 021:2015: 33696200-7 - Реактиви для аналізів крові; код НК 024:2019: 44946 – Фарбування за </w:t>
      </w:r>
      <w:proofErr w:type="spellStart"/>
      <w:r w:rsidRPr="00C21CC3">
        <w:rPr>
          <w:sz w:val="20"/>
          <w:szCs w:val="20"/>
        </w:rPr>
        <w:t>Романовським</w:t>
      </w:r>
      <w:proofErr w:type="spellEnd"/>
      <w:r w:rsidRPr="00C21CC3">
        <w:rPr>
          <w:sz w:val="20"/>
          <w:szCs w:val="20"/>
        </w:rPr>
        <w:t xml:space="preserve"> IVD, набір); мідний купорос </w:t>
      </w:r>
      <w:proofErr w:type="spellStart"/>
      <w:r w:rsidRPr="00C21CC3">
        <w:rPr>
          <w:sz w:val="20"/>
          <w:szCs w:val="20"/>
          <w:lang w:val="en-US"/>
        </w:rPr>
        <w:t>CuSO</w:t>
      </w:r>
      <w:proofErr w:type="spellEnd"/>
      <w:r w:rsidRPr="00C21CC3">
        <w:rPr>
          <w:sz w:val="20"/>
          <w:szCs w:val="20"/>
          <w:vertAlign w:val="subscript"/>
        </w:rPr>
        <w:t xml:space="preserve">4 </w:t>
      </w:r>
      <w:r w:rsidRPr="00C21CC3">
        <w:rPr>
          <w:sz w:val="20"/>
          <w:szCs w:val="20"/>
        </w:rPr>
        <w:t xml:space="preserve">(код ДК 021:2015: 33696500-0 - Лабораторні реактиви; код НК 024:2019: 54748 — Мідь IVD, реагент); бензидин ЧДА, 50 гр. (код ДК 021:2015: 33696500-0 - Лабораторні реактиви; код НК 024:2019: 33354 — Добавка для культурного </w:t>
      </w:r>
      <w:proofErr w:type="spellStart"/>
      <w:r w:rsidRPr="00C21CC3">
        <w:rPr>
          <w:sz w:val="20"/>
          <w:szCs w:val="20"/>
        </w:rPr>
        <w:t>серидовища</w:t>
      </w:r>
      <w:proofErr w:type="spellEnd"/>
      <w:r w:rsidRPr="00C21CC3">
        <w:rPr>
          <w:sz w:val="20"/>
          <w:szCs w:val="20"/>
        </w:rPr>
        <w:t>)))</w:t>
      </w:r>
      <w:r w:rsidRPr="00380AD8">
        <w:rPr>
          <w:sz w:val="20"/>
          <w:szCs w:val="20"/>
        </w:rPr>
        <w:t>.</w:t>
      </w:r>
    </w:p>
    <w:p w:rsidR="0006477B" w:rsidRDefault="0006477B" w:rsidP="0006477B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06477B" w:rsidRPr="00380AD8" w:rsidRDefault="0006477B" w:rsidP="0006477B">
      <w:pPr>
        <w:suppressAutoHyphens/>
        <w:ind w:right="4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 xml:space="preserve">_______________________   </w:t>
      </w:r>
      <w:r>
        <w:rPr>
          <w:sz w:val="20"/>
          <w:szCs w:val="20"/>
          <w:lang w:eastAsia="zh-CN"/>
        </w:rPr>
        <w:tab/>
        <w:t xml:space="preserve">    </w:t>
      </w:r>
      <w:r w:rsidRPr="00380AD8">
        <w:rPr>
          <w:sz w:val="20"/>
          <w:szCs w:val="20"/>
          <w:lang w:eastAsia="zh-CN"/>
        </w:rPr>
        <w:t>________________        _______________________</w:t>
      </w:r>
    </w:p>
    <w:p w:rsidR="0006477B" w:rsidRPr="00380AD8" w:rsidRDefault="0006477B" w:rsidP="0006477B">
      <w:pPr>
        <w:suppressAutoHyphens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>
        <w:rPr>
          <w:sz w:val="20"/>
          <w:szCs w:val="20"/>
          <w:vertAlign w:val="subscript"/>
          <w:lang w:eastAsia="zh-CN"/>
        </w:rPr>
        <w:t xml:space="preserve"> (</w:t>
      </w:r>
      <w:r w:rsidRPr="00380AD8">
        <w:rPr>
          <w:sz w:val="20"/>
          <w:szCs w:val="20"/>
          <w:vertAlign w:val="subscript"/>
          <w:lang w:eastAsia="zh-CN"/>
        </w:rPr>
        <w:t xml:space="preserve">дата)                 </w:t>
      </w:r>
      <w:r>
        <w:rPr>
          <w:sz w:val="20"/>
          <w:szCs w:val="20"/>
          <w:vertAlign w:val="subscript"/>
          <w:lang w:eastAsia="zh-CN"/>
        </w:rPr>
        <w:t xml:space="preserve">                            </w:t>
      </w:r>
      <w:r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  <w:t>(</w:t>
      </w:r>
      <w:r w:rsidRPr="00380AD8">
        <w:rPr>
          <w:sz w:val="20"/>
          <w:szCs w:val="20"/>
          <w:vertAlign w:val="subscript"/>
          <w:lang w:eastAsia="zh-CN"/>
        </w:rPr>
        <w:t xml:space="preserve">підпис)                </w:t>
      </w:r>
      <w:r w:rsidRPr="00380AD8"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</w:r>
      <w:r w:rsidRPr="00380AD8">
        <w:rPr>
          <w:sz w:val="20"/>
          <w:szCs w:val="20"/>
          <w:vertAlign w:val="subscript"/>
          <w:lang w:eastAsia="zh-CN"/>
        </w:rPr>
        <w:t xml:space="preserve"> (прізвище те ініціали)</w:t>
      </w:r>
    </w:p>
    <w:p w:rsidR="0006477B" w:rsidRDefault="0006477B" w:rsidP="0006477B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</w:p>
    <w:p w:rsidR="0006477B" w:rsidRPr="00380AD8" w:rsidRDefault="0006477B" w:rsidP="0006477B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>М.П*.</w:t>
      </w:r>
    </w:p>
    <w:p w:rsidR="0006477B" w:rsidRDefault="0006477B" w:rsidP="0006477B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  <w:r w:rsidRPr="00380AD8">
        <w:rPr>
          <w:i/>
          <w:sz w:val="20"/>
          <w:szCs w:val="20"/>
          <w:vertAlign w:val="subscript"/>
          <w:lang w:eastAsia="zh-CN"/>
        </w:rPr>
        <w:t>* Вимога щодо відбитку печатки не стосується учасників, які здійснюють діяльність без печатки,  згідно з чинним законодавство</w:t>
      </w:r>
      <w:r w:rsidRPr="00665036">
        <w:rPr>
          <w:i/>
          <w:sz w:val="22"/>
          <w:szCs w:val="22"/>
          <w:vertAlign w:val="subscript"/>
          <w:lang w:eastAsia="zh-CN"/>
        </w:rPr>
        <w:t>м.</w:t>
      </w:r>
    </w:p>
    <w:p w:rsidR="0006477B" w:rsidRDefault="0006477B" w:rsidP="0006477B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06477B" w:rsidRDefault="0006477B" w:rsidP="0006477B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06477B" w:rsidRDefault="0006477B" w:rsidP="0006477B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06477B" w:rsidRDefault="0006477B" w:rsidP="0006477B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06477B" w:rsidRDefault="0006477B" w:rsidP="0006477B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06477B" w:rsidRDefault="0006477B" w:rsidP="0006477B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06477B" w:rsidRDefault="0006477B" w:rsidP="0006477B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06477B" w:rsidRDefault="0006477B" w:rsidP="0006477B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2F0666" w:rsidRDefault="0006477B">
      <w:bookmarkStart w:id="0" w:name="_GoBack"/>
      <w:bookmarkEnd w:id="0"/>
    </w:p>
    <w:sectPr w:rsidR="002F0666" w:rsidSect="0006477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94"/>
    <w:rsid w:val="0006477B"/>
    <w:rsid w:val="006E5D7E"/>
    <w:rsid w:val="00A35A6F"/>
    <w:rsid w:val="00E9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F6F8-4277-40A7-8DA1-29B53E57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4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3956</Characters>
  <Application>Microsoft Office Word</Application>
  <DocSecurity>0</DocSecurity>
  <Lines>32</Lines>
  <Paragraphs>9</Paragraphs>
  <ScaleCrop>false</ScaleCrop>
  <Company>UralSOFT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2023-04-14T12:20:00Z</dcterms:created>
  <dcterms:modified xsi:type="dcterms:W3CDTF">2023-04-14T12:21:00Z</dcterms:modified>
</cp:coreProperties>
</file>