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1A" w:rsidRPr="00C434F9" w:rsidRDefault="00C2731A" w:rsidP="00C2731A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269FC">
        <w:rPr>
          <w:rFonts w:ascii="Times New Roman" w:hAnsi="Times New Roman" w:cs="Times New Roman"/>
          <w:b/>
          <w:sz w:val="24"/>
          <w:szCs w:val="24"/>
        </w:rPr>
        <w:t>Додаток № 4</w:t>
      </w:r>
      <w:r w:rsidRPr="00C434F9">
        <w:rPr>
          <w:rFonts w:ascii="Times New Roman" w:hAnsi="Times New Roman" w:cs="Times New Roman"/>
          <w:sz w:val="24"/>
          <w:szCs w:val="24"/>
        </w:rPr>
        <w:t xml:space="preserve"> до тендерної документації </w:t>
      </w:r>
    </w:p>
    <w:p w:rsidR="00C2731A" w:rsidRPr="00C2731A" w:rsidRDefault="00C2731A" w:rsidP="00C2731A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 xml:space="preserve">ФОРМА </w:t>
      </w:r>
    </w:p>
    <w:p w:rsidR="00C2731A" w:rsidRPr="00C2731A" w:rsidRDefault="00C2731A" w:rsidP="00C2731A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>ТЕНДЕРНА ПРОПОЗИЦІЯ</w:t>
      </w:r>
    </w:p>
    <w:p w:rsidR="00C2731A" w:rsidRPr="00C2731A" w:rsidRDefault="00C2731A" w:rsidP="00C2731A">
      <w:pPr>
        <w:widowControl w:val="0"/>
        <w:spacing w:after="0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>І. Інформація про учасника процедури закупівлі:</w:t>
      </w:r>
    </w:p>
    <w:tbl>
      <w:tblPr>
        <w:tblW w:w="10206" w:type="dxa"/>
        <w:tblInd w:w="-606" w:type="dxa"/>
        <w:tblLayout w:type="fixed"/>
        <w:tblCellMar>
          <w:left w:w="103" w:type="dxa"/>
        </w:tblCellMar>
        <w:tblLook w:val="0000"/>
      </w:tblPr>
      <w:tblGrid>
        <w:gridCol w:w="4962"/>
        <w:gridCol w:w="5244"/>
      </w:tblGrid>
      <w:tr w:rsidR="00C2731A" w:rsidRPr="00C2731A" w:rsidTr="00C2731A">
        <w:trPr>
          <w:trHeight w:val="30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Найменування учасника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Місцезнаходження / місце проживання учасника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Ідентифікаційний код /</w:t>
            </w:r>
          </w:p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реєстраційний номер облікової картки платника податків учасника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Керівництво (прізвище, ім’я та по-батькові)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Посада, прізвище, ім’я та по-батькові особи, яка має право підпису договору.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Посада, прізвище, ім’я та по-батькові особи, яка має право підпису документів цінової пропозиції з зазначенням номера телефону та електронної адреси.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Інформація про реквізити банківського рахунку, за якими буде здійснюватися оплата за договором (</w:t>
            </w:r>
            <w:r w:rsidRPr="00C2731A">
              <w:rPr>
                <w:rFonts w:ascii="Times New Roman" w:hAnsi="Times New Roman" w:cs="Times New Roman"/>
                <w:b/>
                <w:i/>
                <w:iCs/>
              </w:rPr>
              <w:t>для юридичних осіб, для фізичних осіб, у тому числі фізичних осіб-підприємців</w:t>
            </w:r>
            <w:r w:rsidRPr="00C2731A">
              <w:rPr>
                <w:rFonts w:ascii="Times New Roman" w:hAnsi="Times New Roman" w:cs="Times New Roman"/>
                <w:b/>
              </w:rPr>
              <w:t>) - номер рахунку, найменування банку, МФО.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2731A" w:rsidRPr="00C2731A" w:rsidTr="00C2731A">
        <w:trPr>
          <w:trHeight w:val="552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 xml:space="preserve">Номер телефону, електронна адреса учасника.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2731A" w:rsidRDefault="00C2731A" w:rsidP="00C2731A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2731A" w:rsidRPr="00C2731A" w:rsidRDefault="00C2731A" w:rsidP="00C2731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>ІІ. Інформація про процедуру закупівлі</w:t>
      </w:r>
    </w:p>
    <w:tbl>
      <w:tblPr>
        <w:tblW w:w="10206" w:type="dxa"/>
        <w:tblInd w:w="-606" w:type="dxa"/>
        <w:tblLayout w:type="fixed"/>
        <w:tblCellMar>
          <w:left w:w="103" w:type="dxa"/>
        </w:tblCellMar>
        <w:tblLook w:val="0000"/>
      </w:tblPr>
      <w:tblGrid>
        <w:gridCol w:w="4962"/>
        <w:gridCol w:w="5244"/>
      </w:tblGrid>
      <w:tr w:rsidR="00C2731A" w:rsidRPr="00C2731A" w:rsidTr="00C2731A">
        <w:trPr>
          <w:trHeight w:val="34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spacing w:after="0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  <w:bCs/>
              </w:rPr>
              <w:t>Предмет закупівлі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525AB" w:rsidRPr="00613535" w:rsidRDefault="00C2731A" w:rsidP="00613535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 w:rsidRPr="00B277C8">
              <w:rPr>
                <w:rFonts w:ascii="Times New Roman" w:hAnsi="Times New Roman" w:cs="Times New Roman"/>
                <w:b/>
                <w:bCs/>
              </w:rPr>
              <w:t>З</w:t>
            </w:r>
            <w:r w:rsidRPr="00DE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кодом </w:t>
            </w:r>
            <w:proofErr w:type="spellStart"/>
            <w:r w:rsidRPr="00DE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</w:t>
            </w:r>
            <w:proofErr w:type="spellEnd"/>
            <w:r w:rsidRPr="00DE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021:2015: </w:t>
            </w:r>
            <w:r w:rsidR="00A673B4" w:rsidRPr="00DE7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hyperlink r:id="rId4" w:history="1">
              <w:r w:rsidR="00DE7C05" w:rsidRPr="00DE7C05"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  <w:shd w:val="clear" w:color="auto" w:fill="FFFFFF"/>
                </w:rPr>
                <w:t>33120000-7 – Системи реєстрації медичної інформації та дослідне обладнання</w:t>
              </w:r>
            </w:hyperlink>
          </w:p>
        </w:tc>
      </w:tr>
      <w:tr w:rsidR="00C2731A" w:rsidRPr="00C2731A" w:rsidTr="00C2731A">
        <w:trPr>
          <w:trHeight w:val="345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2731A">
              <w:rPr>
                <w:rFonts w:ascii="Times New Roman" w:hAnsi="Times New Roman" w:cs="Times New Roman"/>
                <w:b/>
                <w:bCs/>
              </w:rPr>
              <w:t>Номер і дата оприлюдненого оголошення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731A" w:rsidRPr="00C2731A" w:rsidRDefault="00C2731A" w:rsidP="00967E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2731A" w:rsidRDefault="00C2731A" w:rsidP="00C2731A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C2731A" w:rsidRPr="00C2731A" w:rsidRDefault="00C2731A" w:rsidP="00C2731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>ІІІ. Ціна пропозиції</w:t>
      </w:r>
    </w:p>
    <w:tbl>
      <w:tblPr>
        <w:tblW w:w="10206" w:type="dxa"/>
        <w:tblInd w:w="-596" w:type="dxa"/>
        <w:tblLayout w:type="fixed"/>
        <w:tblCellMar>
          <w:left w:w="113" w:type="dxa"/>
        </w:tblCellMar>
        <w:tblLook w:val="0000"/>
      </w:tblPr>
      <w:tblGrid>
        <w:gridCol w:w="709"/>
        <w:gridCol w:w="2977"/>
        <w:gridCol w:w="992"/>
        <w:gridCol w:w="1276"/>
        <w:gridCol w:w="2126"/>
        <w:gridCol w:w="2126"/>
      </w:tblGrid>
      <w:tr w:rsidR="00C2731A" w:rsidRPr="00C2731A" w:rsidTr="00C2731A">
        <w:trPr>
          <w:trHeight w:val="101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eastAsia="Times New Roman" w:hAnsi="Times New Roman" w:cs="Times New Roman"/>
                <w:b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Найменування товару згідно із специфікацією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Од.</w:t>
            </w:r>
          </w:p>
          <w:p w:rsidR="00C2731A" w:rsidRPr="00C2731A" w:rsidRDefault="00C2731A" w:rsidP="00967EC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Ціна за одиницю товару</w:t>
            </w:r>
            <w:r w:rsidRPr="00C2731A">
              <w:rPr>
                <w:rFonts w:ascii="Times New Roman" w:hAnsi="Times New Roman" w:cs="Times New Roman"/>
              </w:rPr>
              <w:t xml:space="preserve"> </w:t>
            </w:r>
            <w:r w:rsidRPr="00C2731A">
              <w:rPr>
                <w:rFonts w:ascii="Times New Roman" w:hAnsi="Times New Roman" w:cs="Times New Roman"/>
                <w:b/>
              </w:rPr>
              <w:t>(з ПДВ)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C2731A" w:rsidRPr="00C2731A" w:rsidRDefault="00C2731A" w:rsidP="00967EC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Ціна пропозиції</w:t>
            </w:r>
          </w:p>
          <w:p w:rsidR="00C2731A" w:rsidRPr="00C2731A" w:rsidRDefault="00C2731A" w:rsidP="00967EC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31A">
              <w:rPr>
                <w:rFonts w:ascii="Times New Roman" w:hAnsi="Times New Roman" w:cs="Times New Roman"/>
                <w:b/>
              </w:rPr>
              <w:t>з ПДВ</w:t>
            </w:r>
          </w:p>
        </w:tc>
      </w:tr>
      <w:tr w:rsidR="00C2731A" w:rsidRPr="00C2731A" w:rsidTr="00C2731A">
        <w:trPr>
          <w:trHeight w:val="2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2731A" w:rsidRPr="00C2731A" w:rsidRDefault="00C2731A" w:rsidP="00967EC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vAlign w:val="center"/>
          </w:tcPr>
          <w:p w:rsidR="00C2731A" w:rsidRPr="00C2731A" w:rsidRDefault="00C2731A" w:rsidP="00967EC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2731A" w:rsidRPr="00C2731A" w:rsidRDefault="00C2731A" w:rsidP="00B277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2731A" w:rsidRPr="00C2731A" w:rsidTr="00C2731A"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 xml:space="preserve">Ціна пропозиції з ПДВ 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2731A" w:rsidRPr="00C2731A" w:rsidTr="00C2731A"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ПДВ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2731A" w:rsidRPr="00C2731A" w:rsidTr="00C2731A">
        <w:tc>
          <w:tcPr>
            <w:tcW w:w="46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C2731A" w:rsidRPr="00C2731A" w:rsidRDefault="00C2731A" w:rsidP="00967EC5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C2731A">
              <w:rPr>
                <w:rFonts w:ascii="Times New Roman" w:hAnsi="Times New Roman" w:cs="Times New Roman"/>
                <w:b/>
              </w:rPr>
              <w:t>Ціна пропозиції прописом з врахуванням ПДВ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731A" w:rsidRPr="00C2731A" w:rsidRDefault="00C2731A" w:rsidP="00967EC5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F8" w:rsidRDefault="009438F8" w:rsidP="00C2731A">
      <w:pPr>
        <w:widowControl w:val="0"/>
        <w:rPr>
          <w:rFonts w:ascii="Times New Roman" w:hAnsi="Times New Roman" w:cs="Times New Roman"/>
          <w:b/>
        </w:rPr>
      </w:pPr>
    </w:p>
    <w:p w:rsidR="00563ED9" w:rsidRDefault="00563ED9" w:rsidP="009438F8">
      <w:pPr>
        <w:widowControl w:val="0"/>
        <w:spacing w:after="0" w:line="240" w:lineRule="auto"/>
        <w:ind w:left="-709" w:firstLine="567"/>
        <w:rPr>
          <w:rFonts w:ascii="Times New Roman" w:hAnsi="Times New Roman" w:cs="Times New Roman"/>
          <w:b/>
        </w:rPr>
      </w:pPr>
    </w:p>
    <w:p w:rsidR="00563ED9" w:rsidRDefault="00563ED9" w:rsidP="009438F8">
      <w:pPr>
        <w:widowControl w:val="0"/>
        <w:spacing w:after="0" w:line="240" w:lineRule="auto"/>
        <w:ind w:left="-709" w:firstLine="567"/>
        <w:rPr>
          <w:rFonts w:ascii="Times New Roman" w:hAnsi="Times New Roman" w:cs="Times New Roman"/>
          <w:b/>
        </w:rPr>
      </w:pPr>
    </w:p>
    <w:p w:rsidR="00C2731A" w:rsidRPr="00C2731A" w:rsidRDefault="00C2731A" w:rsidP="009438F8">
      <w:pPr>
        <w:widowControl w:val="0"/>
        <w:spacing w:after="0" w:line="240" w:lineRule="auto"/>
        <w:ind w:left="-709" w:firstLine="567"/>
        <w:rPr>
          <w:rFonts w:ascii="Times New Roman" w:hAnsi="Times New Roman" w:cs="Times New Roman"/>
          <w:b/>
        </w:rPr>
      </w:pPr>
      <w:r w:rsidRPr="00C2731A">
        <w:rPr>
          <w:rFonts w:ascii="Times New Roman" w:hAnsi="Times New Roman" w:cs="Times New Roman"/>
          <w:b/>
        </w:rPr>
        <w:lastRenderedPageBreak/>
        <w:t>IV. Інші умови пропозиції</w:t>
      </w:r>
    </w:p>
    <w:p w:rsidR="00C2731A" w:rsidRPr="00C2731A" w:rsidRDefault="00C2731A" w:rsidP="009438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284D">
        <w:rPr>
          <w:color w:val="000000"/>
          <w:sz w:val="24"/>
          <w:szCs w:val="24"/>
          <w:lang w:eastAsia="ru-RU"/>
        </w:rPr>
        <w:t xml:space="preserve"> 1. </w:t>
      </w: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 погоджуємося дотримуватися умов цієї пропозиції протягом  90 днів </w:t>
      </w:r>
      <w:r w:rsidRPr="00C273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із дати кінцевого строку подання тендерних пропозицій</w:t>
      </w: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Наша пропозиція буде обов'язковою для нас до закінчення зазначеного терміну.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Ми розуміємо та погоджуємося, що Ви можете відмінити процедуру закупівлі у разі наявності обставин для цього згідно з Законом. 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C2731A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>У разі визначення нас переможцем торгів, ми беремо на себе зобов’я</w:t>
      </w:r>
      <w:r w:rsidR="007116A6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 xml:space="preserve">зання </w:t>
      </w:r>
      <w:r w:rsidRPr="00C2731A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>надати документи,</w:t>
      </w:r>
      <w:r w:rsidRPr="00C273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731A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>передбачені відповідною тендерною документацією та підписати Договір із Замовником</w:t>
      </w: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проект якого наведено у </w:t>
      </w:r>
      <w:r w:rsidRPr="00C2731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Додатку </w:t>
      </w:r>
      <w:r w:rsidR="007116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тендерної документації, </w:t>
      </w:r>
      <w:r w:rsidRPr="00C2731A">
        <w:rPr>
          <w:rFonts w:ascii="Times New Roman" w:hAnsi="Times New Roman" w:cs="Times New Roman"/>
          <w:iCs/>
          <w:spacing w:val="-3"/>
          <w:sz w:val="24"/>
          <w:szCs w:val="24"/>
          <w:lang w:eastAsia="ru-RU"/>
        </w:rPr>
        <w:t xml:space="preserve"> не пізніше ніж через 15 днів з дати прийняття рішення про намір укласти договір про закупівлю.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Зазначеним нижче підписом ми підтверджуємо повну, безумовну і беззаперечну згоду з усіма умовами проведення процедури закупівлі, визначеними у тендерній документації, у тому числі з умовами, які передбачають розкриття конфіденційної інформації.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Ми  гарантуємо якість товару згідно з нормативною документацією. Товар повинен мати необхідні визначені законодавством сертифікати відповідності.</w:t>
      </w:r>
    </w:p>
    <w:p w:rsidR="00C2731A" w:rsidRPr="00C2731A" w:rsidRDefault="00C2731A" w:rsidP="00C2731A">
      <w:pPr>
        <w:tabs>
          <w:tab w:val="left" w:pos="54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73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7.Учасник погоджується що отримана інформація в процесі співпраці не підлягають розголошенню та передачі третім особам без письмової згоди на це іншої сторони, крім випадків передбачених законодавством.</w:t>
      </w:r>
    </w:p>
    <w:p w:rsidR="00C2731A" w:rsidRPr="00C2731A" w:rsidRDefault="00C2731A" w:rsidP="00C2731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2731A" w:rsidRPr="00C2731A" w:rsidRDefault="00C2731A" w:rsidP="00C2731A">
      <w:pPr>
        <w:spacing w:after="0"/>
        <w:jc w:val="both"/>
        <w:rPr>
          <w:rFonts w:ascii="Times New Roman" w:hAnsi="Times New Roman" w:cs="Times New Roman"/>
        </w:rPr>
      </w:pPr>
      <w:r w:rsidRPr="00C2731A">
        <w:rPr>
          <w:rFonts w:ascii="Times New Roman" w:hAnsi="Times New Roman" w:cs="Times New Roman"/>
          <w:b/>
        </w:rPr>
        <w:t>Прізвище, ім’я, по батькові,  підпис уповноваженої особи  ________________________________</w:t>
      </w:r>
    </w:p>
    <w:p w:rsidR="0069543B" w:rsidRPr="00C2731A" w:rsidRDefault="0069543B">
      <w:pPr>
        <w:rPr>
          <w:rFonts w:ascii="Times New Roman" w:hAnsi="Times New Roman" w:cs="Times New Roman"/>
        </w:rPr>
      </w:pPr>
    </w:p>
    <w:sectPr w:rsidR="0069543B" w:rsidRPr="00C2731A" w:rsidSect="0069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31A"/>
    <w:rsid w:val="0009758A"/>
    <w:rsid w:val="00107D0C"/>
    <w:rsid w:val="001269FC"/>
    <w:rsid w:val="001402AD"/>
    <w:rsid w:val="00147BBB"/>
    <w:rsid w:val="003525AB"/>
    <w:rsid w:val="00435A90"/>
    <w:rsid w:val="00563ED9"/>
    <w:rsid w:val="00613535"/>
    <w:rsid w:val="0069543B"/>
    <w:rsid w:val="006D4A12"/>
    <w:rsid w:val="00701FA6"/>
    <w:rsid w:val="007116A6"/>
    <w:rsid w:val="0080302A"/>
    <w:rsid w:val="00837714"/>
    <w:rsid w:val="009438F8"/>
    <w:rsid w:val="00A673B4"/>
    <w:rsid w:val="00B277C8"/>
    <w:rsid w:val="00C2731A"/>
    <w:rsid w:val="00C767B9"/>
    <w:rsid w:val="00DD4C82"/>
    <w:rsid w:val="00DE7C05"/>
    <w:rsid w:val="00E3532D"/>
    <w:rsid w:val="00E6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1A"/>
    <w:rPr>
      <w:rFonts w:asciiTheme="minorHAnsi" w:eastAsiaTheme="minorEastAsia" w:hAnsiTheme="minorHAnsi" w:cstheme="minorBid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535"/>
    <w:rPr>
      <w:rFonts w:cs="Times New Roman"/>
      <w:b/>
      <w:bCs/>
    </w:rPr>
  </w:style>
  <w:style w:type="character" w:styleId="a4">
    <w:name w:val="Hyperlink"/>
    <w:rsid w:val="00DE7C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9-00436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2023-03-21T13:24:00Z</cp:lastPrinted>
  <dcterms:created xsi:type="dcterms:W3CDTF">2023-03-27T09:40:00Z</dcterms:created>
  <dcterms:modified xsi:type="dcterms:W3CDTF">2023-03-27T09:42:00Z</dcterms:modified>
</cp:coreProperties>
</file>