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FF2" w:rsidRDefault="00265FF2" w:rsidP="00265FF2">
      <w:pPr>
        <w:jc w:val="right"/>
        <w:rPr>
          <w:rFonts w:eastAsia="Times New Roman"/>
        </w:rPr>
      </w:pPr>
      <w:proofErr w:type="spellStart"/>
      <w:r>
        <w:rPr>
          <w:rFonts w:eastAsia="Times New Roman"/>
          <w:b/>
        </w:rPr>
        <w:t>Додаток</w:t>
      </w:r>
      <w:proofErr w:type="spellEnd"/>
      <w:r>
        <w:rPr>
          <w:rFonts w:eastAsia="Times New Roman"/>
          <w:b/>
        </w:rPr>
        <w:t xml:space="preserve"> № </w:t>
      </w:r>
      <w:r>
        <w:rPr>
          <w:rFonts w:eastAsia="Times New Roman"/>
          <w:b/>
          <w:lang w:val="uk-UA"/>
        </w:rPr>
        <w:t>2</w:t>
      </w:r>
      <w:r w:rsidRPr="0059377A">
        <w:rPr>
          <w:rFonts w:eastAsia="Times New Roman"/>
          <w:b/>
        </w:rPr>
        <w:t xml:space="preserve"> </w:t>
      </w:r>
      <w:r>
        <w:rPr>
          <w:rFonts w:eastAsia="Times New Roman"/>
        </w:rPr>
        <w:t xml:space="preserve">до </w:t>
      </w:r>
      <w:proofErr w:type="spellStart"/>
      <w:r>
        <w:rPr>
          <w:rFonts w:eastAsia="Times New Roman"/>
        </w:rPr>
        <w:t>тендерної</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
    <w:p w:rsidR="00265FF2" w:rsidRDefault="00265FF2" w:rsidP="009A7D41">
      <w:pPr>
        <w:spacing w:before="60" w:after="60" w:line="220" w:lineRule="atLeast"/>
        <w:ind w:right="-23"/>
        <w:jc w:val="center"/>
        <w:rPr>
          <w:rFonts w:eastAsia="Times New Roman"/>
          <w:b/>
          <w:lang w:val="uk-UA"/>
        </w:rPr>
      </w:pPr>
    </w:p>
    <w:p w:rsidR="009A7D41" w:rsidRPr="00FA756F" w:rsidRDefault="009A7D41" w:rsidP="009A7D41">
      <w:pPr>
        <w:spacing w:before="60" w:after="60" w:line="220" w:lineRule="atLeast"/>
        <w:ind w:right="-23"/>
        <w:jc w:val="center"/>
        <w:rPr>
          <w:rFonts w:eastAsia="Times New Roman"/>
          <w:b/>
          <w:lang w:val="uk-UA"/>
        </w:rPr>
      </w:pPr>
      <w:r w:rsidRPr="00FA756F">
        <w:rPr>
          <w:rFonts w:eastAsia="Times New Roman"/>
          <w:b/>
          <w:lang w:val="uk-UA"/>
        </w:rPr>
        <w:t>ІНФОРМАЦІЯ ПРО НЕОБХІДНІ МЕДИКО-ТЕХНІЧНІ, ЯКІСНІ ТА КІЛЬКІСНІ</w:t>
      </w:r>
    </w:p>
    <w:p w:rsidR="009A7D41" w:rsidRDefault="009A7D41" w:rsidP="009A7D41">
      <w:pPr>
        <w:jc w:val="center"/>
        <w:textAlignment w:val="top"/>
        <w:rPr>
          <w:rFonts w:eastAsia="Times New Roman"/>
          <w:b/>
          <w:lang w:val="uk-UA"/>
        </w:rPr>
      </w:pPr>
      <w:r w:rsidRPr="00FA756F">
        <w:rPr>
          <w:rFonts w:eastAsia="Times New Roman"/>
          <w:b/>
        </w:rPr>
        <w:t>ХАРАКТЕРИСТИКИ ПРЕДМЕТА ЗАКУПІВЛІ</w:t>
      </w:r>
    </w:p>
    <w:p w:rsidR="009A7D41" w:rsidRPr="00265FF2" w:rsidRDefault="00AC78E2" w:rsidP="00265FF2">
      <w:pPr>
        <w:jc w:val="center"/>
        <w:rPr>
          <w:color w:val="000000" w:themeColor="text1"/>
          <w:sz w:val="28"/>
          <w:szCs w:val="28"/>
          <w:lang w:val="uk-UA"/>
        </w:rPr>
      </w:pPr>
      <w:hyperlink r:id="rId8" w:history="1">
        <w:r w:rsidR="00265FF2" w:rsidRPr="00265FF2">
          <w:rPr>
            <w:rStyle w:val="a5"/>
            <w:color w:val="000000" w:themeColor="text1"/>
            <w:sz w:val="28"/>
            <w:szCs w:val="28"/>
            <w:shd w:val="clear" w:color="auto" w:fill="FFFFFF"/>
          </w:rPr>
          <w:t xml:space="preserve">33120000-7 - </w:t>
        </w:r>
        <w:proofErr w:type="spellStart"/>
        <w:r w:rsidR="00265FF2" w:rsidRPr="00265FF2">
          <w:rPr>
            <w:rStyle w:val="a5"/>
            <w:color w:val="000000" w:themeColor="text1"/>
            <w:sz w:val="28"/>
            <w:szCs w:val="28"/>
            <w:shd w:val="clear" w:color="auto" w:fill="FFFFFF"/>
          </w:rPr>
          <w:t>Системи</w:t>
        </w:r>
        <w:proofErr w:type="spellEnd"/>
        <w:r w:rsidR="00265FF2" w:rsidRPr="00265FF2">
          <w:rPr>
            <w:rStyle w:val="a5"/>
            <w:color w:val="000000" w:themeColor="text1"/>
            <w:sz w:val="28"/>
            <w:szCs w:val="28"/>
            <w:shd w:val="clear" w:color="auto" w:fill="FFFFFF"/>
          </w:rPr>
          <w:t xml:space="preserve"> </w:t>
        </w:r>
        <w:proofErr w:type="spellStart"/>
        <w:r w:rsidR="00265FF2" w:rsidRPr="00265FF2">
          <w:rPr>
            <w:rStyle w:val="a5"/>
            <w:color w:val="000000" w:themeColor="text1"/>
            <w:sz w:val="28"/>
            <w:szCs w:val="28"/>
            <w:shd w:val="clear" w:color="auto" w:fill="FFFFFF"/>
          </w:rPr>
          <w:t>реєстрації</w:t>
        </w:r>
        <w:proofErr w:type="spellEnd"/>
        <w:r w:rsidR="00265FF2" w:rsidRPr="00265FF2">
          <w:rPr>
            <w:rStyle w:val="a5"/>
            <w:color w:val="000000" w:themeColor="text1"/>
            <w:sz w:val="28"/>
            <w:szCs w:val="28"/>
            <w:shd w:val="clear" w:color="auto" w:fill="FFFFFF"/>
          </w:rPr>
          <w:t xml:space="preserve"> </w:t>
        </w:r>
        <w:proofErr w:type="spellStart"/>
        <w:r w:rsidR="00265FF2" w:rsidRPr="00265FF2">
          <w:rPr>
            <w:rStyle w:val="a5"/>
            <w:color w:val="000000" w:themeColor="text1"/>
            <w:sz w:val="28"/>
            <w:szCs w:val="28"/>
            <w:shd w:val="clear" w:color="auto" w:fill="FFFFFF"/>
          </w:rPr>
          <w:t>медичної</w:t>
        </w:r>
        <w:proofErr w:type="spellEnd"/>
        <w:r w:rsidR="00265FF2" w:rsidRPr="00265FF2">
          <w:rPr>
            <w:rStyle w:val="a5"/>
            <w:color w:val="000000" w:themeColor="text1"/>
            <w:sz w:val="28"/>
            <w:szCs w:val="28"/>
            <w:shd w:val="clear" w:color="auto" w:fill="FFFFFF"/>
          </w:rPr>
          <w:t xml:space="preserve"> </w:t>
        </w:r>
        <w:proofErr w:type="spellStart"/>
        <w:r w:rsidR="00265FF2" w:rsidRPr="00265FF2">
          <w:rPr>
            <w:rStyle w:val="a5"/>
            <w:color w:val="000000" w:themeColor="text1"/>
            <w:sz w:val="28"/>
            <w:szCs w:val="28"/>
            <w:shd w:val="clear" w:color="auto" w:fill="FFFFFF"/>
          </w:rPr>
          <w:t>інформації</w:t>
        </w:r>
        <w:proofErr w:type="spellEnd"/>
        <w:r w:rsidR="00265FF2" w:rsidRPr="00265FF2">
          <w:rPr>
            <w:rStyle w:val="a5"/>
            <w:color w:val="000000" w:themeColor="text1"/>
            <w:sz w:val="28"/>
            <w:szCs w:val="28"/>
            <w:shd w:val="clear" w:color="auto" w:fill="FFFFFF"/>
          </w:rPr>
          <w:t xml:space="preserve"> та </w:t>
        </w:r>
        <w:proofErr w:type="spellStart"/>
        <w:r w:rsidR="00265FF2" w:rsidRPr="00265FF2">
          <w:rPr>
            <w:rStyle w:val="a5"/>
            <w:color w:val="000000" w:themeColor="text1"/>
            <w:sz w:val="28"/>
            <w:szCs w:val="28"/>
            <w:shd w:val="clear" w:color="auto" w:fill="FFFFFF"/>
          </w:rPr>
          <w:t>дослідне</w:t>
        </w:r>
        <w:proofErr w:type="spellEnd"/>
        <w:r w:rsidR="00265FF2" w:rsidRPr="00265FF2">
          <w:rPr>
            <w:rStyle w:val="a5"/>
            <w:color w:val="000000" w:themeColor="text1"/>
            <w:sz w:val="28"/>
            <w:szCs w:val="28"/>
            <w:shd w:val="clear" w:color="auto" w:fill="FFFFFF"/>
          </w:rPr>
          <w:t xml:space="preserve"> </w:t>
        </w:r>
        <w:proofErr w:type="spellStart"/>
        <w:r w:rsidR="00265FF2" w:rsidRPr="00265FF2">
          <w:rPr>
            <w:rStyle w:val="a5"/>
            <w:color w:val="000000" w:themeColor="text1"/>
            <w:sz w:val="28"/>
            <w:szCs w:val="28"/>
            <w:shd w:val="clear" w:color="auto" w:fill="FFFFFF"/>
          </w:rPr>
          <w:t>обладнання</w:t>
        </w:r>
        <w:proofErr w:type="spellEnd"/>
      </w:hyperlink>
    </w:p>
    <w:p w:rsidR="00265FF2" w:rsidRPr="00265FF2" w:rsidRDefault="00265FF2">
      <w:pPr>
        <w:rPr>
          <w:color w:val="auto"/>
          <w:lang w:val="uk-UA" w:eastAsia="en-US"/>
        </w:rPr>
      </w:pPr>
    </w:p>
    <w:tbl>
      <w:tblPr>
        <w:tblW w:w="0" w:type="auto"/>
        <w:tblInd w:w="113" w:type="dxa"/>
        <w:tblLook w:val="04A0"/>
      </w:tblPr>
      <w:tblGrid>
        <w:gridCol w:w="807"/>
        <w:gridCol w:w="1881"/>
        <w:gridCol w:w="1060"/>
        <w:gridCol w:w="5013"/>
        <w:gridCol w:w="1059"/>
        <w:gridCol w:w="771"/>
      </w:tblGrid>
      <w:tr w:rsidR="00FF6F96" w:rsidRPr="00F41214" w:rsidTr="00F41214">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F6F96" w:rsidRPr="00F41214" w:rsidRDefault="00FF6F96" w:rsidP="00F41214">
            <w:pPr>
              <w:rPr>
                <w:b/>
                <w:bCs/>
                <w:color w:val="auto"/>
                <w:lang w:val="uk-UA" w:eastAsia="en-US"/>
              </w:rPr>
            </w:pPr>
            <w:r w:rsidRPr="00F41214">
              <w:rPr>
                <w:b/>
                <w:bCs/>
                <w:color w:val="auto"/>
                <w:sz w:val="22"/>
                <w:szCs w:val="22"/>
                <w:lang w:val="uk-UA" w:eastAsia="en-US"/>
              </w:rPr>
              <w:t>№ п/п</w:t>
            </w:r>
          </w:p>
        </w:tc>
        <w:tc>
          <w:tcPr>
            <w:tcW w:w="1881" w:type="dxa"/>
            <w:tcBorders>
              <w:top w:val="single" w:sz="4" w:space="0" w:color="auto"/>
              <w:left w:val="nil"/>
              <w:bottom w:val="single" w:sz="4" w:space="0" w:color="auto"/>
              <w:right w:val="single" w:sz="4" w:space="0" w:color="auto"/>
            </w:tcBorders>
            <w:shd w:val="clear" w:color="auto" w:fill="auto"/>
            <w:hideMark/>
          </w:tcPr>
          <w:p w:rsidR="00FF6F96" w:rsidRPr="00F41214" w:rsidRDefault="00FF6F96" w:rsidP="00F41214">
            <w:pPr>
              <w:rPr>
                <w:b/>
                <w:bCs/>
                <w:color w:val="auto"/>
                <w:lang w:val="uk-UA" w:eastAsia="en-US"/>
              </w:rPr>
            </w:pPr>
            <w:r w:rsidRPr="00F41214">
              <w:rPr>
                <w:b/>
                <w:bCs/>
                <w:color w:val="auto"/>
                <w:sz w:val="22"/>
                <w:szCs w:val="22"/>
                <w:lang w:val="uk-UA" w:eastAsia="en-US"/>
              </w:rPr>
              <w:t>Найменування</w:t>
            </w:r>
          </w:p>
        </w:tc>
        <w:tc>
          <w:tcPr>
            <w:tcW w:w="1060" w:type="dxa"/>
            <w:tcBorders>
              <w:top w:val="single" w:sz="4" w:space="0" w:color="auto"/>
              <w:left w:val="nil"/>
              <w:bottom w:val="single" w:sz="4" w:space="0" w:color="auto"/>
              <w:right w:val="single" w:sz="4" w:space="0" w:color="auto"/>
            </w:tcBorders>
            <w:shd w:val="clear" w:color="auto" w:fill="auto"/>
            <w:hideMark/>
          </w:tcPr>
          <w:p w:rsidR="00FF6F96" w:rsidRPr="00F41214" w:rsidRDefault="00FF6F96" w:rsidP="00F41214">
            <w:pPr>
              <w:rPr>
                <w:b/>
                <w:bCs/>
                <w:color w:val="auto"/>
                <w:lang w:val="uk-UA" w:eastAsia="en-US"/>
              </w:rPr>
            </w:pPr>
            <w:r w:rsidRPr="00F41214">
              <w:rPr>
                <w:b/>
                <w:bCs/>
                <w:color w:val="auto"/>
                <w:sz w:val="22"/>
                <w:szCs w:val="22"/>
                <w:lang w:val="uk-UA" w:eastAsia="en-US"/>
              </w:rPr>
              <w:t xml:space="preserve"> Код НК 024:2019</w:t>
            </w:r>
          </w:p>
        </w:tc>
        <w:tc>
          <w:tcPr>
            <w:tcW w:w="5013" w:type="dxa"/>
            <w:tcBorders>
              <w:top w:val="single" w:sz="4" w:space="0" w:color="auto"/>
              <w:left w:val="nil"/>
              <w:bottom w:val="single" w:sz="4" w:space="0" w:color="auto"/>
              <w:right w:val="single" w:sz="4" w:space="0" w:color="auto"/>
            </w:tcBorders>
            <w:shd w:val="clear" w:color="auto" w:fill="auto"/>
            <w:hideMark/>
          </w:tcPr>
          <w:p w:rsidR="00FF6F96" w:rsidRPr="00F41214" w:rsidRDefault="00FF6F96" w:rsidP="00F41214">
            <w:pPr>
              <w:rPr>
                <w:b/>
                <w:bCs/>
                <w:color w:val="auto"/>
                <w:lang w:val="uk-UA" w:eastAsia="en-US"/>
              </w:rPr>
            </w:pPr>
            <w:r w:rsidRPr="00F41214">
              <w:rPr>
                <w:b/>
                <w:bCs/>
                <w:color w:val="auto"/>
                <w:sz w:val="22"/>
                <w:szCs w:val="22"/>
                <w:lang w:val="uk-UA" w:eastAsia="en-US"/>
              </w:rPr>
              <w:t>Характеристики</w:t>
            </w:r>
          </w:p>
        </w:tc>
        <w:tc>
          <w:tcPr>
            <w:tcW w:w="0" w:type="auto"/>
            <w:tcBorders>
              <w:top w:val="single" w:sz="4" w:space="0" w:color="auto"/>
              <w:left w:val="nil"/>
              <w:bottom w:val="single" w:sz="4" w:space="0" w:color="auto"/>
              <w:right w:val="single" w:sz="4" w:space="0" w:color="auto"/>
            </w:tcBorders>
            <w:shd w:val="clear" w:color="auto" w:fill="auto"/>
            <w:noWrap/>
            <w:hideMark/>
          </w:tcPr>
          <w:p w:rsidR="00FF6F96" w:rsidRPr="00F41214" w:rsidRDefault="00FF6F96" w:rsidP="00F41214">
            <w:pPr>
              <w:rPr>
                <w:b/>
                <w:bCs/>
                <w:color w:val="auto"/>
                <w:lang w:val="uk-UA" w:eastAsia="en-US"/>
              </w:rPr>
            </w:pPr>
            <w:r w:rsidRPr="00F41214">
              <w:rPr>
                <w:b/>
                <w:bCs/>
                <w:color w:val="auto"/>
                <w:sz w:val="22"/>
                <w:szCs w:val="22"/>
                <w:lang w:val="uk-UA" w:eastAsia="en-US"/>
              </w:rPr>
              <w:t xml:space="preserve">Од. </w:t>
            </w:r>
            <w:proofErr w:type="spellStart"/>
            <w:r w:rsidRPr="00F41214">
              <w:rPr>
                <w:b/>
                <w:bCs/>
                <w:color w:val="auto"/>
                <w:sz w:val="22"/>
                <w:szCs w:val="22"/>
                <w:lang w:val="uk-UA" w:eastAsia="en-US"/>
              </w:rPr>
              <w:t>вим</w:t>
            </w:r>
            <w:proofErr w:type="spellEnd"/>
            <w:r w:rsidRPr="00F41214">
              <w:rPr>
                <w:b/>
                <w:bCs/>
                <w:color w:val="auto"/>
                <w:sz w:val="22"/>
                <w:szCs w:val="22"/>
                <w:lang w:val="uk-UA" w:eastAsia="en-US"/>
              </w:rPr>
              <w:t>.</w:t>
            </w:r>
          </w:p>
        </w:tc>
        <w:tc>
          <w:tcPr>
            <w:tcW w:w="0" w:type="auto"/>
            <w:tcBorders>
              <w:top w:val="single" w:sz="4" w:space="0" w:color="auto"/>
              <w:left w:val="nil"/>
              <w:bottom w:val="single" w:sz="4" w:space="0" w:color="auto"/>
              <w:right w:val="single" w:sz="4" w:space="0" w:color="auto"/>
            </w:tcBorders>
            <w:shd w:val="clear" w:color="auto" w:fill="auto"/>
            <w:noWrap/>
            <w:hideMark/>
          </w:tcPr>
          <w:p w:rsidR="00FF6F96" w:rsidRPr="00F41214" w:rsidRDefault="00FF6F96" w:rsidP="00F41214">
            <w:pPr>
              <w:rPr>
                <w:b/>
                <w:bCs/>
                <w:color w:val="auto"/>
                <w:lang w:val="uk-UA" w:eastAsia="en-US"/>
              </w:rPr>
            </w:pPr>
            <w:r w:rsidRPr="00F41214">
              <w:rPr>
                <w:b/>
                <w:bCs/>
                <w:color w:val="auto"/>
                <w:sz w:val="22"/>
                <w:szCs w:val="22"/>
                <w:lang w:val="uk-UA" w:eastAsia="en-US"/>
              </w:rPr>
              <w:t>К-сть</w:t>
            </w:r>
          </w:p>
        </w:tc>
      </w:tr>
      <w:tr w:rsidR="00FF6F96" w:rsidRPr="00F41214" w:rsidTr="00F41214">
        <w:trPr>
          <w:trHeight w:val="5439"/>
        </w:trPr>
        <w:tc>
          <w:tcPr>
            <w:tcW w:w="0" w:type="auto"/>
            <w:tcBorders>
              <w:top w:val="nil"/>
              <w:left w:val="single" w:sz="4" w:space="0" w:color="auto"/>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1</w:t>
            </w:r>
          </w:p>
        </w:tc>
        <w:tc>
          <w:tcPr>
            <w:tcW w:w="1881" w:type="dxa"/>
            <w:tcBorders>
              <w:top w:val="nil"/>
              <w:left w:val="nil"/>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Швидкий тест для визначення антитіл до вірусу гепатиту C (цільна кров, сироватка, плазма)</w:t>
            </w:r>
          </w:p>
        </w:tc>
        <w:tc>
          <w:tcPr>
            <w:tcW w:w="1060" w:type="dxa"/>
            <w:tcBorders>
              <w:top w:val="nil"/>
              <w:left w:val="nil"/>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30829</w:t>
            </w:r>
          </w:p>
        </w:tc>
        <w:tc>
          <w:tcPr>
            <w:tcW w:w="5013" w:type="dxa"/>
            <w:tcBorders>
              <w:top w:val="nil"/>
              <w:left w:val="nil"/>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Тести повинні забезпечувати швидке виявлення антитіл до вірусу гепатиту C у зразках цільної венозної крові, капілярної крові, сироватки або плазми без спеціального обладнання</w:t>
            </w:r>
            <w:r w:rsidRPr="00F41214">
              <w:rPr>
                <w:color w:val="auto"/>
                <w:sz w:val="22"/>
                <w:szCs w:val="22"/>
                <w:lang w:val="uk-UA" w:eastAsia="en-US"/>
              </w:rPr>
              <w:br/>
              <w:t xml:space="preserve">Діагностична чутливість 100% </w:t>
            </w:r>
            <w:r w:rsidRPr="00F41214">
              <w:rPr>
                <w:color w:val="auto"/>
                <w:sz w:val="22"/>
                <w:szCs w:val="22"/>
                <w:lang w:val="uk-UA" w:eastAsia="en-US"/>
              </w:rPr>
              <w:br/>
              <w:t>Діагностична специфічність не менше 99,99% .</w:t>
            </w:r>
            <w:r w:rsidRPr="00F41214">
              <w:rPr>
                <w:color w:val="auto"/>
                <w:sz w:val="22"/>
                <w:szCs w:val="22"/>
                <w:lang w:val="uk-UA" w:eastAsia="en-US"/>
              </w:rPr>
              <w:br/>
              <w:t xml:space="preserve">Процедура тестування проводиться при температурі 15–30 С. Тест-касета, зразок та буфер мають бути доведені до вказаної температури. </w:t>
            </w:r>
            <w:r w:rsidRPr="00F41214">
              <w:rPr>
                <w:color w:val="auto"/>
                <w:sz w:val="22"/>
                <w:szCs w:val="22"/>
                <w:lang w:val="uk-UA" w:eastAsia="en-US"/>
              </w:rPr>
              <w:br/>
              <w:t xml:space="preserve">Зчитування результатів тестування через 15 хвилин. Не враховувати результати після 20 хвилин. </w:t>
            </w:r>
            <w:r w:rsidRPr="00F41214">
              <w:rPr>
                <w:color w:val="auto"/>
                <w:sz w:val="22"/>
                <w:szCs w:val="22"/>
                <w:lang w:val="uk-UA" w:eastAsia="en-US"/>
              </w:rPr>
              <w:br/>
              <w:t>Тести повинні зберігатися як при кімнатній температурі, так і в умовах побутового холодильника (температура зберігання від +2 до +30 С).</w:t>
            </w:r>
            <w:r w:rsidRPr="00F41214">
              <w:rPr>
                <w:color w:val="auto"/>
                <w:sz w:val="22"/>
                <w:szCs w:val="22"/>
                <w:lang w:val="uk-UA" w:eastAsia="en-US"/>
              </w:rPr>
              <w:br/>
              <w:t>Тест – системи повинні мати формат тест – касети, та бути укомплектовані необхідними складовими для проведення тестування: одноразовою піпеткою, буфером, інструкцією українською мовою.</w:t>
            </w:r>
          </w:p>
        </w:tc>
        <w:tc>
          <w:tcPr>
            <w:tcW w:w="0" w:type="auto"/>
            <w:tcBorders>
              <w:top w:val="nil"/>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proofErr w:type="spellStart"/>
            <w:r w:rsidRPr="00F41214">
              <w:rPr>
                <w:color w:val="auto"/>
                <w:sz w:val="22"/>
                <w:szCs w:val="22"/>
                <w:lang w:val="uk-UA" w:eastAsia="en-US"/>
              </w:rPr>
              <w:t>шт</w:t>
            </w:r>
            <w:proofErr w:type="spellEnd"/>
          </w:p>
        </w:tc>
        <w:tc>
          <w:tcPr>
            <w:tcW w:w="0" w:type="auto"/>
            <w:tcBorders>
              <w:top w:val="nil"/>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150</w:t>
            </w:r>
          </w:p>
        </w:tc>
      </w:tr>
      <w:tr w:rsidR="00FF6F96" w:rsidRPr="00F41214" w:rsidTr="00F41214">
        <w:trPr>
          <w:trHeight w:val="6227"/>
        </w:trPr>
        <w:tc>
          <w:tcPr>
            <w:tcW w:w="0" w:type="auto"/>
            <w:tcBorders>
              <w:top w:val="nil"/>
              <w:left w:val="single" w:sz="4" w:space="0" w:color="auto"/>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2</w:t>
            </w:r>
          </w:p>
        </w:tc>
        <w:tc>
          <w:tcPr>
            <w:tcW w:w="1881" w:type="dxa"/>
            <w:tcBorders>
              <w:top w:val="nil"/>
              <w:left w:val="nil"/>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 xml:space="preserve">Швидкий тест для визначення </w:t>
            </w:r>
            <w:proofErr w:type="spellStart"/>
            <w:r w:rsidRPr="00F41214">
              <w:rPr>
                <w:color w:val="auto"/>
                <w:sz w:val="22"/>
                <w:szCs w:val="22"/>
                <w:lang w:val="uk-UA" w:eastAsia="en-US"/>
              </w:rPr>
              <w:t>HBsAg</w:t>
            </w:r>
            <w:proofErr w:type="spellEnd"/>
            <w:r w:rsidRPr="00F41214">
              <w:rPr>
                <w:color w:val="auto"/>
                <w:sz w:val="22"/>
                <w:szCs w:val="22"/>
                <w:lang w:val="uk-UA" w:eastAsia="en-US"/>
              </w:rPr>
              <w:t xml:space="preserve"> вірусу гепатиту В (цільна кров, сироватка, плазма)</w:t>
            </w:r>
          </w:p>
        </w:tc>
        <w:tc>
          <w:tcPr>
            <w:tcW w:w="1060" w:type="dxa"/>
            <w:tcBorders>
              <w:top w:val="nil"/>
              <w:left w:val="nil"/>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48321</w:t>
            </w:r>
          </w:p>
        </w:tc>
        <w:tc>
          <w:tcPr>
            <w:tcW w:w="5013" w:type="dxa"/>
            <w:tcBorders>
              <w:top w:val="nil"/>
              <w:left w:val="nil"/>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 xml:space="preserve">Тести повинні забезпечувати швидке виявлення </w:t>
            </w:r>
            <w:proofErr w:type="spellStart"/>
            <w:r w:rsidRPr="00F41214">
              <w:rPr>
                <w:color w:val="auto"/>
                <w:sz w:val="22"/>
                <w:szCs w:val="22"/>
                <w:lang w:val="uk-UA" w:eastAsia="en-US"/>
              </w:rPr>
              <w:t>HBs</w:t>
            </w:r>
            <w:proofErr w:type="spellEnd"/>
            <w:r w:rsidRPr="00F41214">
              <w:rPr>
                <w:color w:val="auto"/>
                <w:sz w:val="22"/>
                <w:szCs w:val="22"/>
                <w:lang w:val="uk-UA" w:eastAsia="en-US"/>
              </w:rPr>
              <w:t xml:space="preserve"> антигену вірусу гепатиту В у зразках цільної венозної крові, капілярної крові, сироватки або плазми без спеціального обладнання.</w:t>
            </w:r>
            <w:r w:rsidRPr="00F41214">
              <w:rPr>
                <w:color w:val="auto"/>
                <w:sz w:val="22"/>
                <w:szCs w:val="22"/>
                <w:lang w:val="uk-UA" w:eastAsia="en-US"/>
              </w:rPr>
              <w:br/>
              <w:t xml:space="preserve">Діагностична чутливість 100% </w:t>
            </w:r>
            <w:r w:rsidRPr="00F41214">
              <w:rPr>
                <w:color w:val="auto"/>
                <w:sz w:val="22"/>
                <w:szCs w:val="22"/>
                <w:lang w:val="uk-UA" w:eastAsia="en-US"/>
              </w:rPr>
              <w:br/>
              <w:t xml:space="preserve">Діагностична специфічність не менше 99,99% </w:t>
            </w:r>
            <w:r w:rsidRPr="00F41214">
              <w:rPr>
                <w:color w:val="auto"/>
                <w:sz w:val="22"/>
                <w:szCs w:val="22"/>
                <w:lang w:val="uk-UA" w:eastAsia="en-US"/>
              </w:rPr>
              <w:br/>
              <w:t>Можливість проведення аналізу при досліджені сироватки та плазми без використання буфера.</w:t>
            </w:r>
            <w:r w:rsidRPr="00F41214">
              <w:rPr>
                <w:color w:val="auto"/>
                <w:sz w:val="22"/>
                <w:szCs w:val="22"/>
                <w:lang w:val="uk-UA" w:eastAsia="en-US"/>
              </w:rPr>
              <w:br/>
              <w:t xml:space="preserve">Процедура тестування проводиться при температурі 15–30 С. Тест-касета, зразок та буфер мають бути доведені до вказаної температури. </w:t>
            </w:r>
            <w:r w:rsidRPr="00F41214">
              <w:rPr>
                <w:color w:val="auto"/>
                <w:sz w:val="22"/>
                <w:szCs w:val="22"/>
                <w:lang w:val="uk-UA" w:eastAsia="en-US"/>
              </w:rPr>
              <w:br/>
              <w:t xml:space="preserve">Пороговий рівень чутливості – 0,5 </w:t>
            </w:r>
            <w:proofErr w:type="spellStart"/>
            <w:r w:rsidRPr="00F41214">
              <w:rPr>
                <w:color w:val="auto"/>
                <w:sz w:val="22"/>
                <w:szCs w:val="22"/>
                <w:lang w:val="uk-UA" w:eastAsia="en-US"/>
              </w:rPr>
              <w:t>нг</w:t>
            </w:r>
            <w:proofErr w:type="spellEnd"/>
            <w:r w:rsidRPr="00F41214">
              <w:rPr>
                <w:color w:val="auto"/>
                <w:sz w:val="22"/>
                <w:szCs w:val="22"/>
                <w:lang w:val="uk-UA" w:eastAsia="en-US"/>
              </w:rPr>
              <w:t>/</w:t>
            </w:r>
            <w:proofErr w:type="spellStart"/>
            <w:r w:rsidRPr="00F41214">
              <w:rPr>
                <w:color w:val="auto"/>
                <w:sz w:val="22"/>
                <w:szCs w:val="22"/>
                <w:lang w:val="uk-UA" w:eastAsia="en-US"/>
              </w:rPr>
              <w:t>мл</w:t>
            </w:r>
            <w:proofErr w:type="spellEnd"/>
            <w:r w:rsidRPr="00F41214">
              <w:rPr>
                <w:color w:val="auto"/>
                <w:sz w:val="22"/>
                <w:szCs w:val="22"/>
                <w:lang w:val="uk-UA" w:eastAsia="en-US"/>
              </w:rPr>
              <w:t>.</w:t>
            </w:r>
            <w:r w:rsidRPr="00F41214">
              <w:rPr>
                <w:color w:val="auto"/>
                <w:sz w:val="22"/>
                <w:szCs w:val="22"/>
                <w:lang w:val="uk-UA" w:eastAsia="en-US"/>
              </w:rPr>
              <w:br/>
            </w:r>
            <w:proofErr w:type="spellStart"/>
            <w:r w:rsidRPr="00F41214">
              <w:rPr>
                <w:color w:val="auto"/>
                <w:sz w:val="22"/>
                <w:szCs w:val="22"/>
                <w:lang w:val="uk-UA" w:eastAsia="en-US"/>
              </w:rPr>
              <w:t>Зчітування</w:t>
            </w:r>
            <w:proofErr w:type="spellEnd"/>
            <w:r w:rsidRPr="00F41214">
              <w:rPr>
                <w:color w:val="auto"/>
                <w:sz w:val="22"/>
                <w:szCs w:val="22"/>
                <w:lang w:val="uk-UA" w:eastAsia="en-US"/>
              </w:rPr>
              <w:t xml:space="preserve"> результатів тестування через 15 хвилин. Не враховувати результати після 20 хвилин. </w:t>
            </w:r>
            <w:r w:rsidRPr="00F41214">
              <w:rPr>
                <w:color w:val="auto"/>
                <w:sz w:val="22"/>
                <w:szCs w:val="22"/>
                <w:lang w:val="uk-UA" w:eastAsia="en-US"/>
              </w:rPr>
              <w:br/>
              <w:t>Тести повинні зберігатися як при кімнатній температурі, так і в умовах побутового холодильника (температура зберігання від +2 до +30 С).</w:t>
            </w:r>
            <w:r w:rsidRPr="00F41214">
              <w:rPr>
                <w:color w:val="auto"/>
                <w:sz w:val="22"/>
                <w:szCs w:val="22"/>
                <w:lang w:val="uk-UA" w:eastAsia="en-US"/>
              </w:rPr>
              <w:br/>
              <w:t>Тест – системи повинні мати формат тест – касети, та бути укомплектовані необхідними складовими для проведення тестування: одноразовою піпеткою, буфером, інструкцією українською мовою.</w:t>
            </w:r>
          </w:p>
        </w:tc>
        <w:tc>
          <w:tcPr>
            <w:tcW w:w="0" w:type="auto"/>
            <w:tcBorders>
              <w:top w:val="nil"/>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proofErr w:type="spellStart"/>
            <w:r w:rsidRPr="00F41214">
              <w:rPr>
                <w:color w:val="auto"/>
                <w:sz w:val="22"/>
                <w:szCs w:val="22"/>
                <w:lang w:val="uk-UA" w:eastAsia="en-US"/>
              </w:rPr>
              <w:t>шт</w:t>
            </w:r>
            <w:proofErr w:type="spellEnd"/>
          </w:p>
        </w:tc>
        <w:tc>
          <w:tcPr>
            <w:tcW w:w="0" w:type="auto"/>
            <w:tcBorders>
              <w:top w:val="nil"/>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140</w:t>
            </w:r>
          </w:p>
        </w:tc>
      </w:tr>
      <w:tr w:rsidR="00FF6F96" w:rsidRPr="00F41214" w:rsidTr="00F41214">
        <w:trPr>
          <w:trHeight w:val="5802"/>
        </w:trPr>
        <w:tc>
          <w:tcPr>
            <w:tcW w:w="0" w:type="auto"/>
            <w:tcBorders>
              <w:top w:val="nil"/>
              <w:left w:val="single" w:sz="4" w:space="0" w:color="auto"/>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lastRenderedPageBreak/>
              <w:t>3</w:t>
            </w:r>
          </w:p>
        </w:tc>
        <w:tc>
          <w:tcPr>
            <w:tcW w:w="1881" w:type="dxa"/>
            <w:tcBorders>
              <w:top w:val="nil"/>
              <w:left w:val="nil"/>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 xml:space="preserve">Швидкий тест для виявлення  гепатиту А </w:t>
            </w:r>
            <w:proofErr w:type="spellStart"/>
            <w:r w:rsidRPr="00F41214">
              <w:rPr>
                <w:color w:val="auto"/>
                <w:sz w:val="22"/>
                <w:szCs w:val="22"/>
                <w:lang w:val="uk-UA" w:eastAsia="en-US"/>
              </w:rPr>
              <w:t>IgG</w:t>
            </w:r>
            <w:proofErr w:type="spellEnd"/>
            <w:r w:rsidRPr="00F41214">
              <w:rPr>
                <w:color w:val="auto"/>
                <w:sz w:val="22"/>
                <w:szCs w:val="22"/>
                <w:lang w:val="uk-UA" w:eastAsia="en-US"/>
              </w:rPr>
              <w:t>/</w:t>
            </w:r>
            <w:proofErr w:type="spellStart"/>
            <w:r w:rsidRPr="00F41214">
              <w:rPr>
                <w:color w:val="auto"/>
                <w:sz w:val="22"/>
                <w:szCs w:val="22"/>
                <w:lang w:val="uk-UA" w:eastAsia="en-US"/>
              </w:rPr>
              <w:t>IgM</w:t>
            </w:r>
            <w:proofErr w:type="spellEnd"/>
            <w:r w:rsidRPr="00F41214">
              <w:rPr>
                <w:color w:val="auto"/>
                <w:sz w:val="22"/>
                <w:szCs w:val="22"/>
                <w:lang w:val="uk-UA" w:eastAsia="en-US"/>
              </w:rPr>
              <w:t xml:space="preserve"> (сироватка, плазма)</w:t>
            </w:r>
          </w:p>
        </w:tc>
        <w:tc>
          <w:tcPr>
            <w:tcW w:w="1060" w:type="dxa"/>
            <w:tcBorders>
              <w:top w:val="nil"/>
              <w:left w:val="nil"/>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30719</w:t>
            </w:r>
          </w:p>
        </w:tc>
        <w:tc>
          <w:tcPr>
            <w:tcW w:w="5013" w:type="dxa"/>
            <w:tcBorders>
              <w:top w:val="nil"/>
              <w:left w:val="nil"/>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 xml:space="preserve">Тест для якісного визначення антитіл </w:t>
            </w:r>
            <w:proofErr w:type="spellStart"/>
            <w:r w:rsidRPr="00F41214">
              <w:rPr>
                <w:color w:val="auto"/>
                <w:sz w:val="22"/>
                <w:szCs w:val="22"/>
                <w:lang w:val="uk-UA" w:eastAsia="en-US"/>
              </w:rPr>
              <w:t>IgG</w:t>
            </w:r>
            <w:proofErr w:type="spellEnd"/>
            <w:r w:rsidRPr="00F41214">
              <w:rPr>
                <w:color w:val="auto"/>
                <w:sz w:val="22"/>
                <w:szCs w:val="22"/>
                <w:lang w:val="uk-UA" w:eastAsia="en-US"/>
              </w:rPr>
              <w:t xml:space="preserve"> та </w:t>
            </w:r>
            <w:proofErr w:type="spellStart"/>
            <w:r w:rsidRPr="00F41214">
              <w:rPr>
                <w:color w:val="auto"/>
                <w:sz w:val="22"/>
                <w:szCs w:val="22"/>
                <w:lang w:val="uk-UA" w:eastAsia="en-US"/>
              </w:rPr>
              <w:t>IgM</w:t>
            </w:r>
            <w:proofErr w:type="spellEnd"/>
            <w:r w:rsidRPr="00F41214">
              <w:rPr>
                <w:color w:val="auto"/>
                <w:sz w:val="22"/>
                <w:szCs w:val="22"/>
                <w:lang w:val="uk-UA" w:eastAsia="en-US"/>
              </w:rPr>
              <w:t xml:space="preserve"> до вірусу гепатиту А у сироватці або плазмі крові  без спеціального обладнання.</w:t>
            </w:r>
            <w:r w:rsidRPr="00F41214">
              <w:rPr>
                <w:color w:val="auto"/>
                <w:sz w:val="22"/>
                <w:szCs w:val="22"/>
                <w:lang w:val="uk-UA" w:eastAsia="en-US"/>
              </w:rPr>
              <w:br/>
              <w:t xml:space="preserve">Діагностична </w:t>
            </w:r>
            <w:proofErr w:type="spellStart"/>
            <w:r w:rsidRPr="00F41214">
              <w:rPr>
                <w:color w:val="auto"/>
                <w:sz w:val="22"/>
                <w:szCs w:val="22"/>
                <w:lang w:val="uk-UA" w:eastAsia="en-US"/>
              </w:rPr>
              <w:t>чутливістьдля</w:t>
            </w:r>
            <w:proofErr w:type="spellEnd"/>
            <w:r w:rsidRPr="00F41214">
              <w:rPr>
                <w:color w:val="auto"/>
                <w:sz w:val="22"/>
                <w:szCs w:val="22"/>
                <w:lang w:val="uk-UA" w:eastAsia="en-US"/>
              </w:rPr>
              <w:t xml:space="preserve"> антитіл </w:t>
            </w:r>
            <w:proofErr w:type="spellStart"/>
            <w:r w:rsidRPr="00F41214">
              <w:rPr>
                <w:color w:val="auto"/>
                <w:sz w:val="22"/>
                <w:szCs w:val="22"/>
                <w:lang w:val="uk-UA" w:eastAsia="en-US"/>
              </w:rPr>
              <w:t>IgM</w:t>
            </w:r>
            <w:proofErr w:type="spellEnd"/>
            <w:r w:rsidRPr="00F41214">
              <w:rPr>
                <w:color w:val="auto"/>
                <w:sz w:val="22"/>
                <w:szCs w:val="22"/>
                <w:lang w:val="uk-UA" w:eastAsia="en-US"/>
              </w:rPr>
              <w:t xml:space="preserve"> не менше 99,9 % .</w:t>
            </w:r>
            <w:r w:rsidRPr="00F41214">
              <w:rPr>
                <w:color w:val="auto"/>
                <w:sz w:val="22"/>
                <w:szCs w:val="22"/>
                <w:lang w:val="uk-UA" w:eastAsia="en-US"/>
              </w:rPr>
              <w:br/>
              <w:t xml:space="preserve">Діагностична специфічність антитіл </w:t>
            </w:r>
            <w:proofErr w:type="spellStart"/>
            <w:r w:rsidRPr="00F41214">
              <w:rPr>
                <w:color w:val="auto"/>
                <w:sz w:val="22"/>
                <w:szCs w:val="22"/>
                <w:lang w:val="uk-UA" w:eastAsia="en-US"/>
              </w:rPr>
              <w:t>IgM</w:t>
            </w:r>
            <w:proofErr w:type="spellEnd"/>
            <w:r w:rsidRPr="00F41214">
              <w:rPr>
                <w:color w:val="auto"/>
                <w:sz w:val="22"/>
                <w:szCs w:val="22"/>
                <w:lang w:val="uk-UA" w:eastAsia="en-US"/>
              </w:rPr>
              <w:t xml:space="preserve"> не менше 99,9 % </w:t>
            </w:r>
            <w:r w:rsidRPr="00F41214">
              <w:rPr>
                <w:color w:val="auto"/>
                <w:sz w:val="22"/>
                <w:szCs w:val="22"/>
                <w:lang w:val="uk-UA" w:eastAsia="en-US"/>
              </w:rPr>
              <w:br/>
              <w:t xml:space="preserve">Діагностична </w:t>
            </w:r>
            <w:proofErr w:type="spellStart"/>
            <w:r w:rsidRPr="00F41214">
              <w:rPr>
                <w:color w:val="auto"/>
                <w:sz w:val="22"/>
                <w:szCs w:val="22"/>
                <w:lang w:val="uk-UA" w:eastAsia="en-US"/>
              </w:rPr>
              <w:t>чутливістьдля</w:t>
            </w:r>
            <w:proofErr w:type="spellEnd"/>
            <w:r w:rsidRPr="00F41214">
              <w:rPr>
                <w:color w:val="auto"/>
                <w:sz w:val="22"/>
                <w:szCs w:val="22"/>
                <w:lang w:val="uk-UA" w:eastAsia="en-US"/>
              </w:rPr>
              <w:t xml:space="preserve"> антитіл </w:t>
            </w:r>
            <w:proofErr w:type="spellStart"/>
            <w:r w:rsidRPr="00F41214">
              <w:rPr>
                <w:color w:val="auto"/>
                <w:sz w:val="22"/>
                <w:szCs w:val="22"/>
                <w:lang w:val="uk-UA" w:eastAsia="en-US"/>
              </w:rPr>
              <w:t>IgG</w:t>
            </w:r>
            <w:proofErr w:type="spellEnd"/>
            <w:r w:rsidRPr="00F41214">
              <w:rPr>
                <w:color w:val="auto"/>
                <w:sz w:val="22"/>
                <w:szCs w:val="22"/>
                <w:lang w:val="uk-UA" w:eastAsia="en-US"/>
              </w:rPr>
              <w:t xml:space="preserve"> не менше 99,9 % </w:t>
            </w:r>
            <w:r w:rsidRPr="00F41214">
              <w:rPr>
                <w:color w:val="auto"/>
                <w:sz w:val="22"/>
                <w:szCs w:val="22"/>
                <w:lang w:val="uk-UA" w:eastAsia="en-US"/>
              </w:rPr>
              <w:br/>
              <w:t xml:space="preserve"> Діагностична специфічність антитіл </w:t>
            </w:r>
            <w:proofErr w:type="spellStart"/>
            <w:r w:rsidRPr="00F41214">
              <w:rPr>
                <w:color w:val="auto"/>
                <w:sz w:val="22"/>
                <w:szCs w:val="22"/>
                <w:lang w:val="uk-UA" w:eastAsia="en-US"/>
              </w:rPr>
              <w:t>IgG</w:t>
            </w:r>
            <w:proofErr w:type="spellEnd"/>
            <w:r w:rsidRPr="00F41214">
              <w:rPr>
                <w:color w:val="auto"/>
                <w:sz w:val="22"/>
                <w:szCs w:val="22"/>
                <w:lang w:val="uk-UA" w:eastAsia="en-US"/>
              </w:rPr>
              <w:t xml:space="preserve"> не менше 99,9 %</w:t>
            </w:r>
            <w:r w:rsidRPr="00F41214">
              <w:rPr>
                <w:color w:val="auto"/>
                <w:sz w:val="22"/>
                <w:szCs w:val="22"/>
                <w:lang w:val="uk-UA" w:eastAsia="en-US"/>
              </w:rPr>
              <w:br/>
              <w:t xml:space="preserve">Процедура тестування проводиться при температурі 15–30 С. Тест-касета та зразок мають бути доведені до вказаної температури. </w:t>
            </w:r>
            <w:r w:rsidRPr="00F41214">
              <w:rPr>
                <w:color w:val="auto"/>
                <w:sz w:val="22"/>
                <w:szCs w:val="22"/>
                <w:lang w:val="uk-UA" w:eastAsia="en-US"/>
              </w:rPr>
              <w:br/>
            </w:r>
            <w:proofErr w:type="spellStart"/>
            <w:r w:rsidRPr="00F41214">
              <w:rPr>
                <w:color w:val="auto"/>
                <w:sz w:val="22"/>
                <w:szCs w:val="22"/>
                <w:lang w:val="uk-UA" w:eastAsia="en-US"/>
              </w:rPr>
              <w:t>Зчітування</w:t>
            </w:r>
            <w:proofErr w:type="spellEnd"/>
            <w:r w:rsidRPr="00F41214">
              <w:rPr>
                <w:color w:val="auto"/>
                <w:sz w:val="22"/>
                <w:szCs w:val="22"/>
                <w:lang w:val="uk-UA" w:eastAsia="en-US"/>
              </w:rPr>
              <w:t xml:space="preserve"> результатів тестування через 15 хвилин. Не враховувати результати після 20 хвилин. </w:t>
            </w:r>
            <w:r w:rsidRPr="00F41214">
              <w:rPr>
                <w:color w:val="auto"/>
                <w:sz w:val="22"/>
                <w:szCs w:val="22"/>
                <w:lang w:val="uk-UA" w:eastAsia="en-US"/>
              </w:rPr>
              <w:br/>
              <w:t>Тести повинні зберігатися як при кімнатній температурі, так і в умовах побутового холодильника (температура зберігання від +2 до +30 С).</w:t>
            </w:r>
            <w:r w:rsidRPr="00F41214">
              <w:rPr>
                <w:color w:val="auto"/>
                <w:sz w:val="22"/>
                <w:szCs w:val="22"/>
                <w:lang w:val="uk-UA" w:eastAsia="en-US"/>
              </w:rPr>
              <w:br/>
              <w:t>Упаковка містить тест-касету, піпетку та поглинач вологи.</w:t>
            </w:r>
          </w:p>
        </w:tc>
        <w:tc>
          <w:tcPr>
            <w:tcW w:w="0" w:type="auto"/>
            <w:tcBorders>
              <w:top w:val="nil"/>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proofErr w:type="spellStart"/>
            <w:r w:rsidRPr="00F41214">
              <w:rPr>
                <w:color w:val="auto"/>
                <w:sz w:val="22"/>
                <w:szCs w:val="22"/>
                <w:lang w:val="uk-UA" w:eastAsia="en-US"/>
              </w:rPr>
              <w:t>шт</w:t>
            </w:r>
            <w:proofErr w:type="spellEnd"/>
          </w:p>
        </w:tc>
        <w:tc>
          <w:tcPr>
            <w:tcW w:w="0" w:type="auto"/>
            <w:tcBorders>
              <w:top w:val="nil"/>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50</w:t>
            </w:r>
          </w:p>
        </w:tc>
      </w:tr>
      <w:tr w:rsidR="00FF6F96" w:rsidRPr="00F41214" w:rsidTr="00F41214">
        <w:trPr>
          <w:trHeight w:val="4807"/>
        </w:trPr>
        <w:tc>
          <w:tcPr>
            <w:tcW w:w="0" w:type="auto"/>
            <w:tcBorders>
              <w:top w:val="nil"/>
              <w:left w:val="single" w:sz="4" w:space="0" w:color="auto"/>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4</w:t>
            </w:r>
          </w:p>
        </w:tc>
        <w:tc>
          <w:tcPr>
            <w:tcW w:w="1881" w:type="dxa"/>
            <w:tcBorders>
              <w:top w:val="nil"/>
              <w:left w:val="nil"/>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 xml:space="preserve">Комбінований тест для визначення </w:t>
            </w:r>
            <w:proofErr w:type="spellStart"/>
            <w:r w:rsidRPr="00F41214">
              <w:rPr>
                <w:color w:val="auto"/>
                <w:sz w:val="22"/>
                <w:szCs w:val="22"/>
                <w:lang w:val="uk-UA" w:eastAsia="en-US"/>
              </w:rPr>
              <w:t>креатинкінази</w:t>
            </w:r>
            <w:proofErr w:type="spellEnd"/>
            <w:r w:rsidRPr="00F41214">
              <w:rPr>
                <w:color w:val="auto"/>
                <w:sz w:val="22"/>
                <w:szCs w:val="22"/>
                <w:lang w:val="uk-UA" w:eastAsia="en-US"/>
              </w:rPr>
              <w:t xml:space="preserve"> МВ (КК-МВ), Міоглобіну, </w:t>
            </w:r>
            <w:proofErr w:type="spellStart"/>
            <w:r w:rsidRPr="00F41214">
              <w:rPr>
                <w:color w:val="auto"/>
                <w:sz w:val="22"/>
                <w:szCs w:val="22"/>
                <w:lang w:val="uk-UA" w:eastAsia="en-US"/>
              </w:rPr>
              <w:t>Тропоніну</w:t>
            </w:r>
            <w:proofErr w:type="spellEnd"/>
            <w:r w:rsidRPr="00F41214">
              <w:rPr>
                <w:color w:val="auto"/>
                <w:sz w:val="22"/>
                <w:szCs w:val="22"/>
                <w:lang w:val="uk-UA" w:eastAsia="en-US"/>
              </w:rPr>
              <w:t xml:space="preserve"> І, </w:t>
            </w:r>
            <w:r w:rsidRPr="00F41214">
              <w:rPr>
                <w:color w:val="auto"/>
                <w:sz w:val="22"/>
                <w:szCs w:val="22"/>
                <w:lang w:val="uk-UA" w:eastAsia="en-US"/>
              </w:rPr>
              <w:br/>
              <w:t>СМС-W23M</w:t>
            </w:r>
          </w:p>
        </w:tc>
        <w:tc>
          <w:tcPr>
            <w:tcW w:w="1060" w:type="dxa"/>
            <w:tcBorders>
              <w:top w:val="nil"/>
              <w:left w:val="nil"/>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53998</w:t>
            </w:r>
          </w:p>
        </w:tc>
        <w:tc>
          <w:tcPr>
            <w:tcW w:w="5013" w:type="dxa"/>
            <w:tcBorders>
              <w:top w:val="nil"/>
              <w:left w:val="nil"/>
              <w:bottom w:val="single" w:sz="4" w:space="0" w:color="auto"/>
              <w:right w:val="single" w:sz="4" w:space="0" w:color="auto"/>
            </w:tcBorders>
            <w:shd w:val="clear" w:color="auto" w:fill="auto"/>
            <w:hideMark/>
          </w:tcPr>
          <w:p w:rsidR="00B514FA" w:rsidRPr="00B514FA" w:rsidRDefault="00B514FA" w:rsidP="00B514FA">
            <w:pPr>
              <w:rPr>
                <w:color w:val="auto"/>
                <w:lang w:val="uk-UA" w:eastAsia="en-US"/>
              </w:rPr>
            </w:pPr>
            <w:r w:rsidRPr="00B514FA">
              <w:rPr>
                <w:color w:val="auto"/>
                <w:sz w:val="22"/>
                <w:szCs w:val="22"/>
                <w:lang w:val="uk-UA" w:eastAsia="en-US"/>
              </w:rPr>
              <w:t xml:space="preserve">Комбінований експрес-тест для виявлення </w:t>
            </w:r>
            <w:proofErr w:type="spellStart"/>
            <w:r w:rsidRPr="00B514FA">
              <w:rPr>
                <w:color w:val="auto"/>
                <w:sz w:val="22"/>
                <w:szCs w:val="22"/>
                <w:lang w:val="uk-UA" w:eastAsia="en-US"/>
              </w:rPr>
              <w:t>креатинкінази</w:t>
            </w:r>
            <w:proofErr w:type="spellEnd"/>
            <w:r w:rsidRPr="00B514FA">
              <w:rPr>
                <w:color w:val="auto"/>
                <w:sz w:val="22"/>
                <w:szCs w:val="22"/>
                <w:lang w:val="uk-UA" w:eastAsia="en-US"/>
              </w:rPr>
              <w:t xml:space="preserve"> МВ (КК-МВ), Міоглобіну, </w:t>
            </w:r>
            <w:proofErr w:type="spellStart"/>
            <w:r w:rsidRPr="00B514FA">
              <w:rPr>
                <w:color w:val="auto"/>
                <w:sz w:val="22"/>
                <w:szCs w:val="22"/>
                <w:lang w:val="uk-UA" w:eastAsia="en-US"/>
              </w:rPr>
              <w:t>Тропоніну</w:t>
            </w:r>
            <w:proofErr w:type="spellEnd"/>
            <w:r w:rsidRPr="00B514FA">
              <w:rPr>
                <w:color w:val="auto"/>
                <w:sz w:val="22"/>
                <w:szCs w:val="22"/>
                <w:lang w:val="uk-UA" w:eastAsia="en-US"/>
              </w:rPr>
              <w:t xml:space="preserve"> І у цільній крові(венозна або капілярна)/сироватці/плазмі</w:t>
            </w:r>
          </w:p>
          <w:p w:rsidR="00B514FA" w:rsidRPr="00B514FA" w:rsidRDefault="00B514FA" w:rsidP="00B514FA">
            <w:pPr>
              <w:rPr>
                <w:color w:val="auto"/>
                <w:lang w:val="uk-UA" w:eastAsia="en-US"/>
              </w:rPr>
            </w:pPr>
            <w:r w:rsidRPr="00B514FA">
              <w:rPr>
                <w:color w:val="auto"/>
                <w:sz w:val="22"/>
                <w:szCs w:val="22"/>
                <w:lang w:val="uk-UA" w:eastAsia="en-US"/>
              </w:rPr>
              <w:t>Загальний термін придатності 24 місяці</w:t>
            </w:r>
          </w:p>
          <w:p w:rsidR="00B514FA" w:rsidRPr="00B514FA" w:rsidRDefault="00B514FA" w:rsidP="00B514FA">
            <w:pPr>
              <w:rPr>
                <w:color w:val="auto"/>
                <w:lang w:val="uk-UA" w:eastAsia="en-US"/>
              </w:rPr>
            </w:pPr>
            <w:r w:rsidRPr="00B514FA">
              <w:rPr>
                <w:color w:val="auto"/>
                <w:sz w:val="22"/>
                <w:szCs w:val="22"/>
                <w:lang w:val="uk-UA" w:eastAsia="en-US"/>
              </w:rPr>
              <w:t>Процедура тестування проводиться при температурі 15 – 30 С. Тест-касета, зразок та буфер мають бути доведені до вказаної температури.</w:t>
            </w:r>
          </w:p>
          <w:p w:rsidR="00B514FA" w:rsidRPr="00B514FA" w:rsidRDefault="00B514FA" w:rsidP="00B514FA">
            <w:pPr>
              <w:rPr>
                <w:color w:val="auto"/>
                <w:lang w:val="uk-UA" w:eastAsia="en-US"/>
              </w:rPr>
            </w:pPr>
            <w:r w:rsidRPr="00B514FA">
              <w:rPr>
                <w:color w:val="auto"/>
                <w:sz w:val="22"/>
                <w:szCs w:val="22"/>
                <w:lang w:val="uk-UA" w:eastAsia="en-US"/>
              </w:rPr>
              <w:t>Отримання результатів: 10 – 15 хв.</w:t>
            </w:r>
          </w:p>
          <w:p w:rsidR="00B514FA" w:rsidRPr="00B514FA" w:rsidRDefault="00B514FA" w:rsidP="00B514FA">
            <w:pPr>
              <w:rPr>
                <w:color w:val="auto"/>
                <w:lang w:val="uk-UA" w:eastAsia="en-US"/>
              </w:rPr>
            </w:pPr>
            <w:r w:rsidRPr="00B514FA">
              <w:rPr>
                <w:color w:val="auto"/>
                <w:sz w:val="22"/>
                <w:szCs w:val="22"/>
                <w:lang w:val="uk-UA" w:eastAsia="en-US"/>
              </w:rPr>
              <w:t>Чутливість для міоглобіну: не нижче 99,9%</w:t>
            </w:r>
          </w:p>
          <w:p w:rsidR="00B514FA" w:rsidRPr="00B514FA" w:rsidRDefault="00B514FA" w:rsidP="00B514FA">
            <w:pPr>
              <w:rPr>
                <w:color w:val="auto"/>
                <w:lang w:val="uk-UA" w:eastAsia="en-US"/>
              </w:rPr>
            </w:pPr>
            <w:r w:rsidRPr="00B514FA">
              <w:rPr>
                <w:color w:val="auto"/>
                <w:sz w:val="22"/>
                <w:szCs w:val="22"/>
                <w:lang w:val="uk-UA" w:eastAsia="en-US"/>
              </w:rPr>
              <w:t>Специфічність для міоглобіну: не нижче 99,9%</w:t>
            </w:r>
          </w:p>
          <w:p w:rsidR="00B514FA" w:rsidRPr="00B514FA" w:rsidRDefault="00B514FA" w:rsidP="00B514FA">
            <w:pPr>
              <w:rPr>
                <w:color w:val="auto"/>
                <w:lang w:val="uk-UA" w:eastAsia="en-US"/>
              </w:rPr>
            </w:pPr>
            <w:r w:rsidRPr="00B514FA">
              <w:rPr>
                <w:color w:val="auto"/>
                <w:sz w:val="22"/>
                <w:szCs w:val="22"/>
                <w:lang w:val="uk-UA" w:eastAsia="en-US"/>
              </w:rPr>
              <w:t>Чутливість для МВ (КК-МВ): не нижче 99,9%</w:t>
            </w:r>
          </w:p>
          <w:p w:rsidR="00B514FA" w:rsidRPr="00B514FA" w:rsidRDefault="00B514FA" w:rsidP="00B514FA">
            <w:pPr>
              <w:rPr>
                <w:color w:val="auto"/>
                <w:lang w:val="uk-UA" w:eastAsia="en-US"/>
              </w:rPr>
            </w:pPr>
            <w:r w:rsidRPr="00B514FA">
              <w:rPr>
                <w:color w:val="auto"/>
                <w:sz w:val="22"/>
                <w:szCs w:val="22"/>
                <w:lang w:val="uk-UA" w:eastAsia="en-US"/>
              </w:rPr>
              <w:t>Специфічність для МВ (КК-МВ): не нижче 99,9%</w:t>
            </w:r>
          </w:p>
          <w:p w:rsidR="00B514FA" w:rsidRPr="00B514FA" w:rsidRDefault="00B514FA" w:rsidP="00B514FA">
            <w:pPr>
              <w:rPr>
                <w:color w:val="auto"/>
                <w:lang w:val="uk-UA" w:eastAsia="en-US"/>
              </w:rPr>
            </w:pPr>
            <w:r w:rsidRPr="00B514FA">
              <w:rPr>
                <w:color w:val="auto"/>
                <w:sz w:val="22"/>
                <w:szCs w:val="22"/>
                <w:lang w:val="uk-UA" w:eastAsia="en-US"/>
              </w:rPr>
              <w:t xml:space="preserve">Чутливість для </w:t>
            </w:r>
            <w:proofErr w:type="spellStart"/>
            <w:r w:rsidRPr="00B514FA">
              <w:rPr>
                <w:color w:val="auto"/>
                <w:sz w:val="22"/>
                <w:szCs w:val="22"/>
                <w:lang w:val="uk-UA" w:eastAsia="en-US"/>
              </w:rPr>
              <w:t>Тропоніну</w:t>
            </w:r>
            <w:proofErr w:type="spellEnd"/>
            <w:r w:rsidRPr="00B514FA">
              <w:rPr>
                <w:color w:val="auto"/>
                <w:sz w:val="22"/>
                <w:szCs w:val="22"/>
                <w:lang w:val="uk-UA" w:eastAsia="en-US"/>
              </w:rPr>
              <w:t xml:space="preserve"> I: не нижче 100%</w:t>
            </w:r>
          </w:p>
          <w:p w:rsidR="00B514FA" w:rsidRPr="00B514FA" w:rsidRDefault="00B514FA" w:rsidP="00B514FA">
            <w:pPr>
              <w:rPr>
                <w:color w:val="auto"/>
                <w:lang w:val="uk-UA" w:eastAsia="en-US"/>
              </w:rPr>
            </w:pPr>
            <w:r w:rsidRPr="00B514FA">
              <w:rPr>
                <w:color w:val="auto"/>
                <w:sz w:val="22"/>
                <w:szCs w:val="22"/>
                <w:lang w:val="uk-UA" w:eastAsia="en-US"/>
              </w:rPr>
              <w:t xml:space="preserve">Специфічність для </w:t>
            </w:r>
            <w:proofErr w:type="spellStart"/>
            <w:r w:rsidRPr="00B514FA">
              <w:rPr>
                <w:color w:val="auto"/>
                <w:sz w:val="22"/>
                <w:szCs w:val="22"/>
                <w:lang w:val="uk-UA" w:eastAsia="en-US"/>
              </w:rPr>
              <w:t>Тропоніну</w:t>
            </w:r>
            <w:proofErr w:type="spellEnd"/>
            <w:r w:rsidRPr="00B514FA">
              <w:rPr>
                <w:color w:val="auto"/>
                <w:sz w:val="22"/>
                <w:szCs w:val="22"/>
                <w:lang w:val="uk-UA" w:eastAsia="en-US"/>
              </w:rPr>
              <w:t xml:space="preserve"> I: не нижче 99,9%</w:t>
            </w:r>
          </w:p>
          <w:p w:rsidR="00B514FA" w:rsidRPr="00B514FA" w:rsidRDefault="00B514FA" w:rsidP="00B514FA">
            <w:pPr>
              <w:rPr>
                <w:color w:val="auto"/>
                <w:lang w:val="uk-UA" w:eastAsia="en-US"/>
              </w:rPr>
            </w:pPr>
            <w:r w:rsidRPr="00B514FA">
              <w:rPr>
                <w:color w:val="auto"/>
                <w:sz w:val="22"/>
                <w:szCs w:val="22"/>
                <w:lang w:val="uk-UA" w:eastAsia="en-US"/>
              </w:rPr>
              <w:t xml:space="preserve">Пороговий рівень міоглобіну 50 </w:t>
            </w:r>
            <w:proofErr w:type="spellStart"/>
            <w:r w:rsidRPr="00B514FA">
              <w:rPr>
                <w:color w:val="auto"/>
                <w:sz w:val="22"/>
                <w:szCs w:val="22"/>
                <w:lang w:val="uk-UA" w:eastAsia="en-US"/>
              </w:rPr>
              <w:t>нг</w:t>
            </w:r>
            <w:proofErr w:type="spellEnd"/>
            <w:r w:rsidRPr="00B514FA">
              <w:rPr>
                <w:color w:val="auto"/>
                <w:sz w:val="22"/>
                <w:szCs w:val="22"/>
                <w:lang w:val="uk-UA" w:eastAsia="en-US"/>
              </w:rPr>
              <w:t>/</w:t>
            </w:r>
            <w:proofErr w:type="spellStart"/>
            <w:r w:rsidRPr="00B514FA">
              <w:rPr>
                <w:color w:val="auto"/>
                <w:sz w:val="22"/>
                <w:szCs w:val="22"/>
                <w:lang w:val="uk-UA" w:eastAsia="en-US"/>
              </w:rPr>
              <w:t>мл</w:t>
            </w:r>
            <w:proofErr w:type="spellEnd"/>
            <w:r w:rsidRPr="00B514FA">
              <w:rPr>
                <w:color w:val="auto"/>
                <w:sz w:val="22"/>
                <w:szCs w:val="22"/>
                <w:lang w:val="uk-UA" w:eastAsia="en-US"/>
              </w:rPr>
              <w:t>.</w:t>
            </w:r>
          </w:p>
          <w:p w:rsidR="00B514FA" w:rsidRPr="00B514FA" w:rsidRDefault="00B514FA" w:rsidP="00B514FA">
            <w:pPr>
              <w:rPr>
                <w:color w:val="auto"/>
                <w:lang w:val="uk-UA" w:eastAsia="en-US"/>
              </w:rPr>
            </w:pPr>
            <w:r w:rsidRPr="00B514FA">
              <w:rPr>
                <w:color w:val="auto"/>
                <w:sz w:val="22"/>
                <w:szCs w:val="22"/>
                <w:lang w:val="uk-UA" w:eastAsia="en-US"/>
              </w:rPr>
              <w:t xml:space="preserve">Пороговий рівень МВ (КК-МВ) 5 </w:t>
            </w:r>
            <w:proofErr w:type="spellStart"/>
            <w:r w:rsidRPr="00B514FA">
              <w:rPr>
                <w:color w:val="auto"/>
                <w:sz w:val="22"/>
                <w:szCs w:val="22"/>
                <w:lang w:val="uk-UA" w:eastAsia="en-US"/>
              </w:rPr>
              <w:t>нг</w:t>
            </w:r>
            <w:proofErr w:type="spellEnd"/>
            <w:r w:rsidRPr="00B514FA">
              <w:rPr>
                <w:color w:val="auto"/>
                <w:sz w:val="22"/>
                <w:szCs w:val="22"/>
                <w:lang w:val="uk-UA" w:eastAsia="en-US"/>
              </w:rPr>
              <w:t>/</w:t>
            </w:r>
            <w:proofErr w:type="spellStart"/>
            <w:r w:rsidRPr="00B514FA">
              <w:rPr>
                <w:color w:val="auto"/>
                <w:sz w:val="22"/>
                <w:szCs w:val="22"/>
                <w:lang w:val="uk-UA" w:eastAsia="en-US"/>
              </w:rPr>
              <w:t>мл</w:t>
            </w:r>
            <w:proofErr w:type="spellEnd"/>
            <w:r w:rsidRPr="00B514FA">
              <w:rPr>
                <w:color w:val="auto"/>
                <w:sz w:val="22"/>
                <w:szCs w:val="22"/>
                <w:lang w:val="uk-UA" w:eastAsia="en-US"/>
              </w:rPr>
              <w:t>.</w:t>
            </w:r>
          </w:p>
          <w:p w:rsidR="00B514FA" w:rsidRPr="00B514FA" w:rsidRDefault="00B514FA" w:rsidP="00B514FA">
            <w:pPr>
              <w:rPr>
                <w:color w:val="auto"/>
                <w:lang w:val="uk-UA" w:eastAsia="en-US"/>
              </w:rPr>
            </w:pPr>
            <w:proofErr w:type="spellStart"/>
            <w:r w:rsidRPr="00B514FA">
              <w:rPr>
                <w:color w:val="auto"/>
                <w:sz w:val="22"/>
                <w:szCs w:val="22"/>
                <w:lang w:val="uk-UA" w:eastAsia="en-US"/>
              </w:rPr>
              <w:t>Пороговий</w:t>
            </w:r>
            <w:proofErr w:type="spellEnd"/>
            <w:r w:rsidRPr="00B514FA">
              <w:rPr>
                <w:color w:val="auto"/>
                <w:sz w:val="22"/>
                <w:szCs w:val="22"/>
                <w:lang w:val="uk-UA" w:eastAsia="en-US"/>
              </w:rPr>
              <w:t xml:space="preserve"> рівень </w:t>
            </w:r>
            <w:proofErr w:type="spellStart"/>
            <w:r w:rsidRPr="00B514FA">
              <w:rPr>
                <w:color w:val="auto"/>
                <w:sz w:val="22"/>
                <w:szCs w:val="22"/>
                <w:lang w:val="uk-UA" w:eastAsia="en-US"/>
              </w:rPr>
              <w:t>Тропоніну</w:t>
            </w:r>
            <w:proofErr w:type="spellEnd"/>
            <w:r w:rsidRPr="00B514FA">
              <w:rPr>
                <w:color w:val="auto"/>
                <w:sz w:val="22"/>
                <w:szCs w:val="22"/>
                <w:lang w:val="uk-UA" w:eastAsia="en-US"/>
              </w:rPr>
              <w:t xml:space="preserve"> I 0,5 </w:t>
            </w:r>
            <w:proofErr w:type="spellStart"/>
            <w:r w:rsidRPr="00B514FA">
              <w:rPr>
                <w:color w:val="auto"/>
                <w:sz w:val="22"/>
                <w:szCs w:val="22"/>
                <w:lang w:val="uk-UA" w:eastAsia="en-US"/>
              </w:rPr>
              <w:t>нг</w:t>
            </w:r>
            <w:proofErr w:type="spellEnd"/>
            <w:r w:rsidRPr="00B514FA">
              <w:rPr>
                <w:color w:val="auto"/>
                <w:sz w:val="22"/>
                <w:szCs w:val="22"/>
                <w:lang w:val="uk-UA" w:eastAsia="en-US"/>
              </w:rPr>
              <w:t>/</w:t>
            </w:r>
            <w:proofErr w:type="spellStart"/>
            <w:r w:rsidRPr="00B514FA">
              <w:rPr>
                <w:color w:val="auto"/>
                <w:sz w:val="22"/>
                <w:szCs w:val="22"/>
                <w:lang w:val="uk-UA" w:eastAsia="en-US"/>
              </w:rPr>
              <w:t>мл</w:t>
            </w:r>
            <w:proofErr w:type="spellEnd"/>
            <w:r w:rsidRPr="00B514FA">
              <w:rPr>
                <w:color w:val="auto"/>
                <w:sz w:val="22"/>
                <w:szCs w:val="22"/>
                <w:lang w:val="uk-UA" w:eastAsia="en-US"/>
              </w:rPr>
              <w:t>.</w:t>
            </w:r>
          </w:p>
          <w:p w:rsidR="00B514FA" w:rsidRPr="00B514FA" w:rsidRDefault="00B514FA" w:rsidP="00B514FA">
            <w:pPr>
              <w:rPr>
                <w:color w:val="auto"/>
                <w:lang w:val="uk-UA" w:eastAsia="en-US"/>
              </w:rPr>
            </w:pPr>
            <w:r w:rsidRPr="00B514FA">
              <w:rPr>
                <w:color w:val="auto"/>
                <w:sz w:val="22"/>
                <w:szCs w:val="22"/>
                <w:lang w:val="uk-UA" w:eastAsia="en-US"/>
              </w:rPr>
              <w:t>Зберігання: як при кімнатній температурі, так і в умовах побутового холодильника (t від +2 до +30° С)</w:t>
            </w:r>
          </w:p>
          <w:p w:rsidR="00FF6F96" w:rsidRPr="00F41214" w:rsidRDefault="00B514FA" w:rsidP="00B514FA">
            <w:pPr>
              <w:rPr>
                <w:color w:val="auto"/>
                <w:lang w:val="uk-UA" w:eastAsia="en-US"/>
              </w:rPr>
            </w:pPr>
            <w:r w:rsidRPr="00B514FA">
              <w:rPr>
                <w:color w:val="auto"/>
                <w:sz w:val="22"/>
                <w:szCs w:val="22"/>
                <w:lang w:val="uk-UA" w:eastAsia="en-US"/>
              </w:rPr>
              <w:t>Тест – системи мають формат тест – касети та кожен тест має бути індивідуально укомплектований необхідними складовими для проведення тестування: одноразовою піпеткою, буфером, інструкцією українською мовою.</w:t>
            </w:r>
          </w:p>
        </w:tc>
        <w:tc>
          <w:tcPr>
            <w:tcW w:w="0" w:type="auto"/>
            <w:tcBorders>
              <w:top w:val="nil"/>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proofErr w:type="spellStart"/>
            <w:r w:rsidRPr="00F41214">
              <w:rPr>
                <w:color w:val="auto"/>
                <w:sz w:val="22"/>
                <w:szCs w:val="22"/>
                <w:lang w:val="uk-UA" w:eastAsia="en-US"/>
              </w:rPr>
              <w:t>шт</w:t>
            </w:r>
            <w:proofErr w:type="spellEnd"/>
          </w:p>
        </w:tc>
        <w:tc>
          <w:tcPr>
            <w:tcW w:w="0" w:type="auto"/>
            <w:tcBorders>
              <w:top w:val="nil"/>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30</w:t>
            </w:r>
          </w:p>
        </w:tc>
      </w:tr>
      <w:tr w:rsidR="00FF6F96" w:rsidRPr="00F41214" w:rsidTr="00F41214">
        <w:trPr>
          <w:trHeight w:val="4526"/>
        </w:trPr>
        <w:tc>
          <w:tcPr>
            <w:tcW w:w="0" w:type="auto"/>
            <w:tcBorders>
              <w:top w:val="nil"/>
              <w:left w:val="single" w:sz="4" w:space="0" w:color="auto"/>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lastRenderedPageBreak/>
              <w:t>5</w:t>
            </w:r>
          </w:p>
        </w:tc>
        <w:tc>
          <w:tcPr>
            <w:tcW w:w="1881" w:type="dxa"/>
            <w:tcBorders>
              <w:top w:val="nil"/>
              <w:left w:val="nil"/>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 xml:space="preserve">Тест-смужка </w:t>
            </w:r>
            <w:proofErr w:type="spellStart"/>
            <w:r w:rsidRPr="00F41214">
              <w:rPr>
                <w:color w:val="auto"/>
                <w:sz w:val="22"/>
                <w:szCs w:val="22"/>
                <w:lang w:val="uk-UA" w:eastAsia="en-US"/>
              </w:rPr>
              <w:t>Healthpro</w:t>
            </w:r>
            <w:proofErr w:type="spellEnd"/>
            <w:r w:rsidRPr="00F41214">
              <w:rPr>
                <w:color w:val="auto"/>
                <w:sz w:val="22"/>
                <w:szCs w:val="22"/>
                <w:lang w:val="uk-UA" w:eastAsia="en-US"/>
              </w:rPr>
              <w:t>™</w:t>
            </w:r>
          </w:p>
        </w:tc>
        <w:tc>
          <w:tcPr>
            <w:tcW w:w="1060" w:type="dxa"/>
            <w:tcBorders>
              <w:top w:val="nil"/>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30221</w:t>
            </w:r>
          </w:p>
        </w:tc>
        <w:tc>
          <w:tcPr>
            <w:tcW w:w="5013" w:type="dxa"/>
            <w:tcBorders>
              <w:top w:val="nil"/>
              <w:left w:val="nil"/>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 xml:space="preserve">Тест-смужки для визначення рівня глюкози в крові повинні бути призначені для проведення досліджень поза тілом (використання виключно для діагностики </w:t>
            </w:r>
            <w:proofErr w:type="spellStart"/>
            <w:r w:rsidRPr="00F41214">
              <w:rPr>
                <w:color w:val="auto"/>
                <w:sz w:val="22"/>
                <w:szCs w:val="22"/>
                <w:lang w:val="uk-UA" w:eastAsia="en-US"/>
              </w:rPr>
              <w:t>in</w:t>
            </w:r>
            <w:proofErr w:type="spellEnd"/>
            <w:r w:rsidRPr="00F41214">
              <w:rPr>
                <w:color w:val="auto"/>
                <w:sz w:val="22"/>
                <w:szCs w:val="22"/>
                <w:lang w:val="uk-UA" w:eastAsia="en-US"/>
              </w:rPr>
              <w:t xml:space="preserve"> </w:t>
            </w:r>
            <w:proofErr w:type="spellStart"/>
            <w:r w:rsidRPr="00F41214">
              <w:rPr>
                <w:color w:val="auto"/>
                <w:sz w:val="22"/>
                <w:szCs w:val="22"/>
                <w:lang w:val="uk-UA" w:eastAsia="en-US"/>
              </w:rPr>
              <w:t>vitro</w:t>
            </w:r>
            <w:proofErr w:type="spellEnd"/>
            <w:r w:rsidRPr="00F41214">
              <w:rPr>
                <w:color w:val="auto"/>
                <w:sz w:val="22"/>
                <w:szCs w:val="22"/>
                <w:lang w:val="uk-UA" w:eastAsia="en-US"/>
              </w:rPr>
              <w:t xml:space="preserve">), Тест-смужки повинні використовуватися з </w:t>
            </w:r>
            <w:proofErr w:type="spellStart"/>
            <w:r w:rsidRPr="00F41214">
              <w:rPr>
                <w:color w:val="auto"/>
                <w:sz w:val="22"/>
                <w:szCs w:val="22"/>
                <w:lang w:val="uk-UA" w:eastAsia="en-US"/>
              </w:rPr>
              <w:t>глюкометрами</w:t>
            </w:r>
            <w:proofErr w:type="spellEnd"/>
            <w:r w:rsidRPr="00F41214">
              <w:rPr>
                <w:color w:val="auto"/>
                <w:sz w:val="22"/>
                <w:szCs w:val="22"/>
                <w:lang w:val="uk-UA" w:eastAsia="en-US"/>
              </w:rPr>
              <w:t>, які відповідають наступним характеристикам:</w:t>
            </w:r>
            <w:r w:rsidRPr="00F41214">
              <w:rPr>
                <w:color w:val="auto"/>
                <w:sz w:val="22"/>
                <w:szCs w:val="22"/>
                <w:lang w:val="uk-UA" w:eastAsia="en-US"/>
              </w:rPr>
              <w:br/>
              <w:t>- калібровані за плазмою крові, що дозволить порівнювати отримані результати із лабораторними;</w:t>
            </w:r>
            <w:r w:rsidRPr="00F41214">
              <w:rPr>
                <w:color w:val="auto"/>
                <w:sz w:val="22"/>
                <w:szCs w:val="22"/>
                <w:lang w:val="uk-UA" w:eastAsia="en-US"/>
              </w:rPr>
              <w:br/>
              <w:t>- кількість крові для дослідження має бути не більше ніж 0,5 мкл, що забезпечується капілярним забором крові;</w:t>
            </w:r>
            <w:r w:rsidRPr="00F41214">
              <w:rPr>
                <w:color w:val="auto"/>
                <w:sz w:val="22"/>
                <w:szCs w:val="22"/>
                <w:lang w:val="uk-UA" w:eastAsia="en-US"/>
              </w:rPr>
              <w:br/>
              <w:t>- можливість проведення дослідження рівня глюкози в крові у дітей, віком від 0 до 18 років (не обов'язково із можливістю проведення діагностики у новонароджених (від 0 до 30 днів після народження).</w:t>
            </w:r>
            <w:r w:rsidRPr="00F41214">
              <w:rPr>
                <w:color w:val="auto"/>
                <w:sz w:val="22"/>
                <w:szCs w:val="22"/>
                <w:lang w:val="uk-UA" w:eastAsia="en-US"/>
              </w:rPr>
              <w:br/>
              <w:t>Упаковка №50</w:t>
            </w:r>
          </w:p>
        </w:tc>
        <w:tc>
          <w:tcPr>
            <w:tcW w:w="0" w:type="auto"/>
            <w:tcBorders>
              <w:top w:val="nil"/>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proofErr w:type="spellStart"/>
            <w:r w:rsidRPr="00F41214">
              <w:rPr>
                <w:color w:val="auto"/>
                <w:sz w:val="22"/>
                <w:szCs w:val="22"/>
                <w:lang w:val="uk-UA" w:eastAsia="en-US"/>
              </w:rPr>
              <w:t>уп</w:t>
            </w:r>
            <w:proofErr w:type="spellEnd"/>
          </w:p>
        </w:tc>
        <w:tc>
          <w:tcPr>
            <w:tcW w:w="0" w:type="auto"/>
            <w:tcBorders>
              <w:top w:val="nil"/>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15</w:t>
            </w:r>
          </w:p>
        </w:tc>
      </w:tr>
      <w:tr w:rsidR="00FF6F96" w:rsidRPr="00F41214" w:rsidTr="00F41214">
        <w:trPr>
          <w:trHeight w:val="3676"/>
        </w:trPr>
        <w:tc>
          <w:tcPr>
            <w:tcW w:w="0" w:type="auto"/>
            <w:tcBorders>
              <w:top w:val="nil"/>
              <w:left w:val="single" w:sz="4" w:space="0" w:color="auto"/>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6</w:t>
            </w:r>
          </w:p>
        </w:tc>
        <w:tc>
          <w:tcPr>
            <w:tcW w:w="1881" w:type="dxa"/>
            <w:tcBorders>
              <w:top w:val="nil"/>
              <w:left w:val="nil"/>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 xml:space="preserve">Смужки індикаторні </w:t>
            </w:r>
            <w:proofErr w:type="spellStart"/>
            <w:r w:rsidRPr="00F41214">
              <w:rPr>
                <w:color w:val="auto"/>
                <w:sz w:val="22"/>
                <w:szCs w:val="22"/>
                <w:lang w:val="uk-UA" w:eastAsia="en-US"/>
              </w:rPr>
              <w:t>ацетонтест</w:t>
            </w:r>
            <w:proofErr w:type="spellEnd"/>
            <w:r w:rsidRPr="00F41214">
              <w:rPr>
                <w:color w:val="auto"/>
                <w:sz w:val="22"/>
                <w:szCs w:val="22"/>
                <w:lang w:val="uk-UA" w:eastAsia="en-US"/>
              </w:rPr>
              <w:t xml:space="preserve"> №50 </w:t>
            </w:r>
          </w:p>
        </w:tc>
        <w:tc>
          <w:tcPr>
            <w:tcW w:w="1060" w:type="dxa"/>
            <w:tcBorders>
              <w:top w:val="nil"/>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47002</w:t>
            </w:r>
          </w:p>
        </w:tc>
        <w:tc>
          <w:tcPr>
            <w:tcW w:w="5013" w:type="dxa"/>
            <w:tcBorders>
              <w:top w:val="nil"/>
              <w:left w:val="nil"/>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Склад:   Індикаторний шар смужок «</w:t>
            </w:r>
            <w:proofErr w:type="spellStart"/>
            <w:r w:rsidRPr="00F41214">
              <w:rPr>
                <w:color w:val="auto"/>
                <w:sz w:val="22"/>
                <w:szCs w:val="22"/>
                <w:lang w:val="uk-UA" w:eastAsia="en-US"/>
              </w:rPr>
              <w:t>Ацетонтест</w:t>
            </w:r>
            <w:proofErr w:type="spellEnd"/>
            <w:r w:rsidRPr="00F41214">
              <w:rPr>
                <w:color w:val="auto"/>
                <w:sz w:val="22"/>
                <w:szCs w:val="22"/>
                <w:lang w:val="uk-UA" w:eastAsia="en-US"/>
              </w:rPr>
              <w:t xml:space="preserve">» являє собою смужку фільтрувального паперу, яку </w:t>
            </w:r>
            <w:proofErr w:type="spellStart"/>
            <w:r w:rsidRPr="00F41214">
              <w:rPr>
                <w:color w:val="auto"/>
                <w:sz w:val="22"/>
                <w:szCs w:val="22"/>
                <w:lang w:val="uk-UA" w:eastAsia="en-US"/>
              </w:rPr>
              <w:t>просочено</w:t>
            </w:r>
            <w:proofErr w:type="spellEnd"/>
            <w:r w:rsidRPr="00F41214">
              <w:rPr>
                <w:color w:val="auto"/>
                <w:sz w:val="22"/>
                <w:szCs w:val="22"/>
                <w:lang w:val="uk-UA" w:eastAsia="en-US"/>
              </w:rPr>
              <w:t xml:space="preserve"> хімічними речовинами, до складу яких входить:</w:t>
            </w:r>
            <w:r w:rsidRPr="00F41214">
              <w:rPr>
                <w:color w:val="auto"/>
                <w:sz w:val="22"/>
                <w:szCs w:val="22"/>
                <w:lang w:val="uk-UA" w:eastAsia="en-US"/>
              </w:rPr>
              <w:br/>
              <w:t>• лимонна кислота -  0,0001 g (г);</w:t>
            </w:r>
            <w:r w:rsidRPr="00F41214">
              <w:rPr>
                <w:color w:val="auto"/>
                <w:sz w:val="22"/>
                <w:szCs w:val="22"/>
                <w:lang w:val="uk-UA" w:eastAsia="en-US"/>
              </w:rPr>
              <w:br/>
              <w:t>• гідроксид натрію -  0,00012 g (г);</w:t>
            </w:r>
            <w:r w:rsidRPr="00F41214">
              <w:rPr>
                <w:color w:val="auto"/>
                <w:sz w:val="22"/>
                <w:szCs w:val="22"/>
                <w:lang w:val="uk-UA" w:eastAsia="en-US"/>
              </w:rPr>
              <w:br/>
              <w:t xml:space="preserve">• </w:t>
            </w:r>
            <w:proofErr w:type="spellStart"/>
            <w:r w:rsidRPr="00F41214">
              <w:rPr>
                <w:color w:val="auto"/>
                <w:sz w:val="22"/>
                <w:szCs w:val="22"/>
                <w:lang w:val="uk-UA" w:eastAsia="en-US"/>
              </w:rPr>
              <w:t>нітропрусид</w:t>
            </w:r>
            <w:proofErr w:type="spellEnd"/>
            <w:r w:rsidRPr="00F41214">
              <w:rPr>
                <w:color w:val="auto"/>
                <w:sz w:val="22"/>
                <w:szCs w:val="22"/>
                <w:lang w:val="uk-UA" w:eastAsia="en-US"/>
              </w:rPr>
              <w:t xml:space="preserve"> натрію – 0,00022 g (г).                                                      Призначення: смужки індикаторні призначені для визначення наявності та оцінки рівня кетонових тіл у сечі. Смужки застосовують для </w:t>
            </w:r>
            <w:proofErr w:type="spellStart"/>
            <w:r w:rsidRPr="00F41214">
              <w:rPr>
                <w:color w:val="auto"/>
                <w:sz w:val="22"/>
                <w:szCs w:val="22"/>
                <w:lang w:val="uk-UA" w:eastAsia="en-US"/>
              </w:rPr>
              <w:t>In</w:t>
            </w:r>
            <w:proofErr w:type="spellEnd"/>
            <w:r w:rsidRPr="00F41214">
              <w:rPr>
                <w:color w:val="auto"/>
                <w:sz w:val="22"/>
                <w:szCs w:val="22"/>
                <w:lang w:val="uk-UA" w:eastAsia="en-US"/>
              </w:rPr>
              <w:t xml:space="preserve"> </w:t>
            </w:r>
            <w:proofErr w:type="spellStart"/>
            <w:r w:rsidRPr="00F41214">
              <w:rPr>
                <w:color w:val="auto"/>
                <w:sz w:val="22"/>
                <w:szCs w:val="22"/>
                <w:lang w:val="uk-UA" w:eastAsia="en-US"/>
              </w:rPr>
              <w:t>Vitro</w:t>
            </w:r>
            <w:proofErr w:type="spellEnd"/>
            <w:r w:rsidRPr="00F41214">
              <w:rPr>
                <w:color w:val="auto"/>
                <w:sz w:val="22"/>
                <w:szCs w:val="22"/>
                <w:lang w:val="uk-UA" w:eastAsia="en-US"/>
              </w:rPr>
              <w:t xml:space="preserve"> діагностики у  лабораторіях  лікарень,  поліклінік, фельдшерсько-акушерських пунктів, служби швидкої допомоги, у сімейній медицині, а також для самоконтролю в домашніх умовах.</w:t>
            </w:r>
          </w:p>
        </w:tc>
        <w:tc>
          <w:tcPr>
            <w:tcW w:w="0" w:type="auto"/>
            <w:tcBorders>
              <w:top w:val="nil"/>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proofErr w:type="spellStart"/>
            <w:r w:rsidRPr="00F41214">
              <w:rPr>
                <w:color w:val="auto"/>
                <w:sz w:val="22"/>
                <w:szCs w:val="22"/>
                <w:lang w:val="uk-UA" w:eastAsia="en-US"/>
              </w:rPr>
              <w:t>уп</w:t>
            </w:r>
            <w:proofErr w:type="spellEnd"/>
          </w:p>
        </w:tc>
        <w:tc>
          <w:tcPr>
            <w:tcW w:w="0" w:type="auto"/>
            <w:tcBorders>
              <w:top w:val="nil"/>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28</w:t>
            </w:r>
          </w:p>
        </w:tc>
      </w:tr>
      <w:tr w:rsidR="001C61E2" w:rsidRPr="00F41214" w:rsidTr="00F41214">
        <w:trPr>
          <w:trHeight w:val="3401"/>
        </w:trPr>
        <w:tc>
          <w:tcPr>
            <w:tcW w:w="0" w:type="auto"/>
            <w:vMerge w:val="restart"/>
            <w:tcBorders>
              <w:top w:val="nil"/>
              <w:left w:val="single" w:sz="4" w:space="0" w:color="auto"/>
              <w:right w:val="single" w:sz="4" w:space="0" w:color="auto"/>
            </w:tcBorders>
            <w:shd w:val="clear" w:color="auto" w:fill="auto"/>
            <w:noWrap/>
            <w:hideMark/>
          </w:tcPr>
          <w:p w:rsidR="001C61E2" w:rsidRPr="00F41214" w:rsidRDefault="001C61E2" w:rsidP="00F41214">
            <w:pPr>
              <w:rPr>
                <w:color w:val="auto"/>
                <w:lang w:val="uk-UA" w:eastAsia="en-US"/>
              </w:rPr>
            </w:pPr>
            <w:r w:rsidRPr="00F41214">
              <w:rPr>
                <w:color w:val="auto"/>
                <w:sz w:val="22"/>
                <w:szCs w:val="22"/>
                <w:lang w:val="uk-UA" w:eastAsia="en-US"/>
              </w:rPr>
              <w:t>7</w:t>
            </w:r>
          </w:p>
        </w:tc>
        <w:tc>
          <w:tcPr>
            <w:tcW w:w="1881" w:type="dxa"/>
            <w:vMerge w:val="restart"/>
            <w:tcBorders>
              <w:top w:val="nil"/>
              <w:left w:val="nil"/>
              <w:right w:val="single" w:sz="4" w:space="0" w:color="auto"/>
            </w:tcBorders>
            <w:shd w:val="clear" w:color="auto" w:fill="auto"/>
            <w:hideMark/>
          </w:tcPr>
          <w:p w:rsidR="001C61E2" w:rsidRPr="00F41214" w:rsidRDefault="001C61E2" w:rsidP="00F41214">
            <w:pPr>
              <w:rPr>
                <w:color w:val="auto"/>
                <w:lang w:val="uk-UA" w:eastAsia="en-US"/>
              </w:rPr>
            </w:pPr>
            <w:r w:rsidRPr="00F41214">
              <w:rPr>
                <w:color w:val="auto"/>
                <w:sz w:val="22"/>
                <w:szCs w:val="22"/>
                <w:lang w:val="uk-UA" w:eastAsia="en-US"/>
              </w:rPr>
              <w:t xml:space="preserve">Смужки індикаторні </w:t>
            </w:r>
            <w:proofErr w:type="spellStart"/>
            <w:r w:rsidRPr="00F41214">
              <w:rPr>
                <w:color w:val="auto"/>
                <w:sz w:val="22"/>
                <w:szCs w:val="22"/>
                <w:lang w:val="uk-UA" w:eastAsia="en-US"/>
              </w:rPr>
              <w:t>Прототест</w:t>
            </w:r>
            <w:proofErr w:type="spellEnd"/>
            <w:r w:rsidRPr="00F41214">
              <w:rPr>
                <w:color w:val="auto"/>
                <w:sz w:val="22"/>
                <w:szCs w:val="22"/>
                <w:lang w:val="uk-UA" w:eastAsia="en-US"/>
              </w:rPr>
              <w:t xml:space="preserve"> №50</w:t>
            </w:r>
          </w:p>
        </w:tc>
        <w:tc>
          <w:tcPr>
            <w:tcW w:w="1060" w:type="dxa"/>
            <w:tcBorders>
              <w:top w:val="single" w:sz="4" w:space="0" w:color="auto"/>
              <w:left w:val="nil"/>
              <w:bottom w:val="single" w:sz="4" w:space="0" w:color="auto"/>
              <w:right w:val="nil"/>
            </w:tcBorders>
            <w:shd w:val="clear" w:color="auto" w:fill="auto"/>
            <w:noWrap/>
            <w:hideMark/>
          </w:tcPr>
          <w:p w:rsidR="001C61E2" w:rsidRPr="00F41214" w:rsidRDefault="001C61E2" w:rsidP="00F41214">
            <w:pPr>
              <w:rPr>
                <w:color w:val="auto"/>
                <w:lang w:val="uk-UA" w:eastAsia="en-US"/>
              </w:rPr>
            </w:pPr>
            <w:r w:rsidRPr="00F41214">
              <w:rPr>
                <w:color w:val="auto"/>
                <w:sz w:val="22"/>
                <w:szCs w:val="22"/>
                <w:lang w:val="uk-UA" w:eastAsia="en-US"/>
              </w:rPr>
              <w:t>54523</w:t>
            </w:r>
          </w:p>
        </w:tc>
        <w:tc>
          <w:tcPr>
            <w:tcW w:w="5013" w:type="dxa"/>
            <w:tcBorders>
              <w:top w:val="single" w:sz="4" w:space="0" w:color="auto"/>
              <w:left w:val="single" w:sz="4" w:space="0" w:color="auto"/>
              <w:bottom w:val="single" w:sz="4" w:space="0" w:color="auto"/>
              <w:right w:val="single" w:sz="4" w:space="0" w:color="auto"/>
            </w:tcBorders>
            <w:shd w:val="clear" w:color="auto" w:fill="auto"/>
            <w:hideMark/>
          </w:tcPr>
          <w:p w:rsidR="001C61E2" w:rsidRPr="00F41214" w:rsidRDefault="001C61E2" w:rsidP="00F41214">
            <w:pPr>
              <w:rPr>
                <w:color w:val="auto"/>
                <w:lang w:val="uk-UA" w:eastAsia="en-US"/>
              </w:rPr>
            </w:pPr>
            <w:r w:rsidRPr="00F41214">
              <w:rPr>
                <w:color w:val="auto"/>
                <w:sz w:val="22"/>
                <w:szCs w:val="22"/>
                <w:lang w:val="uk-UA" w:eastAsia="en-US"/>
              </w:rPr>
              <w:t>Склад:  Індикаторний шар  смуг «</w:t>
            </w:r>
            <w:proofErr w:type="spellStart"/>
            <w:r w:rsidRPr="00F41214">
              <w:rPr>
                <w:color w:val="auto"/>
                <w:sz w:val="22"/>
                <w:szCs w:val="22"/>
                <w:lang w:val="uk-UA" w:eastAsia="en-US"/>
              </w:rPr>
              <w:t>Прототест</w:t>
            </w:r>
            <w:proofErr w:type="spellEnd"/>
            <w:r w:rsidRPr="00F41214">
              <w:rPr>
                <w:color w:val="auto"/>
                <w:sz w:val="22"/>
                <w:szCs w:val="22"/>
                <w:lang w:val="uk-UA" w:eastAsia="en-US"/>
              </w:rPr>
              <w:t xml:space="preserve">» є смужкою фільтрувального паперу, який </w:t>
            </w:r>
            <w:proofErr w:type="spellStart"/>
            <w:r w:rsidRPr="00F41214">
              <w:rPr>
                <w:color w:val="auto"/>
                <w:sz w:val="22"/>
                <w:szCs w:val="22"/>
                <w:lang w:val="uk-UA" w:eastAsia="en-US"/>
              </w:rPr>
              <w:t>просочено</w:t>
            </w:r>
            <w:proofErr w:type="spellEnd"/>
            <w:r w:rsidRPr="00F41214">
              <w:rPr>
                <w:color w:val="auto"/>
                <w:sz w:val="22"/>
                <w:szCs w:val="22"/>
                <w:lang w:val="uk-UA" w:eastAsia="en-US"/>
              </w:rPr>
              <w:t xml:space="preserve">  хімічними речовинами, до складу яких входять:</w:t>
            </w:r>
            <w:r w:rsidRPr="00F41214">
              <w:rPr>
                <w:color w:val="auto"/>
                <w:sz w:val="22"/>
                <w:szCs w:val="22"/>
                <w:lang w:val="uk-UA" w:eastAsia="en-US"/>
              </w:rPr>
              <w:br/>
              <w:t xml:space="preserve">• </w:t>
            </w:r>
            <w:proofErr w:type="spellStart"/>
            <w:r w:rsidRPr="00F41214">
              <w:rPr>
                <w:color w:val="auto"/>
                <w:sz w:val="22"/>
                <w:szCs w:val="22"/>
                <w:lang w:val="uk-UA" w:eastAsia="en-US"/>
              </w:rPr>
              <w:t>Тетрабромфеноловий</w:t>
            </w:r>
            <w:proofErr w:type="spellEnd"/>
            <w:r w:rsidRPr="00F41214">
              <w:rPr>
                <w:color w:val="auto"/>
                <w:sz w:val="22"/>
                <w:szCs w:val="22"/>
                <w:lang w:val="uk-UA" w:eastAsia="en-US"/>
              </w:rPr>
              <w:t xml:space="preserve"> синій   -  0,000052 г;   </w:t>
            </w:r>
            <w:r w:rsidRPr="00F41214">
              <w:rPr>
                <w:color w:val="auto"/>
                <w:sz w:val="22"/>
                <w:szCs w:val="22"/>
                <w:lang w:val="uk-UA" w:eastAsia="en-US"/>
              </w:rPr>
              <w:br/>
              <w:t xml:space="preserve">• Калію гідроксид        -  0,0012 г;                                                                         Призначення: смужки індикаторні  призначені для визначення наявності та оцінки кількості білку сечі людини. Смужки застосовуються для </w:t>
            </w:r>
            <w:proofErr w:type="spellStart"/>
            <w:r w:rsidRPr="00F41214">
              <w:rPr>
                <w:color w:val="auto"/>
                <w:sz w:val="22"/>
                <w:szCs w:val="22"/>
                <w:lang w:val="uk-UA" w:eastAsia="en-US"/>
              </w:rPr>
              <w:t>In</w:t>
            </w:r>
            <w:proofErr w:type="spellEnd"/>
            <w:r w:rsidRPr="00F41214">
              <w:rPr>
                <w:color w:val="auto"/>
                <w:sz w:val="22"/>
                <w:szCs w:val="22"/>
                <w:lang w:val="uk-UA" w:eastAsia="en-US"/>
              </w:rPr>
              <w:t xml:space="preserve"> </w:t>
            </w:r>
            <w:proofErr w:type="spellStart"/>
            <w:r w:rsidRPr="00F41214">
              <w:rPr>
                <w:color w:val="auto"/>
                <w:sz w:val="22"/>
                <w:szCs w:val="22"/>
                <w:lang w:val="uk-UA" w:eastAsia="en-US"/>
              </w:rPr>
              <w:t>Vitro</w:t>
            </w:r>
            <w:proofErr w:type="spellEnd"/>
            <w:r w:rsidRPr="00F41214">
              <w:rPr>
                <w:color w:val="auto"/>
                <w:sz w:val="22"/>
                <w:szCs w:val="22"/>
                <w:lang w:val="uk-UA" w:eastAsia="en-US"/>
              </w:rPr>
              <w:t xml:space="preserve"> діагностики у лабораторіях лікарень, поліклініки, фельдшерсько-акушерських пунктів, служби швидкої допомоги, у сімейній медицині, а також для самоконтролю в домашніх умовах.</w:t>
            </w:r>
          </w:p>
        </w:tc>
        <w:tc>
          <w:tcPr>
            <w:tcW w:w="0" w:type="auto"/>
            <w:tcBorders>
              <w:top w:val="single" w:sz="4" w:space="0" w:color="auto"/>
              <w:left w:val="nil"/>
              <w:bottom w:val="single" w:sz="4" w:space="0" w:color="auto"/>
              <w:right w:val="single" w:sz="4" w:space="0" w:color="auto"/>
            </w:tcBorders>
            <w:shd w:val="clear" w:color="auto" w:fill="auto"/>
            <w:noWrap/>
            <w:hideMark/>
          </w:tcPr>
          <w:p w:rsidR="001C61E2" w:rsidRPr="00F41214" w:rsidRDefault="001C61E2" w:rsidP="00F41214">
            <w:pPr>
              <w:rPr>
                <w:color w:val="auto"/>
                <w:lang w:val="uk-UA" w:eastAsia="en-US"/>
              </w:rPr>
            </w:pPr>
            <w:proofErr w:type="spellStart"/>
            <w:r w:rsidRPr="00F41214">
              <w:rPr>
                <w:color w:val="auto"/>
                <w:sz w:val="22"/>
                <w:szCs w:val="22"/>
                <w:lang w:val="uk-UA" w:eastAsia="en-US"/>
              </w:rPr>
              <w:t>уп</w:t>
            </w:r>
            <w:proofErr w:type="spellEnd"/>
          </w:p>
        </w:tc>
        <w:tc>
          <w:tcPr>
            <w:tcW w:w="0" w:type="auto"/>
            <w:tcBorders>
              <w:top w:val="single" w:sz="4" w:space="0" w:color="auto"/>
              <w:left w:val="nil"/>
              <w:bottom w:val="single" w:sz="4" w:space="0" w:color="auto"/>
              <w:right w:val="single" w:sz="4" w:space="0" w:color="auto"/>
            </w:tcBorders>
            <w:shd w:val="clear" w:color="auto" w:fill="auto"/>
            <w:noWrap/>
            <w:hideMark/>
          </w:tcPr>
          <w:p w:rsidR="001C61E2" w:rsidRPr="00F41214" w:rsidRDefault="001C61E2" w:rsidP="00F41214">
            <w:pPr>
              <w:rPr>
                <w:color w:val="auto"/>
                <w:lang w:val="uk-UA" w:eastAsia="en-US"/>
              </w:rPr>
            </w:pPr>
            <w:r w:rsidRPr="00F41214">
              <w:rPr>
                <w:color w:val="auto"/>
                <w:sz w:val="22"/>
                <w:szCs w:val="22"/>
                <w:lang w:val="uk-UA" w:eastAsia="en-US"/>
              </w:rPr>
              <w:t>6</w:t>
            </w:r>
          </w:p>
        </w:tc>
      </w:tr>
      <w:tr w:rsidR="001C61E2" w:rsidRPr="00F41214" w:rsidTr="00F41214">
        <w:tc>
          <w:tcPr>
            <w:tcW w:w="0" w:type="auto"/>
            <w:vMerge/>
            <w:tcBorders>
              <w:left w:val="single" w:sz="4" w:space="0" w:color="auto"/>
              <w:bottom w:val="single" w:sz="4" w:space="0" w:color="auto"/>
              <w:right w:val="single" w:sz="4" w:space="0" w:color="auto"/>
            </w:tcBorders>
            <w:shd w:val="clear" w:color="auto" w:fill="auto"/>
            <w:noWrap/>
            <w:hideMark/>
          </w:tcPr>
          <w:p w:rsidR="001C61E2" w:rsidRPr="00F41214" w:rsidRDefault="001C61E2" w:rsidP="00F41214">
            <w:pPr>
              <w:rPr>
                <w:color w:val="auto"/>
                <w:lang w:val="uk-UA" w:eastAsia="en-US"/>
              </w:rPr>
            </w:pPr>
          </w:p>
        </w:tc>
        <w:tc>
          <w:tcPr>
            <w:tcW w:w="1881" w:type="dxa"/>
            <w:vMerge/>
            <w:tcBorders>
              <w:left w:val="nil"/>
              <w:bottom w:val="single" w:sz="4" w:space="0" w:color="auto"/>
              <w:right w:val="single" w:sz="4" w:space="0" w:color="auto"/>
            </w:tcBorders>
            <w:shd w:val="clear" w:color="auto" w:fill="auto"/>
            <w:hideMark/>
          </w:tcPr>
          <w:p w:rsidR="001C61E2" w:rsidRPr="00F41214" w:rsidRDefault="001C61E2" w:rsidP="00F41214">
            <w:pPr>
              <w:rPr>
                <w:color w:val="auto"/>
                <w:lang w:val="uk-UA" w:eastAsia="en-US"/>
              </w:rPr>
            </w:pPr>
          </w:p>
        </w:tc>
        <w:tc>
          <w:tcPr>
            <w:tcW w:w="1060" w:type="dxa"/>
            <w:tcBorders>
              <w:top w:val="single" w:sz="4" w:space="0" w:color="auto"/>
              <w:left w:val="nil"/>
              <w:bottom w:val="nil"/>
              <w:right w:val="nil"/>
            </w:tcBorders>
            <w:shd w:val="clear" w:color="auto" w:fill="auto"/>
            <w:noWrap/>
            <w:hideMark/>
          </w:tcPr>
          <w:p w:rsidR="001C61E2" w:rsidRPr="00F41214" w:rsidRDefault="001C61E2" w:rsidP="00F41214">
            <w:pPr>
              <w:rPr>
                <w:color w:val="auto"/>
                <w:lang w:val="uk-UA" w:eastAsia="en-US"/>
              </w:rPr>
            </w:pPr>
          </w:p>
        </w:tc>
        <w:tc>
          <w:tcPr>
            <w:tcW w:w="5013" w:type="dxa"/>
            <w:tcBorders>
              <w:top w:val="single" w:sz="4" w:space="0" w:color="auto"/>
              <w:left w:val="single" w:sz="4" w:space="0" w:color="auto"/>
              <w:bottom w:val="single" w:sz="4" w:space="0" w:color="auto"/>
              <w:right w:val="single" w:sz="4" w:space="0" w:color="auto"/>
            </w:tcBorders>
            <w:shd w:val="clear" w:color="auto" w:fill="auto"/>
            <w:hideMark/>
          </w:tcPr>
          <w:p w:rsidR="001C61E2" w:rsidRPr="00F41214" w:rsidRDefault="001C61E2" w:rsidP="00F41214">
            <w:pPr>
              <w:rPr>
                <w:color w:val="auto"/>
                <w:lang w:val="uk-UA" w:eastAsia="en-US"/>
              </w:rPr>
            </w:pPr>
          </w:p>
        </w:tc>
        <w:tc>
          <w:tcPr>
            <w:tcW w:w="0" w:type="auto"/>
            <w:tcBorders>
              <w:top w:val="single" w:sz="4" w:space="0" w:color="auto"/>
              <w:left w:val="nil"/>
              <w:bottom w:val="single" w:sz="4" w:space="0" w:color="auto"/>
              <w:right w:val="single" w:sz="4" w:space="0" w:color="auto"/>
            </w:tcBorders>
            <w:shd w:val="clear" w:color="auto" w:fill="auto"/>
            <w:noWrap/>
            <w:hideMark/>
          </w:tcPr>
          <w:p w:rsidR="001C61E2" w:rsidRPr="00F41214" w:rsidRDefault="001C61E2" w:rsidP="00F41214">
            <w:pPr>
              <w:rPr>
                <w:color w:val="auto"/>
                <w:lang w:val="uk-UA" w:eastAsia="en-US"/>
              </w:rPr>
            </w:pPr>
          </w:p>
        </w:tc>
        <w:tc>
          <w:tcPr>
            <w:tcW w:w="0" w:type="auto"/>
            <w:tcBorders>
              <w:top w:val="single" w:sz="4" w:space="0" w:color="auto"/>
              <w:left w:val="nil"/>
              <w:bottom w:val="single" w:sz="4" w:space="0" w:color="auto"/>
              <w:right w:val="single" w:sz="4" w:space="0" w:color="auto"/>
            </w:tcBorders>
            <w:shd w:val="clear" w:color="auto" w:fill="auto"/>
            <w:noWrap/>
            <w:hideMark/>
          </w:tcPr>
          <w:p w:rsidR="001C61E2" w:rsidRPr="00F41214" w:rsidRDefault="001C61E2" w:rsidP="00F41214">
            <w:pPr>
              <w:rPr>
                <w:color w:val="auto"/>
                <w:lang w:val="uk-UA" w:eastAsia="en-US"/>
              </w:rPr>
            </w:pPr>
          </w:p>
        </w:tc>
      </w:tr>
      <w:tr w:rsidR="00FF6F96" w:rsidRPr="00F41214" w:rsidTr="007A22FD">
        <w:trPr>
          <w:trHeight w:val="699"/>
        </w:trPr>
        <w:tc>
          <w:tcPr>
            <w:tcW w:w="0" w:type="auto"/>
            <w:tcBorders>
              <w:top w:val="nil"/>
              <w:left w:val="single" w:sz="4" w:space="0" w:color="auto"/>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8</w:t>
            </w:r>
          </w:p>
        </w:tc>
        <w:tc>
          <w:tcPr>
            <w:tcW w:w="1881" w:type="dxa"/>
            <w:tcBorders>
              <w:top w:val="nil"/>
              <w:left w:val="nil"/>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 xml:space="preserve">Смужки індикаторні  </w:t>
            </w:r>
            <w:proofErr w:type="spellStart"/>
            <w:r w:rsidRPr="00F41214">
              <w:rPr>
                <w:color w:val="auto"/>
                <w:sz w:val="22"/>
                <w:szCs w:val="22"/>
                <w:lang w:val="uk-UA" w:eastAsia="en-US"/>
              </w:rPr>
              <w:t>Глюкотест</w:t>
            </w:r>
            <w:proofErr w:type="spellEnd"/>
            <w:r w:rsidRPr="00F41214">
              <w:rPr>
                <w:color w:val="auto"/>
                <w:sz w:val="22"/>
                <w:szCs w:val="22"/>
                <w:lang w:val="uk-UA" w:eastAsia="en-US"/>
              </w:rPr>
              <w:t xml:space="preserve"> №100</w:t>
            </w:r>
          </w:p>
        </w:tc>
        <w:tc>
          <w:tcPr>
            <w:tcW w:w="1060" w:type="dxa"/>
            <w:tcBorders>
              <w:top w:val="nil"/>
              <w:left w:val="nil"/>
              <w:bottom w:val="single" w:sz="4" w:space="0" w:color="auto"/>
              <w:right w:val="nil"/>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54518</w:t>
            </w:r>
          </w:p>
        </w:tc>
        <w:tc>
          <w:tcPr>
            <w:tcW w:w="5013" w:type="dxa"/>
            <w:tcBorders>
              <w:top w:val="nil"/>
              <w:left w:val="single" w:sz="4" w:space="0" w:color="auto"/>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Склад: Індикаторний шар смужок "</w:t>
            </w:r>
            <w:proofErr w:type="spellStart"/>
            <w:r w:rsidRPr="00F41214">
              <w:rPr>
                <w:color w:val="auto"/>
                <w:sz w:val="22"/>
                <w:szCs w:val="22"/>
                <w:lang w:val="uk-UA" w:eastAsia="en-US"/>
              </w:rPr>
              <w:t>Глюкотест</w:t>
            </w:r>
            <w:proofErr w:type="spellEnd"/>
            <w:r w:rsidRPr="00F41214">
              <w:rPr>
                <w:color w:val="auto"/>
                <w:sz w:val="22"/>
                <w:szCs w:val="22"/>
                <w:lang w:val="uk-UA" w:eastAsia="en-US"/>
              </w:rPr>
              <w:t xml:space="preserve">" являє собою смужку фільтрувального паперу, яку </w:t>
            </w:r>
            <w:proofErr w:type="spellStart"/>
            <w:r w:rsidRPr="00F41214">
              <w:rPr>
                <w:color w:val="auto"/>
                <w:sz w:val="22"/>
                <w:szCs w:val="22"/>
                <w:lang w:val="uk-UA" w:eastAsia="en-US"/>
              </w:rPr>
              <w:t>просочено</w:t>
            </w:r>
            <w:proofErr w:type="spellEnd"/>
            <w:r w:rsidRPr="00F41214">
              <w:rPr>
                <w:color w:val="auto"/>
                <w:sz w:val="22"/>
                <w:szCs w:val="22"/>
                <w:lang w:val="uk-UA" w:eastAsia="en-US"/>
              </w:rPr>
              <w:t xml:space="preserve"> хімічними речовинами, до складу яких входить:</w:t>
            </w:r>
            <w:r w:rsidRPr="00F41214">
              <w:rPr>
                <w:color w:val="auto"/>
                <w:sz w:val="22"/>
                <w:szCs w:val="22"/>
                <w:lang w:val="uk-UA" w:eastAsia="en-US"/>
              </w:rPr>
              <w:br/>
              <w:t xml:space="preserve">• </w:t>
            </w:r>
            <w:proofErr w:type="spellStart"/>
            <w:r w:rsidRPr="00F41214">
              <w:rPr>
                <w:color w:val="auto"/>
                <w:sz w:val="22"/>
                <w:szCs w:val="22"/>
                <w:lang w:val="uk-UA" w:eastAsia="en-US"/>
              </w:rPr>
              <w:t>глюкозооксидаза</w:t>
            </w:r>
            <w:proofErr w:type="spellEnd"/>
            <w:r w:rsidRPr="00F41214">
              <w:rPr>
                <w:color w:val="auto"/>
                <w:sz w:val="22"/>
                <w:szCs w:val="22"/>
                <w:lang w:val="uk-UA" w:eastAsia="en-US"/>
              </w:rPr>
              <w:t xml:space="preserve"> - 0,000026 г;</w:t>
            </w:r>
            <w:r w:rsidRPr="00F41214">
              <w:rPr>
                <w:color w:val="auto"/>
                <w:sz w:val="22"/>
                <w:szCs w:val="22"/>
                <w:lang w:val="uk-UA" w:eastAsia="en-US"/>
              </w:rPr>
              <w:br/>
              <w:t xml:space="preserve">• </w:t>
            </w:r>
            <w:proofErr w:type="spellStart"/>
            <w:r w:rsidRPr="00F41214">
              <w:rPr>
                <w:color w:val="auto"/>
                <w:sz w:val="22"/>
                <w:szCs w:val="22"/>
                <w:lang w:val="uk-UA" w:eastAsia="en-US"/>
              </w:rPr>
              <w:t>пероксидаза</w:t>
            </w:r>
            <w:proofErr w:type="spellEnd"/>
            <w:r w:rsidRPr="00F41214">
              <w:rPr>
                <w:color w:val="auto"/>
                <w:sz w:val="22"/>
                <w:szCs w:val="22"/>
                <w:lang w:val="uk-UA" w:eastAsia="en-US"/>
              </w:rPr>
              <w:t xml:space="preserve"> - 0,0000018 г;</w:t>
            </w:r>
            <w:r w:rsidRPr="00F41214">
              <w:rPr>
                <w:color w:val="auto"/>
                <w:sz w:val="22"/>
                <w:szCs w:val="22"/>
                <w:lang w:val="uk-UA" w:eastAsia="en-US"/>
              </w:rPr>
              <w:br/>
              <w:t xml:space="preserve">• </w:t>
            </w:r>
            <w:proofErr w:type="spellStart"/>
            <w:r w:rsidRPr="00F41214">
              <w:rPr>
                <w:color w:val="auto"/>
                <w:sz w:val="22"/>
                <w:szCs w:val="22"/>
                <w:lang w:val="uk-UA" w:eastAsia="en-US"/>
              </w:rPr>
              <w:t>тетраметилбензиди</w:t>
            </w:r>
            <w:proofErr w:type="spellEnd"/>
            <w:r w:rsidRPr="00F41214">
              <w:rPr>
                <w:color w:val="auto"/>
                <w:sz w:val="22"/>
                <w:szCs w:val="22"/>
                <w:lang w:val="uk-UA" w:eastAsia="en-US"/>
              </w:rPr>
              <w:t xml:space="preserve">        - 0,000085 г;                                                       Призначення: смужки індикаторні  призначені для визначення наявності та оцінки рівня глюкози в сечі. Смужки застосовуються для </w:t>
            </w:r>
            <w:proofErr w:type="spellStart"/>
            <w:r w:rsidRPr="00F41214">
              <w:rPr>
                <w:color w:val="auto"/>
                <w:sz w:val="22"/>
                <w:szCs w:val="22"/>
                <w:lang w:val="uk-UA" w:eastAsia="en-US"/>
              </w:rPr>
              <w:t>In</w:t>
            </w:r>
            <w:proofErr w:type="spellEnd"/>
            <w:r w:rsidRPr="00F41214">
              <w:rPr>
                <w:color w:val="auto"/>
                <w:sz w:val="22"/>
                <w:szCs w:val="22"/>
                <w:lang w:val="uk-UA" w:eastAsia="en-US"/>
              </w:rPr>
              <w:t xml:space="preserve"> </w:t>
            </w:r>
            <w:proofErr w:type="spellStart"/>
            <w:r w:rsidRPr="00F41214">
              <w:rPr>
                <w:color w:val="auto"/>
                <w:sz w:val="22"/>
                <w:szCs w:val="22"/>
                <w:lang w:val="uk-UA" w:eastAsia="en-US"/>
              </w:rPr>
              <w:t>Vitro</w:t>
            </w:r>
            <w:proofErr w:type="spellEnd"/>
            <w:r w:rsidRPr="00F41214">
              <w:rPr>
                <w:color w:val="auto"/>
                <w:sz w:val="22"/>
                <w:szCs w:val="22"/>
                <w:lang w:val="uk-UA" w:eastAsia="en-US"/>
              </w:rPr>
              <w:t xml:space="preserve"> діагностики у лабораторіях лікарень, поліклініки, фельдшерсько-акушерських пунктів, служби швидкої допомоги, у сімейній медицині, а також для самоконтролю в домашніх умовах.</w:t>
            </w:r>
          </w:p>
        </w:tc>
        <w:tc>
          <w:tcPr>
            <w:tcW w:w="0" w:type="auto"/>
            <w:tcBorders>
              <w:top w:val="nil"/>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proofErr w:type="spellStart"/>
            <w:r w:rsidRPr="00F41214">
              <w:rPr>
                <w:color w:val="auto"/>
                <w:sz w:val="22"/>
                <w:szCs w:val="22"/>
                <w:lang w:val="uk-UA" w:eastAsia="en-US"/>
              </w:rPr>
              <w:t>уп</w:t>
            </w:r>
            <w:proofErr w:type="spellEnd"/>
          </w:p>
        </w:tc>
        <w:tc>
          <w:tcPr>
            <w:tcW w:w="0" w:type="auto"/>
            <w:tcBorders>
              <w:top w:val="nil"/>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28</w:t>
            </w:r>
          </w:p>
        </w:tc>
      </w:tr>
      <w:tr w:rsidR="00FF6F96" w:rsidRPr="00F41214" w:rsidTr="00F41214">
        <w:trPr>
          <w:trHeight w:val="2884"/>
        </w:trPr>
        <w:tc>
          <w:tcPr>
            <w:tcW w:w="0" w:type="auto"/>
            <w:tcBorders>
              <w:top w:val="nil"/>
              <w:left w:val="single" w:sz="4" w:space="0" w:color="auto"/>
              <w:bottom w:val="nil"/>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lastRenderedPageBreak/>
              <w:t>9</w:t>
            </w:r>
          </w:p>
        </w:tc>
        <w:tc>
          <w:tcPr>
            <w:tcW w:w="1881" w:type="dxa"/>
            <w:tcBorders>
              <w:top w:val="nil"/>
              <w:left w:val="nil"/>
              <w:bottom w:val="nil"/>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Тест для виявлення вагітності</w:t>
            </w:r>
          </w:p>
        </w:tc>
        <w:tc>
          <w:tcPr>
            <w:tcW w:w="1060" w:type="dxa"/>
            <w:tcBorders>
              <w:top w:val="single" w:sz="4" w:space="0" w:color="auto"/>
              <w:left w:val="nil"/>
              <w:bottom w:val="nil"/>
              <w:right w:val="nil"/>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33819</w:t>
            </w:r>
          </w:p>
        </w:tc>
        <w:tc>
          <w:tcPr>
            <w:tcW w:w="5013" w:type="dxa"/>
            <w:tcBorders>
              <w:top w:val="nil"/>
              <w:left w:val="single" w:sz="4" w:space="0" w:color="auto"/>
              <w:bottom w:val="nil"/>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 xml:space="preserve">Тести забезпечують швидке якісне визначення </w:t>
            </w:r>
            <w:proofErr w:type="spellStart"/>
            <w:r w:rsidRPr="00F41214">
              <w:rPr>
                <w:color w:val="auto"/>
                <w:sz w:val="22"/>
                <w:szCs w:val="22"/>
                <w:lang w:val="uk-UA" w:eastAsia="en-US"/>
              </w:rPr>
              <w:t>хоріонічного</w:t>
            </w:r>
            <w:proofErr w:type="spellEnd"/>
            <w:r w:rsidRPr="00F41214">
              <w:rPr>
                <w:color w:val="auto"/>
                <w:sz w:val="22"/>
                <w:szCs w:val="22"/>
                <w:lang w:val="uk-UA" w:eastAsia="en-US"/>
              </w:rPr>
              <w:t xml:space="preserve"> </w:t>
            </w:r>
            <w:proofErr w:type="spellStart"/>
            <w:r w:rsidRPr="00F41214">
              <w:rPr>
                <w:color w:val="auto"/>
                <w:sz w:val="22"/>
                <w:szCs w:val="22"/>
                <w:lang w:val="uk-UA" w:eastAsia="en-US"/>
              </w:rPr>
              <w:t>гонадотропіну</w:t>
            </w:r>
            <w:proofErr w:type="spellEnd"/>
            <w:r w:rsidRPr="00F41214">
              <w:rPr>
                <w:color w:val="auto"/>
                <w:sz w:val="22"/>
                <w:szCs w:val="22"/>
                <w:lang w:val="uk-UA" w:eastAsia="en-US"/>
              </w:rPr>
              <w:t xml:space="preserve"> в сечі людини з метою  діагностики вагітності. Загальний термін придатності: н</w:t>
            </w:r>
            <w:bookmarkStart w:id="0" w:name="_GoBack"/>
            <w:bookmarkEnd w:id="0"/>
            <w:r w:rsidRPr="00F41214">
              <w:rPr>
                <w:color w:val="auto"/>
                <w:sz w:val="22"/>
                <w:szCs w:val="22"/>
                <w:lang w:val="uk-UA" w:eastAsia="en-US"/>
              </w:rPr>
              <w:t>е менше 24 міс</w:t>
            </w:r>
            <w:r w:rsidRPr="00F41214">
              <w:rPr>
                <w:color w:val="auto"/>
                <w:sz w:val="22"/>
                <w:szCs w:val="22"/>
                <w:lang w:val="uk-UA" w:eastAsia="en-US"/>
              </w:rPr>
              <w:br/>
              <w:t>Тривалість проведення аналізу – 3  хв.</w:t>
            </w:r>
            <w:r w:rsidRPr="00F41214">
              <w:rPr>
                <w:color w:val="auto"/>
                <w:sz w:val="22"/>
                <w:szCs w:val="22"/>
                <w:lang w:val="uk-UA" w:eastAsia="en-US"/>
              </w:rPr>
              <w:br/>
              <w:t>Не приймати до уваги результати після 5 хв.</w:t>
            </w:r>
            <w:r w:rsidRPr="00F41214">
              <w:rPr>
                <w:color w:val="auto"/>
                <w:sz w:val="22"/>
                <w:szCs w:val="22"/>
                <w:lang w:val="uk-UA" w:eastAsia="en-US"/>
              </w:rPr>
              <w:br/>
              <w:t xml:space="preserve">Пороговий рівень – 20 </w:t>
            </w:r>
            <w:proofErr w:type="spellStart"/>
            <w:r w:rsidRPr="00F41214">
              <w:rPr>
                <w:color w:val="auto"/>
                <w:sz w:val="22"/>
                <w:szCs w:val="22"/>
                <w:lang w:val="uk-UA" w:eastAsia="en-US"/>
              </w:rPr>
              <w:t>мМо</w:t>
            </w:r>
            <w:proofErr w:type="spellEnd"/>
            <w:r w:rsidRPr="00F41214">
              <w:rPr>
                <w:color w:val="auto"/>
                <w:sz w:val="22"/>
                <w:szCs w:val="22"/>
                <w:lang w:val="uk-UA" w:eastAsia="en-US"/>
              </w:rPr>
              <w:t>/</w:t>
            </w:r>
            <w:proofErr w:type="spellStart"/>
            <w:r w:rsidRPr="00F41214">
              <w:rPr>
                <w:color w:val="auto"/>
                <w:sz w:val="22"/>
                <w:szCs w:val="22"/>
                <w:lang w:val="uk-UA" w:eastAsia="en-US"/>
              </w:rPr>
              <w:t>мл</w:t>
            </w:r>
            <w:proofErr w:type="spellEnd"/>
            <w:r w:rsidRPr="00F41214">
              <w:rPr>
                <w:color w:val="auto"/>
                <w:sz w:val="22"/>
                <w:szCs w:val="22"/>
                <w:lang w:val="uk-UA" w:eastAsia="en-US"/>
              </w:rPr>
              <w:t>.</w:t>
            </w:r>
            <w:r w:rsidRPr="00F41214">
              <w:rPr>
                <w:color w:val="auto"/>
                <w:sz w:val="22"/>
                <w:szCs w:val="22"/>
                <w:lang w:val="uk-UA" w:eastAsia="en-US"/>
              </w:rPr>
              <w:br/>
              <w:t>Точність: 100 %</w:t>
            </w:r>
            <w:r w:rsidRPr="00F41214">
              <w:rPr>
                <w:color w:val="auto"/>
                <w:sz w:val="22"/>
                <w:szCs w:val="22"/>
                <w:lang w:val="uk-UA" w:eastAsia="en-US"/>
              </w:rPr>
              <w:br/>
              <w:t xml:space="preserve">Кількість – 1 </w:t>
            </w:r>
            <w:proofErr w:type="spellStart"/>
            <w:r w:rsidRPr="00F41214">
              <w:rPr>
                <w:color w:val="auto"/>
                <w:sz w:val="22"/>
                <w:szCs w:val="22"/>
                <w:lang w:val="uk-UA" w:eastAsia="en-US"/>
              </w:rPr>
              <w:t>шт</w:t>
            </w:r>
            <w:proofErr w:type="spellEnd"/>
            <w:r w:rsidRPr="00F41214">
              <w:rPr>
                <w:color w:val="auto"/>
                <w:sz w:val="22"/>
                <w:szCs w:val="22"/>
                <w:lang w:val="uk-UA" w:eastAsia="en-US"/>
              </w:rPr>
              <w:t xml:space="preserve"> в  індивідуальній упаковці.</w:t>
            </w:r>
            <w:r w:rsidRPr="00F41214">
              <w:rPr>
                <w:color w:val="auto"/>
                <w:sz w:val="22"/>
                <w:szCs w:val="22"/>
                <w:lang w:val="uk-UA" w:eastAsia="en-US"/>
              </w:rPr>
              <w:br/>
              <w:t>Упаковка містить тест-смужку і поглинач вологи, інструкцією українською мовою.</w:t>
            </w:r>
          </w:p>
        </w:tc>
        <w:tc>
          <w:tcPr>
            <w:tcW w:w="0" w:type="auto"/>
            <w:tcBorders>
              <w:top w:val="nil"/>
              <w:left w:val="nil"/>
              <w:bottom w:val="nil"/>
              <w:right w:val="single" w:sz="4" w:space="0" w:color="auto"/>
            </w:tcBorders>
            <w:shd w:val="clear" w:color="auto" w:fill="auto"/>
            <w:noWrap/>
            <w:hideMark/>
          </w:tcPr>
          <w:p w:rsidR="00FF6F96" w:rsidRPr="00F41214" w:rsidRDefault="00FF6F96" w:rsidP="00F41214">
            <w:pPr>
              <w:rPr>
                <w:color w:val="auto"/>
                <w:lang w:val="uk-UA" w:eastAsia="en-US"/>
              </w:rPr>
            </w:pPr>
            <w:proofErr w:type="spellStart"/>
            <w:r w:rsidRPr="00F41214">
              <w:rPr>
                <w:color w:val="auto"/>
                <w:sz w:val="22"/>
                <w:szCs w:val="22"/>
                <w:lang w:val="uk-UA" w:eastAsia="en-US"/>
              </w:rPr>
              <w:t>уп</w:t>
            </w:r>
            <w:proofErr w:type="spellEnd"/>
          </w:p>
        </w:tc>
        <w:tc>
          <w:tcPr>
            <w:tcW w:w="0" w:type="auto"/>
            <w:tcBorders>
              <w:top w:val="nil"/>
              <w:left w:val="nil"/>
              <w:bottom w:val="nil"/>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50</w:t>
            </w:r>
          </w:p>
        </w:tc>
      </w:tr>
      <w:tr w:rsidR="00FF6F96" w:rsidRPr="00F41214" w:rsidTr="00B514FA">
        <w:trPr>
          <w:trHeight w:val="699"/>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10</w:t>
            </w:r>
          </w:p>
        </w:tc>
        <w:tc>
          <w:tcPr>
            <w:tcW w:w="1881" w:type="dxa"/>
            <w:tcBorders>
              <w:top w:val="single" w:sz="4" w:space="0" w:color="auto"/>
              <w:left w:val="nil"/>
              <w:bottom w:val="single" w:sz="4" w:space="0" w:color="auto"/>
              <w:right w:val="single" w:sz="4" w:space="0" w:color="auto"/>
            </w:tcBorders>
            <w:shd w:val="clear" w:color="auto" w:fill="auto"/>
          </w:tcPr>
          <w:p w:rsidR="00FF6F96" w:rsidRPr="00F41214" w:rsidRDefault="007A22FD" w:rsidP="00F41214">
            <w:pPr>
              <w:rPr>
                <w:color w:val="auto"/>
                <w:lang w:val="uk-UA" w:eastAsia="en-US"/>
              </w:rPr>
            </w:pPr>
            <w:r w:rsidRPr="007A22FD">
              <w:rPr>
                <w:color w:val="auto"/>
                <w:lang w:val="uk-UA" w:eastAsia="en-US"/>
              </w:rPr>
              <w:t xml:space="preserve">Швидкий тест на </w:t>
            </w:r>
            <w:proofErr w:type="spellStart"/>
            <w:r w:rsidRPr="007A22FD">
              <w:rPr>
                <w:color w:val="auto"/>
                <w:lang w:val="uk-UA" w:eastAsia="en-US"/>
              </w:rPr>
              <w:t>Тропонін</w:t>
            </w:r>
            <w:proofErr w:type="spellEnd"/>
            <w:r w:rsidRPr="007A22FD">
              <w:rPr>
                <w:color w:val="auto"/>
                <w:lang w:val="uk-UA" w:eastAsia="en-US"/>
              </w:rPr>
              <w:t xml:space="preserve"> I</w:t>
            </w:r>
          </w:p>
        </w:tc>
        <w:tc>
          <w:tcPr>
            <w:tcW w:w="1060" w:type="dxa"/>
            <w:tcBorders>
              <w:top w:val="single" w:sz="4" w:space="0" w:color="auto"/>
              <w:left w:val="nil"/>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53998</w:t>
            </w:r>
          </w:p>
        </w:tc>
        <w:tc>
          <w:tcPr>
            <w:tcW w:w="5013" w:type="dxa"/>
            <w:tcBorders>
              <w:top w:val="single" w:sz="4" w:space="0" w:color="auto"/>
              <w:left w:val="nil"/>
              <w:bottom w:val="single" w:sz="4" w:space="0" w:color="auto"/>
              <w:right w:val="single" w:sz="4" w:space="0" w:color="auto"/>
            </w:tcBorders>
            <w:shd w:val="clear" w:color="auto" w:fill="auto"/>
            <w:hideMark/>
          </w:tcPr>
          <w:p w:rsidR="007A22FD" w:rsidRPr="007A22FD" w:rsidRDefault="007A22FD" w:rsidP="007A22FD">
            <w:pPr>
              <w:rPr>
                <w:color w:val="auto"/>
                <w:lang w:val="uk-UA" w:eastAsia="en-US"/>
              </w:rPr>
            </w:pPr>
            <w:r w:rsidRPr="007A22FD">
              <w:rPr>
                <w:color w:val="auto"/>
                <w:sz w:val="22"/>
                <w:szCs w:val="22"/>
                <w:lang w:val="uk-UA" w:eastAsia="en-US"/>
              </w:rPr>
              <w:t xml:space="preserve">Швидкий тест на </w:t>
            </w:r>
            <w:proofErr w:type="spellStart"/>
            <w:r w:rsidRPr="007A22FD">
              <w:rPr>
                <w:color w:val="auto"/>
                <w:sz w:val="22"/>
                <w:szCs w:val="22"/>
                <w:lang w:val="uk-UA" w:eastAsia="en-US"/>
              </w:rPr>
              <w:t>Тропонін</w:t>
            </w:r>
            <w:proofErr w:type="spellEnd"/>
            <w:r w:rsidRPr="007A22FD">
              <w:rPr>
                <w:color w:val="auto"/>
                <w:sz w:val="22"/>
                <w:szCs w:val="22"/>
                <w:lang w:val="uk-UA" w:eastAsia="en-US"/>
              </w:rPr>
              <w:t xml:space="preserve"> I, Тест для визначення </w:t>
            </w:r>
            <w:proofErr w:type="spellStart"/>
            <w:r w:rsidRPr="007A22FD">
              <w:rPr>
                <w:color w:val="auto"/>
                <w:sz w:val="22"/>
                <w:szCs w:val="22"/>
                <w:lang w:val="uk-UA" w:eastAsia="en-US"/>
              </w:rPr>
              <w:t>Тропоніну</w:t>
            </w:r>
            <w:proofErr w:type="spellEnd"/>
            <w:r w:rsidRPr="007A22FD">
              <w:rPr>
                <w:color w:val="auto"/>
                <w:sz w:val="22"/>
                <w:szCs w:val="22"/>
                <w:lang w:val="uk-UA" w:eastAsia="en-US"/>
              </w:rPr>
              <w:t xml:space="preserve"> І, TRO-W23, </w:t>
            </w:r>
            <w:proofErr w:type="spellStart"/>
            <w:r w:rsidRPr="007A22FD">
              <w:rPr>
                <w:color w:val="auto"/>
                <w:sz w:val="22"/>
                <w:szCs w:val="22"/>
                <w:lang w:val="uk-UA" w:eastAsia="en-US"/>
              </w:rPr>
              <w:t>Assure</w:t>
            </w:r>
            <w:proofErr w:type="spellEnd"/>
            <w:r w:rsidRPr="007A22FD">
              <w:rPr>
                <w:color w:val="auto"/>
                <w:sz w:val="22"/>
                <w:szCs w:val="22"/>
                <w:lang w:val="uk-UA" w:eastAsia="en-US"/>
              </w:rPr>
              <w:t xml:space="preserve"> </w:t>
            </w:r>
            <w:proofErr w:type="spellStart"/>
            <w:r w:rsidRPr="007A22FD">
              <w:rPr>
                <w:color w:val="auto"/>
                <w:sz w:val="22"/>
                <w:szCs w:val="22"/>
                <w:lang w:val="uk-UA" w:eastAsia="en-US"/>
              </w:rPr>
              <w:t>Tech</w:t>
            </w:r>
            <w:proofErr w:type="spellEnd"/>
            <w:r w:rsidRPr="007A22FD">
              <w:rPr>
                <w:color w:val="auto"/>
                <w:sz w:val="22"/>
                <w:szCs w:val="22"/>
                <w:lang w:val="uk-UA" w:eastAsia="en-US"/>
              </w:rPr>
              <w:t xml:space="preserve"> (</w:t>
            </w:r>
            <w:proofErr w:type="spellStart"/>
            <w:r w:rsidRPr="007A22FD">
              <w:rPr>
                <w:color w:val="auto"/>
                <w:sz w:val="22"/>
                <w:szCs w:val="22"/>
                <w:lang w:val="uk-UA" w:eastAsia="en-US"/>
              </w:rPr>
              <w:t>Hangzhou</w:t>
            </w:r>
            <w:proofErr w:type="spellEnd"/>
            <w:r w:rsidRPr="007A22FD">
              <w:rPr>
                <w:color w:val="auto"/>
                <w:sz w:val="22"/>
                <w:szCs w:val="22"/>
                <w:lang w:val="uk-UA" w:eastAsia="en-US"/>
              </w:rPr>
              <w:t xml:space="preserve">) </w:t>
            </w:r>
            <w:proofErr w:type="spellStart"/>
            <w:r w:rsidRPr="007A22FD">
              <w:rPr>
                <w:color w:val="auto"/>
                <w:sz w:val="22"/>
                <w:szCs w:val="22"/>
                <w:lang w:val="uk-UA" w:eastAsia="en-US"/>
              </w:rPr>
              <w:t>Co</w:t>
            </w:r>
            <w:proofErr w:type="spellEnd"/>
            <w:r w:rsidRPr="007A22FD">
              <w:rPr>
                <w:color w:val="auto"/>
                <w:sz w:val="22"/>
                <w:szCs w:val="22"/>
                <w:lang w:val="uk-UA" w:eastAsia="en-US"/>
              </w:rPr>
              <w:t xml:space="preserve">., </w:t>
            </w:r>
            <w:proofErr w:type="spellStart"/>
            <w:r w:rsidRPr="007A22FD">
              <w:rPr>
                <w:color w:val="auto"/>
                <w:sz w:val="22"/>
                <w:szCs w:val="22"/>
                <w:lang w:val="uk-UA" w:eastAsia="en-US"/>
              </w:rPr>
              <w:t>Ltd</w:t>
            </w:r>
            <w:proofErr w:type="spellEnd"/>
          </w:p>
          <w:p w:rsidR="007A22FD" w:rsidRPr="007A22FD" w:rsidRDefault="007A22FD" w:rsidP="007A22FD">
            <w:pPr>
              <w:rPr>
                <w:color w:val="auto"/>
                <w:lang w:val="uk-UA" w:eastAsia="en-US"/>
              </w:rPr>
            </w:pPr>
            <w:r w:rsidRPr="007A22FD">
              <w:rPr>
                <w:color w:val="auto"/>
                <w:sz w:val="22"/>
                <w:szCs w:val="22"/>
                <w:lang w:val="uk-UA" w:eastAsia="en-US"/>
              </w:rPr>
              <w:t>Матеріалом для дослідження є сироватка, плазма та цільна кров.</w:t>
            </w:r>
          </w:p>
          <w:p w:rsidR="007A22FD" w:rsidRPr="007A22FD" w:rsidRDefault="007A22FD" w:rsidP="007A22FD">
            <w:pPr>
              <w:rPr>
                <w:color w:val="auto"/>
                <w:lang w:val="uk-UA" w:eastAsia="en-US"/>
              </w:rPr>
            </w:pPr>
            <w:r w:rsidRPr="007A22FD">
              <w:rPr>
                <w:color w:val="auto"/>
                <w:sz w:val="22"/>
                <w:szCs w:val="22"/>
                <w:lang w:val="uk-UA" w:eastAsia="en-US"/>
              </w:rPr>
              <w:t>Процедура тестування проводиться при температурі від +15 до +30 С. Тест-касета, зразок та буфер мають бути доведені до вказаної температури.</w:t>
            </w:r>
          </w:p>
          <w:p w:rsidR="007A22FD" w:rsidRPr="007A22FD" w:rsidRDefault="007A22FD" w:rsidP="007A22FD">
            <w:pPr>
              <w:rPr>
                <w:color w:val="auto"/>
                <w:lang w:val="uk-UA" w:eastAsia="en-US"/>
              </w:rPr>
            </w:pPr>
            <w:r w:rsidRPr="007A22FD">
              <w:rPr>
                <w:color w:val="auto"/>
                <w:sz w:val="22"/>
                <w:szCs w:val="22"/>
                <w:lang w:val="uk-UA" w:eastAsia="en-US"/>
              </w:rPr>
              <w:t>Чутливість тест-системи не нижча 99,9%</w:t>
            </w:r>
          </w:p>
          <w:p w:rsidR="007A22FD" w:rsidRPr="007A22FD" w:rsidRDefault="007A22FD" w:rsidP="007A22FD">
            <w:pPr>
              <w:rPr>
                <w:color w:val="auto"/>
                <w:lang w:val="uk-UA" w:eastAsia="en-US"/>
              </w:rPr>
            </w:pPr>
            <w:r w:rsidRPr="007A22FD">
              <w:rPr>
                <w:color w:val="auto"/>
                <w:sz w:val="22"/>
                <w:szCs w:val="22"/>
                <w:lang w:val="uk-UA" w:eastAsia="en-US"/>
              </w:rPr>
              <w:t>Специфічність тест-систем не нижча 99,%.</w:t>
            </w:r>
          </w:p>
          <w:p w:rsidR="007A22FD" w:rsidRPr="007A22FD" w:rsidRDefault="007A22FD" w:rsidP="007A22FD">
            <w:pPr>
              <w:rPr>
                <w:color w:val="auto"/>
                <w:lang w:val="uk-UA" w:eastAsia="en-US"/>
              </w:rPr>
            </w:pPr>
            <w:proofErr w:type="spellStart"/>
            <w:r w:rsidRPr="007A22FD">
              <w:rPr>
                <w:color w:val="auto"/>
                <w:sz w:val="22"/>
                <w:szCs w:val="22"/>
                <w:lang w:val="uk-UA" w:eastAsia="en-US"/>
              </w:rPr>
              <w:t>Пороговий</w:t>
            </w:r>
            <w:proofErr w:type="spellEnd"/>
            <w:r w:rsidRPr="007A22FD">
              <w:rPr>
                <w:color w:val="auto"/>
                <w:sz w:val="22"/>
                <w:szCs w:val="22"/>
                <w:lang w:val="uk-UA" w:eastAsia="en-US"/>
              </w:rPr>
              <w:t xml:space="preserve"> рівень чутливості – 0,5 </w:t>
            </w:r>
            <w:proofErr w:type="spellStart"/>
            <w:r w:rsidRPr="007A22FD">
              <w:rPr>
                <w:color w:val="auto"/>
                <w:sz w:val="22"/>
                <w:szCs w:val="22"/>
                <w:lang w:val="uk-UA" w:eastAsia="en-US"/>
              </w:rPr>
              <w:t>нг</w:t>
            </w:r>
            <w:proofErr w:type="spellEnd"/>
            <w:r w:rsidRPr="007A22FD">
              <w:rPr>
                <w:color w:val="auto"/>
                <w:sz w:val="22"/>
                <w:szCs w:val="22"/>
                <w:lang w:val="uk-UA" w:eastAsia="en-US"/>
              </w:rPr>
              <w:t>/</w:t>
            </w:r>
            <w:proofErr w:type="spellStart"/>
            <w:r w:rsidRPr="007A22FD">
              <w:rPr>
                <w:color w:val="auto"/>
                <w:sz w:val="22"/>
                <w:szCs w:val="22"/>
                <w:lang w:val="uk-UA" w:eastAsia="en-US"/>
              </w:rPr>
              <w:t>мл</w:t>
            </w:r>
            <w:proofErr w:type="spellEnd"/>
            <w:r w:rsidRPr="007A22FD">
              <w:rPr>
                <w:color w:val="auto"/>
                <w:sz w:val="22"/>
                <w:szCs w:val="22"/>
                <w:lang w:val="uk-UA" w:eastAsia="en-US"/>
              </w:rPr>
              <w:t>.</w:t>
            </w:r>
          </w:p>
          <w:p w:rsidR="007A22FD" w:rsidRPr="007A22FD" w:rsidRDefault="007A22FD" w:rsidP="007A22FD">
            <w:pPr>
              <w:rPr>
                <w:color w:val="auto"/>
                <w:lang w:val="uk-UA" w:eastAsia="en-US"/>
              </w:rPr>
            </w:pPr>
            <w:r w:rsidRPr="007A22FD">
              <w:rPr>
                <w:color w:val="auto"/>
                <w:sz w:val="22"/>
                <w:szCs w:val="22"/>
                <w:lang w:val="uk-UA" w:eastAsia="en-US"/>
              </w:rPr>
              <w:t>Тривалість проведення аналізу 10 хв. Не враховувати результати після 20 хвилин</w:t>
            </w:r>
          </w:p>
          <w:p w:rsidR="007A22FD" w:rsidRPr="007A22FD" w:rsidRDefault="007A22FD" w:rsidP="007A22FD">
            <w:pPr>
              <w:rPr>
                <w:color w:val="auto"/>
                <w:lang w:val="uk-UA" w:eastAsia="en-US"/>
              </w:rPr>
            </w:pPr>
            <w:r w:rsidRPr="007A22FD">
              <w:rPr>
                <w:color w:val="auto"/>
                <w:sz w:val="22"/>
                <w:szCs w:val="22"/>
                <w:lang w:val="uk-UA" w:eastAsia="en-US"/>
              </w:rPr>
              <w:t>Температура зберігання тесту від +2 до +30 С.</w:t>
            </w:r>
          </w:p>
          <w:p w:rsidR="007A22FD" w:rsidRPr="007A22FD" w:rsidRDefault="007A22FD" w:rsidP="007A22FD">
            <w:pPr>
              <w:rPr>
                <w:color w:val="auto"/>
                <w:lang w:val="uk-UA" w:eastAsia="en-US"/>
              </w:rPr>
            </w:pPr>
            <w:r w:rsidRPr="007A22FD">
              <w:rPr>
                <w:color w:val="auto"/>
                <w:sz w:val="22"/>
                <w:szCs w:val="22"/>
                <w:lang w:val="uk-UA" w:eastAsia="en-US"/>
              </w:rPr>
              <w:t xml:space="preserve">Кількість – 1 </w:t>
            </w:r>
            <w:proofErr w:type="spellStart"/>
            <w:r w:rsidRPr="007A22FD">
              <w:rPr>
                <w:color w:val="auto"/>
                <w:sz w:val="22"/>
                <w:szCs w:val="22"/>
                <w:lang w:val="uk-UA" w:eastAsia="en-US"/>
              </w:rPr>
              <w:t>шт</w:t>
            </w:r>
            <w:proofErr w:type="spellEnd"/>
            <w:r w:rsidRPr="007A22FD">
              <w:rPr>
                <w:color w:val="auto"/>
                <w:sz w:val="22"/>
                <w:szCs w:val="22"/>
                <w:lang w:val="uk-UA" w:eastAsia="en-US"/>
              </w:rPr>
              <w:t xml:space="preserve"> в  індивідуальній упаковці. Упаковка містить  тест-касету, флакон буферного розчину, піпетку, поглинач вологи, інструкція українською мовою.</w:t>
            </w:r>
          </w:p>
          <w:p w:rsidR="007A22FD" w:rsidRPr="007A22FD" w:rsidRDefault="007A22FD" w:rsidP="007A22FD">
            <w:pPr>
              <w:rPr>
                <w:color w:val="auto"/>
                <w:lang w:val="uk-UA" w:eastAsia="en-US"/>
              </w:rPr>
            </w:pPr>
            <w:r w:rsidRPr="007A22FD">
              <w:rPr>
                <w:color w:val="auto"/>
                <w:sz w:val="22"/>
                <w:szCs w:val="22"/>
                <w:lang w:val="uk-UA" w:eastAsia="en-US"/>
              </w:rPr>
              <w:t>Надання аналогів не передбачається. У випадку надання Учасником аналогічних тестів, такого Учасника буде дискваліфіковано.</w:t>
            </w:r>
          </w:p>
          <w:p w:rsidR="00FF6F96" w:rsidRPr="007A22FD" w:rsidRDefault="00FF6F96" w:rsidP="00F41214">
            <w:pPr>
              <w:rPr>
                <w:color w:val="auto"/>
                <w:lang w:eastAsia="en-US"/>
              </w:rPr>
            </w:pPr>
          </w:p>
        </w:tc>
        <w:tc>
          <w:tcPr>
            <w:tcW w:w="0" w:type="auto"/>
            <w:tcBorders>
              <w:top w:val="single" w:sz="4" w:space="0" w:color="auto"/>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proofErr w:type="spellStart"/>
            <w:r w:rsidRPr="00F41214">
              <w:rPr>
                <w:color w:val="auto"/>
                <w:sz w:val="22"/>
                <w:szCs w:val="22"/>
                <w:lang w:val="uk-UA" w:eastAsia="en-US"/>
              </w:rPr>
              <w:t>уп</w:t>
            </w:r>
            <w:proofErr w:type="spellEnd"/>
          </w:p>
        </w:tc>
        <w:tc>
          <w:tcPr>
            <w:tcW w:w="0" w:type="auto"/>
            <w:tcBorders>
              <w:top w:val="single" w:sz="4" w:space="0" w:color="auto"/>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45</w:t>
            </w:r>
          </w:p>
        </w:tc>
      </w:tr>
      <w:tr w:rsidR="00FF6F96" w:rsidRPr="00F41214" w:rsidTr="00F41214">
        <w:trPr>
          <w:trHeight w:val="2400"/>
        </w:trPr>
        <w:tc>
          <w:tcPr>
            <w:tcW w:w="0" w:type="auto"/>
            <w:tcBorders>
              <w:top w:val="nil"/>
              <w:left w:val="single" w:sz="4" w:space="0" w:color="auto"/>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11</w:t>
            </w:r>
          </w:p>
        </w:tc>
        <w:tc>
          <w:tcPr>
            <w:tcW w:w="1881" w:type="dxa"/>
            <w:tcBorders>
              <w:top w:val="nil"/>
              <w:left w:val="nil"/>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 xml:space="preserve">Тест смужки </w:t>
            </w:r>
            <w:proofErr w:type="spellStart"/>
            <w:r w:rsidRPr="00F41214">
              <w:rPr>
                <w:color w:val="auto"/>
                <w:sz w:val="22"/>
                <w:szCs w:val="22"/>
                <w:lang w:val="uk-UA" w:eastAsia="en-US"/>
              </w:rPr>
              <w:t>GluNEO</w:t>
            </w:r>
            <w:proofErr w:type="spellEnd"/>
            <w:r w:rsidRPr="00F41214">
              <w:rPr>
                <w:color w:val="auto"/>
                <w:sz w:val="22"/>
                <w:szCs w:val="22"/>
                <w:lang w:val="uk-UA" w:eastAsia="en-US"/>
              </w:rPr>
              <w:t xml:space="preserve"> </w:t>
            </w:r>
            <w:proofErr w:type="spellStart"/>
            <w:r w:rsidRPr="00F41214">
              <w:rPr>
                <w:color w:val="auto"/>
                <w:sz w:val="22"/>
                <w:szCs w:val="22"/>
                <w:lang w:val="uk-UA" w:eastAsia="en-US"/>
              </w:rPr>
              <w:t>Lite</w:t>
            </w:r>
            <w:proofErr w:type="spellEnd"/>
            <w:r w:rsidRPr="00F41214">
              <w:rPr>
                <w:color w:val="auto"/>
                <w:sz w:val="22"/>
                <w:szCs w:val="22"/>
                <w:lang w:val="uk-UA" w:eastAsia="en-US"/>
              </w:rPr>
              <w:t xml:space="preserve"> (50 шт.)</w:t>
            </w:r>
          </w:p>
        </w:tc>
        <w:tc>
          <w:tcPr>
            <w:tcW w:w="1060" w:type="dxa"/>
            <w:tcBorders>
              <w:top w:val="nil"/>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30221</w:t>
            </w:r>
          </w:p>
        </w:tc>
        <w:tc>
          <w:tcPr>
            <w:tcW w:w="5013" w:type="dxa"/>
            <w:tcBorders>
              <w:top w:val="nil"/>
              <w:left w:val="nil"/>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 xml:space="preserve">Тест-смужки повинні бути призначені для проведення досліджень поза тілом (використання виключно для діагностики </w:t>
            </w:r>
            <w:proofErr w:type="spellStart"/>
            <w:r w:rsidRPr="00F41214">
              <w:rPr>
                <w:color w:val="auto"/>
                <w:sz w:val="22"/>
                <w:szCs w:val="22"/>
                <w:lang w:val="uk-UA" w:eastAsia="en-US"/>
              </w:rPr>
              <w:t>in</w:t>
            </w:r>
            <w:proofErr w:type="spellEnd"/>
            <w:r w:rsidRPr="00F41214">
              <w:rPr>
                <w:color w:val="auto"/>
                <w:sz w:val="22"/>
                <w:szCs w:val="22"/>
                <w:lang w:val="uk-UA" w:eastAsia="en-US"/>
              </w:rPr>
              <w:t xml:space="preserve"> </w:t>
            </w:r>
            <w:proofErr w:type="spellStart"/>
            <w:r w:rsidRPr="00F41214">
              <w:rPr>
                <w:color w:val="auto"/>
                <w:sz w:val="22"/>
                <w:szCs w:val="22"/>
                <w:lang w:val="uk-UA" w:eastAsia="en-US"/>
              </w:rPr>
              <w:t>vitro</w:t>
            </w:r>
            <w:proofErr w:type="spellEnd"/>
            <w:r w:rsidRPr="00F41214">
              <w:rPr>
                <w:color w:val="auto"/>
                <w:sz w:val="22"/>
                <w:szCs w:val="22"/>
                <w:lang w:val="uk-UA" w:eastAsia="en-US"/>
              </w:rPr>
              <w:t xml:space="preserve">), що повинно підтверджуватися інструкцією щодо застосування тест-смужок. Тест-смужка повинна використовувати фермент </w:t>
            </w:r>
            <w:proofErr w:type="spellStart"/>
            <w:r w:rsidRPr="00F41214">
              <w:rPr>
                <w:color w:val="auto"/>
                <w:sz w:val="22"/>
                <w:szCs w:val="22"/>
                <w:lang w:val="uk-UA" w:eastAsia="en-US"/>
              </w:rPr>
              <w:t>ФАД</w:t>
            </w:r>
            <w:proofErr w:type="spellEnd"/>
            <w:r w:rsidRPr="00F41214">
              <w:rPr>
                <w:color w:val="auto"/>
                <w:sz w:val="22"/>
                <w:szCs w:val="22"/>
                <w:lang w:val="uk-UA" w:eastAsia="en-US"/>
              </w:rPr>
              <w:t xml:space="preserve"> </w:t>
            </w:r>
            <w:proofErr w:type="spellStart"/>
            <w:r w:rsidRPr="00F41214">
              <w:rPr>
                <w:color w:val="auto"/>
                <w:sz w:val="22"/>
                <w:szCs w:val="22"/>
                <w:lang w:val="uk-UA" w:eastAsia="en-US"/>
              </w:rPr>
              <w:t>дегідрогенази</w:t>
            </w:r>
            <w:proofErr w:type="spellEnd"/>
            <w:r w:rsidRPr="00F41214">
              <w:rPr>
                <w:color w:val="auto"/>
                <w:sz w:val="22"/>
                <w:szCs w:val="22"/>
                <w:lang w:val="uk-UA" w:eastAsia="en-US"/>
              </w:rPr>
              <w:t xml:space="preserve"> глюкози (ФАД-ДГГ), що повинно підтверджуватися інструкцією щодо застосування тест-смужок або </w:t>
            </w:r>
            <w:proofErr w:type="spellStart"/>
            <w:r w:rsidRPr="00F41214">
              <w:rPr>
                <w:color w:val="auto"/>
                <w:sz w:val="22"/>
                <w:szCs w:val="22"/>
                <w:lang w:val="uk-UA" w:eastAsia="en-US"/>
              </w:rPr>
              <w:t>глюкометра</w:t>
            </w:r>
            <w:proofErr w:type="spellEnd"/>
            <w:r w:rsidRPr="00F41214">
              <w:rPr>
                <w:color w:val="auto"/>
                <w:sz w:val="22"/>
                <w:szCs w:val="22"/>
                <w:lang w:val="uk-UA" w:eastAsia="en-US"/>
              </w:rPr>
              <w:t>.</w:t>
            </w:r>
          </w:p>
        </w:tc>
        <w:tc>
          <w:tcPr>
            <w:tcW w:w="0" w:type="auto"/>
            <w:tcBorders>
              <w:top w:val="nil"/>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proofErr w:type="spellStart"/>
            <w:r w:rsidRPr="00F41214">
              <w:rPr>
                <w:color w:val="auto"/>
                <w:sz w:val="22"/>
                <w:szCs w:val="22"/>
                <w:lang w:val="uk-UA" w:eastAsia="en-US"/>
              </w:rPr>
              <w:t>уп</w:t>
            </w:r>
            <w:proofErr w:type="spellEnd"/>
          </w:p>
        </w:tc>
        <w:tc>
          <w:tcPr>
            <w:tcW w:w="0" w:type="auto"/>
            <w:tcBorders>
              <w:top w:val="nil"/>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30</w:t>
            </w:r>
          </w:p>
        </w:tc>
      </w:tr>
      <w:tr w:rsidR="00FF6F96" w:rsidRPr="00F41214" w:rsidTr="00F41214">
        <w:trPr>
          <w:trHeight w:val="3411"/>
        </w:trPr>
        <w:tc>
          <w:tcPr>
            <w:tcW w:w="0" w:type="auto"/>
            <w:tcBorders>
              <w:top w:val="nil"/>
              <w:left w:val="single" w:sz="4" w:space="0" w:color="auto"/>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12</w:t>
            </w:r>
          </w:p>
        </w:tc>
        <w:tc>
          <w:tcPr>
            <w:tcW w:w="1881" w:type="dxa"/>
            <w:tcBorders>
              <w:top w:val="nil"/>
              <w:left w:val="nil"/>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Смужки індикаторні PH-тест №50</w:t>
            </w:r>
          </w:p>
        </w:tc>
        <w:tc>
          <w:tcPr>
            <w:tcW w:w="1060" w:type="dxa"/>
            <w:tcBorders>
              <w:top w:val="nil"/>
              <w:left w:val="nil"/>
              <w:bottom w:val="single" w:sz="4" w:space="0" w:color="auto"/>
              <w:right w:val="nil"/>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54522</w:t>
            </w:r>
          </w:p>
        </w:tc>
        <w:tc>
          <w:tcPr>
            <w:tcW w:w="5013" w:type="dxa"/>
            <w:tcBorders>
              <w:top w:val="nil"/>
              <w:left w:val="single" w:sz="4" w:space="0" w:color="auto"/>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Склад:  індикаторний шар смужок "</w:t>
            </w:r>
            <w:proofErr w:type="spellStart"/>
            <w:r w:rsidRPr="00F41214">
              <w:rPr>
                <w:color w:val="auto"/>
                <w:sz w:val="22"/>
                <w:szCs w:val="22"/>
                <w:lang w:val="uk-UA" w:eastAsia="en-US"/>
              </w:rPr>
              <w:t>рН-тест</w:t>
            </w:r>
            <w:proofErr w:type="spellEnd"/>
            <w:r w:rsidRPr="00F41214">
              <w:rPr>
                <w:color w:val="auto"/>
                <w:sz w:val="22"/>
                <w:szCs w:val="22"/>
                <w:lang w:val="uk-UA" w:eastAsia="en-US"/>
              </w:rPr>
              <w:t xml:space="preserve">" являє собою смужку фільтрувального паперу, яку </w:t>
            </w:r>
            <w:proofErr w:type="spellStart"/>
            <w:r w:rsidRPr="00F41214">
              <w:rPr>
                <w:color w:val="auto"/>
                <w:sz w:val="22"/>
                <w:szCs w:val="22"/>
                <w:lang w:val="uk-UA" w:eastAsia="en-US"/>
              </w:rPr>
              <w:t>просочено</w:t>
            </w:r>
            <w:proofErr w:type="spellEnd"/>
            <w:r w:rsidRPr="00F41214">
              <w:rPr>
                <w:color w:val="auto"/>
                <w:sz w:val="22"/>
                <w:szCs w:val="22"/>
                <w:lang w:val="uk-UA" w:eastAsia="en-US"/>
              </w:rPr>
              <w:t xml:space="preserve"> хімічними речовинами, до складу яких входить:</w:t>
            </w:r>
            <w:r w:rsidRPr="00F41214">
              <w:rPr>
                <w:color w:val="auto"/>
                <w:sz w:val="22"/>
                <w:szCs w:val="22"/>
                <w:lang w:val="uk-UA" w:eastAsia="en-US"/>
              </w:rPr>
              <w:br/>
              <w:t xml:space="preserve">• </w:t>
            </w:r>
            <w:proofErr w:type="spellStart"/>
            <w:r w:rsidRPr="00F41214">
              <w:rPr>
                <w:color w:val="auto"/>
                <w:sz w:val="22"/>
                <w:szCs w:val="22"/>
                <w:lang w:val="uk-UA" w:eastAsia="en-US"/>
              </w:rPr>
              <w:t>бромтімоловий</w:t>
            </w:r>
            <w:proofErr w:type="spellEnd"/>
            <w:r w:rsidRPr="00F41214">
              <w:rPr>
                <w:color w:val="auto"/>
                <w:sz w:val="22"/>
                <w:szCs w:val="22"/>
                <w:lang w:val="uk-UA" w:eastAsia="en-US"/>
              </w:rPr>
              <w:t xml:space="preserve"> синій – 0,000011 г;</w:t>
            </w:r>
            <w:r w:rsidRPr="00F41214">
              <w:rPr>
                <w:color w:val="auto"/>
                <w:sz w:val="22"/>
                <w:szCs w:val="22"/>
                <w:lang w:val="uk-UA" w:eastAsia="en-US"/>
              </w:rPr>
              <w:br/>
              <w:t>• метиловий червоний – 0,000009 г;</w:t>
            </w:r>
            <w:r w:rsidRPr="00F41214">
              <w:rPr>
                <w:color w:val="auto"/>
                <w:sz w:val="22"/>
                <w:szCs w:val="22"/>
                <w:lang w:val="uk-UA" w:eastAsia="en-US"/>
              </w:rPr>
              <w:br/>
              <w:t xml:space="preserve">• інші інгредієнти – 0,000008 г.                                                        Призначення: смужки індикаторні призначені для визначення  </w:t>
            </w:r>
            <w:proofErr w:type="spellStart"/>
            <w:r w:rsidRPr="00F41214">
              <w:rPr>
                <w:color w:val="auto"/>
                <w:sz w:val="22"/>
                <w:szCs w:val="22"/>
                <w:lang w:val="uk-UA" w:eastAsia="en-US"/>
              </w:rPr>
              <w:t>pH</w:t>
            </w:r>
            <w:proofErr w:type="spellEnd"/>
            <w:r w:rsidRPr="00F41214">
              <w:rPr>
                <w:color w:val="auto"/>
                <w:sz w:val="22"/>
                <w:szCs w:val="22"/>
                <w:lang w:val="uk-UA" w:eastAsia="en-US"/>
              </w:rPr>
              <w:t xml:space="preserve">  сечі. Смужки застосовують для </w:t>
            </w:r>
            <w:proofErr w:type="spellStart"/>
            <w:r w:rsidRPr="00F41214">
              <w:rPr>
                <w:color w:val="auto"/>
                <w:sz w:val="22"/>
                <w:szCs w:val="22"/>
                <w:lang w:val="uk-UA" w:eastAsia="en-US"/>
              </w:rPr>
              <w:t>In</w:t>
            </w:r>
            <w:proofErr w:type="spellEnd"/>
            <w:r w:rsidRPr="00F41214">
              <w:rPr>
                <w:color w:val="auto"/>
                <w:sz w:val="22"/>
                <w:szCs w:val="22"/>
                <w:lang w:val="uk-UA" w:eastAsia="en-US"/>
              </w:rPr>
              <w:t xml:space="preserve"> </w:t>
            </w:r>
            <w:proofErr w:type="spellStart"/>
            <w:r w:rsidRPr="00F41214">
              <w:rPr>
                <w:color w:val="auto"/>
                <w:sz w:val="22"/>
                <w:szCs w:val="22"/>
                <w:lang w:val="uk-UA" w:eastAsia="en-US"/>
              </w:rPr>
              <w:t>Vitro</w:t>
            </w:r>
            <w:proofErr w:type="spellEnd"/>
            <w:r w:rsidRPr="00F41214">
              <w:rPr>
                <w:color w:val="auto"/>
                <w:sz w:val="22"/>
                <w:szCs w:val="22"/>
                <w:lang w:val="uk-UA" w:eastAsia="en-US"/>
              </w:rPr>
              <w:t xml:space="preserve"> діагностики у  лабораторіях  лікарень,  поліклінік, фельдшерсько-акушерських пунктів, служби швидкої допомоги, у сімейній медицині, а також для самоконтролю в домашніх умовах.</w:t>
            </w:r>
          </w:p>
        </w:tc>
        <w:tc>
          <w:tcPr>
            <w:tcW w:w="0" w:type="auto"/>
            <w:tcBorders>
              <w:top w:val="nil"/>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proofErr w:type="spellStart"/>
            <w:r w:rsidRPr="00F41214">
              <w:rPr>
                <w:color w:val="auto"/>
                <w:sz w:val="22"/>
                <w:szCs w:val="22"/>
                <w:lang w:val="uk-UA" w:eastAsia="en-US"/>
              </w:rPr>
              <w:t>уп</w:t>
            </w:r>
            <w:proofErr w:type="spellEnd"/>
          </w:p>
        </w:tc>
        <w:tc>
          <w:tcPr>
            <w:tcW w:w="0" w:type="auto"/>
            <w:tcBorders>
              <w:top w:val="nil"/>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3</w:t>
            </w:r>
          </w:p>
        </w:tc>
      </w:tr>
      <w:tr w:rsidR="00FF6F96" w:rsidRPr="00F41214" w:rsidTr="00F41214">
        <w:trPr>
          <w:trHeight w:val="6430"/>
        </w:trPr>
        <w:tc>
          <w:tcPr>
            <w:tcW w:w="0" w:type="auto"/>
            <w:tcBorders>
              <w:top w:val="nil"/>
              <w:left w:val="single" w:sz="4" w:space="0" w:color="auto"/>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lastRenderedPageBreak/>
              <w:t>13</w:t>
            </w:r>
          </w:p>
        </w:tc>
        <w:tc>
          <w:tcPr>
            <w:tcW w:w="1881" w:type="dxa"/>
            <w:tcBorders>
              <w:top w:val="nil"/>
              <w:left w:val="nil"/>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proofErr w:type="spellStart"/>
            <w:r w:rsidRPr="00F41214">
              <w:rPr>
                <w:color w:val="auto"/>
                <w:sz w:val="22"/>
                <w:szCs w:val="22"/>
                <w:lang w:val="uk-UA" w:eastAsia="en-US"/>
              </w:rPr>
              <w:t>On</w:t>
            </w:r>
            <w:proofErr w:type="spellEnd"/>
            <w:r w:rsidRPr="00F41214">
              <w:rPr>
                <w:color w:val="auto"/>
                <w:sz w:val="22"/>
                <w:szCs w:val="22"/>
                <w:lang w:val="uk-UA" w:eastAsia="en-US"/>
              </w:rPr>
              <w:t xml:space="preserve"> </w:t>
            </w:r>
            <w:proofErr w:type="spellStart"/>
            <w:r w:rsidRPr="00F41214">
              <w:rPr>
                <w:color w:val="auto"/>
                <w:sz w:val="22"/>
                <w:szCs w:val="22"/>
                <w:lang w:val="uk-UA" w:eastAsia="en-US"/>
              </w:rPr>
              <w:t>Call</w:t>
            </w:r>
            <w:proofErr w:type="spellEnd"/>
            <w:r w:rsidRPr="00F41214">
              <w:rPr>
                <w:color w:val="auto"/>
                <w:sz w:val="22"/>
                <w:szCs w:val="22"/>
                <w:lang w:val="uk-UA" w:eastAsia="en-US"/>
              </w:rPr>
              <w:t xml:space="preserve"> </w:t>
            </w:r>
            <w:proofErr w:type="spellStart"/>
            <w:r w:rsidRPr="00F41214">
              <w:rPr>
                <w:color w:val="auto"/>
                <w:sz w:val="22"/>
                <w:szCs w:val="22"/>
                <w:lang w:val="uk-UA" w:eastAsia="en-US"/>
              </w:rPr>
              <w:t>Extra</w:t>
            </w:r>
            <w:proofErr w:type="spellEnd"/>
            <w:r w:rsidRPr="00F41214">
              <w:rPr>
                <w:color w:val="auto"/>
                <w:sz w:val="22"/>
                <w:szCs w:val="22"/>
                <w:lang w:val="uk-UA" w:eastAsia="en-US"/>
              </w:rPr>
              <w:t xml:space="preserve"> тест смужки  для контролю рівня глюкози в крові 50 шт. (2х25 </w:t>
            </w:r>
            <w:proofErr w:type="spellStart"/>
            <w:r w:rsidRPr="00F41214">
              <w:rPr>
                <w:color w:val="auto"/>
                <w:sz w:val="22"/>
                <w:szCs w:val="22"/>
                <w:lang w:val="uk-UA" w:eastAsia="en-US"/>
              </w:rPr>
              <w:t>шт</w:t>
            </w:r>
            <w:proofErr w:type="spellEnd"/>
            <w:r w:rsidRPr="00F41214">
              <w:rPr>
                <w:color w:val="auto"/>
                <w:sz w:val="22"/>
                <w:szCs w:val="22"/>
                <w:lang w:val="uk-UA" w:eastAsia="en-US"/>
              </w:rPr>
              <w:t>)</w:t>
            </w:r>
          </w:p>
        </w:tc>
        <w:tc>
          <w:tcPr>
            <w:tcW w:w="1060" w:type="dxa"/>
            <w:tcBorders>
              <w:top w:val="nil"/>
              <w:left w:val="nil"/>
              <w:bottom w:val="single" w:sz="4" w:space="0" w:color="auto"/>
              <w:right w:val="nil"/>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30221</w:t>
            </w:r>
          </w:p>
        </w:tc>
        <w:tc>
          <w:tcPr>
            <w:tcW w:w="5013" w:type="dxa"/>
            <w:tcBorders>
              <w:top w:val="nil"/>
              <w:left w:val="single" w:sz="4" w:space="0" w:color="auto"/>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 xml:space="preserve">Тест-смужки повинні бути призначені для проведення досліджень поза тілом (використання виключно для діагностики </w:t>
            </w:r>
            <w:proofErr w:type="spellStart"/>
            <w:r w:rsidRPr="00F41214">
              <w:rPr>
                <w:color w:val="auto"/>
                <w:sz w:val="22"/>
                <w:szCs w:val="22"/>
                <w:lang w:val="uk-UA" w:eastAsia="en-US"/>
              </w:rPr>
              <w:t>in</w:t>
            </w:r>
            <w:proofErr w:type="spellEnd"/>
            <w:r w:rsidRPr="00F41214">
              <w:rPr>
                <w:color w:val="auto"/>
                <w:sz w:val="22"/>
                <w:szCs w:val="22"/>
                <w:lang w:val="uk-UA" w:eastAsia="en-US"/>
              </w:rPr>
              <w:t xml:space="preserve"> </w:t>
            </w:r>
            <w:proofErr w:type="spellStart"/>
            <w:r w:rsidRPr="00F41214">
              <w:rPr>
                <w:color w:val="auto"/>
                <w:sz w:val="22"/>
                <w:szCs w:val="22"/>
                <w:lang w:val="uk-UA" w:eastAsia="en-US"/>
              </w:rPr>
              <w:t>vitro</w:t>
            </w:r>
            <w:proofErr w:type="spellEnd"/>
            <w:r w:rsidRPr="00F41214">
              <w:rPr>
                <w:color w:val="auto"/>
                <w:sz w:val="22"/>
                <w:szCs w:val="22"/>
                <w:lang w:val="uk-UA" w:eastAsia="en-US"/>
              </w:rPr>
              <w:t>), що повинно підтверджуватися інструкцією щодо застосування тест-смужок.</w:t>
            </w:r>
            <w:r w:rsidRPr="00F41214">
              <w:rPr>
                <w:color w:val="auto"/>
                <w:sz w:val="22"/>
                <w:szCs w:val="22"/>
                <w:lang w:val="uk-UA" w:eastAsia="en-US"/>
              </w:rPr>
              <w:br/>
              <w:t xml:space="preserve"> Тест-смужки повинні бути призначені для кількісного аналізу рівня глюкози в цільній капілярній крові, взятої з пальця або з альтернативного місця, що повинно підтверджуватися інструкцією щодо застосування тест-смужок або </w:t>
            </w:r>
            <w:proofErr w:type="spellStart"/>
            <w:r w:rsidRPr="00F41214">
              <w:rPr>
                <w:color w:val="auto"/>
                <w:sz w:val="22"/>
                <w:szCs w:val="22"/>
                <w:lang w:val="uk-UA" w:eastAsia="en-US"/>
              </w:rPr>
              <w:t>глюкометра</w:t>
            </w:r>
            <w:proofErr w:type="spellEnd"/>
            <w:r w:rsidRPr="00F41214">
              <w:rPr>
                <w:color w:val="auto"/>
                <w:sz w:val="22"/>
                <w:szCs w:val="22"/>
                <w:lang w:val="uk-UA" w:eastAsia="en-US"/>
              </w:rPr>
              <w:t>. Калібрування результату еквівалентно плазмі.</w:t>
            </w:r>
            <w:r w:rsidRPr="00F41214">
              <w:rPr>
                <w:color w:val="auto"/>
                <w:sz w:val="22"/>
                <w:szCs w:val="22"/>
                <w:lang w:val="uk-UA" w:eastAsia="en-US"/>
              </w:rPr>
              <w:br/>
              <w:t>Тест-смужки повинні зберігатися в сухому та прохолодному місці при температурі   2-35 °C.</w:t>
            </w:r>
            <w:r w:rsidRPr="00F41214">
              <w:rPr>
                <w:color w:val="auto"/>
                <w:sz w:val="22"/>
                <w:szCs w:val="22"/>
                <w:lang w:val="uk-UA" w:eastAsia="en-US"/>
              </w:rPr>
              <w:br/>
              <w:t xml:space="preserve">Тест-смужки за терміном придатності повинні бути не менше 80% загального терміну придатності. </w:t>
            </w:r>
            <w:r w:rsidRPr="00F41214">
              <w:rPr>
                <w:color w:val="auto"/>
                <w:sz w:val="22"/>
                <w:szCs w:val="22"/>
                <w:lang w:val="uk-UA" w:eastAsia="en-US"/>
              </w:rPr>
              <w:br/>
              <w:t>Тест-смужки для контролю рівня глюкози в крові 50 шт. в упаковці, де повинно бути 2 флакони по 25 тест смужок в кожному.</w:t>
            </w:r>
            <w:r w:rsidRPr="00F41214">
              <w:rPr>
                <w:color w:val="auto"/>
                <w:sz w:val="22"/>
                <w:szCs w:val="22"/>
                <w:lang w:val="uk-UA" w:eastAsia="en-US"/>
              </w:rPr>
              <w:br/>
              <w:t>Гарантована наявність сервісного центу для можливості сервісного обслуговування користувачів тест-смужок до системи контролю рівня глюкози в крові та безкоштовної заміни приладів у разі їх несправності.</w:t>
            </w:r>
          </w:p>
        </w:tc>
        <w:tc>
          <w:tcPr>
            <w:tcW w:w="0" w:type="auto"/>
            <w:tcBorders>
              <w:top w:val="nil"/>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proofErr w:type="spellStart"/>
            <w:r w:rsidRPr="00F41214">
              <w:rPr>
                <w:color w:val="auto"/>
                <w:sz w:val="22"/>
                <w:szCs w:val="22"/>
                <w:lang w:val="uk-UA" w:eastAsia="en-US"/>
              </w:rPr>
              <w:t>шт</w:t>
            </w:r>
            <w:proofErr w:type="spellEnd"/>
          </w:p>
        </w:tc>
        <w:tc>
          <w:tcPr>
            <w:tcW w:w="0" w:type="auto"/>
            <w:tcBorders>
              <w:top w:val="nil"/>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20</w:t>
            </w:r>
          </w:p>
        </w:tc>
      </w:tr>
    </w:tbl>
    <w:p w:rsidR="00C317A7" w:rsidRDefault="00C317A7" w:rsidP="00C317A7">
      <w:pPr>
        <w:autoSpaceDN w:val="0"/>
        <w:ind w:firstLine="426"/>
        <w:jc w:val="both"/>
        <w:rPr>
          <w:i/>
          <w:iCs/>
          <w:color w:val="000000" w:themeColor="text1"/>
          <w:sz w:val="20"/>
          <w:szCs w:val="20"/>
          <w:lang w:val="uk-UA"/>
        </w:rPr>
      </w:pPr>
    </w:p>
    <w:p w:rsidR="00BB2B74" w:rsidRDefault="00BB2B74" w:rsidP="00BB2B74">
      <w:pPr>
        <w:autoSpaceDN w:val="0"/>
        <w:jc w:val="both"/>
        <w:rPr>
          <w:i/>
          <w:iCs/>
          <w:color w:val="000000" w:themeColor="text1"/>
          <w:sz w:val="20"/>
          <w:szCs w:val="20"/>
          <w:lang w:val="uk-UA"/>
        </w:rPr>
      </w:pPr>
      <w:r w:rsidRPr="00CB7A84">
        <w:rPr>
          <w:i/>
          <w:iCs/>
          <w:color w:val="000000" w:themeColor="text1"/>
          <w:sz w:val="20"/>
          <w:szCs w:val="20"/>
        </w:rPr>
        <w:t xml:space="preserve">* товар повинен </w:t>
      </w:r>
      <w:proofErr w:type="spellStart"/>
      <w:r w:rsidRPr="00CB7A84">
        <w:rPr>
          <w:i/>
          <w:iCs/>
          <w:color w:val="000000" w:themeColor="text1"/>
          <w:sz w:val="20"/>
          <w:szCs w:val="20"/>
        </w:rPr>
        <w:t>відповідати</w:t>
      </w:r>
      <w:proofErr w:type="spellEnd"/>
      <w:r w:rsidRPr="00CB7A84">
        <w:rPr>
          <w:i/>
          <w:iCs/>
          <w:color w:val="000000" w:themeColor="text1"/>
          <w:sz w:val="20"/>
          <w:szCs w:val="20"/>
        </w:rPr>
        <w:t xml:space="preserve"> </w:t>
      </w:r>
      <w:proofErr w:type="spellStart"/>
      <w:r w:rsidRPr="00CB7A84">
        <w:rPr>
          <w:i/>
          <w:iCs/>
          <w:color w:val="000000" w:themeColor="text1"/>
          <w:sz w:val="20"/>
          <w:szCs w:val="20"/>
        </w:rPr>
        <w:t>технічним</w:t>
      </w:r>
      <w:proofErr w:type="spellEnd"/>
      <w:r w:rsidRPr="00CB7A84">
        <w:rPr>
          <w:i/>
          <w:iCs/>
          <w:color w:val="000000" w:themeColor="text1"/>
          <w:sz w:val="20"/>
          <w:szCs w:val="20"/>
        </w:rPr>
        <w:t xml:space="preserve"> </w:t>
      </w:r>
      <w:proofErr w:type="spellStart"/>
      <w:r w:rsidRPr="00CB7A84">
        <w:rPr>
          <w:i/>
          <w:iCs/>
          <w:color w:val="000000" w:themeColor="text1"/>
          <w:sz w:val="20"/>
          <w:szCs w:val="20"/>
        </w:rPr>
        <w:t>вимогам</w:t>
      </w:r>
      <w:proofErr w:type="spellEnd"/>
      <w:r w:rsidRPr="00CB7A84">
        <w:rPr>
          <w:i/>
          <w:iCs/>
          <w:color w:val="000000" w:themeColor="text1"/>
          <w:sz w:val="20"/>
          <w:szCs w:val="20"/>
        </w:rPr>
        <w:t xml:space="preserve"> </w:t>
      </w:r>
      <w:proofErr w:type="spellStart"/>
      <w:r w:rsidRPr="00CB7A84">
        <w:rPr>
          <w:i/>
          <w:iCs/>
          <w:color w:val="000000" w:themeColor="text1"/>
          <w:sz w:val="20"/>
          <w:szCs w:val="20"/>
        </w:rPr>
        <w:t>або</w:t>
      </w:r>
      <w:proofErr w:type="spellEnd"/>
      <w:r w:rsidRPr="00CB7A84">
        <w:rPr>
          <w:i/>
          <w:iCs/>
          <w:color w:val="000000" w:themeColor="text1"/>
          <w:sz w:val="20"/>
          <w:szCs w:val="20"/>
        </w:rPr>
        <w:t xml:space="preserve"> бути </w:t>
      </w:r>
      <w:proofErr w:type="spellStart"/>
      <w:r w:rsidRPr="00CB7A84">
        <w:rPr>
          <w:i/>
          <w:iCs/>
          <w:color w:val="000000" w:themeColor="text1"/>
          <w:sz w:val="20"/>
          <w:szCs w:val="20"/>
        </w:rPr>
        <w:t>еквівалентним</w:t>
      </w:r>
      <w:proofErr w:type="spellEnd"/>
      <w:r w:rsidRPr="00CB7A84">
        <w:rPr>
          <w:i/>
          <w:iCs/>
          <w:color w:val="000000" w:themeColor="text1"/>
          <w:sz w:val="20"/>
          <w:szCs w:val="20"/>
        </w:rPr>
        <w:t xml:space="preserve"> </w:t>
      </w:r>
      <w:proofErr w:type="spellStart"/>
      <w:r w:rsidRPr="00CB7A84">
        <w:rPr>
          <w:i/>
          <w:iCs/>
          <w:color w:val="000000" w:themeColor="text1"/>
          <w:sz w:val="20"/>
          <w:szCs w:val="20"/>
        </w:rPr>
        <w:t>чи</w:t>
      </w:r>
      <w:proofErr w:type="spellEnd"/>
      <w:r w:rsidRPr="00CB7A84">
        <w:rPr>
          <w:i/>
          <w:iCs/>
          <w:color w:val="000000" w:themeColor="text1"/>
          <w:sz w:val="20"/>
          <w:szCs w:val="20"/>
        </w:rPr>
        <w:t xml:space="preserve"> </w:t>
      </w:r>
      <w:proofErr w:type="spellStart"/>
      <w:r w:rsidRPr="00CB7A84">
        <w:rPr>
          <w:i/>
          <w:iCs/>
          <w:color w:val="000000" w:themeColor="text1"/>
          <w:sz w:val="20"/>
          <w:szCs w:val="20"/>
        </w:rPr>
        <w:t>кращим</w:t>
      </w:r>
      <w:proofErr w:type="spellEnd"/>
      <w:r w:rsidRPr="00CB7A84">
        <w:rPr>
          <w:i/>
          <w:iCs/>
          <w:color w:val="000000" w:themeColor="text1"/>
          <w:sz w:val="20"/>
          <w:szCs w:val="20"/>
        </w:rPr>
        <w:t xml:space="preserve">. У </w:t>
      </w:r>
      <w:proofErr w:type="spellStart"/>
      <w:r w:rsidRPr="00CB7A84">
        <w:rPr>
          <w:i/>
          <w:iCs/>
          <w:color w:val="000000" w:themeColor="text1"/>
          <w:sz w:val="20"/>
          <w:szCs w:val="20"/>
        </w:rPr>
        <w:t>разі</w:t>
      </w:r>
      <w:proofErr w:type="spellEnd"/>
      <w:r w:rsidRPr="00CB7A84">
        <w:rPr>
          <w:i/>
          <w:iCs/>
          <w:color w:val="000000" w:themeColor="text1"/>
          <w:sz w:val="20"/>
          <w:szCs w:val="20"/>
        </w:rPr>
        <w:t xml:space="preserve"> </w:t>
      </w:r>
      <w:proofErr w:type="spellStart"/>
      <w:r w:rsidRPr="00CB7A84">
        <w:rPr>
          <w:i/>
          <w:iCs/>
          <w:color w:val="000000" w:themeColor="text1"/>
          <w:sz w:val="20"/>
          <w:szCs w:val="20"/>
        </w:rPr>
        <w:t>подачі</w:t>
      </w:r>
      <w:proofErr w:type="spellEnd"/>
      <w:r w:rsidRPr="00CB7A84">
        <w:rPr>
          <w:i/>
          <w:iCs/>
          <w:color w:val="000000" w:themeColor="text1"/>
          <w:sz w:val="20"/>
          <w:szCs w:val="20"/>
        </w:rPr>
        <w:t xml:space="preserve"> аналогу/</w:t>
      </w:r>
      <w:proofErr w:type="spellStart"/>
      <w:r w:rsidRPr="00CB7A84">
        <w:rPr>
          <w:i/>
          <w:iCs/>
          <w:color w:val="000000" w:themeColor="text1"/>
          <w:sz w:val="20"/>
          <w:szCs w:val="20"/>
        </w:rPr>
        <w:t>еквіваленту</w:t>
      </w:r>
      <w:proofErr w:type="spellEnd"/>
      <w:r w:rsidRPr="00CB7A84">
        <w:rPr>
          <w:i/>
          <w:iCs/>
          <w:color w:val="000000" w:themeColor="text1"/>
          <w:sz w:val="20"/>
          <w:szCs w:val="20"/>
        </w:rPr>
        <w:t xml:space="preserve"> </w:t>
      </w:r>
      <w:proofErr w:type="spellStart"/>
      <w:r w:rsidRPr="00CB7A84">
        <w:rPr>
          <w:i/>
          <w:iCs/>
          <w:color w:val="000000" w:themeColor="text1"/>
          <w:sz w:val="20"/>
          <w:szCs w:val="20"/>
        </w:rPr>
        <w:t>пропозиція</w:t>
      </w:r>
      <w:proofErr w:type="spellEnd"/>
      <w:r w:rsidRPr="00CB7A84">
        <w:rPr>
          <w:i/>
          <w:iCs/>
          <w:color w:val="000000" w:themeColor="text1"/>
          <w:sz w:val="20"/>
          <w:szCs w:val="20"/>
        </w:rPr>
        <w:t xml:space="preserve"> </w:t>
      </w:r>
      <w:proofErr w:type="spellStart"/>
      <w:r w:rsidRPr="00CB7A84">
        <w:rPr>
          <w:i/>
          <w:iCs/>
          <w:color w:val="000000" w:themeColor="text1"/>
          <w:sz w:val="20"/>
          <w:szCs w:val="20"/>
        </w:rPr>
        <w:t>розглядається</w:t>
      </w:r>
      <w:proofErr w:type="spellEnd"/>
      <w:r w:rsidRPr="00CB7A84">
        <w:rPr>
          <w:i/>
          <w:iCs/>
          <w:color w:val="000000" w:themeColor="text1"/>
          <w:sz w:val="20"/>
          <w:szCs w:val="20"/>
        </w:rPr>
        <w:t xml:space="preserve"> </w:t>
      </w:r>
      <w:proofErr w:type="spellStart"/>
      <w:r w:rsidRPr="00CB7A84">
        <w:rPr>
          <w:i/>
          <w:iCs/>
          <w:color w:val="000000" w:themeColor="text1"/>
          <w:sz w:val="20"/>
          <w:szCs w:val="20"/>
        </w:rPr>
        <w:t>замовником</w:t>
      </w:r>
      <w:proofErr w:type="spellEnd"/>
      <w:r w:rsidRPr="00CB7A84">
        <w:rPr>
          <w:i/>
          <w:iCs/>
          <w:color w:val="000000" w:themeColor="text1"/>
          <w:sz w:val="20"/>
          <w:szCs w:val="20"/>
        </w:rPr>
        <w:t xml:space="preserve"> та </w:t>
      </w:r>
      <w:proofErr w:type="spellStart"/>
      <w:r w:rsidRPr="00CB7A84">
        <w:rPr>
          <w:i/>
          <w:iCs/>
          <w:color w:val="000000" w:themeColor="text1"/>
          <w:sz w:val="20"/>
          <w:szCs w:val="20"/>
        </w:rPr>
        <w:t>приймається</w:t>
      </w:r>
      <w:proofErr w:type="spellEnd"/>
      <w:r w:rsidRPr="00CB7A84">
        <w:rPr>
          <w:i/>
          <w:iCs/>
          <w:color w:val="000000" w:themeColor="text1"/>
          <w:sz w:val="20"/>
          <w:szCs w:val="20"/>
        </w:rPr>
        <w:t xml:space="preserve"> </w:t>
      </w:r>
      <w:proofErr w:type="spellStart"/>
      <w:r w:rsidRPr="00CB7A84">
        <w:rPr>
          <w:i/>
          <w:iCs/>
          <w:color w:val="000000" w:themeColor="text1"/>
          <w:sz w:val="20"/>
          <w:szCs w:val="20"/>
        </w:rPr>
        <w:t>рішення</w:t>
      </w:r>
      <w:proofErr w:type="spellEnd"/>
      <w:r w:rsidRPr="00CB7A84">
        <w:rPr>
          <w:i/>
          <w:iCs/>
          <w:color w:val="000000" w:themeColor="text1"/>
          <w:sz w:val="20"/>
          <w:szCs w:val="20"/>
        </w:rPr>
        <w:t xml:space="preserve"> </w:t>
      </w:r>
      <w:proofErr w:type="spellStart"/>
      <w:r w:rsidRPr="00CB7A84">
        <w:rPr>
          <w:i/>
          <w:iCs/>
          <w:color w:val="000000" w:themeColor="text1"/>
          <w:sz w:val="20"/>
          <w:szCs w:val="20"/>
        </w:rPr>
        <w:t>чи</w:t>
      </w:r>
      <w:proofErr w:type="spellEnd"/>
      <w:r w:rsidRPr="00CB7A84">
        <w:rPr>
          <w:i/>
          <w:iCs/>
          <w:color w:val="000000" w:themeColor="text1"/>
          <w:sz w:val="20"/>
          <w:szCs w:val="20"/>
        </w:rPr>
        <w:t xml:space="preserve"> </w:t>
      </w:r>
      <w:proofErr w:type="spellStart"/>
      <w:r w:rsidRPr="00CB7A84">
        <w:rPr>
          <w:i/>
          <w:iCs/>
          <w:color w:val="000000" w:themeColor="text1"/>
          <w:sz w:val="20"/>
          <w:szCs w:val="20"/>
        </w:rPr>
        <w:t>відповідає</w:t>
      </w:r>
      <w:proofErr w:type="spellEnd"/>
      <w:r w:rsidRPr="00CB7A84">
        <w:rPr>
          <w:i/>
          <w:iCs/>
          <w:color w:val="000000" w:themeColor="text1"/>
          <w:sz w:val="20"/>
          <w:szCs w:val="20"/>
        </w:rPr>
        <w:t xml:space="preserve"> </w:t>
      </w:r>
      <w:proofErr w:type="spellStart"/>
      <w:r w:rsidRPr="00CB7A84">
        <w:rPr>
          <w:i/>
          <w:iCs/>
          <w:color w:val="000000" w:themeColor="text1"/>
          <w:sz w:val="20"/>
          <w:szCs w:val="20"/>
        </w:rPr>
        <w:t>такий</w:t>
      </w:r>
      <w:proofErr w:type="spellEnd"/>
      <w:r w:rsidRPr="00CB7A84">
        <w:rPr>
          <w:i/>
          <w:iCs/>
          <w:color w:val="000000" w:themeColor="text1"/>
          <w:sz w:val="20"/>
          <w:szCs w:val="20"/>
        </w:rPr>
        <w:t xml:space="preserve"> аналог/</w:t>
      </w:r>
      <w:proofErr w:type="spellStart"/>
      <w:r w:rsidRPr="00CB7A84">
        <w:rPr>
          <w:i/>
          <w:iCs/>
          <w:color w:val="000000" w:themeColor="text1"/>
          <w:sz w:val="20"/>
          <w:szCs w:val="20"/>
        </w:rPr>
        <w:t>еквівалент</w:t>
      </w:r>
      <w:proofErr w:type="spellEnd"/>
      <w:r w:rsidRPr="00CB7A84">
        <w:rPr>
          <w:i/>
          <w:iCs/>
          <w:color w:val="000000" w:themeColor="text1"/>
          <w:sz w:val="20"/>
          <w:szCs w:val="20"/>
        </w:rPr>
        <w:t xml:space="preserve"> </w:t>
      </w:r>
      <w:proofErr w:type="spellStart"/>
      <w:r w:rsidRPr="00CB7A84">
        <w:rPr>
          <w:i/>
          <w:iCs/>
          <w:color w:val="000000" w:themeColor="text1"/>
          <w:sz w:val="20"/>
          <w:szCs w:val="20"/>
        </w:rPr>
        <w:t>потребі</w:t>
      </w:r>
      <w:proofErr w:type="spellEnd"/>
      <w:r w:rsidRPr="00CB7A84">
        <w:rPr>
          <w:i/>
          <w:iCs/>
          <w:color w:val="000000" w:themeColor="text1"/>
          <w:sz w:val="20"/>
          <w:szCs w:val="20"/>
        </w:rPr>
        <w:t xml:space="preserve"> </w:t>
      </w:r>
      <w:proofErr w:type="spellStart"/>
      <w:r w:rsidRPr="00CB7A84">
        <w:rPr>
          <w:i/>
          <w:iCs/>
          <w:color w:val="000000" w:themeColor="text1"/>
          <w:sz w:val="20"/>
          <w:szCs w:val="20"/>
        </w:rPr>
        <w:t>замовника</w:t>
      </w:r>
      <w:proofErr w:type="spellEnd"/>
      <w:r w:rsidRPr="00CB7A84">
        <w:rPr>
          <w:i/>
          <w:iCs/>
          <w:color w:val="000000" w:themeColor="text1"/>
          <w:sz w:val="20"/>
          <w:szCs w:val="20"/>
        </w:rPr>
        <w:t xml:space="preserve">. </w:t>
      </w:r>
      <w:proofErr w:type="spellStart"/>
      <w:r w:rsidRPr="00CB7A84">
        <w:rPr>
          <w:i/>
          <w:iCs/>
          <w:color w:val="000000" w:themeColor="text1"/>
          <w:sz w:val="20"/>
          <w:szCs w:val="20"/>
        </w:rPr>
        <w:t>Якщо</w:t>
      </w:r>
      <w:proofErr w:type="spellEnd"/>
      <w:r w:rsidRPr="00CB7A84">
        <w:rPr>
          <w:i/>
          <w:iCs/>
          <w:color w:val="000000" w:themeColor="text1"/>
          <w:sz w:val="20"/>
          <w:szCs w:val="20"/>
        </w:rPr>
        <w:t xml:space="preserve"> </w:t>
      </w:r>
      <w:proofErr w:type="spellStart"/>
      <w:r w:rsidRPr="00CB7A84">
        <w:rPr>
          <w:i/>
          <w:iCs/>
          <w:color w:val="000000" w:themeColor="text1"/>
          <w:sz w:val="20"/>
          <w:szCs w:val="20"/>
        </w:rPr>
        <w:t>замовник</w:t>
      </w:r>
      <w:proofErr w:type="spellEnd"/>
      <w:r w:rsidRPr="00CB7A84">
        <w:rPr>
          <w:i/>
          <w:iCs/>
          <w:color w:val="000000" w:themeColor="text1"/>
          <w:sz w:val="20"/>
          <w:szCs w:val="20"/>
        </w:rPr>
        <w:t xml:space="preserve"> </w:t>
      </w:r>
      <w:proofErr w:type="spellStart"/>
      <w:r w:rsidRPr="00CB7A84">
        <w:rPr>
          <w:i/>
          <w:iCs/>
          <w:color w:val="000000" w:themeColor="text1"/>
          <w:sz w:val="20"/>
          <w:szCs w:val="20"/>
        </w:rPr>
        <w:t>приймає</w:t>
      </w:r>
      <w:proofErr w:type="spellEnd"/>
      <w:r w:rsidRPr="00CB7A84">
        <w:rPr>
          <w:i/>
          <w:iCs/>
          <w:color w:val="000000" w:themeColor="text1"/>
          <w:sz w:val="20"/>
          <w:szCs w:val="20"/>
        </w:rPr>
        <w:t xml:space="preserve"> </w:t>
      </w:r>
      <w:proofErr w:type="spellStart"/>
      <w:r w:rsidRPr="00CB7A84">
        <w:rPr>
          <w:i/>
          <w:iCs/>
          <w:color w:val="000000" w:themeColor="text1"/>
          <w:sz w:val="20"/>
          <w:szCs w:val="20"/>
        </w:rPr>
        <w:t>рішення</w:t>
      </w:r>
      <w:proofErr w:type="spellEnd"/>
      <w:r w:rsidRPr="00CB7A84">
        <w:rPr>
          <w:i/>
          <w:iCs/>
          <w:color w:val="000000" w:themeColor="text1"/>
          <w:sz w:val="20"/>
          <w:szCs w:val="20"/>
        </w:rPr>
        <w:t xml:space="preserve">, </w:t>
      </w:r>
      <w:proofErr w:type="spellStart"/>
      <w:r w:rsidRPr="00CB7A84">
        <w:rPr>
          <w:i/>
          <w:iCs/>
          <w:color w:val="000000" w:themeColor="text1"/>
          <w:sz w:val="20"/>
          <w:szCs w:val="20"/>
        </w:rPr>
        <w:t>що</w:t>
      </w:r>
      <w:proofErr w:type="spellEnd"/>
      <w:r w:rsidRPr="00CB7A84">
        <w:rPr>
          <w:i/>
          <w:iCs/>
          <w:color w:val="000000" w:themeColor="text1"/>
          <w:sz w:val="20"/>
          <w:szCs w:val="20"/>
        </w:rPr>
        <w:t xml:space="preserve"> не </w:t>
      </w:r>
      <w:proofErr w:type="spellStart"/>
      <w:r w:rsidRPr="00CB7A84">
        <w:rPr>
          <w:i/>
          <w:iCs/>
          <w:color w:val="000000" w:themeColor="text1"/>
          <w:sz w:val="20"/>
          <w:szCs w:val="20"/>
        </w:rPr>
        <w:t>відповідає</w:t>
      </w:r>
      <w:proofErr w:type="spellEnd"/>
      <w:r w:rsidRPr="00CB7A84">
        <w:rPr>
          <w:i/>
          <w:iCs/>
          <w:color w:val="000000" w:themeColor="text1"/>
          <w:sz w:val="20"/>
          <w:szCs w:val="20"/>
        </w:rPr>
        <w:t xml:space="preserve">, </w:t>
      </w:r>
      <w:proofErr w:type="spellStart"/>
      <w:r w:rsidRPr="00CB7A84">
        <w:rPr>
          <w:i/>
          <w:iCs/>
          <w:color w:val="000000" w:themeColor="text1"/>
          <w:sz w:val="20"/>
          <w:szCs w:val="20"/>
        </w:rPr>
        <w:t>пропозиція</w:t>
      </w:r>
      <w:proofErr w:type="spellEnd"/>
      <w:r w:rsidRPr="00CB7A84">
        <w:rPr>
          <w:i/>
          <w:iCs/>
          <w:color w:val="000000" w:themeColor="text1"/>
          <w:sz w:val="20"/>
          <w:szCs w:val="20"/>
        </w:rPr>
        <w:t xml:space="preserve"> </w:t>
      </w:r>
      <w:proofErr w:type="spellStart"/>
      <w:r w:rsidRPr="00CB7A84">
        <w:rPr>
          <w:i/>
          <w:iCs/>
          <w:color w:val="000000" w:themeColor="text1"/>
          <w:sz w:val="20"/>
          <w:szCs w:val="20"/>
        </w:rPr>
        <w:t>відхиляється</w:t>
      </w:r>
      <w:proofErr w:type="spellEnd"/>
    </w:p>
    <w:p w:rsidR="00BB2B74" w:rsidRDefault="00BB2B74" w:rsidP="00BB2B74">
      <w:pPr>
        <w:pStyle w:val="af1"/>
        <w:suppressAutoHyphens w:val="0"/>
        <w:jc w:val="both"/>
        <w:rPr>
          <w:rFonts w:ascii="Times New Roman" w:hAnsi="Times New Roman"/>
          <w:sz w:val="24"/>
          <w:szCs w:val="24"/>
        </w:rPr>
      </w:pPr>
    </w:p>
    <w:p w:rsidR="00C317A7" w:rsidRPr="00FA756F" w:rsidRDefault="00C317A7" w:rsidP="006D4590">
      <w:pPr>
        <w:pStyle w:val="af1"/>
        <w:numPr>
          <w:ilvl w:val="0"/>
          <w:numId w:val="15"/>
        </w:numPr>
        <w:suppressAutoHyphens w:val="0"/>
        <w:ind w:left="0" w:firstLine="426"/>
        <w:jc w:val="both"/>
        <w:rPr>
          <w:rFonts w:ascii="Times New Roman" w:hAnsi="Times New Roman"/>
          <w:sz w:val="24"/>
          <w:szCs w:val="24"/>
        </w:rPr>
      </w:pPr>
      <w:r w:rsidRPr="00FA756F">
        <w:rPr>
          <w:rFonts w:ascii="Times New Roman" w:hAnsi="Times New Roman"/>
          <w:sz w:val="24"/>
          <w:szCs w:val="24"/>
        </w:rPr>
        <w:t>Товар повинний бути зареєстрований в країні виробника.</w:t>
      </w:r>
    </w:p>
    <w:p w:rsidR="00C317A7" w:rsidRPr="00FA756F" w:rsidRDefault="00C317A7" w:rsidP="006D4590">
      <w:pPr>
        <w:pStyle w:val="af1"/>
        <w:numPr>
          <w:ilvl w:val="0"/>
          <w:numId w:val="15"/>
        </w:numPr>
        <w:suppressAutoHyphens w:val="0"/>
        <w:ind w:left="0" w:firstLine="426"/>
        <w:jc w:val="both"/>
        <w:rPr>
          <w:rFonts w:ascii="Times New Roman" w:hAnsi="Times New Roman"/>
          <w:sz w:val="24"/>
          <w:szCs w:val="24"/>
        </w:rPr>
      </w:pPr>
      <w:r w:rsidRPr="00FA756F">
        <w:rPr>
          <w:rFonts w:ascii="Times New Roman" w:hAnsi="Times New Roman"/>
          <w:sz w:val="24"/>
          <w:szCs w:val="24"/>
        </w:rPr>
        <w:t>Товар повинен мати інструкцію з використання препарату, викладену українською мовою та затверджену належним чином</w:t>
      </w:r>
      <w:r w:rsidR="00B6488D" w:rsidRPr="00FA756F">
        <w:rPr>
          <w:rFonts w:ascii="Times New Roman" w:hAnsi="Times New Roman"/>
          <w:sz w:val="24"/>
          <w:szCs w:val="24"/>
        </w:rPr>
        <w:t>, яка буде надана при поставці</w:t>
      </w:r>
      <w:r w:rsidRPr="00FA756F">
        <w:rPr>
          <w:rFonts w:ascii="Times New Roman" w:hAnsi="Times New Roman"/>
          <w:sz w:val="24"/>
          <w:szCs w:val="24"/>
        </w:rPr>
        <w:t>.</w:t>
      </w:r>
    </w:p>
    <w:p w:rsidR="00C317A7" w:rsidRPr="00FA756F" w:rsidRDefault="00C317A7" w:rsidP="006D4590">
      <w:pPr>
        <w:pStyle w:val="af1"/>
        <w:numPr>
          <w:ilvl w:val="0"/>
          <w:numId w:val="15"/>
        </w:numPr>
        <w:suppressAutoHyphens w:val="0"/>
        <w:ind w:left="0" w:firstLine="426"/>
        <w:jc w:val="both"/>
        <w:rPr>
          <w:rFonts w:ascii="Times New Roman" w:hAnsi="Times New Roman"/>
          <w:sz w:val="24"/>
          <w:szCs w:val="24"/>
        </w:rPr>
      </w:pPr>
      <w:r w:rsidRPr="00FA756F">
        <w:rPr>
          <w:rFonts w:ascii="Times New Roman" w:hAnsi="Times New Roman"/>
          <w:sz w:val="24"/>
          <w:szCs w:val="24"/>
        </w:rPr>
        <w:t>При поставці товару повинен надаватися Сертифікат якості (відповідності).</w:t>
      </w:r>
    </w:p>
    <w:p w:rsidR="00C317A7" w:rsidRPr="00FA756F" w:rsidRDefault="00C317A7" w:rsidP="006D4590">
      <w:pPr>
        <w:pStyle w:val="af1"/>
        <w:numPr>
          <w:ilvl w:val="0"/>
          <w:numId w:val="15"/>
        </w:numPr>
        <w:suppressAutoHyphens w:val="0"/>
        <w:ind w:left="0" w:firstLine="426"/>
        <w:jc w:val="both"/>
        <w:rPr>
          <w:rFonts w:ascii="Times New Roman" w:hAnsi="Times New Roman"/>
          <w:sz w:val="24"/>
          <w:szCs w:val="24"/>
        </w:rPr>
      </w:pPr>
      <w:r w:rsidRPr="00FA756F">
        <w:rPr>
          <w:rFonts w:ascii="Times New Roman" w:hAnsi="Times New Roman"/>
          <w:sz w:val="24"/>
          <w:szCs w:val="24"/>
        </w:rPr>
        <w:t>Залишковий термін придатності товару на момент постачання має складати не менше ніж 75% загального терміну їх зберігання, від визначеного виробником для даної продукції</w:t>
      </w:r>
      <w:r w:rsidR="00FA756F">
        <w:rPr>
          <w:rFonts w:ascii="Times New Roman" w:hAnsi="Times New Roman"/>
          <w:sz w:val="24"/>
          <w:szCs w:val="24"/>
        </w:rPr>
        <w:t xml:space="preserve"> </w:t>
      </w:r>
      <w:r w:rsidR="00FA756F" w:rsidRPr="00826503">
        <w:rPr>
          <w:rFonts w:ascii="Times New Roman" w:hAnsi="Times New Roman"/>
          <w:b/>
          <w:sz w:val="24"/>
          <w:szCs w:val="24"/>
        </w:rPr>
        <w:t>(Учасник надає гарантійний лист)</w:t>
      </w:r>
      <w:r w:rsidRPr="00FA756F">
        <w:rPr>
          <w:rFonts w:ascii="Times New Roman" w:hAnsi="Times New Roman"/>
          <w:sz w:val="24"/>
          <w:szCs w:val="24"/>
        </w:rPr>
        <w:t>.</w:t>
      </w:r>
    </w:p>
    <w:p w:rsidR="00C317A7" w:rsidRPr="00FA756F" w:rsidRDefault="00C317A7" w:rsidP="006D4590">
      <w:pPr>
        <w:pStyle w:val="af1"/>
        <w:numPr>
          <w:ilvl w:val="0"/>
          <w:numId w:val="15"/>
        </w:numPr>
        <w:suppressAutoHyphens w:val="0"/>
        <w:ind w:left="0" w:firstLine="426"/>
        <w:jc w:val="both"/>
        <w:rPr>
          <w:rFonts w:ascii="Times New Roman" w:hAnsi="Times New Roman"/>
          <w:sz w:val="24"/>
          <w:szCs w:val="24"/>
        </w:rPr>
      </w:pPr>
      <w:r w:rsidRPr="00FA756F">
        <w:rPr>
          <w:rFonts w:ascii="Times New Roman" w:hAnsi="Times New Roman"/>
          <w:sz w:val="24"/>
          <w:szCs w:val="24"/>
        </w:rPr>
        <w:t>Всі витрати пов’язані з транспортуванням, зберіганням, постачанням товару   повинні включатись в ціну даного товару.</w:t>
      </w:r>
    </w:p>
    <w:p w:rsidR="006D4590" w:rsidRDefault="00C317A7" w:rsidP="006D4590">
      <w:pPr>
        <w:pStyle w:val="af1"/>
        <w:numPr>
          <w:ilvl w:val="0"/>
          <w:numId w:val="15"/>
        </w:numPr>
        <w:suppressAutoHyphens w:val="0"/>
        <w:ind w:left="0" w:firstLine="426"/>
        <w:jc w:val="both"/>
        <w:rPr>
          <w:rFonts w:ascii="Times New Roman" w:hAnsi="Times New Roman"/>
          <w:sz w:val="24"/>
          <w:szCs w:val="24"/>
        </w:rPr>
      </w:pPr>
      <w:r w:rsidRPr="00FA756F">
        <w:rPr>
          <w:rFonts w:ascii="Times New Roman" w:hAnsi="Times New Roman"/>
          <w:sz w:val="24"/>
          <w:szCs w:val="24"/>
        </w:rPr>
        <w:t xml:space="preserve">Доставка товару, завантажувальні-розвантажувальні роботи здійснюються транспортом Постачальника. </w:t>
      </w:r>
      <w:r w:rsidR="006D4590" w:rsidRPr="00FA756F">
        <w:rPr>
          <w:rFonts w:ascii="Times New Roman" w:hAnsi="Times New Roman"/>
          <w:sz w:val="24"/>
          <w:szCs w:val="24"/>
        </w:rPr>
        <w:t xml:space="preserve">При поставці товару повинна дотримуватись цілісність упаковки з необхідними реквізитами виробника. </w:t>
      </w:r>
      <w:r w:rsidRPr="006D4590">
        <w:rPr>
          <w:rFonts w:ascii="Times New Roman" w:hAnsi="Times New Roman"/>
          <w:sz w:val="24"/>
          <w:szCs w:val="24"/>
        </w:rPr>
        <w:t>Постачальник зобов’язаний поставляти товар в асортименті та кількості зазначеній в специфікації.</w:t>
      </w:r>
    </w:p>
    <w:p w:rsidR="00C317A7" w:rsidRPr="006D4590" w:rsidRDefault="00C317A7" w:rsidP="006D4590">
      <w:pPr>
        <w:pStyle w:val="af1"/>
        <w:numPr>
          <w:ilvl w:val="0"/>
          <w:numId w:val="15"/>
        </w:numPr>
        <w:suppressAutoHyphens w:val="0"/>
        <w:ind w:left="0" w:firstLine="426"/>
        <w:jc w:val="both"/>
        <w:rPr>
          <w:rFonts w:ascii="Times New Roman" w:hAnsi="Times New Roman"/>
          <w:sz w:val="24"/>
          <w:szCs w:val="24"/>
        </w:rPr>
      </w:pPr>
      <w:r w:rsidRPr="006D4590">
        <w:rPr>
          <w:rFonts w:ascii="Times New Roman" w:hAnsi="Times New Roman"/>
          <w:sz w:val="24"/>
          <w:szCs w:val="24"/>
        </w:rPr>
        <w:t xml:space="preserve">Якщо учасники пропонують інший товар (еквівалент) то повинні розуміти, що еквівалентом вважається еквівалентний товар, який  за своїми описовими, кількісними, технічними та іншими характеристиками є ідентичним товару, у цьому Додатку, зокрема має ідентичні наступні характеристики (ознаками): сфера (галузь) застосування; призначення; методи/способи застосування; склад (матеріал), комплектація, фізичні характеристики, форма випуску/ пакування;  шкідливі фактори та вплив на живі організми й довкілля. </w:t>
      </w:r>
    </w:p>
    <w:p w:rsidR="00C317A7" w:rsidRPr="00FA756F" w:rsidRDefault="00C317A7" w:rsidP="006D4590">
      <w:pPr>
        <w:tabs>
          <w:tab w:val="left" w:pos="720"/>
          <w:tab w:val="left" w:pos="9160"/>
          <w:tab w:val="left" w:pos="10076"/>
          <w:tab w:val="left" w:pos="10992"/>
          <w:tab w:val="left" w:pos="11908"/>
          <w:tab w:val="left" w:pos="12824"/>
          <w:tab w:val="left" w:pos="13740"/>
          <w:tab w:val="left" w:pos="14656"/>
        </w:tabs>
        <w:ind w:firstLine="426"/>
        <w:jc w:val="both"/>
      </w:pPr>
      <w:proofErr w:type="spellStart"/>
      <w:r w:rsidRPr="00FA756F">
        <w:t>Документальним</w:t>
      </w:r>
      <w:proofErr w:type="spellEnd"/>
      <w:r w:rsidRPr="00FA756F">
        <w:t xml:space="preserve"> </w:t>
      </w:r>
      <w:proofErr w:type="spellStart"/>
      <w:proofErr w:type="gramStart"/>
      <w:r w:rsidRPr="00FA756F">
        <w:t>п</w:t>
      </w:r>
      <w:proofErr w:type="gramEnd"/>
      <w:r w:rsidRPr="00FA756F">
        <w:t>ідтвердженням</w:t>
      </w:r>
      <w:proofErr w:type="spellEnd"/>
      <w:r w:rsidRPr="00FA756F">
        <w:t xml:space="preserve"> </w:t>
      </w:r>
      <w:proofErr w:type="spellStart"/>
      <w:r w:rsidRPr="00FA756F">
        <w:t>відповідності</w:t>
      </w:r>
      <w:proofErr w:type="spellEnd"/>
      <w:r w:rsidRPr="00FA756F">
        <w:t xml:space="preserve"> </w:t>
      </w:r>
      <w:proofErr w:type="spellStart"/>
      <w:r w:rsidRPr="00FA756F">
        <w:t>запропонованого</w:t>
      </w:r>
      <w:proofErr w:type="spellEnd"/>
      <w:r w:rsidRPr="00FA756F">
        <w:t xml:space="preserve"> </w:t>
      </w:r>
      <w:proofErr w:type="spellStart"/>
      <w:r w:rsidRPr="00FA756F">
        <w:t>учасником</w:t>
      </w:r>
      <w:proofErr w:type="spellEnd"/>
      <w:r w:rsidRPr="00FA756F">
        <w:t xml:space="preserve"> товару, </w:t>
      </w:r>
      <w:proofErr w:type="spellStart"/>
      <w:r w:rsidRPr="00FA756F">
        <w:t>вимогам</w:t>
      </w:r>
      <w:proofErr w:type="spellEnd"/>
      <w:r w:rsidRPr="00FA756F">
        <w:t xml:space="preserve"> </w:t>
      </w:r>
      <w:proofErr w:type="spellStart"/>
      <w:r w:rsidRPr="00FA756F">
        <w:t>цього</w:t>
      </w:r>
      <w:proofErr w:type="spellEnd"/>
      <w:r w:rsidRPr="00FA756F">
        <w:t xml:space="preserve"> </w:t>
      </w:r>
      <w:proofErr w:type="spellStart"/>
      <w:r w:rsidRPr="00FA756F">
        <w:t>Додатку</w:t>
      </w:r>
      <w:proofErr w:type="spellEnd"/>
      <w:r w:rsidRPr="00FA756F">
        <w:t xml:space="preserve">  є:</w:t>
      </w:r>
    </w:p>
    <w:p w:rsidR="00C317A7" w:rsidRPr="00FA756F" w:rsidRDefault="00C317A7" w:rsidP="006D4590">
      <w:pPr>
        <w:tabs>
          <w:tab w:val="left" w:pos="720"/>
          <w:tab w:val="left" w:pos="9160"/>
          <w:tab w:val="left" w:pos="10076"/>
          <w:tab w:val="left" w:pos="10992"/>
          <w:tab w:val="left" w:pos="11908"/>
          <w:tab w:val="left" w:pos="12824"/>
          <w:tab w:val="left" w:pos="13740"/>
          <w:tab w:val="left" w:pos="14656"/>
        </w:tabs>
        <w:ind w:firstLine="426"/>
        <w:jc w:val="both"/>
      </w:pPr>
      <w:r w:rsidRPr="00FA756F">
        <w:rPr>
          <w:b/>
        </w:rPr>
        <w:t xml:space="preserve">   а) </w:t>
      </w:r>
      <w:proofErr w:type="spellStart"/>
      <w:r w:rsidRPr="00FA756F">
        <w:t>порівняльна</w:t>
      </w:r>
      <w:proofErr w:type="spellEnd"/>
      <w:r w:rsidRPr="00FA756F">
        <w:t xml:space="preserve"> </w:t>
      </w:r>
      <w:proofErr w:type="spellStart"/>
      <w:r w:rsidRPr="00FA756F">
        <w:t>таблиця</w:t>
      </w:r>
      <w:proofErr w:type="spellEnd"/>
      <w:r w:rsidRPr="00FA756F">
        <w:t xml:space="preserve"> </w:t>
      </w:r>
      <w:proofErr w:type="spellStart"/>
      <w:r w:rsidRPr="00FA756F">
        <w:t>якісних</w:t>
      </w:r>
      <w:proofErr w:type="spellEnd"/>
      <w:r w:rsidRPr="00FA756F">
        <w:t xml:space="preserve"> та </w:t>
      </w:r>
      <w:proofErr w:type="spellStart"/>
      <w:r w:rsidRPr="00FA756F">
        <w:t>інших</w:t>
      </w:r>
      <w:proofErr w:type="spellEnd"/>
      <w:r w:rsidRPr="00FA756F">
        <w:t xml:space="preserve"> характеристик </w:t>
      </w:r>
      <w:proofErr w:type="spellStart"/>
      <w:r w:rsidRPr="00FA756F">
        <w:t>замовлених</w:t>
      </w:r>
      <w:proofErr w:type="spellEnd"/>
      <w:r w:rsidRPr="00FA756F">
        <w:t xml:space="preserve"> </w:t>
      </w:r>
      <w:proofErr w:type="spellStart"/>
      <w:r w:rsidRPr="00FA756F">
        <w:t>товарів</w:t>
      </w:r>
      <w:proofErr w:type="spellEnd"/>
      <w:r w:rsidRPr="00FA756F">
        <w:t xml:space="preserve">, </w:t>
      </w:r>
      <w:proofErr w:type="spellStart"/>
      <w:r w:rsidRPr="00FA756F">
        <w:t>які</w:t>
      </w:r>
      <w:proofErr w:type="spellEnd"/>
      <w:r w:rsidRPr="00FA756F">
        <w:t xml:space="preserve"> </w:t>
      </w:r>
      <w:proofErr w:type="spellStart"/>
      <w:r w:rsidRPr="00FA756F">
        <w:t>передбачені</w:t>
      </w:r>
      <w:proofErr w:type="spellEnd"/>
      <w:r w:rsidRPr="00FA756F">
        <w:t xml:space="preserve"> у </w:t>
      </w:r>
      <w:proofErr w:type="spellStart"/>
      <w:r w:rsidRPr="00FA756F">
        <w:t>цьому</w:t>
      </w:r>
      <w:proofErr w:type="spellEnd"/>
      <w:r w:rsidRPr="00FA756F">
        <w:t xml:space="preserve"> </w:t>
      </w:r>
      <w:proofErr w:type="spellStart"/>
      <w:r w:rsidRPr="00FA756F">
        <w:t>Додатку</w:t>
      </w:r>
      <w:proofErr w:type="spellEnd"/>
      <w:r w:rsidRPr="00FA756F">
        <w:t xml:space="preserve">, та </w:t>
      </w:r>
      <w:proofErr w:type="spellStart"/>
      <w:r w:rsidRPr="00FA756F">
        <w:t>запропонованого</w:t>
      </w:r>
      <w:proofErr w:type="spellEnd"/>
      <w:r w:rsidRPr="00FA756F">
        <w:t xml:space="preserve"> </w:t>
      </w:r>
      <w:proofErr w:type="spellStart"/>
      <w:r w:rsidRPr="00FA756F">
        <w:t>їх</w:t>
      </w:r>
      <w:proofErr w:type="spellEnd"/>
      <w:r w:rsidRPr="00FA756F">
        <w:t xml:space="preserve"> </w:t>
      </w:r>
      <w:proofErr w:type="spellStart"/>
      <w:r w:rsidRPr="00FA756F">
        <w:t>еквіваленту</w:t>
      </w:r>
      <w:proofErr w:type="spellEnd"/>
      <w:r w:rsidRPr="00FA756F">
        <w:t xml:space="preserve"> (у </w:t>
      </w:r>
      <w:proofErr w:type="spellStart"/>
      <w:r w:rsidRPr="00FA756F">
        <w:t>довільній</w:t>
      </w:r>
      <w:proofErr w:type="spellEnd"/>
      <w:r w:rsidRPr="00FA756F">
        <w:t xml:space="preserve"> </w:t>
      </w:r>
      <w:proofErr w:type="spellStart"/>
      <w:r w:rsidRPr="00FA756F">
        <w:t>формі</w:t>
      </w:r>
      <w:proofErr w:type="spellEnd"/>
      <w:r w:rsidRPr="00FA756F">
        <w:t xml:space="preserve"> за </w:t>
      </w:r>
      <w:proofErr w:type="spellStart"/>
      <w:r w:rsidRPr="00FA756F">
        <w:t>підписом</w:t>
      </w:r>
      <w:proofErr w:type="spellEnd"/>
      <w:r w:rsidRPr="00FA756F">
        <w:t xml:space="preserve"> </w:t>
      </w:r>
      <w:proofErr w:type="spellStart"/>
      <w:r w:rsidRPr="00FA756F">
        <w:t>учасника</w:t>
      </w:r>
      <w:proofErr w:type="spellEnd"/>
      <w:r w:rsidRPr="00FA756F">
        <w:t>)</w:t>
      </w:r>
    </w:p>
    <w:p w:rsidR="00C317A7" w:rsidRDefault="00C317A7" w:rsidP="006D4590">
      <w:pPr>
        <w:tabs>
          <w:tab w:val="left" w:pos="720"/>
          <w:tab w:val="left" w:pos="9160"/>
          <w:tab w:val="left" w:pos="10076"/>
          <w:tab w:val="left" w:pos="10992"/>
          <w:tab w:val="left" w:pos="11908"/>
          <w:tab w:val="left" w:pos="12824"/>
          <w:tab w:val="left" w:pos="13740"/>
          <w:tab w:val="left" w:pos="14656"/>
        </w:tabs>
        <w:ind w:firstLine="426"/>
        <w:jc w:val="both"/>
        <w:rPr>
          <w:lang w:val="uk-UA"/>
        </w:rPr>
      </w:pPr>
      <w:r w:rsidRPr="00FA756F">
        <w:rPr>
          <w:b/>
        </w:rPr>
        <w:t xml:space="preserve">   </w:t>
      </w:r>
      <w:proofErr w:type="spellStart"/>
      <w:r w:rsidRPr="00FA756F">
        <w:rPr>
          <w:b/>
        </w:rPr>
        <w:t>b</w:t>
      </w:r>
      <w:proofErr w:type="spellEnd"/>
      <w:r w:rsidRPr="00FA756F">
        <w:rPr>
          <w:b/>
        </w:rPr>
        <w:t xml:space="preserve">) </w:t>
      </w:r>
      <w:proofErr w:type="spellStart"/>
      <w:r w:rsidRPr="00FA756F">
        <w:t>копії</w:t>
      </w:r>
      <w:proofErr w:type="spellEnd"/>
      <w:r w:rsidRPr="00FA756F">
        <w:t xml:space="preserve"> </w:t>
      </w:r>
      <w:proofErr w:type="spellStart"/>
      <w:r w:rsidRPr="00FA756F">
        <w:t>інструкцій</w:t>
      </w:r>
      <w:proofErr w:type="spellEnd"/>
      <w:r w:rsidRPr="00FA756F">
        <w:t xml:space="preserve"> </w:t>
      </w:r>
      <w:proofErr w:type="spellStart"/>
      <w:r w:rsidRPr="00FA756F">
        <w:t>з</w:t>
      </w:r>
      <w:proofErr w:type="spellEnd"/>
      <w:r w:rsidRPr="00FA756F">
        <w:t xml:space="preserve"> </w:t>
      </w:r>
      <w:proofErr w:type="spellStart"/>
      <w:r w:rsidRPr="00FA756F">
        <w:t>застосування</w:t>
      </w:r>
      <w:proofErr w:type="spellEnd"/>
      <w:r w:rsidRPr="00FA756F">
        <w:t xml:space="preserve"> товару, </w:t>
      </w:r>
      <w:proofErr w:type="spellStart"/>
      <w:r w:rsidRPr="00FA756F">
        <w:t>який</w:t>
      </w:r>
      <w:proofErr w:type="spellEnd"/>
      <w:r w:rsidRPr="00FA756F">
        <w:t xml:space="preserve"> </w:t>
      </w:r>
      <w:proofErr w:type="spellStart"/>
      <w:r w:rsidRPr="00FA756F">
        <w:t>пропонуються</w:t>
      </w:r>
      <w:proofErr w:type="spellEnd"/>
      <w:r w:rsidRPr="00FA756F">
        <w:t xml:space="preserve"> </w:t>
      </w:r>
      <w:proofErr w:type="spellStart"/>
      <w:r w:rsidRPr="00FA756F">
        <w:t>учасником</w:t>
      </w:r>
      <w:proofErr w:type="spellEnd"/>
      <w:r w:rsidRPr="00FA756F">
        <w:t xml:space="preserve"> у </w:t>
      </w:r>
      <w:proofErr w:type="spellStart"/>
      <w:r w:rsidRPr="00FA756F">
        <w:t>якості</w:t>
      </w:r>
      <w:proofErr w:type="spellEnd"/>
      <w:r w:rsidRPr="00FA756F">
        <w:t xml:space="preserve"> </w:t>
      </w:r>
      <w:proofErr w:type="spellStart"/>
      <w:r w:rsidRPr="00FA756F">
        <w:t>еквівалента</w:t>
      </w:r>
      <w:proofErr w:type="spellEnd"/>
      <w:r w:rsidRPr="00FA756F">
        <w:t>.</w:t>
      </w:r>
    </w:p>
    <w:p w:rsidR="00C317A7" w:rsidRDefault="00C317A7" w:rsidP="006D4590">
      <w:pPr>
        <w:tabs>
          <w:tab w:val="left" w:pos="720"/>
          <w:tab w:val="left" w:pos="9160"/>
          <w:tab w:val="left" w:pos="10076"/>
          <w:tab w:val="left" w:pos="10992"/>
          <w:tab w:val="left" w:pos="11908"/>
          <w:tab w:val="left" w:pos="12824"/>
          <w:tab w:val="left" w:pos="13740"/>
          <w:tab w:val="left" w:pos="14656"/>
        </w:tabs>
        <w:ind w:firstLine="426"/>
        <w:jc w:val="both"/>
      </w:pPr>
      <w:proofErr w:type="spellStart"/>
      <w:r w:rsidRPr="00FA756F">
        <w:t>Невідповідність</w:t>
      </w:r>
      <w:proofErr w:type="spellEnd"/>
      <w:r w:rsidRPr="00FA756F">
        <w:t xml:space="preserve"> </w:t>
      </w:r>
      <w:proofErr w:type="spellStart"/>
      <w:r w:rsidRPr="00FA756F">
        <w:t>запропонованих</w:t>
      </w:r>
      <w:proofErr w:type="spellEnd"/>
      <w:r w:rsidRPr="00FA756F">
        <w:t xml:space="preserve"> </w:t>
      </w:r>
      <w:proofErr w:type="spellStart"/>
      <w:r w:rsidRPr="00FA756F">
        <w:t>товарів</w:t>
      </w:r>
      <w:proofErr w:type="spellEnd"/>
      <w:r w:rsidRPr="00FA756F">
        <w:t xml:space="preserve"> </w:t>
      </w:r>
      <w:proofErr w:type="spellStart"/>
      <w:r w:rsidRPr="00FA756F">
        <w:t>учасниками</w:t>
      </w:r>
      <w:proofErr w:type="spellEnd"/>
      <w:r w:rsidRPr="00FA756F">
        <w:t xml:space="preserve"> МТВ </w:t>
      </w:r>
      <w:proofErr w:type="spellStart"/>
      <w:r w:rsidRPr="00FA756F">
        <w:t>зазначених</w:t>
      </w:r>
      <w:proofErr w:type="spellEnd"/>
      <w:r w:rsidRPr="00FA756F">
        <w:t xml:space="preserve">  у </w:t>
      </w:r>
      <w:proofErr w:type="spellStart"/>
      <w:r w:rsidRPr="00FA756F">
        <w:t>додатку</w:t>
      </w:r>
      <w:proofErr w:type="spellEnd"/>
      <w:r w:rsidRPr="00FA756F">
        <w:t xml:space="preserve"> </w:t>
      </w:r>
      <w:proofErr w:type="spellStart"/>
      <w:r w:rsidRPr="00FA756F">
        <w:t>замовника</w:t>
      </w:r>
      <w:proofErr w:type="spellEnd"/>
      <w:r w:rsidRPr="00FA756F">
        <w:t xml:space="preserve"> </w:t>
      </w:r>
      <w:proofErr w:type="spellStart"/>
      <w:r w:rsidRPr="00FA756F">
        <w:t>може</w:t>
      </w:r>
      <w:proofErr w:type="spellEnd"/>
      <w:r w:rsidRPr="00FA756F">
        <w:t xml:space="preserve"> </w:t>
      </w:r>
      <w:proofErr w:type="spellStart"/>
      <w:r w:rsidRPr="00FA756F">
        <w:t>призвести</w:t>
      </w:r>
      <w:proofErr w:type="spellEnd"/>
      <w:r w:rsidRPr="00FA756F">
        <w:t xml:space="preserve"> до </w:t>
      </w:r>
      <w:proofErr w:type="spellStart"/>
      <w:r w:rsidRPr="00FA756F">
        <w:t>відхилення</w:t>
      </w:r>
      <w:proofErr w:type="spellEnd"/>
      <w:r w:rsidRPr="00FA756F">
        <w:t xml:space="preserve"> </w:t>
      </w:r>
      <w:proofErr w:type="spellStart"/>
      <w:r w:rsidRPr="00FA756F">
        <w:t>тендерної</w:t>
      </w:r>
      <w:proofErr w:type="spellEnd"/>
      <w:r w:rsidRPr="00FA756F">
        <w:t xml:space="preserve"> </w:t>
      </w:r>
      <w:proofErr w:type="spellStart"/>
      <w:r w:rsidRPr="00FA756F">
        <w:t>пропозиції</w:t>
      </w:r>
      <w:proofErr w:type="spellEnd"/>
      <w:r w:rsidRPr="00FA756F">
        <w:t xml:space="preserve"> такого </w:t>
      </w:r>
      <w:proofErr w:type="spellStart"/>
      <w:r w:rsidRPr="00FA756F">
        <w:t>учасника</w:t>
      </w:r>
      <w:proofErr w:type="spellEnd"/>
      <w:r w:rsidRPr="00FA756F">
        <w:t>.</w:t>
      </w:r>
    </w:p>
    <w:p w:rsidR="00FF6F96" w:rsidRDefault="006D4590" w:rsidP="006D4590">
      <w:pPr>
        <w:shd w:val="clear" w:color="auto" w:fill="FFFFFF"/>
        <w:ind w:firstLine="426"/>
        <w:jc w:val="both"/>
        <w:rPr>
          <w:sz w:val="20"/>
        </w:rPr>
      </w:pPr>
      <w:r>
        <w:rPr>
          <w:lang w:val="uk-UA" w:eastAsia="uk-UA"/>
        </w:rPr>
        <w:t>8.</w:t>
      </w:r>
      <w:r w:rsidR="00FF6F96" w:rsidRPr="006D4590">
        <w:rPr>
          <w:lang w:val="uk-UA" w:eastAsia="uk-UA"/>
        </w:rPr>
        <w:t xml:space="preserve"> 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 гарантійного листа </w:t>
      </w:r>
      <w:r w:rsidR="00FF6F96" w:rsidRPr="006D4590">
        <w:rPr>
          <w:lang w:val="uk-UA" w:eastAsia="uk-UA"/>
        </w:rPr>
        <w:lastRenderedPageBreak/>
        <w:t xml:space="preserve">виробника (або офіційного представника),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w:t>
      </w:r>
      <w:proofErr w:type="spellStart"/>
      <w:r w:rsidR="00FF6F96" w:rsidRPr="004864F6">
        <w:rPr>
          <w:lang w:eastAsia="uk-UA"/>
        </w:rPr>
        <w:t>Гарантійний</w:t>
      </w:r>
      <w:proofErr w:type="spellEnd"/>
      <w:r w:rsidR="00FF6F96" w:rsidRPr="004864F6">
        <w:rPr>
          <w:lang w:eastAsia="uk-UA"/>
        </w:rPr>
        <w:t xml:space="preserve"> лист </w:t>
      </w:r>
      <w:proofErr w:type="spellStart"/>
      <w:r w:rsidR="00FF6F96" w:rsidRPr="004864F6">
        <w:rPr>
          <w:lang w:eastAsia="uk-UA"/>
        </w:rPr>
        <w:t>виробника</w:t>
      </w:r>
      <w:proofErr w:type="spellEnd"/>
      <w:r w:rsidR="00FF6F96" w:rsidRPr="004864F6">
        <w:rPr>
          <w:lang w:eastAsia="uk-UA"/>
        </w:rPr>
        <w:t xml:space="preserve"> (</w:t>
      </w:r>
      <w:proofErr w:type="spellStart"/>
      <w:r w:rsidR="00FF6F96" w:rsidRPr="004864F6">
        <w:rPr>
          <w:lang w:eastAsia="uk-UA"/>
        </w:rPr>
        <w:t>або</w:t>
      </w:r>
      <w:proofErr w:type="spellEnd"/>
      <w:r w:rsidR="00FF6F96" w:rsidRPr="004864F6">
        <w:rPr>
          <w:lang w:eastAsia="uk-UA"/>
        </w:rPr>
        <w:t xml:space="preserve"> </w:t>
      </w:r>
      <w:proofErr w:type="spellStart"/>
      <w:r w:rsidR="00FF6F96" w:rsidRPr="004864F6">
        <w:rPr>
          <w:lang w:eastAsia="uk-UA"/>
        </w:rPr>
        <w:t>офіційного</w:t>
      </w:r>
      <w:proofErr w:type="spellEnd"/>
      <w:r w:rsidR="00FF6F96" w:rsidRPr="004864F6">
        <w:rPr>
          <w:lang w:eastAsia="uk-UA"/>
        </w:rPr>
        <w:t xml:space="preserve"> </w:t>
      </w:r>
      <w:proofErr w:type="spellStart"/>
      <w:r w:rsidR="00FF6F96" w:rsidRPr="004864F6">
        <w:rPr>
          <w:lang w:eastAsia="uk-UA"/>
        </w:rPr>
        <w:t>представника</w:t>
      </w:r>
      <w:proofErr w:type="spellEnd"/>
      <w:r w:rsidR="00FF6F96" w:rsidRPr="004864F6">
        <w:rPr>
          <w:lang w:eastAsia="uk-UA"/>
        </w:rPr>
        <w:t xml:space="preserve">) повинен </w:t>
      </w:r>
      <w:proofErr w:type="spellStart"/>
      <w:r w:rsidR="00FF6F96" w:rsidRPr="004864F6">
        <w:rPr>
          <w:lang w:eastAsia="uk-UA"/>
        </w:rPr>
        <w:t>містити</w:t>
      </w:r>
      <w:proofErr w:type="spellEnd"/>
      <w:r w:rsidR="00FF6F96" w:rsidRPr="004864F6">
        <w:rPr>
          <w:lang w:eastAsia="uk-UA"/>
        </w:rPr>
        <w:t xml:space="preserve"> </w:t>
      </w:r>
      <w:proofErr w:type="spellStart"/>
      <w:r w:rsidR="00FF6F96" w:rsidRPr="004864F6">
        <w:rPr>
          <w:lang w:eastAsia="uk-UA"/>
        </w:rPr>
        <w:t>посилання</w:t>
      </w:r>
      <w:proofErr w:type="spellEnd"/>
      <w:r w:rsidR="00FF6F96" w:rsidRPr="004864F6">
        <w:rPr>
          <w:lang w:eastAsia="uk-UA"/>
        </w:rPr>
        <w:t xml:space="preserve"> на </w:t>
      </w:r>
      <w:proofErr w:type="spellStart"/>
      <w:r w:rsidR="00FF6F96" w:rsidRPr="004864F6">
        <w:rPr>
          <w:lang w:eastAsia="uk-UA"/>
        </w:rPr>
        <w:t>повну</w:t>
      </w:r>
      <w:proofErr w:type="spellEnd"/>
      <w:r w:rsidR="00FF6F96" w:rsidRPr="004864F6">
        <w:rPr>
          <w:lang w:eastAsia="uk-UA"/>
        </w:rPr>
        <w:t xml:space="preserve"> </w:t>
      </w:r>
      <w:proofErr w:type="spellStart"/>
      <w:r w:rsidR="00FF6F96" w:rsidRPr="004864F6">
        <w:rPr>
          <w:lang w:eastAsia="uk-UA"/>
        </w:rPr>
        <w:t>назву</w:t>
      </w:r>
      <w:proofErr w:type="spellEnd"/>
      <w:r w:rsidR="00FF6F96" w:rsidRPr="004864F6">
        <w:rPr>
          <w:lang w:eastAsia="uk-UA"/>
        </w:rPr>
        <w:t xml:space="preserve"> </w:t>
      </w:r>
      <w:proofErr w:type="spellStart"/>
      <w:r w:rsidR="00FF6F96" w:rsidRPr="004864F6">
        <w:rPr>
          <w:lang w:eastAsia="uk-UA"/>
        </w:rPr>
        <w:t>учасника</w:t>
      </w:r>
      <w:proofErr w:type="spellEnd"/>
      <w:r w:rsidR="00FF6F96" w:rsidRPr="004864F6">
        <w:rPr>
          <w:lang w:eastAsia="uk-UA"/>
        </w:rPr>
        <w:t xml:space="preserve"> та номер </w:t>
      </w:r>
      <w:proofErr w:type="spellStart"/>
      <w:r w:rsidR="00FF6F96" w:rsidRPr="004864F6">
        <w:rPr>
          <w:lang w:eastAsia="uk-UA"/>
        </w:rPr>
        <w:t>оголошення</w:t>
      </w:r>
      <w:proofErr w:type="spellEnd"/>
      <w:r w:rsidR="00FF6F96" w:rsidRPr="004864F6">
        <w:rPr>
          <w:lang w:eastAsia="uk-UA"/>
        </w:rPr>
        <w:t xml:space="preserve">, а </w:t>
      </w:r>
      <w:proofErr w:type="spellStart"/>
      <w:r w:rsidR="00FF6F96" w:rsidRPr="004864F6">
        <w:rPr>
          <w:lang w:eastAsia="uk-UA"/>
        </w:rPr>
        <w:t>також</w:t>
      </w:r>
      <w:proofErr w:type="spellEnd"/>
      <w:r w:rsidR="00FF6F96" w:rsidRPr="004864F6">
        <w:rPr>
          <w:lang w:eastAsia="uk-UA"/>
        </w:rPr>
        <w:t xml:space="preserve"> </w:t>
      </w:r>
      <w:proofErr w:type="spellStart"/>
      <w:r w:rsidR="00FF6F96" w:rsidRPr="004864F6">
        <w:rPr>
          <w:lang w:eastAsia="uk-UA"/>
        </w:rPr>
        <w:t>назву</w:t>
      </w:r>
      <w:proofErr w:type="spellEnd"/>
      <w:r w:rsidR="00FF6F96" w:rsidRPr="004864F6">
        <w:rPr>
          <w:lang w:eastAsia="uk-UA"/>
        </w:rPr>
        <w:t xml:space="preserve"> предмету </w:t>
      </w:r>
      <w:proofErr w:type="spellStart"/>
      <w:r w:rsidR="00FF6F96" w:rsidRPr="004864F6">
        <w:rPr>
          <w:lang w:eastAsia="uk-UA"/>
        </w:rPr>
        <w:t>закупівлі</w:t>
      </w:r>
      <w:proofErr w:type="spellEnd"/>
      <w:r w:rsidR="00FF6F96" w:rsidRPr="004864F6">
        <w:rPr>
          <w:lang w:eastAsia="uk-UA"/>
        </w:rPr>
        <w:t xml:space="preserve"> </w:t>
      </w:r>
      <w:proofErr w:type="spellStart"/>
      <w:r w:rsidR="00FF6F96" w:rsidRPr="004864F6">
        <w:rPr>
          <w:lang w:eastAsia="uk-UA"/>
        </w:rPr>
        <w:t>згідно</w:t>
      </w:r>
      <w:proofErr w:type="spellEnd"/>
      <w:r w:rsidR="00FF6F96" w:rsidRPr="004864F6">
        <w:rPr>
          <w:lang w:eastAsia="uk-UA"/>
        </w:rPr>
        <w:t xml:space="preserve"> </w:t>
      </w:r>
      <w:proofErr w:type="spellStart"/>
      <w:r w:rsidR="00FF6F96" w:rsidRPr="004864F6">
        <w:rPr>
          <w:lang w:eastAsia="uk-UA"/>
        </w:rPr>
        <w:t>з</w:t>
      </w:r>
      <w:proofErr w:type="spellEnd"/>
      <w:r w:rsidR="00FF6F96" w:rsidRPr="004864F6">
        <w:rPr>
          <w:lang w:eastAsia="uk-UA"/>
        </w:rPr>
        <w:t xml:space="preserve"> </w:t>
      </w:r>
      <w:proofErr w:type="spellStart"/>
      <w:r w:rsidR="00FF6F96" w:rsidRPr="004864F6">
        <w:rPr>
          <w:lang w:eastAsia="uk-UA"/>
        </w:rPr>
        <w:t>оголошенням</w:t>
      </w:r>
      <w:proofErr w:type="spellEnd"/>
      <w:r w:rsidR="00FF6F96" w:rsidRPr="004864F6">
        <w:rPr>
          <w:lang w:eastAsia="uk-UA"/>
        </w:rPr>
        <w:t>.</w:t>
      </w:r>
      <w:r w:rsidR="00FF6F96">
        <w:rPr>
          <w:lang w:eastAsia="uk-UA"/>
        </w:rPr>
        <w:t xml:space="preserve"> </w:t>
      </w:r>
    </w:p>
    <w:p w:rsidR="00FF6F96" w:rsidRPr="006D4590" w:rsidRDefault="006D4590" w:rsidP="006D4590">
      <w:pPr>
        <w:tabs>
          <w:tab w:val="left" w:pos="720"/>
          <w:tab w:val="left" w:pos="9160"/>
          <w:tab w:val="left" w:pos="10076"/>
          <w:tab w:val="left" w:pos="10992"/>
          <w:tab w:val="left" w:pos="11908"/>
          <w:tab w:val="left" w:pos="12824"/>
          <w:tab w:val="left" w:pos="13740"/>
          <w:tab w:val="left" w:pos="14656"/>
        </w:tabs>
        <w:ind w:firstLine="426"/>
        <w:jc w:val="both"/>
        <w:rPr>
          <w:lang w:val="uk-UA"/>
        </w:rPr>
      </w:pPr>
      <w:r>
        <w:rPr>
          <w:lang w:val="uk-UA"/>
        </w:rPr>
        <w:t xml:space="preserve">9. </w:t>
      </w:r>
      <w:proofErr w:type="spellStart"/>
      <w:r w:rsidRPr="00D65163">
        <w:t>Учасник</w:t>
      </w:r>
      <w:proofErr w:type="spellEnd"/>
      <w:r w:rsidRPr="00D65163">
        <w:t xml:space="preserve"> у </w:t>
      </w:r>
      <w:proofErr w:type="spellStart"/>
      <w:r w:rsidRPr="00D65163">
        <w:t>технічній</w:t>
      </w:r>
      <w:proofErr w:type="spellEnd"/>
      <w:r w:rsidRPr="00D65163">
        <w:t xml:space="preserve"> </w:t>
      </w:r>
      <w:proofErr w:type="spellStart"/>
      <w:r w:rsidRPr="00D65163">
        <w:t>частині</w:t>
      </w:r>
      <w:proofErr w:type="spellEnd"/>
      <w:r w:rsidRPr="00D65163">
        <w:t xml:space="preserve"> </w:t>
      </w:r>
      <w:proofErr w:type="spellStart"/>
      <w:r w:rsidRPr="00D65163">
        <w:t>своєї</w:t>
      </w:r>
      <w:proofErr w:type="spellEnd"/>
      <w:r w:rsidRPr="00D65163">
        <w:t xml:space="preserve"> </w:t>
      </w:r>
      <w:proofErr w:type="spellStart"/>
      <w:r w:rsidRPr="00D65163">
        <w:t>пропозиції</w:t>
      </w:r>
      <w:proofErr w:type="spellEnd"/>
      <w:r w:rsidRPr="00D65163">
        <w:t xml:space="preserve">, повинен </w:t>
      </w:r>
      <w:proofErr w:type="spellStart"/>
      <w:r w:rsidRPr="00D65163">
        <w:t>зазначити</w:t>
      </w:r>
      <w:proofErr w:type="spellEnd"/>
      <w:r w:rsidRPr="00D65163">
        <w:t xml:space="preserve"> в </w:t>
      </w:r>
      <w:proofErr w:type="spellStart"/>
      <w:r w:rsidRPr="00D65163">
        <w:t>довільній</w:t>
      </w:r>
      <w:proofErr w:type="spellEnd"/>
      <w:r w:rsidRPr="00D65163">
        <w:t xml:space="preserve"> </w:t>
      </w:r>
      <w:proofErr w:type="spellStart"/>
      <w:r w:rsidRPr="00D65163">
        <w:t>формі</w:t>
      </w:r>
      <w:proofErr w:type="spellEnd"/>
      <w:r w:rsidRPr="00D65163">
        <w:t xml:space="preserve"> </w:t>
      </w:r>
      <w:proofErr w:type="spellStart"/>
      <w:r w:rsidRPr="00D65163">
        <w:t>країну</w:t>
      </w:r>
      <w:proofErr w:type="spellEnd"/>
      <w:r w:rsidRPr="00D65163">
        <w:t xml:space="preserve"> </w:t>
      </w:r>
      <w:proofErr w:type="spellStart"/>
      <w:r w:rsidRPr="00D65163">
        <w:t>походження</w:t>
      </w:r>
      <w:proofErr w:type="spellEnd"/>
      <w:r w:rsidRPr="00D65163">
        <w:t xml:space="preserve"> Товару (</w:t>
      </w:r>
      <w:proofErr w:type="spellStart"/>
      <w:r w:rsidRPr="00D65163">
        <w:t>країною</w:t>
      </w:r>
      <w:proofErr w:type="spellEnd"/>
      <w:r w:rsidRPr="00D65163">
        <w:t xml:space="preserve"> </w:t>
      </w:r>
      <w:proofErr w:type="spellStart"/>
      <w:r w:rsidRPr="00D65163">
        <w:t>походження</w:t>
      </w:r>
      <w:proofErr w:type="spellEnd"/>
      <w:r w:rsidRPr="00D65163">
        <w:t xml:space="preserve"> не </w:t>
      </w:r>
      <w:proofErr w:type="spellStart"/>
      <w:r w:rsidRPr="00D65163">
        <w:t>має</w:t>
      </w:r>
      <w:proofErr w:type="spellEnd"/>
      <w:r w:rsidRPr="00D65163">
        <w:t xml:space="preserve"> бути </w:t>
      </w:r>
      <w:proofErr w:type="spellStart"/>
      <w:r w:rsidRPr="00D65163">
        <w:t>Російська</w:t>
      </w:r>
      <w:proofErr w:type="spellEnd"/>
      <w:r w:rsidRPr="00D65163">
        <w:t xml:space="preserve"> </w:t>
      </w:r>
      <w:proofErr w:type="spellStart"/>
      <w:r w:rsidRPr="00D65163">
        <w:t>Федерація</w:t>
      </w:r>
      <w:proofErr w:type="spellEnd"/>
      <w:r w:rsidRPr="00D65163">
        <w:t>/</w:t>
      </w:r>
      <w:proofErr w:type="spellStart"/>
      <w:r w:rsidRPr="00D65163">
        <w:t>Республіка</w:t>
      </w:r>
      <w:proofErr w:type="spellEnd"/>
      <w:r w:rsidRPr="00D65163">
        <w:t xml:space="preserve"> </w:t>
      </w:r>
      <w:proofErr w:type="spellStart"/>
      <w:r w:rsidRPr="00D65163">
        <w:t>Білорусь</w:t>
      </w:r>
      <w:proofErr w:type="spellEnd"/>
      <w:r w:rsidRPr="00D65163">
        <w:t>)</w:t>
      </w:r>
      <w:r>
        <w:rPr>
          <w:lang w:val="uk-UA"/>
        </w:rPr>
        <w:t>.</w:t>
      </w:r>
    </w:p>
    <w:p w:rsidR="00C317A7" w:rsidRPr="00FA756F" w:rsidRDefault="00C317A7" w:rsidP="00C317A7">
      <w:pPr>
        <w:tabs>
          <w:tab w:val="left" w:pos="720"/>
          <w:tab w:val="left" w:pos="9160"/>
          <w:tab w:val="left" w:pos="10076"/>
          <w:tab w:val="left" w:pos="10992"/>
          <w:tab w:val="left" w:pos="11908"/>
          <w:tab w:val="left" w:pos="12824"/>
          <w:tab w:val="left" w:pos="13740"/>
          <w:tab w:val="left" w:pos="14656"/>
        </w:tabs>
        <w:ind w:firstLine="426"/>
        <w:jc w:val="both"/>
        <w:rPr>
          <w:i/>
        </w:rPr>
      </w:pPr>
    </w:p>
    <w:p w:rsidR="00C317A7" w:rsidRPr="00FA756F" w:rsidRDefault="00C317A7" w:rsidP="00C317A7">
      <w:pPr>
        <w:tabs>
          <w:tab w:val="left" w:pos="720"/>
          <w:tab w:val="left" w:pos="9160"/>
          <w:tab w:val="left" w:pos="10076"/>
          <w:tab w:val="left" w:pos="10992"/>
          <w:tab w:val="left" w:pos="11908"/>
          <w:tab w:val="left" w:pos="12824"/>
          <w:tab w:val="left" w:pos="13740"/>
          <w:tab w:val="left" w:pos="14656"/>
        </w:tabs>
        <w:ind w:firstLine="426"/>
        <w:jc w:val="both"/>
        <w:rPr>
          <w:i/>
        </w:rPr>
      </w:pPr>
      <w:r w:rsidRPr="00FA756F">
        <w:rPr>
          <w:i/>
        </w:rPr>
        <w:t>*</w:t>
      </w:r>
      <w:proofErr w:type="spellStart"/>
      <w:r w:rsidRPr="00FA756F">
        <w:rPr>
          <w:i/>
        </w:rPr>
        <w:t>Таблиця</w:t>
      </w:r>
      <w:proofErr w:type="spellEnd"/>
      <w:r w:rsidRPr="00FA756F">
        <w:rPr>
          <w:i/>
        </w:rPr>
        <w:t xml:space="preserve"> </w:t>
      </w:r>
      <w:proofErr w:type="spellStart"/>
      <w:r w:rsidRPr="00FA756F">
        <w:rPr>
          <w:i/>
        </w:rPr>
        <w:t>еквівалентності</w:t>
      </w:r>
      <w:proofErr w:type="spellEnd"/>
    </w:p>
    <w:tbl>
      <w:tblPr>
        <w:tblpPr w:leftFromText="180" w:rightFromText="180" w:vertAnchor="text" w:horzAnchor="margin" w:tblpY="15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2628"/>
        <w:gridCol w:w="2148"/>
        <w:gridCol w:w="2694"/>
        <w:gridCol w:w="2410"/>
      </w:tblGrid>
      <w:tr w:rsidR="00C317A7" w:rsidRPr="00FA756F" w:rsidTr="003430F0">
        <w:trPr>
          <w:trHeight w:val="305"/>
        </w:trPr>
        <w:tc>
          <w:tcPr>
            <w:tcW w:w="576" w:type="dxa"/>
            <w:tcBorders>
              <w:top w:val="single" w:sz="4" w:space="0" w:color="auto"/>
              <w:left w:val="single" w:sz="4" w:space="0" w:color="auto"/>
              <w:bottom w:val="single" w:sz="4" w:space="0" w:color="auto"/>
              <w:right w:val="single" w:sz="4" w:space="0" w:color="auto"/>
            </w:tcBorders>
            <w:noWrap/>
            <w:hideMark/>
          </w:tcPr>
          <w:p w:rsidR="00C317A7" w:rsidRPr="00FA756F" w:rsidRDefault="00C317A7" w:rsidP="00C317A7">
            <w:pPr>
              <w:tabs>
                <w:tab w:val="left" w:pos="720"/>
                <w:tab w:val="left" w:pos="9160"/>
                <w:tab w:val="left" w:pos="10076"/>
                <w:tab w:val="left" w:pos="10992"/>
                <w:tab w:val="left" w:pos="11908"/>
                <w:tab w:val="left" w:pos="12824"/>
                <w:tab w:val="left" w:pos="13740"/>
                <w:tab w:val="left" w:pos="14656"/>
              </w:tabs>
              <w:ind w:firstLine="426"/>
              <w:jc w:val="both"/>
              <w:rPr>
                <w:b/>
              </w:rPr>
            </w:pPr>
            <w:r w:rsidRPr="00FA756F">
              <w:rPr>
                <w:b/>
              </w:rPr>
              <w:t>№</w:t>
            </w:r>
          </w:p>
        </w:tc>
        <w:tc>
          <w:tcPr>
            <w:tcW w:w="2628" w:type="dxa"/>
            <w:tcBorders>
              <w:top w:val="single" w:sz="4" w:space="0" w:color="auto"/>
              <w:left w:val="single" w:sz="4" w:space="0" w:color="auto"/>
              <w:bottom w:val="single" w:sz="4" w:space="0" w:color="auto"/>
              <w:right w:val="single" w:sz="4" w:space="0" w:color="auto"/>
            </w:tcBorders>
            <w:noWrap/>
            <w:hideMark/>
          </w:tcPr>
          <w:p w:rsidR="00C317A7" w:rsidRPr="00FA756F" w:rsidRDefault="00C317A7" w:rsidP="00C317A7">
            <w:pPr>
              <w:tabs>
                <w:tab w:val="left" w:pos="720"/>
                <w:tab w:val="left" w:pos="9160"/>
                <w:tab w:val="left" w:pos="10076"/>
                <w:tab w:val="left" w:pos="10992"/>
                <w:tab w:val="left" w:pos="11908"/>
                <w:tab w:val="left" w:pos="12824"/>
                <w:tab w:val="left" w:pos="13740"/>
                <w:tab w:val="left" w:pos="14656"/>
              </w:tabs>
              <w:ind w:firstLine="426"/>
              <w:jc w:val="both"/>
              <w:rPr>
                <w:b/>
              </w:rPr>
            </w:pPr>
            <w:proofErr w:type="spellStart"/>
            <w:r w:rsidRPr="00FA756F">
              <w:rPr>
                <w:b/>
                <w:bCs/>
              </w:rPr>
              <w:t>Найменування</w:t>
            </w:r>
            <w:proofErr w:type="spellEnd"/>
            <w:r w:rsidRPr="00FA756F">
              <w:rPr>
                <w:b/>
                <w:bCs/>
              </w:rPr>
              <w:t xml:space="preserve"> предмету </w:t>
            </w:r>
            <w:proofErr w:type="spellStart"/>
            <w:r w:rsidRPr="00FA756F">
              <w:rPr>
                <w:b/>
                <w:bCs/>
              </w:rPr>
              <w:t>закупівлі</w:t>
            </w:r>
            <w:proofErr w:type="spellEnd"/>
            <w:r w:rsidRPr="00FA756F">
              <w:rPr>
                <w:b/>
                <w:bCs/>
              </w:rPr>
              <w:t xml:space="preserve"> </w:t>
            </w:r>
            <w:proofErr w:type="spellStart"/>
            <w:r w:rsidRPr="00FA756F">
              <w:rPr>
                <w:b/>
                <w:bCs/>
              </w:rPr>
              <w:t>згідно</w:t>
            </w:r>
            <w:proofErr w:type="spellEnd"/>
            <w:r w:rsidRPr="00FA756F">
              <w:rPr>
                <w:b/>
                <w:bCs/>
              </w:rPr>
              <w:t xml:space="preserve"> </w:t>
            </w:r>
            <w:proofErr w:type="spellStart"/>
            <w:r w:rsidRPr="00FA756F">
              <w:rPr>
                <w:b/>
                <w:bCs/>
              </w:rPr>
              <w:t>вимог</w:t>
            </w:r>
            <w:proofErr w:type="spellEnd"/>
            <w:r w:rsidRPr="00FA756F">
              <w:rPr>
                <w:b/>
                <w:bCs/>
              </w:rPr>
              <w:t xml:space="preserve"> </w:t>
            </w:r>
            <w:proofErr w:type="spellStart"/>
            <w:r w:rsidRPr="00FA756F">
              <w:rPr>
                <w:b/>
                <w:bCs/>
              </w:rPr>
              <w:t>Замовника</w:t>
            </w:r>
            <w:proofErr w:type="spellEnd"/>
          </w:p>
        </w:tc>
        <w:tc>
          <w:tcPr>
            <w:tcW w:w="2148" w:type="dxa"/>
            <w:tcBorders>
              <w:top w:val="single" w:sz="4" w:space="0" w:color="auto"/>
              <w:left w:val="single" w:sz="4" w:space="0" w:color="auto"/>
              <w:bottom w:val="single" w:sz="4" w:space="0" w:color="auto"/>
              <w:right w:val="single" w:sz="4" w:space="0" w:color="auto"/>
            </w:tcBorders>
            <w:hideMark/>
          </w:tcPr>
          <w:p w:rsidR="00C317A7" w:rsidRPr="00FA756F" w:rsidRDefault="00C317A7" w:rsidP="00C317A7">
            <w:pPr>
              <w:tabs>
                <w:tab w:val="left" w:pos="720"/>
                <w:tab w:val="left" w:pos="9160"/>
                <w:tab w:val="left" w:pos="10076"/>
                <w:tab w:val="left" w:pos="10992"/>
                <w:tab w:val="left" w:pos="11908"/>
                <w:tab w:val="left" w:pos="12824"/>
                <w:tab w:val="left" w:pos="13740"/>
                <w:tab w:val="left" w:pos="14656"/>
              </w:tabs>
              <w:ind w:firstLine="426"/>
              <w:jc w:val="both"/>
              <w:rPr>
                <w:b/>
                <w:bCs/>
              </w:rPr>
            </w:pPr>
            <w:proofErr w:type="spellStart"/>
            <w:r w:rsidRPr="00FA756F">
              <w:rPr>
                <w:b/>
                <w:bCs/>
              </w:rPr>
              <w:t>Опис</w:t>
            </w:r>
            <w:proofErr w:type="spellEnd"/>
            <w:r w:rsidRPr="00FA756F">
              <w:rPr>
                <w:b/>
                <w:bCs/>
              </w:rPr>
              <w:t xml:space="preserve"> предмету </w:t>
            </w:r>
            <w:proofErr w:type="spellStart"/>
            <w:r w:rsidRPr="00FA756F">
              <w:rPr>
                <w:b/>
                <w:bCs/>
              </w:rPr>
              <w:t>закупівлі</w:t>
            </w:r>
            <w:proofErr w:type="spellEnd"/>
            <w:r w:rsidRPr="00FA756F">
              <w:rPr>
                <w:b/>
                <w:bCs/>
              </w:rPr>
              <w:t xml:space="preserve"> </w:t>
            </w:r>
            <w:proofErr w:type="spellStart"/>
            <w:r w:rsidRPr="00FA756F">
              <w:rPr>
                <w:b/>
                <w:bCs/>
              </w:rPr>
              <w:t>згідно</w:t>
            </w:r>
            <w:proofErr w:type="spellEnd"/>
            <w:r w:rsidRPr="00FA756F">
              <w:rPr>
                <w:b/>
                <w:bCs/>
              </w:rPr>
              <w:t xml:space="preserve"> </w:t>
            </w:r>
            <w:proofErr w:type="spellStart"/>
            <w:r w:rsidRPr="00FA756F">
              <w:rPr>
                <w:b/>
                <w:bCs/>
              </w:rPr>
              <w:t>вимог</w:t>
            </w:r>
            <w:proofErr w:type="spellEnd"/>
            <w:r w:rsidRPr="00FA756F">
              <w:rPr>
                <w:b/>
                <w:bCs/>
              </w:rPr>
              <w:t xml:space="preserve"> </w:t>
            </w:r>
            <w:proofErr w:type="spellStart"/>
            <w:r w:rsidRPr="00FA756F">
              <w:rPr>
                <w:b/>
                <w:bCs/>
              </w:rPr>
              <w:t>Замовника</w:t>
            </w:r>
            <w:proofErr w:type="spellEnd"/>
          </w:p>
        </w:tc>
        <w:tc>
          <w:tcPr>
            <w:tcW w:w="2694" w:type="dxa"/>
            <w:tcBorders>
              <w:top w:val="single" w:sz="4" w:space="0" w:color="auto"/>
              <w:left w:val="single" w:sz="4" w:space="0" w:color="auto"/>
              <w:bottom w:val="single" w:sz="4" w:space="0" w:color="auto"/>
              <w:right w:val="single" w:sz="4" w:space="0" w:color="auto"/>
            </w:tcBorders>
            <w:noWrap/>
            <w:hideMark/>
          </w:tcPr>
          <w:p w:rsidR="00C317A7" w:rsidRPr="00FA756F" w:rsidRDefault="00C317A7" w:rsidP="00C317A7">
            <w:pPr>
              <w:tabs>
                <w:tab w:val="left" w:pos="720"/>
                <w:tab w:val="left" w:pos="9160"/>
                <w:tab w:val="left" w:pos="10076"/>
                <w:tab w:val="left" w:pos="10992"/>
                <w:tab w:val="left" w:pos="11908"/>
                <w:tab w:val="left" w:pos="12824"/>
                <w:tab w:val="left" w:pos="13740"/>
                <w:tab w:val="left" w:pos="14656"/>
              </w:tabs>
              <w:ind w:firstLine="426"/>
              <w:jc w:val="both"/>
              <w:rPr>
                <w:b/>
              </w:rPr>
            </w:pPr>
            <w:proofErr w:type="spellStart"/>
            <w:r w:rsidRPr="00FA756F">
              <w:rPr>
                <w:b/>
                <w:bCs/>
              </w:rPr>
              <w:t>Найменування</w:t>
            </w:r>
            <w:proofErr w:type="spellEnd"/>
            <w:r w:rsidRPr="00FA756F">
              <w:rPr>
                <w:b/>
                <w:bCs/>
              </w:rPr>
              <w:t xml:space="preserve"> предмету </w:t>
            </w:r>
            <w:proofErr w:type="spellStart"/>
            <w:r w:rsidRPr="00FA756F">
              <w:rPr>
                <w:b/>
                <w:bCs/>
              </w:rPr>
              <w:t>закупівлі</w:t>
            </w:r>
            <w:proofErr w:type="spellEnd"/>
            <w:r w:rsidRPr="00FA756F">
              <w:rPr>
                <w:b/>
                <w:bCs/>
              </w:rPr>
              <w:t xml:space="preserve"> </w:t>
            </w:r>
            <w:proofErr w:type="spellStart"/>
            <w:r w:rsidRPr="00FA756F">
              <w:rPr>
                <w:b/>
                <w:bCs/>
              </w:rPr>
              <w:t>запропонованого</w:t>
            </w:r>
            <w:proofErr w:type="spellEnd"/>
            <w:r w:rsidRPr="00FA756F">
              <w:rPr>
                <w:b/>
                <w:bCs/>
              </w:rPr>
              <w:t xml:space="preserve"> </w:t>
            </w:r>
            <w:proofErr w:type="spellStart"/>
            <w:r w:rsidRPr="00FA756F">
              <w:rPr>
                <w:b/>
                <w:bCs/>
              </w:rPr>
              <w:t>учасником</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C317A7" w:rsidRPr="00FA756F" w:rsidRDefault="00C317A7" w:rsidP="00C317A7">
            <w:pPr>
              <w:tabs>
                <w:tab w:val="left" w:pos="720"/>
                <w:tab w:val="left" w:pos="9160"/>
                <w:tab w:val="left" w:pos="10076"/>
                <w:tab w:val="left" w:pos="10992"/>
                <w:tab w:val="left" w:pos="11908"/>
                <w:tab w:val="left" w:pos="12824"/>
                <w:tab w:val="left" w:pos="13740"/>
                <w:tab w:val="left" w:pos="14656"/>
              </w:tabs>
              <w:ind w:firstLine="426"/>
              <w:jc w:val="both"/>
              <w:rPr>
                <w:b/>
              </w:rPr>
            </w:pPr>
            <w:proofErr w:type="spellStart"/>
            <w:r w:rsidRPr="00FA756F">
              <w:rPr>
                <w:b/>
                <w:bCs/>
              </w:rPr>
              <w:t>Опис</w:t>
            </w:r>
            <w:proofErr w:type="spellEnd"/>
            <w:r w:rsidRPr="00FA756F">
              <w:rPr>
                <w:b/>
                <w:bCs/>
              </w:rPr>
              <w:t xml:space="preserve"> предмету </w:t>
            </w:r>
            <w:proofErr w:type="spellStart"/>
            <w:r w:rsidRPr="00FA756F">
              <w:rPr>
                <w:b/>
                <w:bCs/>
              </w:rPr>
              <w:t>закупівлі</w:t>
            </w:r>
            <w:proofErr w:type="spellEnd"/>
          </w:p>
          <w:p w:rsidR="00C317A7" w:rsidRPr="00FA756F" w:rsidRDefault="00C317A7" w:rsidP="00C317A7">
            <w:pPr>
              <w:tabs>
                <w:tab w:val="left" w:pos="720"/>
                <w:tab w:val="left" w:pos="9160"/>
                <w:tab w:val="left" w:pos="10076"/>
                <w:tab w:val="left" w:pos="10992"/>
                <w:tab w:val="left" w:pos="11908"/>
                <w:tab w:val="left" w:pos="12824"/>
                <w:tab w:val="left" w:pos="13740"/>
                <w:tab w:val="left" w:pos="14656"/>
              </w:tabs>
              <w:ind w:firstLine="426"/>
              <w:jc w:val="both"/>
            </w:pPr>
            <w:proofErr w:type="spellStart"/>
            <w:r w:rsidRPr="00FA756F">
              <w:rPr>
                <w:b/>
                <w:bCs/>
              </w:rPr>
              <w:t>Запропонованого</w:t>
            </w:r>
            <w:proofErr w:type="spellEnd"/>
            <w:r w:rsidRPr="00FA756F">
              <w:rPr>
                <w:b/>
                <w:bCs/>
              </w:rPr>
              <w:t xml:space="preserve"> </w:t>
            </w:r>
            <w:proofErr w:type="spellStart"/>
            <w:r w:rsidRPr="00FA756F">
              <w:rPr>
                <w:b/>
                <w:bCs/>
              </w:rPr>
              <w:t>учасником</w:t>
            </w:r>
            <w:proofErr w:type="spellEnd"/>
          </w:p>
        </w:tc>
      </w:tr>
    </w:tbl>
    <w:p w:rsidR="004358A0" w:rsidRPr="00C317A7" w:rsidRDefault="004358A0" w:rsidP="00C317A7">
      <w:pPr>
        <w:ind w:firstLine="426"/>
        <w:jc w:val="right"/>
        <w:rPr>
          <w:b/>
        </w:rPr>
      </w:pPr>
    </w:p>
    <w:p w:rsidR="00002CB3" w:rsidRPr="000A216B" w:rsidRDefault="00002CB3" w:rsidP="00B0471C">
      <w:pPr>
        <w:ind w:left="-284" w:firstLine="568"/>
        <w:jc w:val="both"/>
        <w:rPr>
          <w:color w:val="auto"/>
          <w:sz w:val="22"/>
          <w:szCs w:val="22"/>
          <w:lang w:val="uk-UA"/>
        </w:rPr>
      </w:pPr>
    </w:p>
    <w:p w:rsidR="00CC340D" w:rsidRDefault="00CC340D" w:rsidP="00CC340D">
      <w:pPr>
        <w:tabs>
          <w:tab w:val="left" w:pos="851"/>
        </w:tabs>
        <w:ind w:left="-284" w:firstLine="568"/>
        <w:jc w:val="both"/>
        <w:rPr>
          <w:b/>
          <w:color w:val="auto"/>
          <w:lang w:val="uk-UA"/>
        </w:rPr>
      </w:pPr>
    </w:p>
    <w:p w:rsidR="00506845" w:rsidRDefault="00506845" w:rsidP="006C6CAE">
      <w:pPr>
        <w:shd w:val="clear" w:color="auto" w:fill="FFFFFF"/>
        <w:ind w:right="196"/>
        <w:jc w:val="right"/>
        <w:rPr>
          <w:b/>
          <w:lang w:val="uk-UA"/>
        </w:rPr>
      </w:pPr>
    </w:p>
    <w:p w:rsidR="00C3436C" w:rsidRDefault="00C3436C" w:rsidP="006C6CAE">
      <w:pPr>
        <w:shd w:val="clear" w:color="auto" w:fill="FFFFFF"/>
        <w:ind w:right="196"/>
        <w:jc w:val="right"/>
        <w:rPr>
          <w:b/>
          <w:lang w:val="uk-UA"/>
        </w:rPr>
      </w:pPr>
    </w:p>
    <w:p w:rsidR="00506845" w:rsidRDefault="00506845" w:rsidP="006C6CAE">
      <w:pPr>
        <w:shd w:val="clear" w:color="auto" w:fill="FFFFFF"/>
        <w:ind w:right="196"/>
        <w:jc w:val="right"/>
        <w:rPr>
          <w:b/>
          <w:lang w:val="uk-UA"/>
        </w:rPr>
      </w:pPr>
    </w:p>
    <w:p w:rsidR="00506845" w:rsidRDefault="00506845"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sectPr w:rsidR="00CC340D" w:rsidSect="009A7D41">
      <w:footerReference w:type="even" r:id="rId9"/>
      <w:pgSz w:w="11906" w:h="16838" w:code="9"/>
      <w:pgMar w:top="993" w:right="567" w:bottom="425" w:left="851" w:header="720" w:footer="3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1D6" w:rsidRDefault="009951D6">
      <w:r>
        <w:separator/>
      </w:r>
    </w:p>
  </w:endnote>
  <w:endnote w:type="continuationSeparator" w:id="0">
    <w:p w:rsidR="009951D6" w:rsidRDefault="00995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ont212">
    <w:charset w:val="CC"/>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0F0" w:rsidRDefault="00AC78E2">
    <w:pPr>
      <w:pStyle w:val="a6"/>
      <w:framePr w:wrap="around" w:vAnchor="text" w:hAnchor="margin" w:xAlign="right" w:y="1"/>
      <w:rPr>
        <w:rStyle w:val="a8"/>
      </w:rPr>
    </w:pPr>
    <w:r>
      <w:rPr>
        <w:rStyle w:val="a8"/>
      </w:rPr>
      <w:fldChar w:fldCharType="begin"/>
    </w:r>
    <w:r w:rsidR="003430F0">
      <w:rPr>
        <w:rStyle w:val="a8"/>
      </w:rPr>
      <w:instrText xml:space="preserve">PAGE  </w:instrText>
    </w:r>
    <w:r>
      <w:rPr>
        <w:rStyle w:val="a8"/>
      </w:rPr>
      <w:fldChar w:fldCharType="end"/>
    </w:r>
  </w:p>
  <w:p w:rsidR="003430F0" w:rsidRDefault="003430F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1D6" w:rsidRDefault="009951D6">
      <w:r>
        <w:separator/>
      </w:r>
    </w:p>
  </w:footnote>
  <w:footnote w:type="continuationSeparator" w:id="0">
    <w:p w:rsidR="009951D6" w:rsidRDefault="009951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nsid w:val="00000003"/>
    <w:multiLevelType w:val="multilevel"/>
    <w:tmpl w:val="00000003"/>
    <w:name w:val="WWNum13"/>
    <w:lvl w:ilvl="0">
      <w:start w:val="1"/>
      <w:numFmt w:val="bullet"/>
      <w:lvlText w:val="-"/>
      <w:lvlJc w:val="left"/>
      <w:pPr>
        <w:tabs>
          <w:tab w:val="num" w:pos="0"/>
        </w:tabs>
        <w:ind w:left="351" w:hanging="360"/>
      </w:pPr>
      <w:rPr>
        <w:rFonts w:ascii="Times New Roman" w:hAnsi="Times New Roman" w:cs="Times New Roman"/>
      </w:rPr>
    </w:lvl>
    <w:lvl w:ilvl="1">
      <w:start w:val="1"/>
      <w:numFmt w:val="bullet"/>
      <w:lvlText w:val="o"/>
      <w:lvlJc w:val="left"/>
      <w:pPr>
        <w:tabs>
          <w:tab w:val="num" w:pos="0"/>
        </w:tabs>
        <w:ind w:left="1071" w:hanging="360"/>
      </w:pPr>
      <w:rPr>
        <w:rFonts w:ascii="Courier New" w:hAnsi="Courier New" w:cs="Courier New"/>
      </w:rPr>
    </w:lvl>
    <w:lvl w:ilvl="2">
      <w:start w:val="1"/>
      <w:numFmt w:val="bullet"/>
      <w:lvlText w:val=""/>
      <w:lvlJc w:val="left"/>
      <w:pPr>
        <w:tabs>
          <w:tab w:val="num" w:pos="0"/>
        </w:tabs>
        <w:ind w:left="1791" w:hanging="360"/>
      </w:pPr>
      <w:rPr>
        <w:rFonts w:ascii="Wingdings" w:hAnsi="Wingdings"/>
      </w:rPr>
    </w:lvl>
    <w:lvl w:ilvl="3">
      <w:start w:val="1"/>
      <w:numFmt w:val="bullet"/>
      <w:lvlText w:val=""/>
      <w:lvlJc w:val="left"/>
      <w:pPr>
        <w:tabs>
          <w:tab w:val="num" w:pos="0"/>
        </w:tabs>
        <w:ind w:left="2511" w:hanging="360"/>
      </w:pPr>
      <w:rPr>
        <w:rFonts w:ascii="Symbol" w:hAnsi="Symbol"/>
      </w:rPr>
    </w:lvl>
    <w:lvl w:ilvl="4">
      <w:start w:val="1"/>
      <w:numFmt w:val="bullet"/>
      <w:lvlText w:val="o"/>
      <w:lvlJc w:val="left"/>
      <w:pPr>
        <w:tabs>
          <w:tab w:val="num" w:pos="0"/>
        </w:tabs>
        <w:ind w:left="3231" w:hanging="360"/>
      </w:pPr>
      <w:rPr>
        <w:rFonts w:ascii="Courier New" w:hAnsi="Courier New" w:cs="Courier New"/>
      </w:rPr>
    </w:lvl>
    <w:lvl w:ilvl="5">
      <w:start w:val="1"/>
      <w:numFmt w:val="bullet"/>
      <w:lvlText w:val=""/>
      <w:lvlJc w:val="left"/>
      <w:pPr>
        <w:tabs>
          <w:tab w:val="num" w:pos="0"/>
        </w:tabs>
        <w:ind w:left="3951" w:hanging="360"/>
      </w:pPr>
      <w:rPr>
        <w:rFonts w:ascii="Wingdings" w:hAnsi="Wingdings"/>
      </w:rPr>
    </w:lvl>
    <w:lvl w:ilvl="6">
      <w:start w:val="1"/>
      <w:numFmt w:val="bullet"/>
      <w:lvlText w:val=""/>
      <w:lvlJc w:val="left"/>
      <w:pPr>
        <w:tabs>
          <w:tab w:val="num" w:pos="0"/>
        </w:tabs>
        <w:ind w:left="4671" w:hanging="360"/>
      </w:pPr>
      <w:rPr>
        <w:rFonts w:ascii="Symbol" w:hAnsi="Symbol"/>
      </w:rPr>
    </w:lvl>
    <w:lvl w:ilvl="7">
      <w:start w:val="1"/>
      <w:numFmt w:val="bullet"/>
      <w:lvlText w:val="o"/>
      <w:lvlJc w:val="left"/>
      <w:pPr>
        <w:tabs>
          <w:tab w:val="num" w:pos="0"/>
        </w:tabs>
        <w:ind w:left="5391" w:hanging="360"/>
      </w:pPr>
      <w:rPr>
        <w:rFonts w:ascii="Courier New" w:hAnsi="Courier New" w:cs="Courier New"/>
      </w:rPr>
    </w:lvl>
    <w:lvl w:ilvl="8">
      <w:start w:val="1"/>
      <w:numFmt w:val="bullet"/>
      <w:lvlText w:val=""/>
      <w:lvlJc w:val="left"/>
      <w:pPr>
        <w:tabs>
          <w:tab w:val="num" w:pos="0"/>
        </w:tabs>
        <w:ind w:left="6111" w:hanging="360"/>
      </w:pPr>
      <w:rPr>
        <w:rFonts w:ascii="Wingdings" w:hAnsi="Wingdings"/>
      </w:rPr>
    </w:lvl>
  </w:abstractNum>
  <w:abstractNum w:abstractNumId="2">
    <w:nsid w:val="00000004"/>
    <w:multiLevelType w:val="multilevel"/>
    <w:tmpl w:val="00000004"/>
    <w:name w:val="WWNum15"/>
    <w:lvl w:ilvl="0">
      <w:start w:val="1"/>
      <w:numFmt w:val="bullet"/>
      <w:lvlText w:val="-"/>
      <w:lvlJc w:val="left"/>
      <w:pPr>
        <w:tabs>
          <w:tab w:val="num" w:pos="0"/>
        </w:tabs>
        <w:ind w:left="351" w:hanging="360"/>
      </w:pPr>
      <w:rPr>
        <w:rFonts w:ascii="Times New Roman" w:hAnsi="Times New Roman" w:cs="Times New Roman"/>
      </w:rPr>
    </w:lvl>
    <w:lvl w:ilvl="1">
      <w:start w:val="1"/>
      <w:numFmt w:val="bullet"/>
      <w:lvlText w:val="o"/>
      <w:lvlJc w:val="left"/>
      <w:pPr>
        <w:tabs>
          <w:tab w:val="num" w:pos="0"/>
        </w:tabs>
        <w:ind w:left="1071" w:hanging="360"/>
      </w:pPr>
      <w:rPr>
        <w:rFonts w:ascii="Courier New" w:hAnsi="Courier New" w:cs="Courier New"/>
      </w:rPr>
    </w:lvl>
    <w:lvl w:ilvl="2">
      <w:start w:val="1"/>
      <w:numFmt w:val="bullet"/>
      <w:lvlText w:val=""/>
      <w:lvlJc w:val="left"/>
      <w:pPr>
        <w:tabs>
          <w:tab w:val="num" w:pos="0"/>
        </w:tabs>
        <w:ind w:left="1791" w:hanging="360"/>
      </w:pPr>
      <w:rPr>
        <w:rFonts w:ascii="Wingdings" w:hAnsi="Wingdings"/>
      </w:rPr>
    </w:lvl>
    <w:lvl w:ilvl="3">
      <w:start w:val="1"/>
      <w:numFmt w:val="bullet"/>
      <w:lvlText w:val=""/>
      <w:lvlJc w:val="left"/>
      <w:pPr>
        <w:tabs>
          <w:tab w:val="num" w:pos="0"/>
        </w:tabs>
        <w:ind w:left="2511" w:hanging="360"/>
      </w:pPr>
      <w:rPr>
        <w:rFonts w:ascii="Symbol" w:hAnsi="Symbol"/>
      </w:rPr>
    </w:lvl>
    <w:lvl w:ilvl="4">
      <w:start w:val="1"/>
      <w:numFmt w:val="bullet"/>
      <w:lvlText w:val="o"/>
      <w:lvlJc w:val="left"/>
      <w:pPr>
        <w:tabs>
          <w:tab w:val="num" w:pos="0"/>
        </w:tabs>
        <w:ind w:left="3231" w:hanging="360"/>
      </w:pPr>
      <w:rPr>
        <w:rFonts w:ascii="Courier New" w:hAnsi="Courier New" w:cs="Courier New"/>
      </w:rPr>
    </w:lvl>
    <w:lvl w:ilvl="5">
      <w:start w:val="1"/>
      <w:numFmt w:val="bullet"/>
      <w:lvlText w:val=""/>
      <w:lvlJc w:val="left"/>
      <w:pPr>
        <w:tabs>
          <w:tab w:val="num" w:pos="0"/>
        </w:tabs>
        <w:ind w:left="3951" w:hanging="360"/>
      </w:pPr>
      <w:rPr>
        <w:rFonts w:ascii="Wingdings" w:hAnsi="Wingdings"/>
      </w:rPr>
    </w:lvl>
    <w:lvl w:ilvl="6">
      <w:start w:val="1"/>
      <w:numFmt w:val="bullet"/>
      <w:lvlText w:val=""/>
      <w:lvlJc w:val="left"/>
      <w:pPr>
        <w:tabs>
          <w:tab w:val="num" w:pos="0"/>
        </w:tabs>
        <w:ind w:left="4671" w:hanging="360"/>
      </w:pPr>
      <w:rPr>
        <w:rFonts w:ascii="Symbol" w:hAnsi="Symbol"/>
      </w:rPr>
    </w:lvl>
    <w:lvl w:ilvl="7">
      <w:start w:val="1"/>
      <w:numFmt w:val="bullet"/>
      <w:lvlText w:val="o"/>
      <w:lvlJc w:val="left"/>
      <w:pPr>
        <w:tabs>
          <w:tab w:val="num" w:pos="0"/>
        </w:tabs>
        <w:ind w:left="5391" w:hanging="360"/>
      </w:pPr>
      <w:rPr>
        <w:rFonts w:ascii="Courier New" w:hAnsi="Courier New" w:cs="Courier New"/>
      </w:rPr>
    </w:lvl>
    <w:lvl w:ilvl="8">
      <w:start w:val="1"/>
      <w:numFmt w:val="bullet"/>
      <w:lvlText w:val=""/>
      <w:lvlJc w:val="left"/>
      <w:pPr>
        <w:tabs>
          <w:tab w:val="num" w:pos="0"/>
        </w:tabs>
        <w:ind w:left="6111" w:hanging="360"/>
      </w:pPr>
      <w:rPr>
        <w:rFonts w:ascii="Wingdings" w:hAnsi="Wingdings"/>
      </w:rPr>
    </w:lvl>
  </w:abstractNum>
  <w:abstractNum w:abstractNumId="3">
    <w:nsid w:val="19102171"/>
    <w:multiLevelType w:val="hybridMultilevel"/>
    <w:tmpl w:val="C6506A50"/>
    <w:lvl w:ilvl="0" w:tplc="F27AD2A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nsid w:val="1FD13A66"/>
    <w:multiLevelType w:val="hybridMultilevel"/>
    <w:tmpl w:val="320C4F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14A5604"/>
    <w:multiLevelType w:val="hybridMultilevel"/>
    <w:tmpl w:val="B1F221B4"/>
    <w:lvl w:ilvl="0" w:tplc="B20E60FA">
      <w:start w:val="1"/>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7">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8">
    <w:nsid w:val="2A8F7AE5"/>
    <w:multiLevelType w:val="multilevel"/>
    <w:tmpl w:val="DB76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76599F"/>
    <w:multiLevelType w:val="hybridMultilevel"/>
    <w:tmpl w:val="5C8E2EA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F402D0"/>
    <w:multiLevelType w:val="hybridMultilevel"/>
    <w:tmpl w:val="FE466610"/>
    <w:lvl w:ilvl="0" w:tplc="7DD02E06">
      <w:start w:val="12"/>
      <w:numFmt w:val="bullet"/>
      <w:lvlText w:val="-"/>
      <w:lvlJc w:val="left"/>
      <w:pPr>
        <w:ind w:left="-66" w:hanging="360"/>
      </w:pPr>
      <w:rPr>
        <w:rFonts w:ascii="Times New Roman" w:eastAsia="Times New Roman" w:hAnsi="Times New Roman"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11">
    <w:nsid w:val="3DBC0748"/>
    <w:multiLevelType w:val="hybridMultilevel"/>
    <w:tmpl w:val="FD36B4E0"/>
    <w:lvl w:ilvl="0" w:tplc="B49E7E70">
      <w:start w:val="12"/>
      <w:numFmt w:val="bullet"/>
      <w:lvlText w:val="-"/>
      <w:lvlJc w:val="left"/>
      <w:pPr>
        <w:ind w:left="-66" w:hanging="360"/>
      </w:pPr>
      <w:rPr>
        <w:rFonts w:ascii="Times New Roman" w:eastAsia="Times New Roman" w:hAnsi="Times New Roman"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12">
    <w:nsid w:val="466250CE"/>
    <w:multiLevelType w:val="multilevel"/>
    <w:tmpl w:val="7464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CB068A"/>
    <w:multiLevelType w:val="hybridMultilevel"/>
    <w:tmpl w:val="6CBE2F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2654F7F"/>
    <w:multiLevelType w:val="hybridMultilevel"/>
    <w:tmpl w:val="A378CBA4"/>
    <w:lvl w:ilvl="0" w:tplc="CF6AD1DC">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1"/>
  </w:num>
  <w:num w:numId="4">
    <w:abstractNumId w:val="2"/>
  </w:num>
  <w:num w:numId="5">
    <w:abstractNumId w:val="14"/>
  </w:num>
  <w:num w:numId="6">
    <w:abstractNumId w:val="6"/>
  </w:num>
  <w:num w:numId="7">
    <w:abstractNumId w:val="13"/>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10"/>
  </w:num>
  <w:num w:numId="12">
    <w:abstractNumId w:val="12"/>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1"/>
    <w:footnote w:id="0"/>
  </w:footnotePr>
  <w:endnotePr>
    <w:endnote w:id="-1"/>
    <w:endnote w:id="0"/>
  </w:endnotePr>
  <w:compat/>
  <w:rsids>
    <w:rsidRoot w:val="00162F0F"/>
    <w:rsid w:val="00002CB3"/>
    <w:rsid w:val="00004078"/>
    <w:rsid w:val="00007EEB"/>
    <w:rsid w:val="000227F9"/>
    <w:rsid w:val="0002781D"/>
    <w:rsid w:val="00027FD2"/>
    <w:rsid w:val="0005736D"/>
    <w:rsid w:val="00064BD2"/>
    <w:rsid w:val="00080718"/>
    <w:rsid w:val="00093608"/>
    <w:rsid w:val="000A16CC"/>
    <w:rsid w:val="000A3700"/>
    <w:rsid w:val="000D2574"/>
    <w:rsid w:val="000E3F41"/>
    <w:rsid w:val="000E502F"/>
    <w:rsid w:val="000F01C0"/>
    <w:rsid w:val="00105C79"/>
    <w:rsid w:val="00106C1E"/>
    <w:rsid w:val="00132C72"/>
    <w:rsid w:val="00134724"/>
    <w:rsid w:val="001413EC"/>
    <w:rsid w:val="00162F0F"/>
    <w:rsid w:val="00185860"/>
    <w:rsid w:val="001910B7"/>
    <w:rsid w:val="001929D1"/>
    <w:rsid w:val="00194E96"/>
    <w:rsid w:val="001A2438"/>
    <w:rsid w:val="001A7D3D"/>
    <w:rsid w:val="001C307E"/>
    <w:rsid w:val="001C61E2"/>
    <w:rsid w:val="001D4977"/>
    <w:rsid w:val="001D7F35"/>
    <w:rsid w:val="001E5F48"/>
    <w:rsid w:val="001E6854"/>
    <w:rsid w:val="00224D22"/>
    <w:rsid w:val="00242D54"/>
    <w:rsid w:val="0025559D"/>
    <w:rsid w:val="00265FF2"/>
    <w:rsid w:val="00286455"/>
    <w:rsid w:val="00293166"/>
    <w:rsid w:val="00293CBE"/>
    <w:rsid w:val="002A27D3"/>
    <w:rsid w:val="002B5A0F"/>
    <w:rsid w:val="002C13D1"/>
    <w:rsid w:val="002C34D9"/>
    <w:rsid w:val="002C79B6"/>
    <w:rsid w:val="002E3FD5"/>
    <w:rsid w:val="002E60A2"/>
    <w:rsid w:val="002F4249"/>
    <w:rsid w:val="0031056B"/>
    <w:rsid w:val="00317B6F"/>
    <w:rsid w:val="00317E78"/>
    <w:rsid w:val="00317FD4"/>
    <w:rsid w:val="00330513"/>
    <w:rsid w:val="00336A52"/>
    <w:rsid w:val="003379CE"/>
    <w:rsid w:val="00340A4D"/>
    <w:rsid w:val="00343025"/>
    <w:rsid w:val="003430F0"/>
    <w:rsid w:val="00373BFF"/>
    <w:rsid w:val="00375E67"/>
    <w:rsid w:val="00384645"/>
    <w:rsid w:val="003958C5"/>
    <w:rsid w:val="003A2B38"/>
    <w:rsid w:val="003B1EAC"/>
    <w:rsid w:val="003B2F80"/>
    <w:rsid w:val="003C75A8"/>
    <w:rsid w:val="003E7514"/>
    <w:rsid w:val="003F0E63"/>
    <w:rsid w:val="00413F21"/>
    <w:rsid w:val="004358A0"/>
    <w:rsid w:val="00471751"/>
    <w:rsid w:val="004851D8"/>
    <w:rsid w:val="00485B1E"/>
    <w:rsid w:val="00490B57"/>
    <w:rsid w:val="004920EE"/>
    <w:rsid w:val="00493DD6"/>
    <w:rsid w:val="004A388B"/>
    <w:rsid w:val="004A4D32"/>
    <w:rsid w:val="004A6A4A"/>
    <w:rsid w:val="004D262A"/>
    <w:rsid w:val="004D30F8"/>
    <w:rsid w:val="004D5A9E"/>
    <w:rsid w:val="004D5E63"/>
    <w:rsid w:val="004F4C25"/>
    <w:rsid w:val="0050268D"/>
    <w:rsid w:val="0050678D"/>
    <w:rsid w:val="00506845"/>
    <w:rsid w:val="00511C0B"/>
    <w:rsid w:val="00513B4C"/>
    <w:rsid w:val="005262A9"/>
    <w:rsid w:val="0054155B"/>
    <w:rsid w:val="00562828"/>
    <w:rsid w:val="00591B7D"/>
    <w:rsid w:val="0059456B"/>
    <w:rsid w:val="00596F02"/>
    <w:rsid w:val="005A2CA0"/>
    <w:rsid w:val="005A4191"/>
    <w:rsid w:val="005A5D92"/>
    <w:rsid w:val="005B46BB"/>
    <w:rsid w:val="005B4B77"/>
    <w:rsid w:val="005D6B9B"/>
    <w:rsid w:val="00601777"/>
    <w:rsid w:val="00603595"/>
    <w:rsid w:val="006411EF"/>
    <w:rsid w:val="00650BCB"/>
    <w:rsid w:val="006712E6"/>
    <w:rsid w:val="00672DF9"/>
    <w:rsid w:val="0067485C"/>
    <w:rsid w:val="00675DFF"/>
    <w:rsid w:val="00677F02"/>
    <w:rsid w:val="00686988"/>
    <w:rsid w:val="00694814"/>
    <w:rsid w:val="006A46EF"/>
    <w:rsid w:val="006A7FBD"/>
    <w:rsid w:val="006B1FBB"/>
    <w:rsid w:val="006C6CAE"/>
    <w:rsid w:val="006D2F2D"/>
    <w:rsid w:val="006D4590"/>
    <w:rsid w:val="006E107B"/>
    <w:rsid w:val="006E415C"/>
    <w:rsid w:val="00715816"/>
    <w:rsid w:val="00716BD7"/>
    <w:rsid w:val="007333B7"/>
    <w:rsid w:val="00737050"/>
    <w:rsid w:val="00762B4D"/>
    <w:rsid w:val="0077786F"/>
    <w:rsid w:val="00781C78"/>
    <w:rsid w:val="007916DD"/>
    <w:rsid w:val="007A22FD"/>
    <w:rsid w:val="007A7372"/>
    <w:rsid w:val="007F4B10"/>
    <w:rsid w:val="0080022B"/>
    <w:rsid w:val="00806543"/>
    <w:rsid w:val="00833303"/>
    <w:rsid w:val="008336FF"/>
    <w:rsid w:val="008A4886"/>
    <w:rsid w:val="008A7E53"/>
    <w:rsid w:val="008B4550"/>
    <w:rsid w:val="008B4E4A"/>
    <w:rsid w:val="008C4424"/>
    <w:rsid w:val="008E2F93"/>
    <w:rsid w:val="008E661F"/>
    <w:rsid w:val="008F1067"/>
    <w:rsid w:val="009047E9"/>
    <w:rsid w:val="00904A89"/>
    <w:rsid w:val="00907404"/>
    <w:rsid w:val="00912640"/>
    <w:rsid w:val="0091504C"/>
    <w:rsid w:val="009417E8"/>
    <w:rsid w:val="00943242"/>
    <w:rsid w:val="009460E2"/>
    <w:rsid w:val="00951126"/>
    <w:rsid w:val="00954A41"/>
    <w:rsid w:val="00955C9D"/>
    <w:rsid w:val="00985882"/>
    <w:rsid w:val="00990915"/>
    <w:rsid w:val="009943F8"/>
    <w:rsid w:val="009951D6"/>
    <w:rsid w:val="009A259A"/>
    <w:rsid w:val="009A5CD3"/>
    <w:rsid w:val="009A6D28"/>
    <w:rsid w:val="009A7488"/>
    <w:rsid w:val="009A7D41"/>
    <w:rsid w:val="009E7DDF"/>
    <w:rsid w:val="009F1474"/>
    <w:rsid w:val="00A27E66"/>
    <w:rsid w:val="00A432BA"/>
    <w:rsid w:val="00A51EEC"/>
    <w:rsid w:val="00A652B7"/>
    <w:rsid w:val="00A74E01"/>
    <w:rsid w:val="00A83DEF"/>
    <w:rsid w:val="00A86587"/>
    <w:rsid w:val="00AA110E"/>
    <w:rsid w:val="00AA14BB"/>
    <w:rsid w:val="00AA7727"/>
    <w:rsid w:val="00AB26CF"/>
    <w:rsid w:val="00AB2ED8"/>
    <w:rsid w:val="00AC6513"/>
    <w:rsid w:val="00AC78E2"/>
    <w:rsid w:val="00AD0ED4"/>
    <w:rsid w:val="00AD2B47"/>
    <w:rsid w:val="00AD2DC2"/>
    <w:rsid w:val="00AD4B15"/>
    <w:rsid w:val="00AD6B5F"/>
    <w:rsid w:val="00AE039C"/>
    <w:rsid w:val="00B0471C"/>
    <w:rsid w:val="00B2218A"/>
    <w:rsid w:val="00B32ECC"/>
    <w:rsid w:val="00B50FAF"/>
    <w:rsid w:val="00B514FA"/>
    <w:rsid w:val="00B54F51"/>
    <w:rsid w:val="00B555F5"/>
    <w:rsid w:val="00B57818"/>
    <w:rsid w:val="00B6488D"/>
    <w:rsid w:val="00B777BF"/>
    <w:rsid w:val="00B93BF8"/>
    <w:rsid w:val="00BA36AA"/>
    <w:rsid w:val="00BA62AF"/>
    <w:rsid w:val="00BB2928"/>
    <w:rsid w:val="00BB2B74"/>
    <w:rsid w:val="00BB56DE"/>
    <w:rsid w:val="00BE51CC"/>
    <w:rsid w:val="00BF03E7"/>
    <w:rsid w:val="00C04D6B"/>
    <w:rsid w:val="00C13675"/>
    <w:rsid w:val="00C23EB2"/>
    <w:rsid w:val="00C309DA"/>
    <w:rsid w:val="00C317A7"/>
    <w:rsid w:val="00C333E0"/>
    <w:rsid w:val="00C3436C"/>
    <w:rsid w:val="00C404BA"/>
    <w:rsid w:val="00C40702"/>
    <w:rsid w:val="00C4217F"/>
    <w:rsid w:val="00C47318"/>
    <w:rsid w:val="00C57740"/>
    <w:rsid w:val="00C63E2D"/>
    <w:rsid w:val="00C65C92"/>
    <w:rsid w:val="00C750A5"/>
    <w:rsid w:val="00C8472A"/>
    <w:rsid w:val="00C85F6F"/>
    <w:rsid w:val="00C916EC"/>
    <w:rsid w:val="00C91E9F"/>
    <w:rsid w:val="00CA35BF"/>
    <w:rsid w:val="00CB26EA"/>
    <w:rsid w:val="00CB3A43"/>
    <w:rsid w:val="00CB5E33"/>
    <w:rsid w:val="00CC2D78"/>
    <w:rsid w:val="00CC340D"/>
    <w:rsid w:val="00CD134E"/>
    <w:rsid w:val="00CE3170"/>
    <w:rsid w:val="00D07439"/>
    <w:rsid w:val="00D156CB"/>
    <w:rsid w:val="00D44375"/>
    <w:rsid w:val="00D55EFC"/>
    <w:rsid w:val="00D56CBA"/>
    <w:rsid w:val="00D84230"/>
    <w:rsid w:val="00DD2220"/>
    <w:rsid w:val="00DD3586"/>
    <w:rsid w:val="00DF722B"/>
    <w:rsid w:val="00DF76F6"/>
    <w:rsid w:val="00E050B8"/>
    <w:rsid w:val="00E15C30"/>
    <w:rsid w:val="00E15D01"/>
    <w:rsid w:val="00E862CC"/>
    <w:rsid w:val="00E94962"/>
    <w:rsid w:val="00E9763B"/>
    <w:rsid w:val="00E97DCB"/>
    <w:rsid w:val="00EC0F99"/>
    <w:rsid w:val="00EC22FF"/>
    <w:rsid w:val="00EF1730"/>
    <w:rsid w:val="00F16E72"/>
    <w:rsid w:val="00F2108C"/>
    <w:rsid w:val="00F30C9A"/>
    <w:rsid w:val="00F356D9"/>
    <w:rsid w:val="00F41214"/>
    <w:rsid w:val="00F522CF"/>
    <w:rsid w:val="00F52EFA"/>
    <w:rsid w:val="00F61110"/>
    <w:rsid w:val="00F7091D"/>
    <w:rsid w:val="00FA1F49"/>
    <w:rsid w:val="00FA2D90"/>
    <w:rsid w:val="00FA6051"/>
    <w:rsid w:val="00FA756F"/>
    <w:rsid w:val="00FB30FB"/>
    <w:rsid w:val="00FD19D9"/>
    <w:rsid w:val="00FE3B32"/>
    <w:rsid w:val="00FE4032"/>
    <w:rsid w:val="00FF6F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CAE"/>
    <w:pPr>
      <w:spacing w:after="0" w:line="240" w:lineRule="auto"/>
    </w:pPr>
    <w:rPr>
      <w:rFonts w:ascii="Times New Roman" w:eastAsia="Calibri" w:hAnsi="Times New Roman" w:cs="Times New Roman"/>
      <w:color w:val="000000"/>
      <w:sz w:val="24"/>
      <w:szCs w:val="24"/>
      <w:lang w:eastAsia="ru-RU"/>
    </w:rPr>
  </w:style>
  <w:style w:type="paragraph" w:styleId="1">
    <w:name w:val="heading 1"/>
    <w:basedOn w:val="a"/>
    <w:next w:val="a"/>
    <w:link w:val="10"/>
    <w:qFormat/>
    <w:rsid w:val="006C6CAE"/>
    <w:pPr>
      <w:keepNext/>
      <w:keepLines/>
      <w:spacing w:before="480"/>
      <w:outlineLvl w:val="0"/>
    </w:pPr>
    <w:rPr>
      <w:rFonts w:ascii="Cambria" w:eastAsia="Times New Roman" w:hAnsi="Cambria"/>
      <w:b/>
      <w:bCs/>
      <w:color w:val="365F91"/>
      <w:sz w:val="28"/>
      <w:szCs w:val="28"/>
    </w:rPr>
  </w:style>
  <w:style w:type="paragraph" w:styleId="3">
    <w:name w:val="heading 3"/>
    <w:basedOn w:val="a"/>
    <w:next w:val="a"/>
    <w:link w:val="30"/>
    <w:uiPriority w:val="9"/>
    <w:semiHidden/>
    <w:unhideWhenUsed/>
    <w:qFormat/>
    <w:rsid w:val="00AE039C"/>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AE039C"/>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CAE"/>
    <w:rPr>
      <w:rFonts w:ascii="Cambria" w:eastAsia="Times New Roman" w:hAnsi="Cambria" w:cs="Times New Roman"/>
      <w:b/>
      <w:bCs/>
      <w:color w:val="365F91"/>
      <w:sz w:val="28"/>
      <w:szCs w:val="28"/>
      <w:lang w:eastAsia="ru-RU"/>
    </w:rPr>
  </w:style>
  <w:style w:type="paragraph" w:styleId="a3">
    <w:name w:val="Normal (Web)"/>
    <w:aliases w:val="Знак2,Обычный (Web),Normal (Web) Char,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4"/>
    <w:uiPriority w:val="99"/>
    <w:qFormat/>
    <w:rsid w:val="006C6CAE"/>
    <w:pPr>
      <w:spacing w:before="100" w:beforeAutospacing="1" w:after="100" w:afterAutospacing="1"/>
    </w:pPr>
    <w:rPr>
      <w:rFonts w:eastAsia="Times New Roman"/>
      <w:color w:val="auto"/>
      <w:szCs w:val="20"/>
      <w:lang w:val="uk-UA" w:eastAsia="uk-UA"/>
    </w:rPr>
  </w:style>
  <w:style w:type="character" w:styleId="a5">
    <w:name w:val="Hyperlink"/>
    <w:rsid w:val="006C6CAE"/>
    <w:rPr>
      <w:rFonts w:cs="Times New Roman"/>
      <w:color w:val="0000FF"/>
      <w:u w:val="single"/>
    </w:rPr>
  </w:style>
  <w:style w:type="paragraph" w:styleId="a6">
    <w:name w:val="footer"/>
    <w:basedOn w:val="a"/>
    <w:link w:val="a7"/>
    <w:rsid w:val="006C6CAE"/>
    <w:pPr>
      <w:tabs>
        <w:tab w:val="center" w:pos="4677"/>
        <w:tab w:val="right" w:pos="9355"/>
      </w:tabs>
    </w:pPr>
  </w:style>
  <w:style w:type="character" w:customStyle="1" w:styleId="a7">
    <w:name w:val="Нижний колонтитул Знак"/>
    <w:basedOn w:val="a0"/>
    <w:link w:val="a6"/>
    <w:rsid w:val="006C6CAE"/>
    <w:rPr>
      <w:rFonts w:ascii="Times New Roman" w:eastAsia="Calibri" w:hAnsi="Times New Roman" w:cs="Times New Roman"/>
      <w:color w:val="000000"/>
      <w:sz w:val="24"/>
      <w:szCs w:val="24"/>
      <w:lang w:eastAsia="ru-RU"/>
    </w:rPr>
  </w:style>
  <w:style w:type="character" w:styleId="a8">
    <w:name w:val="page number"/>
    <w:rsid w:val="006C6CAE"/>
    <w:rPr>
      <w:rFonts w:cs="Times New Roman"/>
    </w:rPr>
  </w:style>
  <w:style w:type="character" w:customStyle="1" w:styleId="a4">
    <w:name w:val="Обычный (веб) Знак"/>
    <w:aliases w:val="Знак2 Знак,Обычный (Web) Знак,Normal (Web) Char Знак,Обычный (веб) Знак2 Знак Знак,Обычный (веб) Знак Знак1 Знак Знак,Обычный (веб) Знак1 Знак Знак Знак Знак,Обычный (веб) Знак Знак Знак Знак Знак Знак"/>
    <w:link w:val="a3"/>
    <w:uiPriority w:val="99"/>
    <w:locked/>
    <w:rsid w:val="006C6CAE"/>
    <w:rPr>
      <w:rFonts w:ascii="Times New Roman" w:eastAsia="Times New Roman" w:hAnsi="Times New Roman" w:cs="Times New Roman"/>
      <w:sz w:val="24"/>
      <w:szCs w:val="20"/>
      <w:lang w:val="uk-UA" w:eastAsia="uk-UA"/>
    </w:rPr>
  </w:style>
  <w:style w:type="character" w:customStyle="1" w:styleId="grame">
    <w:name w:val="grame"/>
    <w:rsid w:val="006C6CAE"/>
  </w:style>
  <w:style w:type="paragraph" w:styleId="a9">
    <w:name w:val="List Paragraph"/>
    <w:basedOn w:val="a"/>
    <w:link w:val="aa"/>
    <w:qFormat/>
    <w:rsid w:val="006C6CAE"/>
    <w:pPr>
      <w:widowControl w:val="0"/>
      <w:autoSpaceDE w:val="0"/>
      <w:autoSpaceDN w:val="0"/>
      <w:adjustRightInd w:val="0"/>
      <w:ind w:left="720"/>
      <w:contextualSpacing/>
    </w:pPr>
    <w:rPr>
      <w:rFonts w:eastAsia="Times New Roman"/>
      <w:color w:val="auto"/>
      <w:lang w:val="uk-UA"/>
    </w:rPr>
  </w:style>
  <w:style w:type="character" w:customStyle="1" w:styleId="aa">
    <w:name w:val="Абзац списка Знак"/>
    <w:link w:val="a9"/>
    <w:locked/>
    <w:rsid w:val="006C6CAE"/>
    <w:rPr>
      <w:rFonts w:ascii="Times New Roman" w:eastAsia="Times New Roman" w:hAnsi="Times New Roman" w:cs="Times New Roman"/>
      <w:sz w:val="24"/>
      <w:szCs w:val="24"/>
      <w:lang w:val="uk-UA" w:eastAsia="ru-RU"/>
    </w:rPr>
  </w:style>
  <w:style w:type="character" w:customStyle="1" w:styleId="ab">
    <w:name w:val="Основной текст_"/>
    <w:link w:val="2"/>
    <w:uiPriority w:val="99"/>
    <w:locked/>
    <w:rsid w:val="006C6CAE"/>
    <w:rPr>
      <w:spacing w:val="10"/>
      <w:sz w:val="19"/>
      <w:szCs w:val="19"/>
      <w:shd w:val="clear" w:color="auto" w:fill="FFFFFF"/>
    </w:rPr>
  </w:style>
  <w:style w:type="character" w:customStyle="1" w:styleId="11">
    <w:name w:val="Основной текст1"/>
    <w:uiPriority w:val="99"/>
    <w:rsid w:val="006C6CAE"/>
    <w:rPr>
      <w:color w:val="000000"/>
      <w:spacing w:val="10"/>
      <w:w w:val="100"/>
      <w:position w:val="0"/>
      <w:sz w:val="19"/>
      <w:szCs w:val="19"/>
      <w:shd w:val="clear" w:color="auto" w:fill="FFFFFF"/>
      <w:lang w:val="uk-UA"/>
    </w:rPr>
  </w:style>
  <w:style w:type="paragraph" w:customStyle="1" w:styleId="2">
    <w:name w:val="Основной текст2"/>
    <w:basedOn w:val="a"/>
    <w:link w:val="ab"/>
    <w:uiPriority w:val="99"/>
    <w:rsid w:val="006C6CAE"/>
    <w:pPr>
      <w:widowControl w:val="0"/>
      <w:shd w:val="clear" w:color="auto" w:fill="FFFFFF"/>
      <w:spacing w:before="120" w:after="120" w:line="278" w:lineRule="exact"/>
      <w:jc w:val="both"/>
    </w:pPr>
    <w:rPr>
      <w:rFonts w:asciiTheme="minorHAnsi" w:eastAsiaTheme="minorHAnsi" w:hAnsiTheme="minorHAnsi" w:cstheme="minorBidi"/>
      <w:color w:val="auto"/>
      <w:spacing w:val="10"/>
      <w:sz w:val="19"/>
      <w:szCs w:val="19"/>
      <w:lang w:eastAsia="en-US"/>
    </w:rPr>
  </w:style>
  <w:style w:type="paragraph" w:customStyle="1" w:styleId="Standard">
    <w:name w:val="Standard"/>
    <w:qFormat/>
    <w:rsid w:val="006C6CAE"/>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paragraph" w:customStyle="1" w:styleId="12">
    <w:name w:val="Абзац списка1"/>
    <w:basedOn w:val="a"/>
    <w:rsid w:val="00027FD2"/>
    <w:pPr>
      <w:widowControl w:val="0"/>
      <w:suppressAutoHyphens/>
      <w:spacing w:after="160" w:line="252" w:lineRule="auto"/>
    </w:pPr>
    <w:rPr>
      <w:rFonts w:ascii="Calibri" w:eastAsia="Lucida Sans Unicode" w:hAnsi="Calibri" w:cs="font212"/>
      <w:color w:val="auto"/>
      <w:kern w:val="1"/>
      <w:sz w:val="22"/>
      <w:szCs w:val="22"/>
      <w:lang w:eastAsia="zh-CN" w:bidi="hi-IN"/>
    </w:rPr>
  </w:style>
  <w:style w:type="paragraph" w:customStyle="1" w:styleId="ac">
    <w:name w:val="Знак Знак Знак Знак Знак Знак Знак Знак Знак Знак Знак Знак Знак"/>
    <w:basedOn w:val="a"/>
    <w:uiPriority w:val="99"/>
    <w:qFormat/>
    <w:rsid w:val="008E2F93"/>
    <w:rPr>
      <w:rFonts w:ascii="Verdana" w:eastAsia="Times New Roman" w:hAnsi="Verdana"/>
      <w:color w:val="auto"/>
      <w:sz w:val="20"/>
      <w:szCs w:val="20"/>
      <w:lang w:val="en-US" w:eastAsia="en-US"/>
    </w:rPr>
  </w:style>
  <w:style w:type="paragraph" w:styleId="ad">
    <w:name w:val="Balloon Text"/>
    <w:basedOn w:val="a"/>
    <w:link w:val="ae"/>
    <w:uiPriority w:val="99"/>
    <w:semiHidden/>
    <w:unhideWhenUsed/>
    <w:rsid w:val="006B1FBB"/>
    <w:rPr>
      <w:rFonts w:ascii="Segoe UI" w:hAnsi="Segoe UI" w:cs="Segoe UI"/>
      <w:sz w:val="18"/>
      <w:szCs w:val="18"/>
    </w:rPr>
  </w:style>
  <w:style w:type="character" w:customStyle="1" w:styleId="ae">
    <w:name w:val="Текст выноски Знак"/>
    <w:basedOn w:val="a0"/>
    <w:link w:val="ad"/>
    <w:uiPriority w:val="99"/>
    <w:semiHidden/>
    <w:rsid w:val="006B1FBB"/>
    <w:rPr>
      <w:rFonts w:ascii="Segoe UI" w:eastAsia="Calibri" w:hAnsi="Segoe UI" w:cs="Segoe UI"/>
      <w:color w:val="000000"/>
      <w:sz w:val="18"/>
      <w:szCs w:val="18"/>
      <w:lang w:eastAsia="ru-RU"/>
    </w:rPr>
  </w:style>
  <w:style w:type="character" w:customStyle="1" w:styleId="30">
    <w:name w:val="Заголовок 3 Знак"/>
    <w:basedOn w:val="a0"/>
    <w:link w:val="3"/>
    <w:uiPriority w:val="9"/>
    <w:semiHidden/>
    <w:rsid w:val="00AE039C"/>
    <w:rPr>
      <w:rFonts w:asciiTheme="majorHAnsi" w:eastAsiaTheme="majorEastAsia" w:hAnsiTheme="majorHAnsi" w:cstheme="majorBidi"/>
      <w:b/>
      <w:bCs/>
      <w:color w:val="5B9BD5" w:themeColor="accent1"/>
      <w:sz w:val="24"/>
      <w:szCs w:val="24"/>
      <w:lang w:eastAsia="ru-RU"/>
    </w:rPr>
  </w:style>
  <w:style w:type="character" w:customStyle="1" w:styleId="50">
    <w:name w:val="Заголовок 5 Знак"/>
    <w:basedOn w:val="a0"/>
    <w:link w:val="5"/>
    <w:uiPriority w:val="9"/>
    <w:semiHidden/>
    <w:rsid w:val="00AE039C"/>
    <w:rPr>
      <w:rFonts w:asciiTheme="majorHAnsi" w:eastAsiaTheme="majorEastAsia" w:hAnsiTheme="majorHAnsi" w:cstheme="majorBidi"/>
      <w:color w:val="1F4D78" w:themeColor="accent1" w:themeShade="7F"/>
      <w:sz w:val="24"/>
      <w:szCs w:val="24"/>
      <w:lang w:eastAsia="ru-RU"/>
    </w:rPr>
  </w:style>
  <w:style w:type="paragraph" w:customStyle="1" w:styleId="Default">
    <w:name w:val="Default"/>
    <w:rsid w:val="00AE039C"/>
    <w:pPr>
      <w:suppressAutoHyphens/>
      <w:spacing w:after="0" w:line="240" w:lineRule="auto"/>
    </w:pPr>
    <w:rPr>
      <w:rFonts w:ascii="Arial" w:eastAsia="SimSun" w:hAnsi="Arial" w:cs="Arial"/>
      <w:color w:val="000000"/>
      <w:kern w:val="1"/>
      <w:sz w:val="24"/>
      <w:szCs w:val="24"/>
      <w:lang w:eastAsia="hi-IN" w:bidi="hi-IN"/>
    </w:rPr>
  </w:style>
  <w:style w:type="paragraph" w:styleId="HTML">
    <w:name w:val="HTML Preformatted"/>
    <w:basedOn w:val="a"/>
    <w:link w:val="HTML0"/>
    <w:uiPriority w:val="99"/>
    <w:unhideWhenUsed/>
    <w:qFormat/>
    <w:rsid w:val="00DD2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rsid w:val="00DD2220"/>
    <w:rPr>
      <w:rFonts w:ascii="Courier New" w:eastAsia="Times New Roman" w:hAnsi="Courier New" w:cs="Courier New"/>
      <w:sz w:val="20"/>
      <w:szCs w:val="20"/>
      <w:lang w:eastAsia="ru-RU"/>
    </w:rPr>
  </w:style>
  <w:style w:type="paragraph" w:customStyle="1" w:styleId="20">
    <w:name w:val="Абзац списка2"/>
    <w:basedOn w:val="a"/>
    <w:rsid w:val="00DD2220"/>
    <w:pPr>
      <w:ind w:left="720"/>
    </w:pPr>
    <w:rPr>
      <w:color w:val="auto"/>
    </w:rPr>
  </w:style>
  <w:style w:type="paragraph" w:customStyle="1" w:styleId="western">
    <w:name w:val="western"/>
    <w:basedOn w:val="a"/>
    <w:rsid w:val="002C13D1"/>
    <w:pPr>
      <w:spacing w:before="100" w:beforeAutospacing="1" w:after="119"/>
    </w:pPr>
    <w:rPr>
      <w:rFonts w:eastAsia="Times New Roman"/>
      <w:lang w:val="uk-UA" w:eastAsia="uk-UA"/>
    </w:rPr>
  </w:style>
  <w:style w:type="character" w:styleId="af">
    <w:name w:val="Emphasis"/>
    <w:basedOn w:val="a0"/>
    <w:uiPriority w:val="20"/>
    <w:qFormat/>
    <w:rsid w:val="00194E96"/>
    <w:rPr>
      <w:i/>
      <w:iCs/>
    </w:rPr>
  </w:style>
  <w:style w:type="table" w:styleId="af0">
    <w:name w:val="Table Grid"/>
    <w:basedOn w:val="a1"/>
    <w:uiPriority w:val="39"/>
    <w:rsid w:val="00192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link w:val="af2"/>
    <w:uiPriority w:val="1"/>
    <w:qFormat/>
    <w:rsid w:val="001929D1"/>
    <w:pPr>
      <w:suppressAutoHyphens/>
      <w:spacing w:after="0" w:line="240" w:lineRule="auto"/>
    </w:pPr>
    <w:rPr>
      <w:rFonts w:ascii="Calibri" w:eastAsia="Calibri" w:hAnsi="Calibri" w:cs="Times New Roman"/>
      <w:lang w:val="uk-UA"/>
    </w:rPr>
  </w:style>
  <w:style w:type="character" w:customStyle="1" w:styleId="af2">
    <w:name w:val="Без интервала Знак"/>
    <w:link w:val="af1"/>
    <w:uiPriority w:val="1"/>
    <w:rsid w:val="001929D1"/>
    <w:rPr>
      <w:rFonts w:ascii="Calibri" w:eastAsia="Calibri" w:hAnsi="Calibri" w:cs="Times New Roman"/>
      <w:lang w:val="uk-UA"/>
    </w:rPr>
  </w:style>
  <w:style w:type="character" w:customStyle="1" w:styleId="21">
    <w:name w:val="Основной текст (2)"/>
    <w:basedOn w:val="a0"/>
    <w:rsid w:val="001E5F48"/>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uk-UA" w:eastAsia="uk-UA" w:bidi="uk-UA"/>
    </w:rPr>
  </w:style>
  <w:style w:type="paragraph" w:customStyle="1" w:styleId="docdata">
    <w:name w:val="docdata"/>
    <w:aliases w:val="docy,v5,2246,baiaagaaboqcaaadvwqaaaxnbaaaaaaaaaaaaaaaaaaaaaaaaaaaaaaaaaaaaaaaaaaaaaaaaaaaaaaaaaaaaaaaaaaaaaaaaaaaaaaaaaaaaaaaaaaaaaaaaaaaaaaaaaaaaaaaaaaaaaaaaaaaaaaaaaaaaaaaaaaaaaaaaaaaaaaaaaaaaaaaaaaaaaaaaaaaaaaaaaaaaaaaaaaaaaaaaaaaaaaaaaaaaaaa"/>
    <w:basedOn w:val="a"/>
    <w:rsid w:val="003C75A8"/>
    <w:pPr>
      <w:spacing w:before="100" w:beforeAutospacing="1" w:after="100" w:afterAutospacing="1"/>
    </w:pPr>
    <w:rPr>
      <w:rFonts w:eastAsia="Times New Roman"/>
      <w:color w:val="auto"/>
    </w:rPr>
  </w:style>
</w:styles>
</file>

<file path=word/webSettings.xml><?xml version="1.0" encoding="utf-8"?>
<w:webSettings xmlns:r="http://schemas.openxmlformats.org/officeDocument/2006/relationships" xmlns:w="http://schemas.openxmlformats.org/wordprocessingml/2006/main">
  <w:divs>
    <w:div w:id="34545247">
      <w:bodyDiv w:val="1"/>
      <w:marLeft w:val="0"/>
      <w:marRight w:val="0"/>
      <w:marTop w:val="0"/>
      <w:marBottom w:val="0"/>
      <w:divBdr>
        <w:top w:val="none" w:sz="0" w:space="0" w:color="auto"/>
        <w:left w:val="none" w:sz="0" w:space="0" w:color="auto"/>
        <w:bottom w:val="none" w:sz="0" w:space="0" w:color="auto"/>
        <w:right w:val="none" w:sz="0" w:space="0" w:color="auto"/>
      </w:divBdr>
    </w:div>
    <w:div w:id="42295631">
      <w:bodyDiv w:val="1"/>
      <w:marLeft w:val="0"/>
      <w:marRight w:val="0"/>
      <w:marTop w:val="0"/>
      <w:marBottom w:val="0"/>
      <w:divBdr>
        <w:top w:val="none" w:sz="0" w:space="0" w:color="auto"/>
        <w:left w:val="none" w:sz="0" w:space="0" w:color="auto"/>
        <w:bottom w:val="none" w:sz="0" w:space="0" w:color="auto"/>
        <w:right w:val="none" w:sz="0" w:space="0" w:color="auto"/>
      </w:divBdr>
      <w:divsChild>
        <w:div w:id="1184854843">
          <w:marLeft w:val="0"/>
          <w:marRight w:val="0"/>
          <w:marTop w:val="0"/>
          <w:marBottom w:val="150"/>
          <w:divBdr>
            <w:top w:val="none" w:sz="0" w:space="0" w:color="auto"/>
            <w:left w:val="none" w:sz="0" w:space="0" w:color="auto"/>
            <w:bottom w:val="none" w:sz="0" w:space="0" w:color="auto"/>
            <w:right w:val="none" w:sz="0" w:space="0" w:color="auto"/>
          </w:divBdr>
        </w:div>
        <w:div w:id="1367369788">
          <w:marLeft w:val="0"/>
          <w:marRight w:val="0"/>
          <w:marTop w:val="0"/>
          <w:marBottom w:val="150"/>
          <w:divBdr>
            <w:top w:val="none" w:sz="0" w:space="0" w:color="auto"/>
            <w:left w:val="none" w:sz="0" w:space="0" w:color="auto"/>
            <w:bottom w:val="none" w:sz="0" w:space="0" w:color="auto"/>
            <w:right w:val="none" w:sz="0" w:space="0" w:color="auto"/>
          </w:divBdr>
        </w:div>
        <w:div w:id="1517573184">
          <w:marLeft w:val="0"/>
          <w:marRight w:val="0"/>
          <w:marTop w:val="0"/>
          <w:marBottom w:val="150"/>
          <w:divBdr>
            <w:top w:val="none" w:sz="0" w:space="0" w:color="auto"/>
            <w:left w:val="none" w:sz="0" w:space="0" w:color="auto"/>
            <w:bottom w:val="none" w:sz="0" w:space="0" w:color="auto"/>
            <w:right w:val="none" w:sz="0" w:space="0" w:color="auto"/>
          </w:divBdr>
        </w:div>
        <w:div w:id="927036017">
          <w:marLeft w:val="0"/>
          <w:marRight w:val="0"/>
          <w:marTop w:val="0"/>
          <w:marBottom w:val="0"/>
          <w:divBdr>
            <w:top w:val="none" w:sz="0" w:space="0" w:color="auto"/>
            <w:left w:val="none" w:sz="0" w:space="0" w:color="auto"/>
            <w:bottom w:val="none" w:sz="0" w:space="0" w:color="auto"/>
            <w:right w:val="none" w:sz="0" w:space="0" w:color="auto"/>
          </w:divBdr>
        </w:div>
        <w:div w:id="96601665">
          <w:marLeft w:val="0"/>
          <w:marRight w:val="0"/>
          <w:marTop w:val="0"/>
          <w:marBottom w:val="0"/>
          <w:divBdr>
            <w:top w:val="none" w:sz="0" w:space="0" w:color="auto"/>
            <w:left w:val="none" w:sz="0" w:space="0" w:color="auto"/>
            <w:bottom w:val="none" w:sz="0" w:space="0" w:color="auto"/>
            <w:right w:val="none" w:sz="0" w:space="0" w:color="auto"/>
          </w:divBdr>
        </w:div>
      </w:divsChild>
    </w:div>
    <w:div w:id="83769378">
      <w:bodyDiv w:val="1"/>
      <w:marLeft w:val="0"/>
      <w:marRight w:val="0"/>
      <w:marTop w:val="0"/>
      <w:marBottom w:val="0"/>
      <w:divBdr>
        <w:top w:val="none" w:sz="0" w:space="0" w:color="auto"/>
        <w:left w:val="none" w:sz="0" w:space="0" w:color="auto"/>
        <w:bottom w:val="none" w:sz="0" w:space="0" w:color="auto"/>
        <w:right w:val="none" w:sz="0" w:space="0" w:color="auto"/>
      </w:divBdr>
    </w:div>
    <w:div w:id="253974669">
      <w:bodyDiv w:val="1"/>
      <w:marLeft w:val="0"/>
      <w:marRight w:val="0"/>
      <w:marTop w:val="0"/>
      <w:marBottom w:val="0"/>
      <w:divBdr>
        <w:top w:val="none" w:sz="0" w:space="0" w:color="auto"/>
        <w:left w:val="none" w:sz="0" w:space="0" w:color="auto"/>
        <w:bottom w:val="none" w:sz="0" w:space="0" w:color="auto"/>
        <w:right w:val="none" w:sz="0" w:space="0" w:color="auto"/>
      </w:divBdr>
    </w:div>
    <w:div w:id="519010120">
      <w:bodyDiv w:val="1"/>
      <w:marLeft w:val="0"/>
      <w:marRight w:val="0"/>
      <w:marTop w:val="0"/>
      <w:marBottom w:val="0"/>
      <w:divBdr>
        <w:top w:val="none" w:sz="0" w:space="0" w:color="auto"/>
        <w:left w:val="none" w:sz="0" w:space="0" w:color="auto"/>
        <w:bottom w:val="none" w:sz="0" w:space="0" w:color="auto"/>
        <w:right w:val="none" w:sz="0" w:space="0" w:color="auto"/>
      </w:divBdr>
    </w:div>
    <w:div w:id="882524470">
      <w:bodyDiv w:val="1"/>
      <w:marLeft w:val="0"/>
      <w:marRight w:val="0"/>
      <w:marTop w:val="0"/>
      <w:marBottom w:val="0"/>
      <w:divBdr>
        <w:top w:val="none" w:sz="0" w:space="0" w:color="auto"/>
        <w:left w:val="none" w:sz="0" w:space="0" w:color="auto"/>
        <w:bottom w:val="none" w:sz="0" w:space="0" w:color="auto"/>
        <w:right w:val="none" w:sz="0" w:space="0" w:color="auto"/>
      </w:divBdr>
    </w:div>
    <w:div w:id="882865054">
      <w:bodyDiv w:val="1"/>
      <w:marLeft w:val="0"/>
      <w:marRight w:val="0"/>
      <w:marTop w:val="0"/>
      <w:marBottom w:val="0"/>
      <w:divBdr>
        <w:top w:val="none" w:sz="0" w:space="0" w:color="auto"/>
        <w:left w:val="none" w:sz="0" w:space="0" w:color="auto"/>
        <w:bottom w:val="none" w:sz="0" w:space="0" w:color="auto"/>
        <w:right w:val="none" w:sz="0" w:space="0" w:color="auto"/>
      </w:divBdr>
    </w:div>
    <w:div w:id="1862543594">
      <w:bodyDiv w:val="1"/>
      <w:marLeft w:val="0"/>
      <w:marRight w:val="0"/>
      <w:marTop w:val="0"/>
      <w:marBottom w:val="0"/>
      <w:divBdr>
        <w:top w:val="none" w:sz="0" w:space="0" w:color="auto"/>
        <w:left w:val="none" w:sz="0" w:space="0" w:color="auto"/>
        <w:bottom w:val="none" w:sz="0" w:space="0" w:color="auto"/>
        <w:right w:val="none" w:sz="0" w:space="0" w:color="auto"/>
      </w:divBdr>
    </w:div>
    <w:div w:id="1965964900">
      <w:bodyDiv w:val="1"/>
      <w:marLeft w:val="0"/>
      <w:marRight w:val="0"/>
      <w:marTop w:val="0"/>
      <w:marBottom w:val="0"/>
      <w:divBdr>
        <w:top w:val="none" w:sz="0" w:space="0" w:color="auto"/>
        <w:left w:val="none" w:sz="0" w:space="0" w:color="auto"/>
        <w:bottom w:val="none" w:sz="0" w:space="0" w:color="auto"/>
        <w:right w:val="none" w:sz="0" w:space="0" w:color="auto"/>
      </w:divBdr>
    </w:div>
    <w:div w:id="201957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1-11-19-004365-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22855-0B88-486B-8D17-6B46AD6AC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2050</Words>
  <Characters>11688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13711</CharactersWithSpaces>
  <SharedDoc>false</SharedDoc>
  <HLinks>
    <vt:vector size="6" baseType="variant">
      <vt:variant>
        <vt:i4>2621478</vt:i4>
      </vt:variant>
      <vt:variant>
        <vt:i4>0</vt:i4>
      </vt:variant>
      <vt:variant>
        <vt:i4>0</vt:i4>
      </vt:variant>
      <vt:variant>
        <vt:i4>5</vt:i4>
      </vt:variant>
      <vt:variant>
        <vt:lpwstr>https://api.openprocurement.org/api/0.8/tenders/f81876b4711f402dafee095b76a9232b/bids/656d4d732bc54d7baf518dda1d4d47fc/documents/fdc3560d304b4d69820bd69166a0b184?download=83bbfb3d13d54e4883e3954856c4ae5a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2022-09-26T12:01:00Z</cp:lastPrinted>
  <dcterms:created xsi:type="dcterms:W3CDTF">2023-03-29T07:32:00Z</dcterms:created>
  <dcterms:modified xsi:type="dcterms:W3CDTF">2023-03-29T07:32:00Z</dcterms:modified>
</cp:coreProperties>
</file>