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8E" w:rsidRPr="001C3B97" w:rsidRDefault="00DE6F8E" w:rsidP="00DE6F8E">
      <w:pPr>
        <w:pStyle w:val="11"/>
        <w:shd w:val="clear" w:color="auto" w:fill="auto"/>
        <w:spacing w:before="0" w:after="0" w:line="280" w:lineRule="exact"/>
        <w:ind w:left="140"/>
        <w:jc w:val="right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bookmarkStart w:id="0" w:name="bookmark0"/>
      <w:r w:rsidRPr="001C3B97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="00DA46A4">
        <w:rPr>
          <w:rStyle w:val="12"/>
          <w:rFonts w:ascii="Times New Roman" w:hAnsi="Times New Roman" w:cs="Times New Roman"/>
          <w:color w:val="000000"/>
          <w:sz w:val="24"/>
          <w:szCs w:val="24"/>
        </w:rPr>
        <w:t>1</w:t>
      </w:r>
    </w:p>
    <w:bookmarkEnd w:id="0"/>
    <w:p w:rsidR="00DE6F8E" w:rsidRPr="001C3B97" w:rsidRDefault="00DA46A4" w:rsidP="00DE6F8E">
      <w:pPr>
        <w:pStyle w:val="11"/>
        <w:shd w:val="clear" w:color="auto" w:fill="auto"/>
        <w:spacing w:before="0" w:after="0" w:line="280" w:lineRule="exact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Кваліфікаційні</w:t>
      </w:r>
      <w:r w:rsidR="00DE6F8E" w:rsidRPr="001C3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вимоги до </w:t>
      </w:r>
      <w:r w:rsidR="00DE6F8E" w:rsidRPr="001C3B97">
        <w:rPr>
          <w:rFonts w:ascii="Times New Roman" w:hAnsi="Times New Roman" w:cs="Times New Roman"/>
          <w:sz w:val="24"/>
          <w:szCs w:val="24"/>
        </w:rPr>
        <w:t>учасників та спосіб їх підтвердження</w:t>
      </w:r>
    </w:p>
    <w:p w:rsidR="00DE6F8E" w:rsidRDefault="00DE6F8E" w:rsidP="00DE6F8E">
      <w:pPr>
        <w:pStyle w:val="11"/>
        <w:shd w:val="clear" w:color="auto" w:fill="auto"/>
        <w:spacing w:before="0" w:after="0" w:line="280" w:lineRule="exact"/>
        <w:ind w:left="140"/>
        <w:rPr>
          <w:sz w:val="24"/>
          <w:szCs w:val="24"/>
        </w:rPr>
      </w:pPr>
    </w:p>
    <w:p w:rsidR="00DE6F8E" w:rsidRDefault="00DE6F8E" w:rsidP="00DE6F8E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right="102"/>
        <w:jc w:val="both"/>
      </w:pPr>
      <w:r>
        <w:tab/>
      </w:r>
      <w:r>
        <w:tab/>
        <w:t xml:space="preserve">Всі документи пропозиції подаються в електронному вигляді (сканованому в форматі </w:t>
      </w:r>
      <w:proofErr w:type="spellStart"/>
      <w:r>
        <w:t>.pdf</w:t>
      </w:r>
      <w:proofErr w:type="spellEnd"/>
      <w:r>
        <w:t xml:space="preserve">)  через електронну систему закупівель, у вигляді сканованих оригіналів або сканованих копій документів (за підписом уповноваженої особи учасника та завірених печаткою (у разі наявності)). </w:t>
      </w:r>
    </w:p>
    <w:p w:rsidR="00DE6F8E" w:rsidRDefault="00DE6F8E" w:rsidP="00DE6F8E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right="102"/>
        <w:jc w:val="both"/>
      </w:pPr>
      <w:r>
        <w:tab/>
      </w:r>
      <w:r>
        <w:tab/>
      </w:r>
    </w:p>
    <w:p w:rsidR="00DE6F8E" w:rsidRDefault="00DE6F8E" w:rsidP="00DE6F8E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right="102"/>
        <w:jc w:val="both"/>
        <w:rPr>
          <w:b/>
        </w:rPr>
      </w:pPr>
      <w:r>
        <w:rPr>
          <w:b/>
        </w:rPr>
        <w:t>Учасник повинен надати в складі своєї пропозиції наступні документи:</w:t>
      </w:r>
    </w:p>
    <w:p w:rsidR="00DE6F8E" w:rsidRDefault="00DE6F8E" w:rsidP="00DE6F8E">
      <w:pPr>
        <w:ind w:firstLine="709"/>
        <w:jc w:val="both"/>
      </w:pPr>
    </w:p>
    <w:p w:rsidR="00DE6F8E" w:rsidRDefault="00404F50" w:rsidP="00DE6F8E">
      <w:pPr>
        <w:ind w:firstLine="709"/>
        <w:jc w:val="both"/>
      </w:pPr>
      <w:r>
        <w:t>1.</w:t>
      </w:r>
      <w:r w:rsidR="00DE6F8E">
        <w:t xml:space="preserve">Цінову пропозицію складену за формою, яка наведена у </w:t>
      </w:r>
      <w:r w:rsidR="00DE6F8E" w:rsidRPr="001C3B97">
        <w:t xml:space="preserve">Додатку </w:t>
      </w:r>
      <w:r w:rsidR="001C3B97">
        <w:t xml:space="preserve">2 </w:t>
      </w:r>
      <w:r w:rsidR="00DE6F8E">
        <w:t xml:space="preserve">до оголошення. У випадку зменшення ціни своєї пропозиції (під час проведення аукціону), Учасник завантажує в електронну систему закупівель, протягом одного робочого дня, пропозицію за формою, наведеною в </w:t>
      </w:r>
      <w:r w:rsidR="001C3B97" w:rsidRPr="001C3B97">
        <w:t>Додатку</w:t>
      </w:r>
      <w:r w:rsidR="001C3B97">
        <w:t xml:space="preserve"> 2</w:t>
      </w:r>
      <w:r w:rsidR="00DE6F8E">
        <w:t>, приведену у відповідність до показників за результатами аукціону;</w:t>
      </w:r>
    </w:p>
    <w:p w:rsidR="00DE6F8E" w:rsidRDefault="00DE6F8E" w:rsidP="00DE6F8E">
      <w:pPr>
        <w:ind w:firstLine="709"/>
        <w:jc w:val="both"/>
      </w:pPr>
      <w:r>
        <w:t>2. Копію свідоцтва про державну реєстрацію або копію витягу з Єдиного державного реєстру юридичних осіб та фізичних осіб-підприємців;</w:t>
      </w:r>
    </w:p>
    <w:p w:rsidR="00DE6F8E" w:rsidRDefault="00DE6F8E" w:rsidP="00DE6F8E">
      <w:pPr>
        <w:ind w:firstLine="709"/>
        <w:jc w:val="both"/>
      </w:pPr>
      <w:r>
        <w:t>3. Копію свідоцтва про 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податку);</w:t>
      </w:r>
    </w:p>
    <w:p w:rsidR="00DE6F8E" w:rsidRDefault="00DE6F8E" w:rsidP="00DE6F8E">
      <w:pPr>
        <w:ind w:firstLine="709"/>
        <w:jc w:val="both"/>
      </w:pPr>
      <w:r>
        <w:t>4. Документи про якість (сертифікат відповідності, сертифікат/паспорт якості, декларація про відповідність, висновок державної санітарно-епідеміологічної служби) встановлені діючим законодавством;</w:t>
      </w:r>
    </w:p>
    <w:p w:rsidR="00DE6F8E" w:rsidRDefault="00DE6F8E" w:rsidP="00DE6F8E">
      <w:pPr>
        <w:ind w:firstLine="709"/>
        <w:jc w:val="both"/>
      </w:pPr>
      <w:r>
        <w:t>5. Лист-згоду про погодження з проектом договору про закупівлю, підписаний уповноваженою особою учасника (в довільної форми)</w:t>
      </w:r>
      <w:r w:rsidRPr="001C3B97">
        <w:t>;</w:t>
      </w:r>
    </w:p>
    <w:p w:rsidR="00DE6F8E" w:rsidRDefault="00DE6F8E" w:rsidP="00DE6F8E">
      <w:pPr>
        <w:ind w:firstLine="709"/>
        <w:jc w:val="both"/>
      </w:pPr>
      <w:r>
        <w:t>6. Лист-</w:t>
      </w:r>
      <w:r>
        <w:rPr>
          <w:rFonts w:eastAsia="Calibri"/>
        </w:rPr>
        <w:t>згоду на обробку, використання, поширення та доступу до персональних даних, відповідно до Закону України «Про захист персональних даних», з метою забезпечення участі у спрощеній закупівлі, цивільно-правових та господарських відносинах, обробка, використання, поширення та доступ до яких необхідно до вимог норм чинного законодавства</w:t>
      </w:r>
      <w:r>
        <w:t xml:space="preserve"> (в довільної форми)</w:t>
      </w:r>
      <w:r w:rsidR="00995730" w:rsidRPr="00995730">
        <w:t xml:space="preserve"> </w:t>
      </w:r>
      <w:r w:rsidR="00995730" w:rsidRPr="006A1966">
        <w:t>– Додаток 5</w:t>
      </w:r>
      <w:r w:rsidRPr="006A1966">
        <w:t>;</w:t>
      </w:r>
      <w:bookmarkStart w:id="1" w:name="_GoBack"/>
      <w:bookmarkEnd w:id="1"/>
    </w:p>
    <w:p w:rsidR="00DE6F8E" w:rsidRDefault="00DE6F8E" w:rsidP="00DE6F8E">
      <w:pPr>
        <w:ind w:firstLine="709"/>
        <w:jc w:val="both"/>
      </w:pPr>
      <w:r>
        <w:t>7. Копію документу, яким визначено право підпису договорів керівником/уповноваженою особою (виписка з протоколу збору засновників або його копія, копія наказу про призначення, довіреність або інші документи).</w:t>
      </w:r>
    </w:p>
    <w:p w:rsidR="00DE6F8E" w:rsidRDefault="00DE6F8E" w:rsidP="00DE6F8E">
      <w:pPr>
        <w:ind w:firstLine="709"/>
        <w:jc w:val="both"/>
      </w:pPr>
      <w:r>
        <w:t>8. Підтвердження виконання аналогічного договору, під аналогічним договором мається на увазі виконаний договір поставки, предмет якого по суті відповідає предмету закупівлі в цьому тендері (копія договору, копія накладних/актів на суму договору)</w:t>
      </w:r>
    </w:p>
    <w:p w:rsidR="00DE6F8E" w:rsidRDefault="00F34E5D" w:rsidP="000D3F92">
      <w:pPr>
        <w:ind w:firstLine="709"/>
        <w:jc w:val="both"/>
      </w:pPr>
      <w:r>
        <w:t>9</w:t>
      </w:r>
      <w:r w:rsidR="00DE6F8E">
        <w:t>. Переможець процедури закупівлі під час укладення договору про закупівлю повинен надати к</w:t>
      </w:r>
      <w:r w:rsidR="00DE6F8E">
        <w:rPr>
          <w:color w:val="000000"/>
        </w:rPr>
        <w:t xml:space="preserve"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 </w:t>
      </w:r>
      <w:bookmarkStart w:id="2" w:name="n1036"/>
      <w:bookmarkEnd w:id="2"/>
    </w:p>
    <w:p w:rsidR="00DE6F8E" w:rsidRDefault="000D3F92" w:rsidP="00DE6F8E">
      <w:pPr>
        <w:autoSpaceDE w:val="0"/>
        <w:autoSpaceDN w:val="0"/>
        <w:adjustRightInd w:val="0"/>
        <w:ind w:firstLine="709"/>
        <w:jc w:val="both"/>
      </w:pPr>
      <w:r>
        <w:t>1</w:t>
      </w:r>
      <w:r w:rsidRPr="001763BE">
        <w:rPr>
          <w:lang w:val="ru-RU"/>
        </w:rPr>
        <w:t>0</w:t>
      </w:r>
      <w:r w:rsidR="00DE6F8E">
        <w:t>. Інші документи, які учасник  вважає  за доцільним  надати у складі своєї пропозиції.</w:t>
      </w:r>
    </w:p>
    <w:p w:rsidR="00404F50" w:rsidRDefault="00404F50" w:rsidP="00404F50">
      <w:pPr>
        <w:ind w:firstLine="708"/>
        <w:jc w:val="both"/>
      </w:pPr>
      <w:r>
        <w:rPr>
          <w:color w:val="000000"/>
        </w:rPr>
        <w:t xml:space="preserve">11. Товар, запропонований Учасником, повинен відповідати національним та/або міжнародним стандартам, </w:t>
      </w:r>
      <w:proofErr w:type="spellStart"/>
      <w:r>
        <w:rPr>
          <w:color w:val="000000"/>
        </w:rPr>
        <w:t>медико</w:t>
      </w:r>
      <w:proofErr w:type="spellEnd"/>
      <w:r>
        <w:rPr>
          <w:color w:val="000000"/>
        </w:rPr>
        <w:t xml:space="preserve"> – технічним вимогам до предмету закупівлі, встановленим у даному додатку та всіх інших вимог Тендерної Документації.</w:t>
      </w:r>
    </w:p>
    <w:p w:rsidR="00404F50" w:rsidRDefault="00404F50" w:rsidP="00404F50">
      <w:pPr>
        <w:jc w:val="both"/>
      </w:pPr>
      <w:r>
        <w:rPr>
          <w:i/>
          <w:iCs/>
          <w:color w:val="000000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копією документу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інформація.</w:t>
      </w:r>
    </w:p>
    <w:p w:rsidR="00404F50" w:rsidRDefault="00404F50" w:rsidP="00404F50">
      <w:pPr>
        <w:ind w:firstLine="708"/>
        <w:jc w:val="both"/>
      </w:pPr>
      <w:r>
        <w:rPr>
          <w:color w:val="000000"/>
        </w:rPr>
        <w:t xml:space="preserve">12.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404F50" w:rsidRDefault="00404F50" w:rsidP="00404F50">
      <w:pPr>
        <w:jc w:val="both"/>
      </w:pPr>
      <w:r>
        <w:rPr>
          <w:i/>
          <w:iCs/>
          <w:color w:val="000000"/>
        </w:rPr>
        <w:lastRenderedPageBreak/>
        <w:t xml:space="preserve">На підтвердження Учасник повинен надати файл </w:t>
      </w:r>
      <w:proofErr w:type="spellStart"/>
      <w:r>
        <w:rPr>
          <w:i/>
          <w:iCs/>
          <w:color w:val="000000"/>
        </w:rPr>
        <w:t>відсканований</w:t>
      </w:r>
      <w:proofErr w:type="spellEnd"/>
      <w:r>
        <w:rPr>
          <w:i/>
          <w:iCs/>
          <w:color w:val="000000"/>
        </w:rPr>
        <w:t xml:space="preserve">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>
        <w:rPr>
          <w:b/>
          <w:bCs/>
          <w:i/>
          <w:iCs/>
          <w:color w:val="000000"/>
          <w:u w:val="single"/>
        </w:rPr>
        <w:t xml:space="preserve">Лист повинен включати в себе: назву Учасника, номер оголошення, що оприлюднене на </w:t>
      </w:r>
      <w:proofErr w:type="spellStart"/>
      <w:r>
        <w:rPr>
          <w:b/>
          <w:bCs/>
          <w:i/>
          <w:iCs/>
          <w:color w:val="000000"/>
          <w:u w:val="single"/>
        </w:rPr>
        <w:t>веб-порталі</w:t>
      </w:r>
      <w:proofErr w:type="spellEnd"/>
      <w:r>
        <w:rPr>
          <w:b/>
          <w:bCs/>
          <w:i/>
          <w:iCs/>
          <w:color w:val="000000"/>
          <w:u w:val="single"/>
        </w:rPr>
        <w:t xml:space="preserve"> Уповноваженого органу, назву предмета закупівлі відповідно до оголошення про проведення процедури закупівлі,  а також гарантії щодо терміну гарантійного обслуговування.</w:t>
      </w:r>
    </w:p>
    <w:p w:rsidR="00404F50" w:rsidRDefault="00404F50" w:rsidP="00404F50">
      <w:pPr>
        <w:ind w:firstLine="708"/>
        <w:jc w:val="both"/>
      </w:pPr>
      <w:r>
        <w:rPr>
          <w:color w:val="000000"/>
        </w:rPr>
        <w:t>13.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404F50" w:rsidRDefault="00404F50" w:rsidP="00404F50">
      <w:pPr>
        <w:jc w:val="both"/>
      </w:pPr>
      <w:r>
        <w:rPr>
          <w:i/>
          <w:iCs/>
          <w:color w:val="000000"/>
        </w:rPr>
        <w:t>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404F50" w:rsidRDefault="00404F50" w:rsidP="00DE6F8E">
      <w:pPr>
        <w:autoSpaceDE w:val="0"/>
        <w:autoSpaceDN w:val="0"/>
        <w:adjustRightInd w:val="0"/>
        <w:ind w:firstLine="709"/>
        <w:jc w:val="both"/>
      </w:pPr>
    </w:p>
    <w:p w:rsidR="00EC2529" w:rsidRDefault="00DE6F8E">
      <w:r>
        <w:rPr>
          <w:i/>
        </w:rPr>
        <w:t>Примітки: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акти.</w:t>
      </w:r>
    </w:p>
    <w:sectPr w:rsidR="00EC2529" w:rsidSect="00CE29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911"/>
    <w:rsid w:val="000D3F92"/>
    <w:rsid w:val="001763BE"/>
    <w:rsid w:val="001C3B97"/>
    <w:rsid w:val="00313911"/>
    <w:rsid w:val="00404F50"/>
    <w:rsid w:val="006A1966"/>
    <w:rsid w:val="00784BB2"/>
    <w:rsid w:val="0099122C"/>
    <w:rsid w:val="00995730"/>
    <w:rsid w:val="00B24A1F"/>
    <w:rsid w:val="00C25FEE"/>
    <w:rsid w:val="00CE1309"/>
    <w:rsid w:val="00CE2901"/>
    <w:rsid w:val="00D71C55"/>
    <w:rsid w:val="00DA46A4"/>
    <w:rsid w:val="00DE6F8E"/>
    <w:rsid w:val="00EC2529"/>
    <w:rsid w:val="00F34E5D"/>
    <w:rsid w:val="00F6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qFormat/>
    <w:rsid w:val="00DE6F8E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character" w:customStyle="1" w:styleId="10">
    <w:name w:val="Заголовок №1_"/>
    <w:basedOn w:val="a0"/>
    <w:link w:val="11"/>
    <w:locked/>
    <w:rsid w:val="00DE6F8E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rsid w:val="00DE6F8E"/>
    <w:pPr>
      <w:widowControl w:val="0"/>
      <w:shd w:val="clear" w:color="auto" w:fill="FFFFFF"/>
      <w:spacing w:before="420" w:after="6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">
    <w:name w:val="Заголовок №1"/>
    <w:basedOn w:val="10"/>
    <w:rsid w:val="00DE6F8E"/>
    <w:rPr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qFormat/>
    <w:rsid w:val="00DE6F8E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character" w:customStyle="1" w:styleId="10">
    <w:name w:val="Заголовок №1_"/>
    <w:basedOn w:val="a0"/>
    <w:link w:val="11"/>
    <w:locked/>
    <w:rsid w:val="00DE6F8E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rsid w:val="00DE6F8E"/>
    <w:pPr>
      <w:widowControl w:val="0"/>
      <w:shd w:val="clear" w:color="auto" w:fill="FFFFFF"/>
      <w:spacing w:before="420" w:after="6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">
    <w:name w:val="Заголовок №1"/>
    <w:basedOn w:val="10"/>
    <w:rsid w:val="00DE6F8E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809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13</cp:revision>
  <cp:lastPrinted>2022-01-26T12:57:00Z</cp:lastPrinted>
  <dcterms:created xsi:type="dcterms:W3CDTF">2020-11-26T14:35:00Z</dcterms:created>
  <dcterms:modified xsi:type="dcterms:W3CDTF">2022-01-26T18:45:00Z</dcterms:modified>
</cp:coreProperties>
</file>