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007" w:rsidRPr="00DE4303" w:rsidRDefault="0083289E" w:rsidP="00E255A2">
      <w:pPr>
        <w:spacing w:after="0" w:line="240" w:lineRule="auto"/>
        <w:ind w:left="7080" w:right="-143" w:firstLine="709"/>
        <w:rPr>
          <w:rFonts w:ascii="Times New Roman" w:hAnsi="Times New Roman" w:cs="Times New Roman"/>
          <w:b/>
          <w:bCs/>
          <w:lang w:val="uk-UA"/>
        </w:rPr>
      </w:pPr>
      <w:r>
        <w:rPr>
          <w:rFonts w:ascii="Times New Roman" w:hAnsi="Times New Roman" w:cs="Times New Roman"/>
          <w:b/>
          <w:bCs/>
          <w:lang w:val="uk-UA"/>
        </w:rPr>
        <w:t xml:space="preserve"> </w:t>
      </w:r>
      <w:r w:rsidR="00AD6007" w:rsidRPr="00DE4303">
        <w:rPr>
          <w:rFonts w:ascii="Times New Roman" w:hAnsi="Times New Roman" w:cs="Times New Roman"/>
          <w:b/>
          <w:bCs/>
          <w:lang w:val="uk-UA"/>
        </w:rPr>
        <w:t>Додаток 3</w:t>
      </w:r>
    </w:p>
    <w:p w:rsidR="00AD6007" w:rsidRPr="00DE4303" w:rsidRDefault="00AD6007" w:rsidP="00E255A2">
      <w:pPr>
        <w:spacing w:after="0" w:line="240" w:lineRule="auto"/>
        <w:ind w:left="4247" w:right="-143" w:firstLine="1"/>
        <w:jc w:val="both"/>
        <w:rPr>
          <w:rFonts w:ascii="Times New Roman" w:hAnsi="Times New Roman" w:cs="Times New Roman"/>
          <w:i/>
          <w:iCs/>
          <w:lang w:val="uk-UA"/>
        </w:rPr>
      </w:pPr>
      <w:r w:rsidRPr="00DE4303">
        <w:rPr>
          <w:rFonts w:ascii="Times New Roman" w:hAnsi="Times New Roman" w:cs="Times New Roman"/>
          <w:i/>
          <w:iCs/>
          <w:lang w:val="uk-UA"/>
        </w:rPr>
        <w:t>до оголошення про проведення спрощеної закупівлі</w:t>
      </w:r>
    </w:p>
    <w:p w:rsidR="00AD6007" w:rsidRPr="00DE4303" w:rsidRDefault="00AD6007" w:rsidP="00AD6007">
      <w:pPr>
        <w:spacing w:after="0" w:line="240" w:lineRule="auto"/>
        <w:jc w:val="both"/>
        <w:rPr>
          <w:rFonts w:ascii="Times New Roman" w:hAnsi="Times New Roman" w:cs="Times New Roman"/>
          <w:b/>
          <w:bCs/>
          <w:lang w:val="uk-UA"/>
        </w:rPr>
      </w:pPr>
      <w:bookmarkStart w:id="0" w:name="_GoBack"/>
      <w:bookmarkEnd w:id="0"/>
    </w:p>
    <w:p w:rsidR="00F9418C" w:rsidRDefault="00F9418C" w:rsidP="009735CF">
      <w:pPr>
        <w:spacing w:after="0" w:line="240" w:lineRule="auto"/>
        <w:jc w:val="center"/>
        <w:rPr>
          <w:rFonts w:ascii="Times New Roman" w:hAnsi="Times New Roman" w:cs="Times New Roman"/>
          <w:b/>
          <w:bCs/>
          <w:lang w:val="uk-UA"/>
        </w:rPr>
      </w:pPr>
    </w:p>
    <w:p w:rsidR="004C00A5" w:rsidRDefault="009735CF" w:rsidP="009735CF">
      <w:pPr>
        <w:spacing w:after="160" w:line="259" w:lineRule="auto"/>
        <w:jc w:val="center"/>
        <w:rPr>
          <w:rFonts w:ascii="Times New Roman" w:eastAsia="Calibri" w:hAnsi="Times New Roman" w:cs="Times New Roman"/>
          <w:sz w:val="24"/>
          <w:szCs w:val="24"/>
          <w:lang w:val="uk-UA" w:eastAsia="en-US"/>
        </w:rPr>
      </w:pPr>
      <w:r>
        <w:rPr>
          <w:rFonts w:ascii="Times New Roman" w:eastAsia="Times New Roman" w:hAnsi="Times New Roman" w:cs="Times New Roman"/>
          <w:b/>
          <w:bCs/>
          <w:color w:val="000000"/>
          <w:sz w:val="24"/>
          <w:szCs w:val="24"/>
          <w:lang w:val="uk-UA" w:eastAsia="uk-UA"/>
        </w:rPr>
        <w:t>М</w:t>
      </w:r>
      <w:r w:rsidRPr="004C00A5">
        <w:rPr>
          <w:rFonts w:ascii="Times New Roman" w:eastAsia="Times New Roman" w:hAnsi="Times New Roman" w:cs="Times New Roman"/>
          <w:b/>
          <w:bCs/>
          <w:color w:val="000000"/>
          <w:sz w:val="24"/>
          <w:szCs w:val="24"/>
          <w:lang w:val="uk-UA" w:eastAsia="uk-UA"/>
        </w:rPr>
        <w:t xml:space="preserve">едико-технічні (якісні) та інші характеристики предмета закупівлі </w:t>
      </w:r>
      <w:r>
        <w:rPr>
          <w:rFonts w:ascii="Times New Roman" w:eastAsia="Times New Roman" w:hAnsi="Times New Roman" w:cs="Times New Roman"/>
          <w:b/>
          <w:bCs/>
          <w:color w:val="000000"/>
          <w:sz w:val="24"/>
          <w:szCs w:val="24"/>
          <w:lang w:val="uk-UA" w:eastAsia="uk-UA"/>
        </w:rPr>
        <w:br/>
      </w:r>
      <w:r>
        <w:rPr>
          <w:rFonts w:ascii="Times New Roman" w:eastAsia="Times New Roman" w:hAnsi="Times New Roman" w:cs="Times New Roman"/>
          <w:color w:val="000000"/>
          <w:sz w:val="24"/>
          <w:szCs w:val="24"/>
          <w:lang w:val="uk-UA" w:eastAsia="uk-UA"/>
        </w:rPr>
        <w:t>Код ДК 021:2015:</w:t>
      </w:r>
      <w:r w:rsidR="005C27AE" w:rsidRPr="005C27AE">
        <w:t xml:space="preserve"> </w:t>
      </w:r>
      <w:r w:rsidR="005C27AE" w:rsidRPr="005C27AE">
        <w:rPr>
          <w:rFonts w:ascii="Times New Roman" w:eastAsia="Times New Roman" w:hAnsi="Times New Roman" w:cs="Times New Roman"/>
          <w:color w:val="000000"/>
          <w:sz w:val="24"/>
          <w:szCs w:val="24"/>
          <w:lang w:val="uk-UA" w:eastAsia="uk-UA"/>
        </w:rPr>
        <w:t>33696000-5 - Реактиви та контрастні речовини</w:t>
      </w:r>
    </w:p>
    <w:tbl>
      <w:tblPr>
        <w:tblStyle w:val="a3"/>
        <w:tblW w:w="9924" w:type="dxa"/>
        <w:tblInd w:w="-318" w:type="dxa"/>
        <w:tblLook w:val="04A0" w:firstRow="1" w:lastRow="0" w:firstColumn="1" w:lastColumn="0" w:noHBand="0" w:noVBand="1"/>
      </w:tblPr>
      <w:tblGrid>
        <w:gridCol w:w="534"/>
        <w:gridCol w:w="3398"/>
        <w:gridCol w:w="5992"/>
      </w:tblGrid>
      <w:tr w:rsidR="009735CF" w:rsidRPr="009735CF" w:rsidTr="001D1413">
        <w:trPr>
          <w:trHeight w:val="852"/>
        </w:trPr>
        <w:tc>
          <w:tcPr>
            <w:tcW w:w="534" w:type="dxa"/>
            <w:tcBorders>
              <w:top w:val="single" w:sz="4" w:space="0" w:color="auto"/>
              <w:left w:val="single" w:sz="4" w:space="0" w:color="auto"/>
              <w:bottom w:val="single" w:sz="4" w:space="0" w:color="auto"/>
              <w:right w:val="single" w:sz="4" w:space="0" w:color="auto"/>
            </w:tcBorders>
            <w:vAlign w:val="center"/>
            <w:hideMark/>
          </w:tcPr>
          <w:p w:rsidR="009735CF" w:rsidRPr="001D1413" w:rsidRDefault="009735CF" w:rsidP="00CA599A">
            <w:pPr>
              <w:jc w:val="center"/>
              <w:rPr>
                <w:b/>
                <w:sz w:val="24"/>
                <w:szCs w:val="24"/>
                <w:lang w:val="uk-UA" w:eastAsia="en-US"/>
              </w:rPr>
            </w:pPr>
            <w:r w:rsidRPr="001D1413">
              <w:rPr>
                <w:b/>
                <w:sz w:val="24"/>
                <w:szCs w:val="24"/>
                <w:lang w:val="uk-UA" w:eastAsia="en-US"/>
              </w:rPr>
              <w:t>№</w:t>
            </w:r>
          </w:p>
          <w:p w:rsidR="009735CF" w:rsidRPr="001D1413" w:rsidRDefault="009735CF" w:rsidP="00CA599A">
            <w:pPr>
              <w:jc w:val="center"/>
              <w:rPr>
                <w:b/>
                <w:sz w:val="24"/>
                <w:szCs w:val="24"/>
                <w:lang w:val="uk-UA" w:eastAsia="en-US"/>
              </w:rPr>
            </w:pPr>
            <w:r w:rsidRPr="001D1413">
              <w:rPr>
                <w:b/>
                <w:sz w:val="24"/>
                <w:szCs w:val="24"/>
                <w:lang w:val="uk-UA" w:eastAsia="en-US"/>
              </w:rPr>
              <w:t>з/п</w:t>
            </w:r>
          </w:p>
        </w:tc>
        <w:tc>
          <w:tcPr>
            <w:tcW w:w="3398" w:type="dxa"/>
            <w:tcBorders>
              <w:top w:val="single" w:sz="4" w:space="0" w:color="auto"/>
              <w:left w:val="single" w:sz="4" w:space="0" w:color="auto"/>
              <w:bottom w:val="single" w:sz="4" w:space="0" w:color="auto"/>
              <w:right w:val="single" w:sz="4" w:space="0" w:color="auto"/>
            </w:tcBorders>
            <w:vAlign w:val="center"/>
            <w:hideMark/>
          </w:tcPr>
          <w:p w:rsidR="009735CF" w:rsidRPr="001D1413" w:rsidRDefault="009735CF" w:rsidP="00CA599A">
            <w:pPr>
              <w:jc w:val="center"/>
              <w:rPr>
                <w:b/>
                <w:sz w:val="24"/>
                <w:szCs w:val="24"/>
                <w:lang w:val="uk-UA" w:eastAsia="en-US"/>
              </w:rPr>
            </w:pPr>
            <w:r w:rsidRPr="001D1413">
              <w:rPr>
                <w:b/>
                <w:sz w:val="24"/>
                <w:szCs w:val="24"/>
                <w:lang w:val="uk-UA" w:eastAsia="en-US"/>
              </w:rPr>
              <w:t>Найменування  предмету закупівлі</w:t>
            </w:r>
          </w:p>
        </w:tc>
        <w:tc>
          <w:tcPr>
            <w:tcW w:w="5992" w:type="dxa"/>
            <w:tcBorders>
              <w:top w:val="single" w:sz="4" w:space="0" w:color="auto"/>
              <w:left w:val="single" w:sz="4" w:space="0" w:color="auto"/>
              <w:bottom w:val="single" w:sz="4" w:space="0" w:color="auto"/>
              <w:right w:val="single" w:sz="4" w:space="0" w:color="auto"/>
            </w:tcBorders>
            <w:vAlign w:val="center"/>
          </w:tcPr>
          <w:p w:rsidR="009735CF" w:rsidRPr="001D1413" w:rsidRDefault="009735CF" w:rsidP="00CA599A">
            <w:pPr>
              <w:jc w:val="center"/>
              <w:rPr>
                <w:b/>
                <w:sz w:val="24"/>
                <w:szCs w:val="24"/>
                <w:lang w:val="uk-UA" w:eastAsia="en-US"/>
              </w:rPr>
            </w:pPr>
            <w:r w:rsidRPr="001D1413">
              <w:rPr>
                <w:b/>
                <w:sz w:val="24"/>
                <w:szCs w:val="24"/>
                <w:lang w:val="uk-UA" w:eastAsia="en-US"/>
              </w:rPr>
              <w:t>Технічні вимоги</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1</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 xml:space="preserve">ПК АЗОПІРАМ СКРИН (контроль якості </w:t>
            </w:r>
            <w:proofErr w:type="spellStart"/>
            <w:r w:rsidRPr="005C27AE">
              <w:rPr>
                <w:sz w:val="24"/>
                <w:szCs w:val="24"/>
                <w:lang w:val="uk-UA"/>
              </w:rPr>
              <w:t>передстерилізаційного</w:t>
            </w:r>
            <w:proofErr w:type="spellEnd"/>
            <w:r w:rsidRPr="005C27AE">
              <w:rPr>
                <w:sz w:val="24"/>
                <w:szCs w:val="24"/>
                <w:lang w:val="uk-UA"/>
              </w:rPr>
              <w:t xml:space="preserve"> очищення та виявлення прихованої крові у біологічному матеріалі ) (сухий реактив ) 2000</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Набір призначений для виявлення прихованої. крові в біологічних матеріалах (калі i т. д.) i контролю  якості  перед стерилізаційного очищення  в  клініко-діагностичних лабораторіях i науково - дослідницькій практиці.</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Набір розрахований  на  відповідну  кількість  проведення  аналізів (2000 при  витраті робочого розчину реагенту 100 </w:t>
            </w:r>
            <w:proofErr w:type="spellStart"/>
            <w:r w:rsidRPr="005C27AE">
              <w:rPr>
                <w:color w:val="000000"/>
                <w:sz w:val="24"/>
                <w:szCs w:val="24"/>
                <w:lang w:val="uk-UA" w:eastAsia="en-US"/>
              </w:rPr>
              <w:t>мкл</w:t>
            </w:r>
            <w:proofErr w:type="spellEnd"/>
            <w:r w:rsidRPr="005C27AE">
              <w:rPr>
                <w:color w:val="000000"/>
                <w:sz w:val="24"/>
                <w:szCs w:val="24"/>
                <w:lang w:val="uk-UA" w:eastAsia="en-US"/>
              </w:rPr>
              <w:t xml:space="preserve"> на визначення).</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Склад:</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1. Амідопірин (111± 1) г/л чи сухий</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- 1 флакон з (90 + 2) мл a6o 1 пакет з (10,0 0,1) г</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2. Анілін солянокислий (7,5 ± 0,1) г/л чи сухий</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- 1 флакон з (10 ± 1) мл </w:t>
            </w:r>
            <w:proofErr w:type="spellStart"/>
            <w:r w:rsidRPr="005C27AE">
              <w:rPr>
                <w:color w:val="000000"/>
                <w:sz w:val="24"/>
                <w:szCs w:val="24"/>
                <w:lang w:val="uk-UA" w:eastAsia="en-US"/>
              </w:rPr>
              <w:t>aбo</w:t>
            </w:r>
            <w:proofErr w:type="spellEnd"/>
            <w:r w:rsidRPr="005C27AE">
              <w:rPr>
                <w:color w:val="000000"/>
                <w:sz w:val="24"/>
                <w:szCs w:val="24"/>
                <w:lang w:val="uk-UA" w:eastAsia="en-US"/>
              </w:rPr>
              <w:t xml:space="preserve"> з (150 ± 10) мг</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3. Гідроперит</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- 1 пакет a6o флакон з (10,0 ± 0,1) г</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2</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proofErr w:type="spellStart"/>
            <w:r w:rsidRPr="005C27AE">
              <w:rPr>
                <w:sz w:val="24"/>
                <w:szCs w:val="24"/>
                <w:lang w:val="uk-UA"/>
              </w:rPr>
              <w:t>Перекись</w:t>
            </w:r>
            <w:proofErr w:type="spellEnd"/>
            <w:r w:rsidRPr="005C27AE">
              <w:rPr>
                <w:sz w:val="24"/>
                <w:szCs w:val="24"/>
                <w:lang w:val="uk-UA"/>
              </w:rPr>
              <w:t xml:space="preserve"> водню 35% 5л</w:t>
            </w:r>
          </w:p>
        </w:tc>
        <w:tc>
          <w:tcPr>
            <w:tcW w:w="5992" w:type="dxa"/>
            <w:tcBorders>
              <w:top w:val="single" w:sz="4" w:space="0" w:color="auto"/>
              <w:left w:val="single" w:sz="4" w:space="0" w:color="auto"/>
              <w:bottom w:val="single" w:sz="4" w:space="0" w:color="auto"/>
              <w:right w:val="single" w:sz="4" w:space="0" w:color="auto"/>
            </w:tcBorders>
            <w:vAlign w:val="center"/>
          </w:tcPr>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Зовнішній вигляд - безбарвна </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Масова доля основної речовини 35,0%</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Масова доля сірчаної кислоти 0,02 г/куб </w:t>
            </w:r>
            <w:proofErr w:type="spellStart"/>
            <w:r w:rsidRPr="005C27AE">
              <w:rPr>
                <w:color w:val="000000"/>
                <w:sz w:val="24"/>
                <w:szCs w:val="24"/>
                <w:lang w:val="uk-UA" w:eastAsia="en-US"/>
              </w:rPr>
              <w:t>дм</w:t>
            </w:r>
            <w:proofErr w:type="spellEnd"/>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Масова доля нелеткого залишку 0,02 г/куб </w:t>
            </w:r>
            <w:proofErr w:type="spellStart"/>
            <w:r w:rsidRPr="005C27AE">
              <w:rPr>
                <w:color w:val="000000"/>
                <w:sz w:val="24"/>
                <w:szCs w:val="24"/>
                <w:lang w:val="uk-UA" w:eastAsia="en-US"/>
              </w:rPr>
              <w:t>дм</w:t>
            </w:r>
            <w:proofErr w:type="spellEnd"/>
            <w:r w:rsidRPr="005C27AE">
              <w:rPr>
                <w:color w:val="000000"/>
                <w:sz w:val="24"/>
                <w:szCs w:val="24"/>
                <w:lang w:val="uk-UA" w:eastAsia="en-US"/>
              </w:rPr>
              <w:t xml:space="preserve"> </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5л</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3</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 xml:space="preserve">Гемоглобін (Ціанідний з </w:t>
            </w:r>
            <w:proofErr w:type="spellStart"/>
            <w:r w:rsidRPr="005C27AE">
              <w:rPr>
                <w:sz w:val="24"/>
                <w:szCs w:val="24"/>
                <w:lang w:val="uk-UA"/>
              </w:rPr>
              <w:t>калібратором</w:t>
            </w:r>
            <w:proofErr w:type="spellEnd"/>
            <w:r w:rsidRPr="005C27AE">
              <w:rPr>
                <w:sz w:val="24"/>
                <w:szCs w:val="24"/>
                <w:lang w:val="uk-UA"/>
              </w:rPr>
              <w:t>)800/400,2000мл</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Набір застосовують для визначення концентрації гемоглобіну у крові людини в клініко- діагностичних і біохімічних лабораторіях і науково-дослідницькій практиці.</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Набір розрахований на 400 </w:t>
            </w:r>
            <w:proofErr w:type="spellStart"/>
            <w:r w:rsidRPr="005C27AE">
              <w:rPr>
                <w:color w:val="000000"/>
                <w:sz w:val="24"/>
                <w:szCs w:val="24"/>
                <w:lang w:val="uk-UA" w:eastAsia="en-US"/>
              </w:rPr>
              <w:t>макро</w:t>
            </w:r>
            <w:proofErr w:type="spellEnd"/>
            <w:r w:rsidRPr="005C27AE">
              <w:rPr>
                <w:color w:val="000000"/>
                <w:sz w:val="24"/>
                <w:szCs w:val="24"/>
                <w:lang w:val="uk-UA" w:eastAsia="en-US"/>
              </w:rPr>
              <w:t xml:space="preserve">-, 800 </w:t>
            </w:r>
            <w:proofErr w:type="spellStart"/>
            <w:r w:rsidRPr="005C27AE">
              <w:rPr>
                <w:color w:val="000000"/>
                <w:sz w:val="24"/>
                <w:szCs w:val="24"/>
                <w:lang w:val="uk-UA" w:eastAsia="en-US"/>
              </w:rPr>
              <w:t>напівмікровизначень</w:t>
            </w:r>
            <w:proofErr w:type="spellEnd"/>
            <w:r w:rsidRPr="005C27AE">
              <w:rPr>
                <w:color w:val="000000"/>
                <w:sz w:val="24"/>
                <w:szCs w:val="24"/>
                <w:lang w:val="uk-UA" w:eastAsia="en-US"/>
              </w:rPr>
              <w:t xml:space="preserve"> гемоглобіну</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Склад:</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1. Окислювальний реагент</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- 1 флакон з (50 </w:t>
            </w:r>
            <w:r w:rsidRPr="005C27AE">
              <w:rPr>
                <w:color w:val="000000"/>
                <w:sz w:val="24"/>
                <w:szCs w:val="24"/>
                <w:lang w:val="uk-UA" w:eastAsia="en-US"/>
              </w:rPr>
              <w:t> 2) мл;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2. Калібрувальний розчин </w:t>
            </w:r>
            <w:proofErr w:type="spellStart"/>
            <w:r w:rsidRPr="005C27AE">
              <w:rPr>
                <w:color w:val="000000"/>
                <w:sz w:val="24"/>
                <w:szCs w:val="24"/>
                <w:lang w:val="uk-UA" w:eastAsia="en-US"/>
              </w:rPr>
              <w:t>геміглобінцiаніду</w:t>
            </w:r>
            <w:proofErr w:type="spellEnd"/>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- 1 ампула з (5,0 </w:t>
            </w:r>
            <w:r w:rsidRPr="005C27AE">
              <w:rPr>
                <w:color w:val="000000"/>
                <w:sz w:val="24"/>
                <w:szCs w:val="24"/>
                <w:lang w:val="uk-UA" w:eastAsia="en-US"/>
              </w:rPr>
              <w:t> 0,5) мл; (відповідає пробі крові з концентрацією</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гемоглобіну (150 </w:t>
            </w:r>
            <w:r w:rsidRPr="005C27AE">
              <w:rPr>
                <w:color w:val="000000"/>
                <w:sz w:val="24"/>
                <w:szCs w:val="24"/>
                <w:lang w:val="uk-UA" w:eastAsia="en-US"/>
              </w:rPr>
              <w:t> 3) г/л)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3. </w:t>
            </w:r>
            <w:proofErr w:type="spellStart"/>
            <w:r w:rsidRPr="005C27AE">
              <w:rPr>
                <w:color w:val="000000"/>
                <w:sz w:val="24"/>
                <w:szCs w:val="24"/>
                <w:lang w:val="uk-UA" w:eastAsia="en-US"/>
              </w:rPr>
              <w:t>Ацетонцiангідрин</w:t>
            </w:r>
            <w:proofErr w:type="spellEnd"/>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- 1 ампула з (1,5 </w:t>
            </w:r>
            <w:r w:rsidRPr="005C27AE">
              <w:rPr>
                <w:color w:val="000000"/>
                <w:sz w:val="24"/>
                <w:szCs w:val="24"/>
                <w:lang w:val="uk-UA" w:eastAsia="en-US"/>
              </w:rPr>
              <w:t> 0,1) мл.</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4</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Глюкоза-Ф(</w:t>
            </w:r>
            <w:proofErr w:type="spellStart"/>
            <w:r w:rsidRPr="005C27AE">
              <w:rPr>
                <w:sz w:val="24"/>
                <w:szCs w:val="24"/>
                <w:lang w:val="uk-UA"/>
              </w:rPr>
              <w:t>Глюкозооксидазний</w:t>
            </w:r>
            <w:proofErr w:type="spellEnd"/>
            <w:r w:rsidRPr="005C27AE">
              <w:rPr>
                <w:sz w:val="24"/>
                <w:szCs w:val="24"/>
                <w:lang w:val="uk-UA"/>
              </w:rPr>
              <w:t xml:space="preserve"> з </w:t>
            </w:r>
            <w:proofErr w:type="spellStart"/>
            <w:r w:rsidRPr="005C27AE">
              <w:rPr>
                <w:sz w:val="24"/>
                <w:szCs w:val="24"/>
                <w:lang w:val="uk-UA"/>
              </w:rPr>
              <w:t>калібратором</w:t>
            </w:r>
            <w:proofErr w:type="spellEnd"/>
            <w:r w:rsidRPr="005C27AE">
              <w:rPr>
                <w:sz w:val="24"/>
                <w:szCs w:val="24"/>
                <w:lang w:val="uk-UA"/>
              </w:rPr>
              <w:t xml:space="preserve">) 200/100/50,200мл  </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Набір застосовують для визначення концентрації глюкози у цільній крові (плазмі), сироватці</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крові та сечі людини в клініко-діагностичних та біохімічних лабораторіях, науково-дослідницькій</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практиці.</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Набір розрахований на 50 </w:t>
            </w:r>
            <w:proofErr w:type="spellStart"/>
            <w:r w:rsidRPr="005C27AE">
              <w:rPr>
                <w:color w:val="000000"/>
                <w:sz w:val="24"/>
                <w:szCs w:val="24"/>
                <w:lang w:val="uk-UA" w:eastAsia="en-US"/>
              </w:rPr>
              <w:t>макро</w:t>
            </w:r>
            <w:proofErr w:type="spellEnd"/>
            <w:r w:rsidRPr="005C27AE">
              <w:rPr>
                <w:color w:val="000000"/>
                <w:sz w:val="24"/>
                <w:szCs w:val="24"/>
                <w:lang w:val="uk-UA" w:eastAsia="en-US"/>
              </w:rPr>
              <w:t xml:space="preserve">-, 100 </w:t>
            </w:r>
            <w:proofErr w:type="spellStart"/>
            <w:r w:rsidRPr="005C27AE">
              <w:rPr>
                <w:color w:val="000000"/>
                <w:sz w:val="24"/>
                <w:szCs w:val="24"/>
                <w:lang w:val="uk-UA" w:eastAsia="en-US"/>
              </w:rPr>
              <w:t>напівмікро</w:t>
            </w:r>
            <w:proofErr w:type="spellEnd"/>
            <w:r w:rsidRPr="005C27AE">
              <w:rPr>
                <w:color w:val="000000"/>
                <w:sz w:val="24"/>
                <w:szCs w:val="24"/>
                <w:lang w:val="uk-UA" w:eastAsia="en-US"/>
              </w:rPr>
              <w:t xml:space="preserve">- чи 200 </w:t>
            </w:r>
            <w:proofErr w:type="spellStart"/>
            <w:r w:rsidRPr="005C27AE">
              <w:rPr>
                <w:color w:val="000000"/>
                <w:sz w:val="24"/>
                <w:szCs w:val="24"/>
                <w:lang w:val="uk-UA" w:eastAsia="en-US"/>
              </w:rPr>
              <w:t>мікровизначень</w:t>
            </w:r>
            <w:proofErr w:type="spellEnd"/>
            <w:r w:rsidRPr="005C27AE">
              <w:rPr>
                <w:color w:val="000000"/>
                <w:sz w:val="24"/>
                <w:szCs w:val="24"/>
                <w:lang w:val="uk-UA" w:eastAsia="en-US"/>
              </w:rPr>
              <w:t xml:space="preserve"> (сумарний об'єм</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робочого розчину 200 мл) з урахуванням холостих та калібрувальних проб</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Склад:</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Ензими (розчин) - 1 флакон з (100 ± 2) мл або 2 </w:t>
            </w:r>
            <w:r w:rsidRPr="005C27AE">
              <w:rPr>
                <w:color w:val="000000"/>
                <w:sz w:val="24"/>
                <w:szCs w:val="24"/>
                <w:lang w:val="uk-UA" w:eastAsia="en-US"/>
              </w:rPr>
              <w:lastRenderedPageBreak/>
              <w:t>флакони по (50 ± 2) мл;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 </w:t>
            </w:r>
            <w:proofErr w:type="spellStart"/>
            <w:r w:rsidRPr="005C27AE">
              <w:rPr>
                <w:color w:val="000000"/>
                <w:sz w:val="24"/>
                <w:szCs w:val="24"/>
                <w:lang w:val="uk-UA" w:eastAsia="en-US"/>
              </w:rPr>
              <w:t>пероксидаза</w:t>
            </w:r>
            <w:proofErr w:type="spellEnd"/>
            <w:r w:rsidRPr="005C27AE">
              <w:rPr>
                <w:color w:val="000000"/>
                <w:sz w:val="24"/>
                <w:szCs w:val="24"/>
                <w:lang w:val="uk-UA" w:eastAsia="en-US"/>
              </w:rPr>
              <w:t xml:space="preserve"> (2200 ± 220) U/л;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β,D-</w:t>
            </w:r>
            <w:proofErr w:type="spellStart"/>
            <w:r w:rsidRPr="005C27AE">
              <w:rPr>
                <w:color w:val="000000"/>
                <w:sz w:val="24"/>
                <w:szCs w:val="24"/>
                <w:lang w:val="uk-UA" w:eastAsia="en-US"/>
              </w:rPr>
              <w:t>глюкозооксидаза</w:t>
            </w:r>
            <w:proofErr w:type="spellEnd"/>
            <w:r w:rsidRPr="005C27AE">
              <w:rPr>
                <w:color w:val="000000"/>
                <w:sz w:val="24"/>
                <w:szCs w:val="24"/>
                <w:lang w:val="uk-UA" w:eastAsia="en-US"/>
              </w:rPr>
              <w:t xml:space="preserve"> (18000 ± 1800) U/л;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- 4-амінофеназон (110 ± 11) мг/л;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стабілізатори, активатори.</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2. Буферний розчин - 1 флакон з (100 ± 2) мл або 2 флакони по (50 ± 2) мл;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фосфатний буфер (</w:t>
            </w:r>
            <w:proofErr w:type="spellStart"/>
            <w:r w:rsidRPr="005C27AE">
              <w:rPr>
                <w:color w:val="000000"/>
                <w:sz w:val="24"/>
                <w:szCs w:val="24"/>
                <w:lang w:val="uk-UA" w:eastAsia="en-US"/>
              </w:rPr>
              <w:t>рН</w:t>
            </w:r>
            <w:proofErr w:type="spellEnd"/>
            <w:r w:rsidRPr="005C27AE">
              <w:rPr>
                <w:color w:val="000000"/>
                <w:sz w:val="24"/>
                <w:szCs w:val="24"/>
                <w:lang w:val="uk-UA" w:eastAsia="en-US"/>
              </w:rPr>
              <w:t xml:space="preserve"> 7,2 - 7,4) (0,10 ± 0,01) моль/л,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фенол (190 ± 19) мг/л;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стабілізатори.</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3. Антикоагулянт - 1 флакон або пакет;</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4. Калібрувальний розчин глюкози ((10,0 ± 0,5) ммоль/л - 1 ампула з (5,0 ± 0,5) мл.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або (1802 ± 90) мг/л).</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lastRenderedPageBreak/>
              <w:t>5</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Холестерин-Ф(</w:t>
            </w:r>
            <w:proofErr w:type="spellStart"/>
            <w:r w:rsidRPr="005C27AE">
              <w:rPr>
                <w:sz w:val="24"/>
                <w:szCs w:val="24"/>
                <w:lang w:val="uk-UA"/>
              </w:rPr>
              <w:t>Ферментативно</w:t>
            </w:r>
            <w:proofErr w:type="spellEnd"/>
            <w:r w:rsidRPr="005C27AE">
              <w:rPr>
                <w:sz w:val="24"/>
                <w:szCs w:val="24"/>
                <w:lang w:val="uk-UA"/>
              </w:rPr>
              <w:t xml:space="preserve">) з </w:t>
            </w:r>
            <w:proofErr w:type="spellStart"/>
            <w:r w:rsidRPr="005C27AE">
              <w:rPr>
                <w:sz w:val="24"/>
                <w:szCs w:val="24"/>
                <w:lang w:val="uk-UA"/>
              </w:rPr>
              <w:t>калібратором</w:t>
            </w:r>
            <w:proofErr w:type="spellEnd"/>
            <w:r w:rsidRPr="005C27AE">
              <w:rPr>
                <w:sz w:val="24"/>
                <w:szCs w:val="24"/>
                <w:lang w:val="uk-UA"/>
              </w:rPr>
              <w:t xml:space="preserve"> 200/100/50,200мл  </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Набір призначений для визначення концентрації холестерину та ефірів холестерину у сироватці крові і плазмі людини ферментативним методом у клініко-діагностичних і біохімічних лабораторіях і науково-дослідній </w:t>
            </w:r>
            <w:proofErr w:type="spellStart"/>
            <w:r w:rsidRPr="005C27AE">
              <w:rPr>
                <w:color w:val="000000"/>
                <w:sz w:val="24"/>
                <w:szCs w:val="24"/>
                <w:lang w:val="uk-UA" w:eastAsia="en-US"/>
              </w:rPr>
              <w:t>практиці.Набір</w:t>
            </w:r>
            <w:proofErr w:type="spellEnd"/>
            <w:r w:rsidRPr="005C27AE">
              <w:rPr>
                <w:color w:val="000000"/>
                <w:sz w:val="24"/>
                <w:szCs w:val="24"/>
                <w:lang w:val="uk-UA" w:eastAsia="en-US"/>
              </w:rPr>
              <w:t xml:space="preserve"> розрахований на 200 мікро-, 100 </w:t>
            </w:r>
            <w:proofErr w:type="spellStart"/>
            <w:r w:rsidRPr="005C27AE">
              <w:rPr>
                <w:color w:val="000000"/>
                <w:sz w:val="24"/>
                <w:szCs w:val="24"/>
                <w:lang w:val="uk-UA" w:eastAsia="en-US"/>
              </w:rPr>
              <w:t>напівмікро</w:t>
            </w:r>
            <w:proofErr w:type="spellEnd"/>
            <w:r w:rsidRPr="005C27AE">
              <w:rPr>
                <w:color w:val="000000"/>
                <w:sz w:val="24"/>
                <w:szCs w:val="24"/>
                <w:lang w:val="uk-UA" w:eastAsia="en-US"/>
              </w:rPr>
              <w:t>- або 50 макровизначень холестерину (з урахуванням холостих та калібрувальних проб)</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Склад:</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1. </w:t>
            </w:r>
            <w:proofErr w:type="spellStart"/>
            <w:r w:rsidRPr="005C27AE">
              <w:rPr>
                <w:color w:val="000000"/>
                <w:sz w:val="24"/>
                <w:szCs w:val="24"/>
                <w:lang w:val="uk-UA" w:eastAsia="en-US"/>
              </w:rPr>
              <w:t>Ензимний</w:t>
            </w:r>
            <w:proofErr w:type="spellEnd"/>
            <w:r w:rsidRPr="005C27AE">
              <w:rPr>
                <w:color w:val="000000"/>
                <w:sz w:val="24"/>
                <w:szCs w:val="24"/>
                <w:lang w:val="uk-UA" w:eastAsia="en-US"/>
              </w:rPr>
              <w:t xml:space="preserve"> реагент </w:t>
            </w:r>
            <w:r w:rsidRPr="005C27AE">
              <w:rPr>
                <w:color w:val="000000"/>
                <w:sz w:val="24"/>
                <w:szCs w:val="24"/>
                <w:lang w:val="uk-UA" w:eastAsia="en-US"/>
              </w:rPr>
              <w:tab/>
              <w:t>- 2 флакони по (100 ± 2) мл або 4 флакони по (50 ± 2) мл: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 </w:t>
            </w:r>
            <w:proofErr w:type="spellStart"/>
            <w:r w:rsidRPr="005C27AE">
              <w:rPr>
                <w:color w:val="000000"/>
                <w:sz w:val="24"/>
                <w:szCs w:val="24"/>
                <w:lang w:val="uk-UA" w:eastAsia="en-US"/>
              </w:rPr>
              <w:t>холестеринестераза</w:t>
            </w:r>
            <w:proofErr w:type="spellEnd"/>
            <w:r w:rsidRPr="005C27AE">
              <w:rPr>
                <w:color w:val="000000"/>
                <w:sz w:val="24"/>
                <w:szCs w:val="24"/>
                <w:lang w:val="uk-UA" w:eastAsia="en-US"/>
              </w:rPr>
              <w:t xml:space="preserve"> (150 ± 15) Е/л;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 </w:t>
            </w:r>
            <w:proofErr w:type="spellStart"/>
            <w:r w:rsidRPr="005C27AE">
              <w:rPr>
                <w:color w:val="000000"/>
                <w:sz w:val="24"/>
                <w:szCs w:val="24"/>
                <w:lang w:val="uk-UA" w:eastAsia="en-US"/>
              </w:rPr>
              <w:t>холестериноксидаза</w:t>
            </w:r>
            <w:proofErr w:type="spellEnd"/>
            <w:r w:rsidRPr="005C27AE">
              <w:rPr>
                <w:color w:val="000000"/>
                <w:sz w:val="24"/>
                <w:szCs w:val="24"/>
                <w:lang w:val="uk-UA" w:eastAsia="en-US"/>
              </w:rPr>
              <w:t xml:space="preserve"> (100 ± 10) Е/л;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 </w:t>
            </w:r>
            <w:proofErr w:type="spellStart"/>
            <w:r w:rsidRPr="005C27AE">
              <w:rPr>
                <w:color w:val="000000"/>
                <w:sz w:val="24"/>
                <w:szCs w:val="24"/>
                <w:lang w:val="uk-UA" w:eastAsia="en-US"/>
              </w:rPr>
              <w:t>пероксидаза</w:t>
            </w:r>
            <w:proofErr w:type="spellEnd"/>
            <w:r w:rsidRPr="005C27AE">
              <w:rPr>
                <w:color w:val="000000"/>
                <w:sz w:val="24"/>
                <w:szCs w:val="24"/>
                <w:lang w:val="uk-UA" w:eastAsia="en-US"/>
              </w:rPr>
              <w:t xml:space="preserve"> (5,0 ± 0,5) КЕ/л;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- 4-амінофеназон (0,300 ± 0,015) ммоль/л;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фенол (30,0 ± 1,5) ммоль/л;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ТРІС (30,0 ± 1,5) ммоль/л;</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стабілізатори, активатори.</w:t>
            </w:r>
          </w:p>
          <w:p w:rsidR="005C27AE" w:rsidRPr="005C27AE" w:rsidRDefault="005C27AE" w:rsidP="005C27AE">
            <w:pPr>
              <w:shd w:val="clear" w:color="auto" w:fill="FFFFFF"/>
              <w:textAlignment w:val="baseline"/>
              <w:outlineLvl w:val="0"/>
              <w:rPr>
                <w:color w:val="000000"/>
                <w:sz w:val="24"/>
                <w:szCs w:val="24"/>
                <w:lang w:val="uk-UA" w:eastAsia="en-US"/>
              </w:rPr>
            </w:pPr>
            <w:r w:rsidRPr="005C27AE">
              <w:rPr>
                <w:color w:val="000000"/>
                <w:sz w:val="24"/>
                <w:szCs w:val="24"/>
                <w:lang w:val="uk-UA" w:eastAsia="en-US"/>
              </w:rPr>
              <w:t xml:space="preserve">2. Калібрувальний розчин холестерину - 1 ампула або флакон з (1,5 ± 0,1) мл. з </w:t>
            </w:r>
            <w:proofErr w:type="spellStart"/>
            <w:r w:rsidRPr="005C27AE">
              <w:rPr>
                <w:color w:val="000000"/>
                <w:sz w:val="24"/>
                <w:szCs w:val="24"/>
                <w:lang w:val="uk-UA" w:eastAsia="en-US"/>
              </w:rPr>
              <w:t>концентрацєй</w:t>
            </w:r>
            <w:proofErr w:type="spellEnd"/>
            <w:r w:rsidRPr="005C27AE">
              <w:rPr>
                <w:color w:val="000000"/>
                <w:sz w:val="24"/>
                <w:szCs w:val="24"/>
                <w:lang w:val="uk-UA" w:eastAsia="en-US"/>
              </w:rPr>
              <w:t xml:space="preserve"> (5,17 ± 0,10) ммоль/л</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6</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Оцтова кислота крижана</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shd w:val="clear" w:color="auto" w:fill="FFFFFF"/>
              <w:textAlignment w:val="baseline"/>
              <w:outlineLvl w:val="0"/>
              <w:rPr>
                <w:color w:val="000000"/>
                <w:sz w:val="24"/>
                <w:szCs w:val="24"/>
                <w:lang w:val="uk-UA" w:eastAsia="en-US"/>
              </w:rPr>
            </w:pPr>
            <w:r w:rsidRPr="005C27AE">
              <w:rPr>
                <w:color w:val="000000"/>
                <w:sz w:val="24"/>
                <w:szCs w:val="24"/>
                <w:lang w:val="uk-UA" w:eastAsia="en-US"/>
              </w:rPr>
              <w:t>Органічна сполука, одноосновна карбонова кислота складу CH3COOH. Безбарвна рідина із різким запахом. Температура плавлення чистої кислоти дещо нижча від кімнатної температури, при замерзанні вона перетворюється на безбарвні кристали (льодяна оцтова кислота). Пляшка 1,0 кг.</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7</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proofErr w:type="spellStart"/>
            <w:r w:rsidRPr="005C27AE">
              <w:rPr>
                <w:sz w:val="24"/>
                <w:szCs w:val="24"/>
                <w:lang w:val="uk-UA"/>
              </w:rPr>
              <w:t>Азур</w:t>
            </w:r>
            <w:proofErr w:type="spellEnd"/>
            <w:r w:rsidRPr="005C27AE">
              <w:rPr>
                <w:sz w:val="24"/>
                <w:szCs w:val="24"/>
                <w:lang w:val="uk-UA"/>
              </w:rPr>
              <w:t xml:space="preserve"> еозин по </w:t>
            </w:r>
            <w:proofErr w:type="spellStart"/>
            <w:r w:rsidRPr="005C27AE">
              <w:rPr>
                <w:sz w:val="24"/>
                <w:szCs w:val="24"/>
                <w:lang w:val="uk-UA"/>
              </w:rPr>
              <w:t>Романовському</w:t>
            </w:r>
            <w:proofErr w:type="spellEnd"/>
            <w:r w:rsidRPr="005C27AE">
              <w:rPr>
                <w:sz w:val="24"/>
                <w:szCs w:val="24"/>
                <w:lang w:val="uk-UA"/>
              </w:rPr>
              <w:t xml:space="preserve"> 1л з буфером</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shd w:val="clear" w:color="auto" w:fill="FFFFFF"/>
              <w:textAlignment w:val="baseline"/>
              <w:outlineLvl w:val="0"/>
              <w:rPr>
                <w:bCs/>
                <w:color w:val="000000"/>
                <w:sz w:val="24"/>
                <w:szCs w:val="24"/>
                <w:shd w:val="clear" w:color="auto" w:fill="FFFFFF"/>
                <w:lang w:val="uk-UA"/>
              </w:rPr>
            </w:pPr>
            <w:r w:rsidRPr="005C27AE">
              <w:rPr>
                <w:bCs/>
                <w:color w:val="000000"/>
                <w:sz w:val="24"/>
                <w:szCs w:val="24"/>
                <w:shd w:val="clear" w:color="auto" w:fill="FFFFFF"/>
                <w:lang w:val="uk-UA"/>
              </w:rPr>
              <w:t xml:space="preserve">Розчин призначений для фарбування формених елементів крові людини. Склад:1. Концентрований розчин </w:t>
            </w:r>
            <w:proofErr w:type="spellStart"/>
            <w:r w:rsidRPr="005C27AE">
              <w:rPr>
                <w:bCs/>
                <w:color w:val="000000"/>
                <w:sz w:val="24"/>
                <w:szCs w:val="24"/>
                <w:shd w:val="clear" w:color="auto" w:fill="FFFFFF"/>
                <w:lang w:val="uk-UA"/>
              </w:rPr>
              <w:t>Азур</w:t>
            </w:r>
            <w:proofErr w:type="spellEnd"/>
            <w:r w:rsidRPr="005C27AE">
              <w:rPr>
                <w:bCs/>
                <w:color w:val="000000"/>
                <w:sz w:val="24"/>
                <w:szCs w:val="24"/>
                <w:shd w:val="clear" w:color="auto" w:fill="FFFFFF"/>
                <w:lang w:val="uk-UA"/>
              </w:rPr>
              <w:t>-еозину в суміші метанолу та гліцерину-1фл з 1л.2. Концентрований розчин фосфатного буфера для розведення фарбника и приготування розчину</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8</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Еозин метиленовий синій по Май-Грюнвальду,1 л</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shd w:val="clear" w:color="auto" w:fill="FFFFFF"/>
              <w:textAlignment w:val="baseline"/>
              <w:outlineLvl w:val="0"/>
              <w:rPr>
                <w:color w:val="000000"/>
                <w:sz w:val="24"/>
                <w:szCs w:val="24"/>
                <w:lang w:val="uk-UA" w:eastAsia="en-US"/>
              </w:rPr>
            </w:pPr>
            <w:r w:rsidRPr="005C27AE">
              <w:rPr>
                <w:color w:val="000000"/>
                <w:sz w:val="24"/>
                <w:szCs w:val="24"/>
                <w:lang w:val="uk-UA" w:eastAsia="en-US"/>
              </w:rPr>
              <w:t>Фарбник-фіксатор призначений для попереднього забарвлення і фіксації препаратів крові</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9</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proofErr w:type="spellStart"/>
            <w:r w:rsidRPr="005C27AE">
              <w:rPr>
                <w:sz w:val="24"/>
                <w:szCs w:val="24"/>
                <w:lang w:val="uk-UA"/>
              </w:rPr>
              <w:t>Сульфосаліцилова</w:t>
            </w:r>
            <w:proofErr w:type="spellEnd"/>
            <w:r w:rsidRPr="005C27AE">
              <w:rPr>
                <w:sz w:val="24"/>
                <w:szCs w:val="24"/>
                <w:lang w:val="uk-UA"/>
              </w:rPr>
              <w:t xml:space="preserve"> кислота</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shd w:val="clear" w:color="auto" w:fill="FFFFFF"/>
              <w:textAlignment w:val="baseline"/>
              <w:outlineLvl w:val="0"/>
              <w:rPr>
                <w:color w:val="000000"/>
                <w:sz w:val="24"/>
                <w:szCs w:val="24"/>
                <w:lang w:val="uk-UA" w:eastAsia="en-US"/>
              </w:rPr>
            </w:pPr>
            <w:r w:rsidRPr="005C27AE">
              <w:rPr>
                <w:color w:val="000000"/>
                <w:sz w:val="24"/>
                <w:szCs w:val="24"/>
                <w:lang w:val="uk-UA" w:eastAsia="en-US"/>
              </w:rPr>
              <w:t>Хімічна формула: C7H6O6S * 2H2O. Білий кристалічний порошок; необмежено розчинний у воді, етанолі, ацетоні, діетиловому ефірі. Пакет 0,5 кг.</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10</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Масло імерсійне, 100 мл</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DB26DA" w:rsidP="00CA599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 xml:space="preserve">Використовується для </w:t>
            </w:r>
            <w:proofErr w:type="spellStart"/>
            <w:r w:rsidRPr="00DB26DA">
              <w:rPr>
                <w:color w:val="000000"/>
                <w:sz w:val="24"/>
                <w:szCs w:val="24"/>
                <w:lang w:val="uk-UA" w:eastAsia="en-US"/>
              </w:rPr>
              <w:t>апохроматичних</w:t>
            </w:r>
            <w:proofErr w:type="spellEnd"/>
            <w:r w:rsidRPr="00DB26DA">
              <w:rPr>
                <w:color w:val="000000"/>
                <w:sz w:val="24"/>
                <w:szCs w:val="24"/>
                <w:lang w:val="uk-UA" w:eastAsia="en-US"/>
              </w:rPr>
              <w:t xml:space="preserve"> і ахроматичних об’єктивів мікроскопів усіх видів. Зовнішній вигляд – прозора безбарвна рідина із слабким жовтуватим відтінком.</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336D6B">
            <w:pPr>
              <w:rPr>
                <w:sz w:val="24"/>
                <w:szCs w:val="24"/>
                <w:lang w:val="uk-UA" w:eastAsia="en-US"/>
              </w:rPr>
            </w:pPr>
            <w:r w:rsidRPr="005C27AE">
              <w:rPr>
                <w:sz w:val="24"/>
                <w:szCs w:val="24"/>
                <w:lang w:val="uk-UA" w:eastAsia="en-US"/>
              </w:rPr>
              <w:t>11</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Натрій лимоннокислий 3-х зам.</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DB26DA" w:rsidP="00CA599A">
            <w:pPr>
              <w:shd w:val="clear" w:color="auto" w:fill="FFFFFF"/>
              <w:textAlignment w:val="baseline"/>
              <w:outlineLvl w:val="0"/>
              <w:rPr>
                <w:color w:val="000000"/>
                <w:sz w:val="24"/>
                <w:szCs w:val="24"/>
                <w:lang w:val="uk-UA" w:eastAsia="en-US"/>
              </w:rPr>
            </w:pPr>
            <w:proofErr w:type="spellStart"/>
            <w:r>
              <w:rPr>
                <w:color w:val="000000"/>
                <w:sz w:val="24"/>
                <w:szCs w:val="24"/>
                <w:lang w:val="uk-UA" w:eastAsia="en-US"/>
              </w:rPr>
              <w:t>Х</w:t>
            </w:r>
            <w:r w:rsidRPr="00DB26DA">
              <w:rPr>
                <w:color w:val="000000"/>
                <w:sz w:val="24"/>
                <w:szCs w:val="24"/>
                <w:lang w:val="uk-UA" w:eastAsia="en-US"/>
              </w:rPr>
              <w:t>имічна</w:t>
            </w:r>
            <w:proofErr w:type="spellEnd"/>
            <w:r w:rsidRPr="00DB26DA">
              <w:rPr>
                <w:color w:val="000000"/>
                <w:sz w:val="24"/>
                <w:szCs w:val="24"/>
                <w:lang w:val="uk-UA" w:eastAsia="en-US"/>
              </w:rPr>
              <w:t xml:space="preserve"> формула C6H5O7Na3 * 2H2O кваліфікація «</w:t>
            </w:r>
            <w:proofErr w:type="spellStart"/>
            <w:r w:rsidRPr="00DB26DA">
              <w:rPr>
                <w:color w:val="000000"/>
                <w:sz w:val="24"/>
                <w:szCs w:val="24"/>
                <w:lang w:val="uk-UA" w:eastAsia="en-US"/>
              </w:rPr>
              <w:t>фарм</w:t>
            </w:r>
            <w:proofErr w:type="spellEnd"/>
            <w:r w:rsidRPr="00DB26DA">
              <w:rPr>
                <w:color w:val="000000"/>
                <w:sz w:val="24"/>
                <w:szCs w:val="24"/>
                <w:lang w:val="uk-UA" w:eastAsia="en-US"/>
              </w:rPr>
              <w:t>» згідно ВР/ЕР/USP/FCC/E331</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lastRenderedPageBreak/>
              <w:t>12</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r w:rsidRPr="005C27AE">
              <w:rPr>
                <w:sz w:val="24"/>
                <w:szCs w:val="24"/>
                <w:lang w:val="uk-UA"/>
              </w:rPr>
              <w:t xml:space="preserve">HК 008.04 </w:t>
            </w:r>
            <w:proofErr w:type="spellStart"/>
            <w:r w:rsidRPr="005C27AE">
              <w:rPr>
                <w:sz w:val="24"/>
                <w:szCs w:val="24"/>
                <w:lang w:val="uk-UA"/>
              </w:rPr>
              <w:t>Калібратори</w:t>
            </w:r>
            <w:proofErr w:type="spellEnd"/>
            <w:r w:rsidRPr="005C27AE">
              <w:rPr>
                <w:sz w:val="24"/>
                <w:szCs w:val="24"/>
                <w:lang w:val="uk-UA"/>
              </w:rPr>
              <w:t xml:space="preserve"> гемоглобіну (рідкий) аналог "</w:t>
            </w:r>
            <w:proofErr w:type="spellStart"/>
            <w:r w:rsidRPr="005C27AE">
              <w:rPr>
                <w:sz w:val="24"/>
                <w:szCs w:val="24"/>
                <w:lang w:val="uk-UA"/>
              </w:rPr>
              <w:t>Біоконт</w:t>
            </w:r>
            <w:proofErr w:type="spellEnd"/>
            <w:r w:rsidRPr="005C27AE">
              <w:rPr>
                <w:sz w:val="24"/>
                <w:szCs w:val="24"/>
                <w:lang w:val="uk-UA"/>
              </w:rPr>
              <w:t xml:space="preserve"> ГК" 3фл х 1,5мл </w:t>
            </w:r>
          </w:p>
        </w:tc>
        <w:tc>
          <w:tcPr>
            <w:tcW w:w="5992" w:type="dxa"/>
            <w:tcBorders>
              <w:top w:val="single" w:sz="4" w:space="0" w:color="auto"/>
              <w:left w:val="single" w:sz="4" w:space="0" w:color="auto"/>
              <w:bottom w:val="single" w:sz="4" w:space="0" w:color="auto"/>
              <w:right w:val="single" w:sz="4" w:space="0" w:color="auto"/>
            </w:tcBorders>
          </w:tcPr>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 xml:space="preserve">Набір призначений для калібрування і контролю якості визначення гемоглобіну у крові в </w:t>
            </w:r>
            <w:proofErr w:type="spellStart"/>
            <w:r w:rsidRPr="00DB26DA">
              <w:rPr>
                <w:color w:val="000000"/>
                <w:sz w:val="24"/>
                <w:szCs w:val="24"/>
                <w:lang w:val="uk-UA" w:eastAsia="en-US"/>
              </w:rPr>
              <w:t>клiнiко-дiагностичних</w:t>
            </w:r>
            <w:proofErr w:type="spellEnd"/>
            <w:r w:rsidRPr="00DB26DA">
              <w:rPr>
                <w:color w:val="000000"/>
                <w:sz w:val="24"/>
                <w:szCs w:val="24"/>
                <w:lang w:val="uk-UA" w:eastAsia="en-US"/>
              </w:rPr>
              <w:t xml:space="preserve"> i </w:t>
            </w:r>
            <w:proofErr w:type="spellStart"/>
            <w:r w:rsidRPr="00DB26DA">
              <w:rPr>
                <w:color w:val="000000"/>
                <w:sz w:val="24"/>
                <w:szCs w:val="24"/>
                <w:lang w:val="uk-UA" w:eastAsia="en-US"/>
              </w:rPr>
              <w:t>бiохiмiчних</w:t>
            </w:r>
            <w:proofErr w:type="spellEnd"/>
            <w:r w:rsidRPr="00DB26DA">
              <w:rPr>
                <w:color w:val="000000"/>
                <w:sz w:val="24"/>
                <w:szCs w:val="24"/>
                <w:lang w:val="uk-UA" w:eastAsia="en-US"/>
              </w:rPr>
              <w:t xml:space="preserve"> </w:t>
            </w:r>
            <w:proofErr w:type="spellStart"/>
            <w:r w:rsidRPr="00DB26DA">
              <w:rPr>
                <w:color w:val="000000"/>
                <w:sz w:val="24"/>
                <w:szCs w:val="24"/>
                <w:lang w:val="uk-UA" w:eastAsia="en-US"/>
              </w:rPr>
              <w:t>лабораторiях</w:t>
            </w:r>
            <w:proofErr w:type="spellEnd"/>
            <w:r w:rsidRPr="00DB26DA">
              <w:rPr>
                <w:color w:val="000000"/>
                <w:sz w:val="24"/>
                <w:szCs w:val="24"/>
                <w:lang w:val="uk-UA" w:eastAsia="en-US"/>
              </w:rPr>
              <w:t xml:space="preserve"> та науково-</w:t>
            </w:r>
            <w:proofErr w:type="spellStart"/>
            <w:r w:rsidRPr="00DB26DA">
              <w:rPr>
                <w:color w:val="000000"/>
                <w:sz w:val="24"/>
                <w:szCs w:val="24"/>
                <w:lang w:val="uk-UA" w:eastAsia="en-US"/>
              </w:rPr>
              <w:t>дослiдницькiй</w:t>
            </w:r>
            <w:proofErr w:type="spellEnd"/>
            <w:r w:rsidRPr="00DB26DA">
              <w:rPr>
                <w:color w:val="000000"/>
                <w:sz w:val="24"/>
                <w:szCs w:val="24"/>
                <w:lang w:val="uk-UA" w:eastAsia="en-US"/>
              </w:rPr>
              <w:t xml:space="preserve"> </w:t>
            </w:r>
            <w:proofErr w:type="spellStart"/>
            <w:r w:rsidRPr="00DB26DA">
              <w:rPr>
                <w:color w:val="000000"/>
                <w:sz w:val="24"/>
                <w:szCs w:val="24"/>
                <w:lang w:val="uk-UA" w:eastAsia="en-US"/>
              </w:rPr>
              <w:t>практицi</w:t>
            </w:r>
            <w:proofErr w:type="spellEnd"/>
            <w:r w:rsidRPr="00DB26DA">
              <w:rPr>
                <w:color w:val="000000"/>
                <w:sz w:val="24"/>
                <w:szCs w:val="24"/>
                <w:lang w:val="uk-UA" w:eastAsia="en-US"/>
              </w:rPr>
              <w:t>.</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Діапазон калібрувальних концентрацій - від 40 г/л до 260 г/л.</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Коефіцієнт варіації калібрувальних концентрацій - не більше 2 %.</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Зберігання набору - при температурі від плюс 2 °С до плюс 8 °С.</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Увага! Заморожувати неприпустимо!</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Гарантійний термін придатності набору - 36 місяців від дня виготовлення.</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 xml:space="preserve">Набір призначений для застосування </w:t>
            </w:r>
            <w:proofErr w:type="spellStart"/>
            <w:r w:rsidRPr="00DB26DA">
              <w:rPr>
                <w:color w:val="000000"/>
                <w:sz w:val="24"/>
                <w:szCs w:val="24"/>
                <w:lang w:val="uk-UA" w:eastAsia="en-US"/>
              </w:rPr>
              <w:t>in</w:t>
            </w:r>
            <w:proofErr w:type="spellEnd"/>
            <w:r w:rsidRPr="00DB26DA">
              <w:rPr>
                <w:color w:val="000000"/>
                <w:sz w:val="24"/>
                <w:szCs w:val="24"/>
                <w:lang w:val="uk-UA" w:eastAsia="en-US"/>
              </w:rPr>
              <w:t xml:space="preserve"> </w:t>
            </w:r>
            <w:proofErr w:type="spellStart"/>
            <w:r w:rsidRPr="00DB26DA">
              <w:rPr>
                <w:color w:val="000000"/>
                <w:sz w:val="24"/>
                <w:szCs w:val="24"/>
                <w:lang w:val="uk-UA" w:eastAsia="en-US"/>
              </w:rPr>
              <w:t>vitro</w:t>
            </w:r>
            <w:proofErr w:type="spellEnd"/>
            <w:r w:rsidRPr="00DB26DA">
              <w:rPr>
                <w:color w:val="000000"/>
                <w:sz w:val="24"/>
                <w:szCs w:val="24"/>
                <w:lang w:val="uk-UA" w:eastAsia="en-US"/>
              </w:rPr>
              <w:t xml:space="preserve"> тільки кваліфікованим лабораторним персоналом.</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СКЛАД НАБОРУ</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 xml:space="preserve">1. </w:t>
            </w:r>
            <w:proofErr w:type="spellStart"/>
            <w:r w:rsidRPr="00DB26DA">
              <w:rPr>
                <w:color w:val="000000"/>
                <w:sz w:val="24"/>
                <w:szCs w:val="24"/>
                <w:lang w:val="uk-UA" w:eastAsia="en-US"/>
              </w:rPr>
              <w:t>Калібратор</w:t>
            </w:r>
            <w:proofErr w:type="spellEnd"/>
            <w:r w:rsidRPr="00DB26DA">
              <w:rPr>
                <w:color w:val="000000"/>
                <w:sz w:val="24"/>
                <w:szCs w:val="24"/>
                <w:lang w:val="uk-UA" w:eastAsia="en-US"/>
              </w:rPr>
              <w:t xml:space="preserve"> гемоглобіну-ГН - 1 флакон з (1,5 ± 0,1) мл; (з низькою концентрацією гемоглобіну а г/л);</w:t>
            </w:r>
          </w:p>
          <w:p w:rsidR="00DB26DA" w:rsidRPr="00DB26DA"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 xml:space="preserve">2. </w:t>
            </w:r>
            <w:proofErr w:type="spellStart"/>
            <w:r w:rsidRPr="00DB26DA">
              <w:rPr>
                <w:color w:val="000000"/>
                <w:sz w:val="24"/>
                <w:szCs w:val="24"/>
                <w:lang w:val="uk-UA" w:eastAsia="en-US"/>
              </w:rPr>
              <w:t>Калібратор</w:t>
            </w:r>
            <w:proofErr w:type="spellEnd"/>
            <w:r w:rsidRPr="00DB26DA">
              <w:rPr>
                <w:color w:val="000000"/>
                <w:sz w:val="24"/>
                <w:szCs w:val="24"/>
                <w:lang w:val="uk-UA" w:eastAsia="en-US"/>
              </w:rPr>
              <w:t xml:space="preserve"> гемоглобіну-ГС - 1 флакон з (1,5 ± 0,1) мл; (з середньою концентрацією гемоглобіну б г/л);</w:t>
            </w:r>
          </w:p>
          <w:p w:rsidR="005C27AE" w:rsidRPr="005C27AE" w:rsidRDefault="00DB26DA" w:rsidP="00DB26D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 xml:space="preserve">3. </w:t>
            </w:r>
            <w:proofErr w:type="spellStart"/>
            <w:r w:rsidRPr="00DB26DA">
              <w:rPr>
                <w:color w:val="000000"/>
                <w:sz w:val="24"/>
                <w:szCs w:val="24"/>
                <w:lang w:val="uk-UA" w:eastAsia="en-US"/>
              </w:rPr>
              <w:t>Калібратор</w:t>
            </w:r>
            <w:proofErr w:type="spellEnd"/>
            <w:r w:rsidRPr="00DB26DA">
              <w:rPr>
                <w:color w:val="000000"/>
                <w:sz w:val="24"/>
                <w:szCs w:val="24"/>
                <w:lang w:val="uk-UA" w:eastAsia="en-US"/>
              </w:rPr>
              <w:t xml:space="preserve"> гемоглобіну-ГВ - 1 флакон з (1,5 ± 0,1) мл. (з високою концентрацією гемоглобіну в г/л).</w:t>
            </w:r>
          </w:p>
        </w:tc>
      </w:tr>
      <w:tr w:rsidR="005C27AE" w:rsidRPr="005C27AE" w:rsidTr="001D1413">
        <w:trPr>
          <w:trHeight w:val="423"/>
        </w:trPr>
        <w:tc>
          <w:tcPr>
            <w:tcW w:w="534" w:type="dxa"/>
            <w:tcBorders>
              <w:top w:val="single" w:sz="4" w:space="0" w:color="auto"/>
              <w:left w:val="single" w:sz="4" w:space="0" w:color="auto"/>
              <w:bottom w:val="single" w:sz="4" w:space="0" w:color="auto"/>
              <w:right w:val="single" w:sz="4" w:space="0" w:color="auto"/>
            </w:tcBorders>
          </w:tcPr>
          <w:p w:rsidR="005C27AE" w:rsidRPr="005C27AE" w:rsidRDefault="005C27AE" w:rsidP="00CA599A">
            <w:pPr>
              <w:rPr>
                <w:sz w:val="24"/>
                <w:szCs w:val="24"/>
                <w:lang w:val="uk-UA" w:eastAsia="en-US"/>
              </w:rPr>
            </w:pPr>
            <w:r w:rsidRPr="005C27AE">
              <w:rPr>
                <w:sz w:val="24"/>
                <w:szCs w:val="24"/>
                <w:lang w:val="uk-UA" w:eastAsia="en-US"/>
              </w:rPr>
              <w:t>13</w:t>
            </w:r>
          </w:p>
        </w:tc>
        <w:tc>
          <w:tcPr>
            <w:tcW w:w="3398" w:type="dxa"/>
            <w:tcBorders>
              <w:top w:val="single" w:sz="4" w:space="0" w:color="auto"/>
              <w:left w:val="single" w:sz="4" w:space="0" w:color="auto"/>
              <w:bottom w:val="single" w:sz="4" w:space="0" w:color="auto"/>
              <w:right w:val="single" w:sz="4" w:space="0" w:color="auto"/>
            </w:tcBorders>
          </w:tcPr>
          <w:p w:rsidR="005C27AE" w:rsidRPr="005C27AE" w:rsidRDefault="005C27AE" w:rsidP="0057388F">
            <w:pPr>
              <w:rPr>
                <w:sz w:val="24"/>
                <w:szCs w:val="24"/>
                <w:lang w:val="uk-UA"/>
              </w:rPr>
            </w:pPr>
            <w:proofErr w:type="spellStart"/>
            <w:r w:rsidRPr="005C27AE">
              <w:rPr>
                <w:sz w:val="24"/>
                <w:szCs w:val="24"/>
                <w:lang w:val="uk-UA"/>
              </w:rPr>
              <w:t>Контрольный</w:t>
            </w:r>
            <w:proofErr w:type="spellEnd"/>
            <w:r w:rsidRPr="005C27AE">
              <w:rPr>
                <w:sz w:val="24"/>
                <w:szCs w:val="24"/>
                <w:lang w:val="uk-UA"/>
              </w:rPr>
              <w:t xml:space="preserve"> </w:t>
            </w:r>
            <w:proofErr w:type="spellStart"/>
            <w:r w:rsidRPr="005C27AE">
              <w:rPr>
                <w:sz w:val="24"/>
                <w:szCs w:val="24"/>
                <w:lang w:val="uk-UA"/>
              </w:rPr>
              <w:t>материал</w:t>
            </w:r>
            <w:proofErr w:type="spellEnd"/>
            <w:r w:rsidRPr="005C27AE">
              <w:rPr>
                <w:sz w:val="24"/>
                <w:szCs w:val="24"/>
                <w:lang w:val="uk-UA"/>
              </w:rPr>
              <w:t xml:space="preserve"> крови Пара-12, </w:t>
            </w:r>
            <w:proofErr w:type="spellStart"/>
            <w:r w:rsidRPr="005C27AE">
              <w:rPr>
                <w:sz w:val="24"/>
                <w:szCs w:val="24"/>
                <w:lang w:val="uk-UA"/>
              </w:rPr>
              <w:t>Екстенд</w:t>
            </w:r>
            <w:proofErr w:type="spellEnd"/>
            <w:r w:rsidRPr="005C27AE">
              <w:rPr>
                <w:sz w:val="24"/>
                <w:szCs w:val="24"/>
                <w:lang w:val="uk-UA"/>
              </w:rPr>
              <w:t xml:space="preserve"> N</w:t>
            </w:r>
          </w:p>
        </w:tc>
        <w:tc>
          <w:tcPr>
            <w:tcW w:w="5992" w:type="dxa"/>
            <w:tcBorders>
              <w:top w:val="single" w:sz="4" w:space="0" w:color="auto"/>
              <w:left w:val="single" w:sz="4" w:space="0" w:color="auto"/>
              <w:bottom w:val="single" w:sz="4" w:space="0" w:color="auto"/>
              <w:right w:val="single" w:sz="4" w:space="0" w:color="auto"/>
            </w:tcBorders>
          </w:tcPr>
          <w:p w:rsidR="005C27AE" w:rsidRPr="005C27AE" w:rsidRDefault="00DB26DA" w:rsidP="00CA599A">
            <w:pPr>
              <w:shd w:val="clear" w:color="auto" w:fill="FFFFFF"/>
              <w:textAlignment w:val="baseline"/>
              <w:outlineLvl w:val="0"/>
              <w:rPr>
                <w:color w:val="000000"/>
                <w:sz w:val="24"/>
                <w:szCs w:val="24"/>
                <w:lang w:val="uk-UA" w:eastAsia="en-US"/>
              </w:rPr>
            </w:pPr>
            <w:r w:rsidRPr="00DB26DA">
              <w:rPr>
                <w:color w:val="000000"/>
                <w:sz w:val="24"/>
                <w:szCs w:val="24"/>
                <w:lang w:val="uk-UA" w:eastAsia="en-US"/>
              </w:rPr>
              <w:t xml:space="preserve">CBC-3D- це контроль, призначений для моніторингу значень на автоматизованих і </w:t>
            </w:r>
            <w:proofErr w:type="spellStart"/>
            <w:r w:rsidRPr="00DB26DA">
              <w:rPr>
                <w:color w:val="000000"/>
                <w:sz w:val="24"/>
                <w:szCs w:val="24"/>
                <w:lang w:val="uk-UA" w:eastAsia="en-US"/>
              </w:rPr>
              <w:t>напівавтоматизованих</w:t>
            </w:r>
            <w:proofErr w:type="spellEnd"/>
            <w:r w:rsidRPr="00DB26DA">
              <w:rPr>
                <w:color w:val="000000"/>
                <w:sz w:val="24"/>
                <w:szCs w:val="24"/>
                <w:lang w:val="uk-UA" w:eastAsia="en-US"/>
              </w:rPr>
              <w:t xml:space="preserve"> гематологічних </w:t>
            </w:r>
            <w:proofErr w:type="spellStart"/>
            <w:r w:rsidRPr="00DB26DA">
              <w:rPr>
                <w:color w:val="000000"/>
                <w:sz w:val="24"/>
                <w:szCs w:val="24"/>
                <w:lang w:val="uk-UA" w:eastAsia="en-US"/>
              </w:rPr>
              <w:t>анализаторах</w:t>
            </w:r>
            <w:proofErr w:type="spellEnd"/>
            <w:r w:rsidRPr="00DB26DA">
              <w:rPr>
                <w:color w:val="000000"/>
                <w:sz w:val="24"/>
                <w:szCs w:val="24"/>
                <w:lang w:val="uk-UA" w:eastAsia="en-US"/>
              </w:rPr>
              <w:t xml:space="preserve"> </w:t>
            </w:r>
            <w:proofErr w:type="spellStart"/>
            <w:r w:rsidRPr="00DB26DA">
              <w:rPr>
                <w:color w:val="000000"/>
                <w:sz w:val="24"/>
                <w:szCs w:val="24"/>
                <w:lang w:val="uk-UA" w:eastAsia="en-US"/>
              </w:rPr>
              <w:t>імпедансного</w:t>
            </w:r>
            <w:proofErr w:type="spellEnd"/>
            <w:r w:rsidRPr="00DB26DA">
              <w:rPr>
                <w:color w:val="000000"/>
                <w:sz w:val="24"/>
                <w:szCs w:val="24"/>
                <w:lang w:val="uk-UA" w:eastAsia="en-US"/>
              </w:rPr>
              <w:t xml:space="preserve"> типу. Його також можна використовувати для ручних методів. CBC-3D - діагностичний реагент </w:t>
            </w:r>
            <w:proofErr w:type="spellStart"/>
            <w:r w:rsidRPr="00DB26DA">
              <w:rPr>
                <w:color w:val="000000"/>
                <w:sz w:val="24"/>
                <w:szCs w:val="24"/>
                <w:lang w:val="uk-UA" w:eastAsia="en-US"/>
              </w:rPr>
              <w:t>in</w:t>
            </w:r>
            <w:proofErr w:type="spellEnd"/>
            <w:r w:rsidRPr="00DB26DA">
              <w:rPr>
                <w:color w:val="000000"/>
                <w:sz w:val="24"/>
                <w:szCs w:val="24"/>
                <w:lang w:val="uk-UA" w:eastAsia="en-US"/>
              </w:rPr>
              <w:t xml:space="preserve"> </w:t>
            </w:r>
            <w:proofErr w:type="spellStart"/>
            <w:r w:rsidRPr="00DB26DA">
              <w:rPr>
                <w:color w:val="000000"/>
                <w:sz w:val="24"/>
                <w:szCs w:val="24"/>
                <w:lang w:val="uk-UA" w:eastAsia="en-US"/>
              </w:rPr>
              <w:t>vitro</w:t>
            </w:r>
            <w:proofErr w:type="spellEnd"/>
            <w:r w:rsidRPr="00DB26DA">
              <w:rPr>
                <w:color w:val="000000"/>
                <w:sz w:val="24"/>
                <w:szCs w:val="24"/>
                <w:lang w:val="uk-UA" w:eastAsia="en-US"/>
              </w:rPr>
              <w:t xml:space="preserve">, що складається з еритроцитів людини, лейкоцитів ссавців та тромбоцитів </w:t>
            </w:r>
            <w:proofErr w:type="spellStart"/>
            <w:r w:rsidRPr="00DB26DA">
              <w:rPr>
                <w:color w:val="000000"/>
                <w:sz w:val="24"/>
                <w:szCs w:val="24"/>
                <w:lang w:val="uk-UA" w:eastAsia="en-US"/>
              </w:rPr>
              <w:t>ссавців,суспендованих</w:t>
            </w:r>
            <w:proofErr w:type="spellEnd"/>
            <w:r w:rsidRPr="00DB26DA">
              <w:rPr>
                <w:color w:val="000000"/>
                <w:sz w:val="24"/>
                <w:szCs w:val="24"/>
                <w:lang w:val="uk-UA" w:eastAsia="en-US"/>
              </w:rPr>
              <w:t xml:space="preserve"> у </w:t>
            </w:r>
            <w:proofErr w:type="spellStart"/>
            <w:r w:rsidRPr="00DB26DA">
              <w:rPr>
                <w:color w:val="000000"/>
                <w:sz w:val="24"/>
                <w:szCs w:val="24"/>
                <w:lang w:val="uk-UA" w:eastAsia="en-US"/>
              </w:rPr>
              <w:t>плазмоподібній</w:t>
            </w:r>
            <w:proofErr w:type="spellEnd"/>
            <w:r w:rsidRPr="00DB26DA">
              <w:rPr>
                <w:color w:val="000000"/>
                <w:sz w:val="24"/>
                <w:szCs w:val="24"/>
                <w:lang w:val="uk-UA" w:eastAsia="en-US"/>
              </w:rPr>
              <w:t xml:space="preserve"> рідині з консервантами. Зберігати CBC-3D вертикально при 2 - 8 ° C (35 -46°F), якщо він не використовується. Захистити пробірки від перегрівання та замерзання. Нерозкриті пробірки стабільні до закінчення терміну придатності. Відкриті пробірки стабільні протягом не менше 14 днів, за умови, що вони обробляються належним чином. Рівень концентрації матеріалу - нормальний. Фасування – не більше 2 мл</w:t>
            </w:r>
          </w:p>
        </w:tc>
      </w:tr>
    </w:tbl>
    <w:p w:rsidR="00AD6007" w:rsidRPr="00A249AC" w:rsidRDefault="00AD6007" w:rsidP="00F9418C">
      <w:pPr>
        <w:spacing w:after="0" w:line="240" w:lineRule="auto"/>
        <w:jc w:val="center"/>
        <w:rPr>
          <w:rFonts w:ascii="Times New Roman" w:hAnsi="Times New Roman" w:cs="Times New Roman"/>
          <w:b/>
          <w:bCs/>
          <w:lang w:val="uk-UA"/>
        </w:rPr>
      </w:pPr>
    </w:p>
    <w:sectPr w:rsidR="00AD6007" w:rsidRPr="00A249AC" w:rsidSect="009735CF">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0A1B"/>
    <w:multiLevelType w:val="hybridMultilevel"/>
    <w:tmpl w:val="458A0C0E"/>
    <w:lvl w:ilvl="0" w:tplc="B60469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AC7014"/>
    <w:multiLevelType w:val="hybridMultilevel"/>
    <w:tmpl w:val="E86AF22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E32964"/>
    <w:rsid w:val="00014CD9"/>
    <w:rsid w:val="00016E70"/>
    <w:rsid w:val="00025778"/>
    <w:rsid w:val="00057BF8"/>
    <w:rsid w:val="000737D2"/>
    <w:rsid w:val="00083EE3"/>
    <w:rsid w:val="0009221B"/>
    <w:rsid w:val="000D414F"/>
    <w:rsid w:val="000D7304"/>
    <w:rsid w:val="000E1B2A"/>
    <w:rsid w:val="00102877"/>
    <w:rsid w:val="00106AD4"/>
    <w:rsid w:val="00125539"/>
    <w:rsid w:val="00125B11"/>
    <w:rsid w:val="00131C52"/>
    <w:rsid w:val="001360D3"/>
    <w:rsid w:val="001C73B9"/>
    <w:rsid w:val="001D1413"/>
    <w:rsid w:val="001D528B"/>
    <w:rsid w:val="001E1C4A"/>
    <w:rsid w:val="001E2A34"/>
    <w:rsid w:val="0020682E"/>
    <w:rsid w:val="002304C6"/>
    <w:rsid w:val="00241DA8"/>
    <w:rsid w:val="002500CC"/>
    <w:rsid w:val="00256BBF"/>
    <w:rsid w:val="002652F5"/>
    <w:rsid w:val="00267951"/>
    <w:rsid w:val="002858A7"/>
    <w:rsid w:val="0029664D"/>
    <w:rsid w:val="002A0EF0"/>
    <w:rsid w:val="002F4CEE"/>
    <w:rsid w:val="003321B8"/>
    <w:rsid w:val="00332FFA"/>
    <w:rsid w:val="00336D6B"/>
    <w:rsid w:val="00373C07"/>
    <w:rsid w:val="0038096C"/>
    <w:rsid w:val="003834B6"/>
    <w:rsid w:val="00392F64"/>
    <w:rsid w:val="003C39B4"/>
    <w:rsid w:val="003C5AD4"/>
    <w:rsid w:val="003D31B6"/>
    <w:rsid w:val="003D41FA"/>
    <w:rsid w:val="003F0094"/>
    <w:rsid w:val="00422EC0"/>
    <w:rsid w:val="0043323F"/>
    <w:rsid w:val="00433469"/>
    <w:rsid w:val="00433A27"/>
    <w:rsid w:val="00435342"/>
    <w:rsid w:val="0044046B"/>
    <w:rsid w:val="0049714B"/>
    <w:rsid w:val="004C00A5"/>
    <w:rsid w:val="004D4E45"/>
    <w:rsid w:val="004E4687"/>
    <w:rsid w:val="005033CA"/>
    <w:rsid w:val="005647B7"/>
    <w:rsid w:val="00573403"/>
    <w:rsid w:val="00576BCC"/>
    <w:rsid w:val="005A5D27"/>
    <w:rsid w:val="005A6B1D"/>
    <w:rsid w:val="005C27AE"/>
    <w:rsid w:val="005D632E"/>
    <w:rsid w:val="005D70D9"/>
    <w:rsid w:val="005F593C"/>
    <w:rsid w:val="00611BB0"/>
    <w:rsid w:val="00614A06"/>
    <w:rsid w:val="00627AD4"/>
    <w:rsid w:val="00655D6D"/>
    <w:rsid w:val="006A6693"/>
    <w:rsid w:val="006D4D17"/>
    <w:rsid w:val="006E7574"/>
    <w:rsid w:val="00705770"/>
    <w:rsid w:val="007139EF"/>
    <w:rsid w:val="007657FD"/>
    <w:rsid w:val="00766D5F"/>
    <w:rsid w:val="00767C59"/>
    <w:rsid w:val="00775BCA"/>
    <w:rsid w:val="007A1711"/>
    <w:rsid w:val="007D7C10"/>
    <w:rsid w:val="007E369B"/>
    <w:rsid w:val="007F310D"/>
    <w:rsid w:val="008153EC"/>
    <w:rsid w:val="0082074C"/>
    <w:rsid w:val="00831302"/>
    <w:rsid w:val="0083289E"/>
    <w:rsid w:val="00836439"/>
    <w:rsid w:val="00844610"/>
    <w:rsid w:val="00880F50"/>
    <w:rsid w:val="009042AD"/>
    <w:rsid w:val="00930D49"/>
    <w:rsid w:val="00934A7B"/>
    <w:rsid w:val="00947A80"/>
    <w:rsid w:val="00952055"/>
    <w:rsid w:val="009735CF"/>
    <w:rsid w:val="009C1A6C"/>
    <w:rsid w:val="009D5DE5"/>
    <w:rsid w:val="00A249AC"/>
    <w:rsid w:val="00A24F44"/>
    <w:rsid w:val="00A26CEE"/>
    <w:rsid w:val="00A50D1D"/>
    <w:rsid w:val="00A52A43"/>
    <w:rsid w:val="00A80BA9"/>
    <w:rsid w:val="00AB095F"/>
    <w:rsid w:val="00AD6007"/>
    <w:rsid w:val="00AD6524"/>
    <w:rsid w:val="00AF0645"/>
    <w:rsid w:val="00AF0E4F"/>
    <w:rsid w:val="00B014CB"/>
    <w:rsid w:val="00B135C1"/>
    <w:rsid w:val="00B9234A"/>
    <w:rsid w:val="00BA12B4"/>
    <w:rsid w:val="00BB2AEA"/>
    <w:rsid w:val="00BC179B"/>
    <w:rsid w:val="00BC328C"/>
    <w:rsid w:val="00C509F6"/>
    <w:rsid w:val="00C52D38"/>
    <w:rsid w:val="00C533D8"/>
    <w:rsid w:val="00CD2957"/>
    <w:rsid w:val="00D04CA0"/>
    <w:rsid w:val="00D13112"/>
    <w:rsid w:val="00D2027E"/>
    <w:rsid w:val="00D203AD"/>
    <w:rsid w:val="00D27141"/>
    <w:rsid w:val="00DB1A5E"/>
    <w:rsid w:val="00DB26DA"/>
    <w:rsid w:val="00DE4303"/>
    <w:rsid w:val="00DE6674"/>
    <w:rsid w:val="00DF49A8"/>
    <w:rsid w:val="00E255A2"/>
    <w:rsid w:val="00E32964"/>
    <w:rsid w:val="00E45DBC"/>
    <w:rsid w:val="00E540B1"/>
    <w:rsid w:val="00E75721"/>
    <w:rsid w:val="00E77A89"/>
    <w:rsid w:val="00E86FF4"/>
    <w:rsid w:val="00E95864"/>
    <w:rsid w:val="00EB746A"/>
    <w:rsid w:val="00EB7521"/>
    <w:rsid w:val="00EE3C60"/>
    <w:rsid w:val="00F151B8"/>
    <w:rsid w:val="00F224CF"/>
    <w:rsid w:val="00F4476E"/>
    <w:rsid w:val="00F63949"/>
    <w:rsid w:val="00F83DB4"/>
    <w:rsid w:val="00F9418C"/>
    <w:rsid w:val="00FA1517"/>
    <w:rsid w:val="00FA33D1"/>
    <w:rsid w:val="00FB08EC"/>
    <w:rsid w:val="00FC194E"/>
    <w:rsid w:val="00FE22BF"/>
    <w:rsid w:val="00FE3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A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9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4610"/>
    <w:pPr>
      <w:ind w:left="720"/>
    </w:pPr>
    <w:rPr>
      <w:rFonts w:ascii="Calibri" w:eastAsia="Times New Roman" w:hAnsi="Calibri" w:cs="Times New Roman"/>
      <w:lang w:val="en-US" w:eastAsia="en-US"/>
    </w:rPr>
  </w:style>
  <w:style w:type="character" w:customStyle="1" w:styleId="Heading2Char">
    <w:name w:val="Heading 2 Char"/>
    <w:basedOn w:val="a0"/>
    <w:uiPriority w:val="99"/>
    <w:locked/>
    <w:rsid w:val="00844610"/>
    <w:rPr>
      <w:rFonts w:ascii="Cambria" w:hAnsi="Cambria"/>
      <w:b/>
      <w:i/>
      <w:sz w:val="28"/>
    </w:rPr>
  </w:style>
  <w:style w:type="paragraph" w:styleId="a5">
    <w:name w:val="Normal (Web)"/>
    <w:basedOn w:val="a"/>
    <w:uiPriority w:val="99"/>
    <w:unhideWhenUsed/>
    <w:rsid w:val="0082074C"/>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styleId="a6">
    <w:name w:val="Hyperlink"/>
    <w:basedOn w:val="a0"/>
    <w:uiPriority w:val="99"/>
    <w:unhideWhenUsed/>
    <w:rsid w:val="0082074C"/>
    <w:rPr>
      <w:color w:val="0000FF"/>
      <w:u w:val="single"/>
    </w:rPr>
  </w:style>
  <w:style w:type="paragraph" w:styleId="HTML">
    <w:name w:val="HTML Preformatted"/>
    <w:basedOn w:val="a"/>
    <w:link w:val="HTML0"/>
    <w:uiPriority w:val="99"/>
    <w:unhideWhenUsed/>
    <w:qFormat/>
    <w:rsid w:val="00435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35342"/>
    <w:rPr>
      <w:rFonts w:ascii="Courier New" w:eastAsia="Times New Roman" w:hAnsi="Courier New" w:cs="Courier New"/>
      <w:sz w:val="20"/>
      <w:szCs w:val="20"/>
    </w:rPr>
  </w:style>
  <w:style w:type="character" w:customStyle="1" w:styleId="apple-converted-space">
    <w:name w:val="apple-converted-space"/>
    <w:basedOn w:val="a0"/>
    <w:rsid w:val="000D414F"/>
  </w:style>
  <w:style w:type="paragraph" w:customStyle="1" w:styleId="m3276799010194531289msolistparagraph">
    <w:name w:val="m_3276799010194531289msolistparagraph"/>
    <w:basedOn w:val="a"/>
    <w:rsid w:val="00CD2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data">
    <w:name w:val="docdata"/>
    <w:aliases w:val="docy,v5,4204,baiaagaaboqcaaadpq4aaawzdgaaaaaaaaaaaaaaaaaaaaaaaaaaaaaaaaaaaaaaaaaaaaaaaaaaaaaaaaaaaaaaaaaaaaaaaaaaaaaaaaaaaaaaaaaaaaaaaaaaaaaaaaaaaaaaaaaaaaaaaaaaaaaaaaaaaaaaaaaaaaaaaaaaaaaaaaaaaaaaaaaaaaaaaaaaaaaaaaaaaaaaaaaaaaaaaaaaaaaaaaaaaaaa"/>
    <w:basedOn w:val="a"/>
    <w:rsid w:val="00392F6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7">
    <w:name w:val="Balloon Text"/>
    <w:basedOn w:val="a"/>
    <w:link w:val="a8"/>
    <w:uiPriority w:val="99"/>
    <w:semiHidden/>
    <w:unhideWhenUsed/>
    <w:rsid w:val="008153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53EC"/>
    <w:rPr>
      <w:rFonts w:ascii="Tahoma" w:hAnsi="Tahoma" w:cs="Tahoma"/>
      <w:sz w:val="16"/>
      <w:szCs w:val="16"/>
    </w:rPr>
  </w:style>
  <w:style w:type="character" w:customStyle="1" w:styleId="1638">
    <w:name w:val="1638"/>
    <w:aliases w:val="baiaagaaboqcaaadnwqaaawtbaaaaaaaaaaaaaaaaaaaaaaaaaaaaaaaaaaaaaaaaaaaaaaaaaaaaaaaaaaaaaaaaaaaaaaaaaaaaaaaaaaaaaaaaaaaaaaaaaaaaaaaaaaaaaaaaaaaaaaaaaaaaaaaaaaaaaaaaaaaaaaaaaaaaaaaaaaaaaaaaaaaaaaaaaaaaaaaaaaaaaaaaaaaaaaaaaaaaaaaaaaaaaaa"/>
    <w:basedOn w:val="a0"/>
    <w:rsid w:val="00973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4895">
      <w:bodyDiv w:val="1"/>
      <w:marLeft w:val="0"/>
      <w:marRight w:val="0"/>
      <w:marTop w:val="0"/>
      <w:marBottom w:val="0"/>
      <w:divBdr>
        <w:top w:val="none" w:sz="0" w:space="0" w:color="auto"/>
        <w:left w:val="none" w:sz="0" w:space="0" w:color="auto"/>
        <w:bottom w:val="none" w:sz="0" w:space="0" w:color="auto"/>
        <w:right w:val="none" w:sz="0" w:space="0" w:color="auto"/>
      </w:divBdr>
    </w:div>
    <w:div w:id="95758457">
      <w:bodyDiv w:val="1"/>
      <w:marLeft w:val="0"/>
      <w:marRight w:val="0"/>
      <w:marTop w:val="0"/>
      <w:marBottom w:val="0"/>
      <w:divBdr>
        <w:top w:val="none" w:sz="0" w:space="0" w:color="auto"/>
        <w:left w:val="none" w:sz="0" w:space="0" w:color="auto"/>
        <w:bottom w:val="none" w:sz="0" w:space="0" w:color="auto"/>
        <w:right w:val="none" w:sz="0" w:space="0" w:color="auto"/>
      </w:divBdr>
    </w:div>
    <w:div w:id="125970091">
      <w:bodyDiv w:val="1"/>
      <w:marLeft w:val="0"/>
      <w:marRight w:val="0"/>
      <w:marTop w:val="0"/>
      <w:marBottom w:val="0"/>
      <w:divBdr>
        <w:top w:val="none" w:sz="0" w:space="0" w:color="auto"/>
        <w:left w:val="none" w:sz="0" w:space="0" w:color="auto"/>
        <w:bottom w:val="none" w:sz="0" w:space="0" w:color="auto"/>
        <w:right w:val="none" w:sz="0" w:space="0" w:color="auto"/>
      </w:divBdr>
    </w:div>
    <w:div w:id="142476225">
      <w:bodyDiv w:val="1"/>
      <w:marLeft w:val="0"/>
      <w:marRight w:val="0"/>
      <w:marTop w:val="0"/>
      <w:marBottom w:val="0"/>
      <w:divBdr>
        <w:top w:val="none" w:sz="0" w:space="0" w:color="auto"/>
        <w:left w:val="none" w:sz="0" w:space="0" w:color="auto"/>
        <w:bottom w:val="none" w:sz="0" w:space="0" w:color="auto"/>
        <w:right w:val="none" w:sz="0" w:space="0" w:color="auto"/>
      </w:divBdr>
    </w:div>
    <w:div w:id="157307823">
      <w:bodyDiv w:val="1"/>
      <w:marLeft w:val="0"/>
      <w:marRight w:val="0"/>
      <w:marTop w:val="0"/>
      <w:marBottom w:val="0"/>
      <w:divBdr>
        <w:top w:val="none" w:sz="0" w:space="0" w:color="auto"/>
        <w:left w:val="none" w:sz="0" w:space="0" w:color="auto"/>
        <w:bottom w:val="none" w:sz="0" w:space="0" w:color="auto"/>
        <w:right w:val="none" w:sz="0" w:space="0" w:color="auto"/>
      </w:divBdr>
    </w:div>
    <w:div w:id="548155567">
      <w:bodyDiv w:val="1"/>
      <w:marLeft w:val="0"/>
      <w:marRight w:val="0"/>
      <w:marTop w:val="0"/>
      <w:marBottom w:val="0"/>
      <w:divBdr>
        <w:top w:val="none" w:sz="0" w:space="0" w:color="auto"/>
        <w:left w:val="none" w:sz="0" w:space="0" w:color="auto"/>
        <w:bottom w:val="none" w:sz="0" w:space="0" w:color="auto"/>
        <w:right w:val="none" w:sz="0" w:space="0" w:color="auto"/>
      </w:divBdr>
    </w:div>
    <w:div w:id="554856949">
      <w:bodyDiv w:val="1"/>
      <w:marLeft w:val="0"/>
      <w:marRight w:val="0"/>
      <w:marTop w:val="0"/>
      <w:marBottom w:val="0"/>
      <w:divBdr>
        <w:top w:val="none" w:sz="0" w:space="0" w:color="auto"/>
        <w:left w:val="none" w:sz="0" w:space="0" w:color="auto"/>
        <w:bottom w:val="none" w:sz="0" w:space="0" w:color="auto"/>
        <w:right w:val="none" w:sz="0" w:space="0" w:color="auto"/>
      </w:divBdr>
    </w:div>
    <w:div w:id="617222287">
      <w:bodyDiv w:val="1"/>
      <w:marLeft w:val="0"/>
      <w:marRight w:val="0"/>
      <w:marTop w:val="0"/>
      <w:marBottom w:val="0"/>
      <w:divBdr>
        <w:top w:val="none" w:sz="0" w:space="0" w:color="auto"/>
        <w:left w:val="none" w:sz="0" w:space="0" w:color="auto"/>
        <w:bottom w:val="none" w:sz="0" w:space="0" w:color="auto"/>
        <w:right w:val="none" w:sz="0" w:space="0" w:color="auto"/>
      </w:divBdr>
    </w:div>
    <w:div w:id="745810481">
      <w:bodyDiv w:val="1"/>
      <w:marLeft w:val="0"/>
      <w:marRight w:val="0"/>
      <w:marTop w:val="0"/>
      <w:marBottom w:val="0"/>
      <w:divBdr>
        <w:top w:val="none" w:sz="0" w:space="0" w:color="auto"/>
        <w:left w:val="none" w:sz="0" w:space="0" w:color="auto"/>
        <w:bottom w:val="none" w:sz="0" w:space="0" w:color="auto"/>
        <w:right w:val="none" w:sz="0" w:space="0" w:color="auto"/>
      </w:divBdr>
    </w:div>
    <w:div w:id="867722979">
      <w:bodyDiv w:val="1"/>
      <w:marLeft w:val="0"/>
      <w:marRight w:val="0"/>
      <w:marTop w:val="0"/>
      <w:marBottom w:val="0"/>
      <w:divBdr>
        <w:top w:val="none" w:sz="0" w:space="0" w:color="auto"/>
        <w:left w:val="none" w:sz="0" w:space="0" w:color="auto"/>
        <w:bottom w:val="none" w:sz="0" w:space="0" w:color="auto"/>
        <w:right w:val="none" w:sz="0" w:space="0" w:color="auto"/>
      </w:divBdr>
    </w:div>
    <w:div w:id="901676916">
      <w:bodyDiv w:val="1"/>
      <w:marLeft w:val="0"/>
      <w:marRight w:val="0"/>
      <w:marTop w:val="0"/>
      <w:marBottom w:val="0"/>
      <w:divBdr>
        <w:top w:val="none" w:sz="0" w:space="0" w:color="auto"/>
        <w:left w:val="none" w:sz="0" w:space="0" w:color="auto"/>
        <w:bottom w:val="none" w:sz="0" w:space="0" w:color="auto"/>
        <w:right w:val="none" w:sz="0" w:space="0" w:color="auto"/>
      </w:divBdr>
    </w:div>
    <w:div w:id="1007556465">
      <w:bodyDiv w:val="1"/>
      <w:marLeft w:val="0"/>
      <w:marRight w:val="0"/>
      <w:marTop w:val="0"/>
      <w:marBottom w:val="0"/>
      <w:divBdr>
        <w:top w:val="none" w:sz="0" w:space="0" w:color="auto"/>
        <w:left w:val="none" w:sz="0" w:space="0" w:color="auto"/>
        <w:bottom w:val="none" w:sz="0" w:space="0" w:color="auto"/>
        <w:right w:val="none" w:sz="0" w:space="0" w:color="auto"/>
      </w:divBdr>
    </w:div>
    <w:div w:id="1151018408">
      <w:bodyDiv w:val="1"/>
      <w:marLeft w:val="0"/>
      <w:marRight w:val="0"/>
      <w:marTop w:val="0"/>
      <w:marBottom w:val="0"/>
      <w:divBdr>
        <w:top w:val="none" w:sz="0" w:space="0" w:color="auto"/>
        <w:left w:val="none" w:sz="0" w:space="0" w:color="auto"/>
        <w:bottom w:val="none" w:sz="0" w:space="0" w:color="auto"/>
        <w:right w:val="none" w:sz="0" w:space="0" w:color="auto"/>
      </w:divBdr>
    </w:div>
    <w:div w:id="1260797852">
      <w:bodyDiv w:val="1"/>
      <w:marLeft w:val="0"/>
      <w:marRight w:val="0"/>
      <w:marTop w:val="0"/>
      <w:marBottom w:val="0"/>
      <w:divBdr>
        <w:top w:val="none" w:sz="0" w:space="0" w:color="auto"/>
        <w:left w:val="none" w:sz="0" w:space="0" w:color="auto"/>
        <w:bottom w:val="none" w:sz="0" w:space="0" w:color="auto"/>
        <w:right w:val="none" w:sz="0" w:space="0" w:color="auto"/>
      </w:divBdr>
    </w:div>
    <w:div w:id="1520120154">
      <w:bodyDiv w:val="1"/>
      <w:marLeft w:val="0"/>
      <w:marRight w:val="0"/>
      <w:marTop w:val="0"/>
      <w:marBottom w:val="0"/>
      <w:divBdr>
        <w:top w:val="none" w:sz="0" w:space="0" w:color="auto"/>
        <w:left w:val="none" w:sz="0" w:space="0" w:color="auto"/>
        <w:bottom w:val="none" w:sz="0" w:space="0" w:color="auto"/>
        <w:right w:val="none" w:sz="0" w:space="0" w:color="auto"/>
      </w:divBdr>
    </w:div>
    <w:div w:id="1710645956">
      <w:bodyDiv w:val="1"/>
      <w:marLeft w:val="0"/>
      <w:marRight w:val="0"/>
      <w:marTop w:val="0"/>
      <w:marBottom w:val="0"/>
      <w:divBdr>
        <w:top w:val="none" w:sz="0" w:space="0" w:color="auto"/>
        <w:left w:val="none" w:sz="0" w:space="0" w:color="auto"/>
        <w:bottom w:val="none" w:sz="0" w:space="0" w:color="auto"/>
        <w:right w:val="none" w:sz="0" w:space="0" w:color="auto"/>
      </w:divBdr>
    </w:div>
    <w:div w:id="1747918352">
      <w:bodyDiv w:val="1"/>
      <w:marLeft w:val="0"/>
      <w:marRight w:val="0"/>
      <w:marTop w:val="0"/>
      <w:marBottom w:val="0"/>
      <w:divBdr>
        <w:top w:val="none" w:sz="0" w:space="0" w:color="auto"/>
        <w:left w:val="none" w:sz="0" w:space="0" w:color="auto"/>
        <w:bottom w:val="none" w:sz="0" w:space="0" w:color="auto"/>
        <w:right w:val="none" w:sz="0" w:space="0" w:color="auto"/>
      </w:divBdr>
    </w:div>
    <w:div w:id="1968924672">
      <w:bodyDiv w:val="1"/>
      <w:marLeft w:val="0"/>
      <w:marRight w:val="0"/>
      <w:marTop w:val="0"/>
      <w:marBottom w:val="0"/>
      <w:divBdr>
        <w:top w:val="none" w:sz="0" w:space="0" w:color="auto"/>
        <w:left w:val="none" w:sz="0" w:space="0" w:color="auto"/>
        <w:bottom w:val="none" w:sz="0" w:space="0" w:color="auto"/>
        <w:right w:val="none" w:sz="0" w:space="0" w:color="auto"/>
      </w:divBdr>
    </w:div>
    <w:div w:id="2020548530">
      <w:bodyDiv w:val="1"/>
      <w:marLeft w:val="0"/>
      <w:marRight w:val="0"/>
      <w:marTop w:val="0"/>
      <w:marBottom w:val="0"/>
      <w:divBdr>
        <w:top w:val="none" w:sz="0" w:space="0" w:color="auto"/>
        <w:left w:val="none" w:sz="0" w:space="0" w:color="auto"/>
        <w:bottom w:val="none" w:sz="0" w:space="0" w:color="auto"/>
        <w:right w:val="none" w:sz="0" w:space="0" w:color="auto"/>
      </w:divBdr>
    </w:div>
    <w:div w:id="2138602166">
      <w:bodyDiv w:val="1"/>
      <w:marLeft w:val="0"/>
      <w:marRight w:val="0"/>
      <w:marTop w:val="0"/>
      <w:marBottom w:val="0"/>
      <w:divBdr>
        <w:top w:val="none" w:sz="0" w:space="0" w:color="auto"/>
        <w:left w:val="none" w:sz="0" w:space="0" w:color="auto"/>
        <w:bottom w:val="none" w:sz="0" w:space="0" w:color="auto"/>
        <w:right w:val="none" w:sz="0" w:space="0" w:color="auto"/>
      </w:divBdr>
    </w:div>
    <w:div w:id="21460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32</cp:revision>
  <cp:lastPrinted>2021-05-12T12:16:00Z</cp:lastPrinted>
  <dcterms:created xsi:type="dcterms:W3CDTF">2020-11-26T14:19:00Z</dcterms:created>
  <dcterms:modified xsi:type="dcterms:W3CDTF">2023-02-15T07:35:00Z</dcterms:modified>
</cp:coreProperties>
</file>