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92" w:rsidRPr="00562C26" w:rsidRDefault="0073508C">
      <w:pPr>
        <w:spacing w:after="0" w:line="240" w:lineRule="auto"/>
        <w:ind w:left="0" w:hanging="2"/>
        <w:jc w:val="right"/>
        <w:rPr>
          <w:lang w:val="uk-UA"/>
        </w:rPr>
      </w:pPr>
      <w:r w:rsidRPr="00562C26">
        <w:rPr>
          <w:rFonts w:ascii="Times New Roman" w:eastAsia="Times New Roman" w:hAnsi="Times New Roman" w:cs="Times New Roman"/>
          <w:b/>
          <w:color w:val="000000"/>
          <w:sz w:val="24"/>
          <w:szCs w:val="24"/>
          <w:lang w:val="uk-UA"/>
        </w:rPr>
        <w:t>ДОДАТОК  2</w:t>
      </w:r>
    </w:p>
    <w:p w:rsidR="00670B92" w:rsidRPr="00562C26" w:rsidRDefault="0073508C">
      <w:pPr>
        <w:spacing w:after="0" w:line="240" w:lineRule="auto"/>
        <w:ind w:left="0" w:hanging="2"/>
        <w:jc w:val="right"/>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i/>
          <w:color w:val="000000"/>
          <w:sz w:val="24"/>
          <w:szCs w:val="24"/>
          <w:lang w:val="uk-UA"/>
        </w:rPr>
        <w:t>до тендерної документації</w:t>
      </w:r>
      <w:r w:rsidRPr="00562C26">
        <w:rPr>
          <w:rFonts w:ascii="Times New Roman" w:eastAsia="Times New Roman" w:hAnsi="Times New Roman" w:cs="Times New Roman"/>
          <w:color w:val="000000"/>
          <w:sz w:val="24"/>
          <w:szCs w:val="24"/>
          <w:lang w:val="uk-UA"/>
        </w:rPr>
        <w:t> </w:t>
      </w:r>
    </w:p>
    <w:p w:rsidR="00670B92" w:rsidRPr="00562C26" w:rsidRDefault="0073508C">
      <w:pPr>
        <w:spacing w:before="240" w:after="0" w:line="240" w:lineRule="auto"/>
        <w:ind w:left="0" w:hanging="2"/>
        <w:jc w:val="center"/>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562C26">
        <w:rPr>
          <w:rFonts w:ascii="Times New Roman" w:eastAsia="Times New Roman" w:hAnsi="Times New Roman" w:cs="Times New Roman"/>
          <w:b/>
          <w:i/>
          <w:sz w:val="24"/>
          <w:szCs w:val="24"/>
          <w:highlight w:val="white"/>
          <w:lang w:val="uk-UA"/>
        </w:rPr>
        <w:t>–</w:t>
      </w:r>
      <w:r w:rsidRPr="00562C26">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670B92" w:rsidRPr="00562C26" w:rsidRDefault="0073508C">
      <w:pP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562C26">
        <w:rPr>
          <w:rFonts w:ascii="Times New Roman" w:eastAsia="Times New Roman" w:hAnsi="Times New Roman" w:cs="Times New Roman"/>
          <w:b/>
          <w:i/>
          <w:color w:val="000000"/>
          <w:sz w:val="24"/>
          <w:szCs w:val="24"/>
          <w:highlight w:val="white"/>
          <w:lang w:val="uk-UA"/>
        </w:rPr>
        <w:t>ТЕХНІЧНА СПЕЦИФІКАЦІЯ</w:t>
      </w:r>
    </w:p>
    <w:p w:rsidR="00670B92" w:rsidRPr="00562C26" w:rsidRDefault="0073508C">
      <w:pPr>
        <w:spacing w:after="0" w:line="240" w:lineRule="auto"/>
        <w:ind w:left="0" w:firstLine="567"/>
        <w:jc w:val="both"/>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562C26">
        <w:rPr>
          <w:rFonts w:ascii="Times New Roman" w:eastAsia="Times New Roman" w:hAnsi="Times New Roman" w:cs="Times New Roman"/>
          <w:sz w:val="24"/>
          <w:szCs w:val="24"/>
          <w:lang w:val="uk-UA"/>
        </w:rPr>
        <w:t>з огляду на</w:t>
      </w:r>
      <w:r w:rsidRPr="00562C26">
        <w:rPr>
          <w:rFonts w:ascii="Times New Roman" w:eastAsia="Times New Roman" w:hAnsi="Times New Roman" w:cs="Times New Roman"/>
          <w:color w:val="000000"/>
          <w:sz w:val="24"/>
          <w:szCs w:val="24"/>
          <w:lang w:val="uk-UA"/>
        </w:rPr>
        <w:t xml:space="preserve"> специфік</w:t>
      </w:r>
      <w:r w:rsidRPr="00562C26">
        <w:rPr>
          <w:rFonts w:ascii="Times New Roman" w:eastAsia="Times New Roman" w:hAnsi="Times New Roman" w:cs="Times New Roman"/>
          <w:sz w:val="24"/>
          <w:szCs w:val="24"/>
          <w:lang w:val="uk-UA"/>
        </w:rPr>
        <w:t>у</w:t>
      </w:r>
      <w:r w:rsidRPr="00562C26">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670B92" w:rsidRPr="00562C26" w:rsidRDefault="0073508C">
      <w:pPr>
        <w:spacing w:after="0" w:line="240" w:lineRule="auto"/>
        <w:ind w:left="0" w:firstLine="567"/>
        <w:jc w:val="both"/>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562C26">
        <w:rPr>
          <w:rFonts w:ascii="Times New Roman" w:eastAsia="Times New Roman" w:hAnsi="Times New Roman" w:cs="Times New Roman"/>
          <w:color w:val="000000"/>
          <w:sz w:val="24"/>
          <w:szCs w:val="24"/>
          <w:lang w:val="uk-UA"/>
        </w:rPr>
        <w:t xml:space="preserve"> </w:t>
      </w:r>
      <w:r w:rsidRPr="00562C26">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62C26">
        <w:rPr>
          <w:rFonts w:ascii="Times New Roman" w:eastAsia="Times New Roman" w:hAnsi="Times New Roman" w:cs="Times New Roman"/>
          <w:b/>
          <w:sz w:val="24"/>
          <w:szCs w:val="24"/>
          <w:lang w:val="uk-UA"/>
        </w:rPr>
        <w:t>а</w:t>
      </w:r>
      <w:r w:rsidRPr="00562C26">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562C26">
        <w:rPr>
          <w:rFonts w:ascii="Times New Roman" w:eastAsia="Times New Roman" w:hAnsi="Times New Roman" w:cs="Times New Roman"/>
          <w:b/>
          <w:sz w:val="24"/>
          <w:szCs w:val="24"/>
          <w:lang w:val="uk-UA"/>
        </w:rPr>
        <w:t xml:space="preserve"> в</w:t>
      </w:r>
      <w:r w:rsidRPr="00562C26">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670B92" w:rsidRPr="00562C26" w:rsidRDefault="0073508C">
      <w:pPr>
        <w:spacing w:after="0" w:line="240" w:lineRule="auto"/>
        <w:ind w:left="0" w:firstLine="567"/>
        <w:jc w:val="both"/>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sz w:val="24"/>
          <w:szCs w:val="24"/>
          <w:highlight w:val="white"/>
          <w:lang w:val="uk-UA"/>
        </w:rPr>
        <w:t>У</w:t>
      </w:r>
      <w:r w:rsidRPr="00562C26">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62C26">
        <w:rPr>
          <w:rFonts w:ascii="Times New Roman" w:eastAsia="Times New Roman" w:hAnsi="Times New Roman" w:cs="Times New Roman"/>
          <w:b/>
          <w:sz w:val="24"/>
          <w:szCs w:val="24"/>
          <w:highlight w:val="white"/>
          <w:lang w:val="uk-UA"/>
        </w:rPr>
        <w:t>«</w:t>
      </w:r>
      <w:r w:rsidRPr="00562C26">
        <w:rPr>
          <w:rFonts w:ascii="Times New Roman" w:eastAsia="Times New Roman" w:hAnsi="Times New Roman" w:cs="Times New Roman"/>
          <w:b/>
          <w:color w:val="000000"/>
          <w:sz w:val="24"/>
          <w:szCs w:val="24"/>
          <w:highlight w:val="white"/>
          <w:lang w:val="uk-UA"/>
        </w:rPr>
        <w:t>або еквівалент</w:t>
      </w:r>
      <w:r w:rsidRPr="00562C26">
        <w:rPr>
          <w:rFonts w:ascii="Times New Roman" w:eastAsia="Times New Roman" w:hAnsi="Times New Roman" w:cs="Times New Roman"/>
          <w:b/>
          <w:sz w:val="24"/>
          <w:szCs w:val="24"/>
          <w:highlight w:val="white"/>
          <w:lang w:val="uk-UA"/>
        </w:rPr>
        <w:t>»</w:t>
      </w:r>
      <w:r w:rsidRPr="00562C26">
        <w:rPr>
          <w:rFonts w:ascii="Times New Roman" w:eastAsia="Times New Roman" w:hAnsi="Times New Roman" w:cs="Times New Roman"/>
          <w:color w:val="000000"/>
          <w:sz w:val="24"/>
          <w:szCs w:val="24"/>
          <w:highlight w:val="white"/>
          <w:lang w:val="uk-UA"/>
        </w:rPr>
        <w:t>.</w:t>
      </w:r>
    </w:p>
    <w:p w:rsidR="00670B92" w:rsidRPr="00562C26" w:rsidRDefault="0073508C">
      <w:pPr>
        <w:spacing w:after="0" w:line="240" w:lineRule="auto"/>
        <w:ind w:left="0" w:firstLine="567"/>
        <w:jc w:val="both"/>
        <w:rPr>
          <w:rFonts w:ascii="Times New Roman" w:eastAsia="Times New Roman" w:hAnsi="Times New Roman" w:cs="Times New Roman"/>
          <w:b/>
          <w:color w:val="000000"/>
          <w:sz w:val="24"/>
          <w:szCs w:val="24"/>
          <w:lang w:val="uk-UA"/>
        </w:rPr>
      </w:pPr>
      <w:r w:rsidRPr="00562C26">
        <w:rPr>
          <w:rFonts w:ascii="Times New Roman" w:eastAsia="Times New Roman" w:hAnsi="Times New Roman" w:cs="Times New Roman"/>
          <w:sz w:val="24"/>
          <w:szCs w:val="24"/>
          <w:highlight w:val="white"/>
          <w:lang w:val="uk-UA"/>
        </w:rPr>
        <w:t>У</w:t>
      </w:r>
      <w:r w:rsidRPr="00562C26">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62C26">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670B92" w:rsidRPr="00562C26" w:rsidRDefault="0073508C">
      <w:pPr>
        <w:spacing w:after="0" w:line="240" w:lineRule="auto"/>
        <w:ind w:left="0" w:firstLine="567"/>
        <w:jc w:val="both"/>
        <w:rPr>
          <w:rFonts w:ascii="Times New Roman" w:eastAsia="Times New Roman" w:hAnsi="Times New Roman" w:cs="Times New Roman"/>
          <w:b/>
          <w:color w:val="000000"/>
          <w:sz w:val="24"/>
          <w:szCs w:val="24"/>
          <w:lang w:val="uk-UA"/>
        </w:rPr>
      </w:pPr>
      <w:r w:rsidRPr="00562C26">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70B92" w:rsidRPr="00562C26" w:rsidRDefault="00670B92">
      <w:pP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670B92" w:rsidRPr="00562C26" w:rsidRDefault="0073508C">
      <w:pPr>
        <w:numPr>
          <w:ilvl w:val="0"/>
          <w:numId w:val="1"/>
        </w:numPr>
        <w:tabs>
          <w:tab w:val="left" w:pos="851"/>
        </w:tabs>
        <w:ind w:left="-2" w:firstLine="566"/>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b/>
          <w:color w:val="000000"/>
          <w:sz w:val="24"/>
          <w:szCs w:val="24"/>
          <w:lang w:val="uk-UA"/>
        </w:rPr>
        <w:t>Детальний опис предмета закупівлі:</w:t>
      </w:r>
    </w:p>
    <w:tbl>
      <w:tblPr>
        <w:tblW w:w="9675"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89" w:type="dxa"/>
        </w:tblCellMar>
        <w:tblLook w:val="0000" w:firstRow="0" w:lastRow="0" w:firstColumn="0" w:lastColumn="0" w:noHBand="0" w:noVBand="0"/>
      </w:tblPr>
      <w:tblGrid>
        <w:gridCol w:w="4259"/>
        <w:gridCol w:w="5416"/>
      </w:tblGrid>
      <w:tr w:rsidR="00670B92" w:rsidRPr="00562C26" w:rsidTr="000247B4">
        <w:trPr>
          <w:trHeight w:val="552"/>
        </w:trPr>
        <w:tc>
          <w:tcPr>
            <w:tcW w:w="425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sz w:val="24"/>
                <w:szCs w:val="24"/>
                <w:lang w:val="uk-UA"/>
              </w:rPr>
              <w:t xml:space="preserve">Назва предмета закупівлі </w:t>
            </w:r>
          </w:p>
        </w:tc>
        <w:tc>
          <w:tcPr>
            <w:tcW w:w="541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t>Природний газ</w:t>
            </w:r>
          </w:p>
        </w:tc>
      </w:tr>
      <w:tr w:rsidR="00670B92" w:rsidRPr="00562C26" w:rsidTr="000247B4">
        <w:trPr>
          <w:trHeight w:val="552"/>
        </w:trPr>
        <w:tc>
          <w:tcPr>
            <w:tcW w:w="425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41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562C26">
            <w:pPr>
              <w:ind w:left="0" w:hanging="2"/>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09123000-7 – природний газ</w:t>
            </w:r>
          </w:p>
        </w:tc>
      </w:tr>
      <w:tr w:rsidR="00670B92" w:rsidRPr="00562C26" w:rsidTr="000247B4">
        <w:trPr>
          <w:trHeight w:val="2006"/>
        </w:trPr>
        <w:tc>
          <w:tcPr>
            <w:tcW w:w="425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lang w:val="uk-UA"/>
              </w:rPr>
            </w:pPr>
            <w:bookmarkStart w:id="0" w:name="_heading=h.6nupd4wi4rmk"/>
            <w:bookmarkEnd w:id="0"/>
            <w:r w:rsidRPr="00562C26">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41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562C26" w:rsidP="00562C26">
            <w:pPr>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sz w:val="24"/>
                <w:szCs w:val="24"/>
                <w:lang w:val="uk-UA"/>
              </w:rPr>
              <w:t>Природний газ</w:t>
            </w:r>
            <w:bookmarkStart w:id="1" w:name="_GoBack"/>
            <w:bookmarkEnd w:id="1"/>
          </w:p>
        </w:tc>
      </w:tr>
      <w:tr w:rsidR="00670B92" w:rsidRPr="00562C26" w:rsidTr="000247B4">
        <w:trPr>
          <w:trHeight w:val="632"/>
        </w:trPr>
        <w:tc>
          <w:tcPr>
            <w:tcW w:w="425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t>Одиниці виміру</w:t>
            </w:r>
          </w:p>
        </w:tc>
        <w:tc>
          <w:tcPr>
            <w:tcW w:w="5416"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rsidR="00670B92" w:rsidRPr="00562C26" w:rsidRDefault="000247B4">
            <w:pPr>
              <w:spacing w:after="0" w:line="240" w:lineRule="auto"/>
              <w:ind w:left="0" w:hanging="2"/>
              <w:jc w:val="both"/>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t xml:space="preserve">Тисяча </w:t>
            </w:r>
            <w:r w:rsidR="0073508C" w:rsidRPr="00562C26">
              <w:rPr>
                <w:rFonts w:ascii="Times New Roman" w:eastAsia="Times New Roman" w:hAnsi="Times New Roman" w:cs="Times New Roman"/>
                <w:sz w:val="24"/>
                <w:szCs w:val="24"/>
                <w:lang w:val="uk-UA"/>
              </w:rPr>
              <w:t xml:space="preserve">кубічних </w:t>
            </w:r>
            <w:r w:rsidR="0073508C" w:rsidRPr="00562C26">
              <w:rPr>
                <w:rFonts w:ascii="Times New Roman" w:eastAsia="Times New Roman" w:hAnsi="Times New Roman" w:cs="Times New Roman"/>
                <w:color w:val="000000"/>
                <w:sz w:val="24"/>
                <w:szCs w:val="24"/>
                <w:lang w:val="uk-UA"/>
              </w:rPr>
              <w:t>метр</w:t>
            </w:r>
            <w:r w:rsidR="0073508C" w:rsidRPr="00562C26">
              <w:rPr>
                <w:rFonts w:ascii="Times New Roman" w:eastAsia="Times New Roman" w:hAnsi="Times New Roman" w:cs="Times New Roman"/>
                <w:sz w:val="24"/>
                <w:szCs w:val="24"/>
                <w:lang w:val="uk-UA"/>
              </w:rPr>
              <w:t>ів</w:t>
            </w:r>
            <w:r w:rsidR="0073508C" w:rsidRPr="00562C26">
              <w:rPr>
                <w:rFonts w:ascii="Times New Roman" w:eastAsia="Times New Roman" w:hAnsi="Times New Roman" w:cs="Times New Roman"/>
                <w:color w:val="000000"/>
                <w:sz w:val="24"/>
                <w:szCs w:val="24"/>
                <w:lang w:val="uk-UA"/>
              </w:rPr>
              <w:t xml:space="preserve"> </w:t>
            </w:r>
            <w:r w:rsidR="0073508C" w:rsidRPr="00562C26">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тис.</w:t>
            </w:r>
            <w:r w:rsidR="0073508C" w:rsidRPr="00562C26">
              <w:rPr>
                <w:rFonts w:ascii="Times New Roman" w:eastAsia="Times New Roman" w:hAnsi="Times New Roman" w:cs="Times New Roman"/>
                <w:sz w:val="24"/>
                <w:szCs w:val="24"/>
                <w:lang w:val="uk-UA"/>
              </w:rPr>
              <w:t>куб.м</w:t>
            </w:r>
            <w:proofErr w:type="spellEnd"/>
            <w:r w:rsidR="0073508C" w:rsidRPr="00562C26">
              <w:rPr>
                <w:rFonts w:ascii="Times New Roman" w:eastAsia="Times New Roman" w:hAnsi="Times New Roman" w:cs="Times New Roman"/>
                <w:sz w:val="24"/>
                <w:szCs w:val="24"/>
                <w:lang w:val="uk-UA"/>
              </w:rPr>
              <w:t>.)</w:t>
            </w:r>
          </w:p>
          <w:p w:rsidR="00670B92" w:rsidRPr="00562C26" w:rsidRDefault="00670B92">
            <w:pPr>
              <w:spacing w:after="0" w:line="240" w:lineRule="auto"/>
              <w:ind w:left="0" w:hanging="2"/>
              <w:jc w:val="both"/>
              <w:rPr>
                <w:rFonts w:ascii="Times New Roman" w:eastAsia="Times New Roman" w:hAnsi="Times New Roman" w:cs="Times New Roman"/>
                <w:sz w:val="24"/>
                <w:szCs w:val="24"/>
                <w:lang w:val="uk-UA"/>
              </w:rPr>
            </w:pPr>
          </w:p>
        </w:tc>
      </w:tr>
      <w:tr w:rsidR="00670B92" w:rsidRPr="00562C26" w:rsidTr="000247B4">
        <w:trPr>
          <w:trHeight w:val="632"/>
        </w:trPr>
        <w:tc>
          <w:tcPr>
            <w:tcW w:w="425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rsidP="00303950">
            <w:pPr>
              <w:spacing w:line="240" w:lineRule="auto"/>
              <w:ind w:left="0" w:hanging="2"/>
              <w:rPr>
                <w:rFonts w:ascii="Times New Roman" w:eastAsia="Times New Roman" w:hAnsi="Times New Roman" w:cs="Times New Roman"/>
                <w:color w:val="000000"/>
                <w:sz w:val="24"/>
                <w:szCs w:val="24"/>
                <w:highlight w:val="yellow"/>
                <w:lang w:val="uk-UA"/>
              </w:rPr>
            </w:pPr>
            <w:r w:rsidRPr="00562C26">
              <w:rPr>
                <w:rFonts w:ascii="Times New Roman" w:eastAsia="Times New Roman" w:hAnsi="Times New Roman" w:cs="Times New Roman"/>
                <w:color w:val="000000"/>
                <w:sz w:val="24"/>
                <w:szCs w:val="24"/>
                <w:lang w:val="uk-UA"/>
              </w:rPr>
              <w:t xml:space="preserve">Кількість (обсяг), </w:t>
            </w:r>
            <w:r w:rsidR="000247B4">
              <w:rPr>
                <w:rFonts w:ascii="Times New Roman" w:eastAsia="Times New Roman" w:hAnsi="Times New Roman" w:cs="Times New Roman"/>
                <w:sz w:val="24"/>
                <w:szCs w:val="24"/>
                <w:lang w:val="uk-UA"/>
              </w:rPr>
              <w:t>тис.</w:t>
            </w:r>
            <w:r w:rsidRPr="00562C26">
              <w:rPr>
                <w:rFonts w:ascii="Times New Roman" w:eastAsia="Times New Roman" w:hAnsi="Times New Roman" w:cs="Times New Roman"/>
                <w:sz w:val="24"/>
                <w:szCs w:val="24"/>
                <w:lang w:val="uk-UA"/>
              </w:rPr>
              <w:t xml:space="preserve"> </w:t>
            </w:r>
            <w:proofErr w:type="spellStart"/>
            <w:r w:rsidRPr="00562C26">
              <w:rPr>
                <w:rFonts w:ascii="Times New Roman" w:eastAsia="Times New Roman" w:hAnsi="Times New Roman" w:cs="Times New Roman"/>
                <w:sz w:val="24"/>
                <w:szCs w:val="24"/>
                <w:lang w:val="uk-UA"/>
              </w:rPr>
              <w:t>куб.м</w:t>
            </w:r>
            <w:proofErr w:type="spellEnd"/>
            <w:r w:rsidRPr="00562C26">
              <w:rPr>
                <w:rFonts w:ascii="Times New Roman" w:eastAsia="Times New Roman" w:hAnsi="Times New Roman" w:cs="Times New Roman"/>
                <w:sz w:val="24"/>
                <w:szCs w:val="24"/>
                <w:lang w:val="uk-UA"/>
              </w:rPr>
              <w:t>.</w:t>
            </w:r>
          </w:p>
        </w:tc>
        <w:tc>
          <w:tcPr>
            <w:tcW w:w="541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4C1E4E" w:rsidP="000247B4">
            <w:pPr>
              <w:spacing w:after="0" w:line="240" w:lineRule="auto"/>
              <w:ind w:left="0" w:hanging="2"/>
              <w:jc w:val="both"/>
              <w:rPr>
                <w:lang w:val="uk-UA"/>
              </w:rPr>
            </w:pPr>
            <w:r>
              <w:rPr>
                <w:rFonts w:ascii="Times New Roman" w:eastAsia="Times New Roman" w:hAnsi="Times New Roman" w:cs="Times New Roman"/>
                <w:color w:val="000000"/>
                <w:sz w:val="24"/>
                <w:szCs w:val="24"/>
                <w:lang w:val="uk-UA"/>
              </w:rPr>
              <w:t>21</w:t>
            </w:r>
            <w:r w:rsidR="000247B4">
              <w:rPr>
                <w:rFonts w:ascii="Times New Roman" w:eastAsia="Times New Roman" w:hAnsi="Times New Roman" w:cs="Times New Roman"/>
                <w:color w:val="000000"/>
                <w:sz w:val="24"/>
                <w:szCs w:val="24"/>
                <w:lang w:val="uk-UA"/>
              </w:rPr>
              <w:t>,0</w:t>
            </w:r>
            <w:r w:rsidR="00303950">
              <w:rPr>
                <w:rFonts w:ascii="Times New Roman" w:eastAsia="Times New Roman" w:hAnsi="Times New Roman" w:cs="Times New Roman"/>
                <w:color w:val="000000"/>
                <w:sz w:val="24"/>
                <w:szCs w:val="24"/>
                <w:lang w:val="uk-UA"/>
              </w:rPr>
              <w:t xml:space="preserve"> </w:t>
            </w:r>
            <w:r w:rsidR="0073508C" w:rsidRPr="00562C26">
              <w:rPr>
                <w:rFonts w:ascii="Times New Roman" w:eastAsia="Times New Roman" w:hAnsi="Times New Roman" w:cs="Times New Roman"/>
                <w:color w:val="000000"/>
                <w:sz w:val="24"/>
                <w:szCs w:val="24"/>
                <w:lang w:val="uk-UA"/>
              </w:rPr>
              <w:t xml:space="preserve"> </w:t>
            </w:r>
          </w:p>
        </w:tc>
      </w:tr>
      <w:tr w:rsidR="00670B92" w:rsidRPr="00562C26" w:rsidTr="000247B4">
        <w:trPr>
          <w:trHeight w:val="632"/>
        </w:trPr>
        <w:tc>
          <w:tcPr>
            <w:tcW w:w="425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lang w:val="uk-UA"/>
              </w:rPr>
            </w:pPr>
            <w:r w:rsidRPr="00562C26">
              <w:rPr>
                <w:rFonts w:ascii="Times New Roman" w:eastAsia="Times New Roman" w:hAnsi="Times New Roman" w:cs="Times New Roman"/>
                <w:color w:val="000000"/>
                <w:sz w:val="24"/>
                <w:szCs w:val="24"/>
                <w:lang w:val="uk-UA"/>
              </w:rPr>
              <w:t>Місце поставки товару</w:t>
            </w:r>
          </w:p>
        </w:tc>
        <w:tc>
          <w:tcPr>
            <w:tcW w:w="5416"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rsidR="00670B92" w:rsidRPr="00562C26" w:rsidRDefault="00562C26">
            <w:pPr>
              <w:spacing w:after="0" w:line="240" w:lineRule="auto"/>
              <w:ind w:left="0" w:hanging="2"/>
              <w:jc w:val="both"/>
              <w:rPr>
                <w:lang w:val="uk-UA"/>
              </w:rPr>
            </w:pPr>
            <w:r w:rsidRPr="00562C26">
              <w:rPr>
                <w:rFonts w:ascii="Times New Roman" w:eastAsia="Times New Roman" w:hAnsi="Times New Roman" w:cs="Times New Roman"/>
                <w:color w:val="000000"/>
                <w:sz w:val="21"/>
                <w:szCs w:val="24"/>
                <w:u w:val="single"/>
                <w:lang w:val="uk-UA"/>
              </w:rPr>
              <w:t>вул. Лесі Українки, 3 Б, вул. Авангардна, 7А,  вул. Хотинська, 33Г,  вул. Хотинська, 33В, вул. Рівненська, 8А,  м. Чернівці, Чернівецька область, Україна, 58000</w:t>
            </w:r>
          </w:p>
        </w:tc>
      </w:tr>
      <w:tr w:rsidR="00562C26" w:rsidRPr="00562C26" w:rsidTr="000247B4">
        <w:trPr>
          <w:trHeight w:val="632"/>
        </w:trPr>
        <w:tc>
          <w:tcPr>
            <w:tcW w:w="425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562C26" w:rsidRPr="00562C26" w:rsidRDefault="00562C26" w:rsidP="00562C26">
            <w:pPr>
              <w:spacing w:line="240" w:lineRule="auto"/>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lastRenderedPageBreak/>
              <w:t>Строк поставки товару</w:t>
            </w:r>
          </w:p>
        </w:tc>
        <w:tc>
          <w:tcPr>
            <w:tcW w:w="5416"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rsidR="00562C26" w:rsidRPr="00562C26" w:rsidRDefault="00562C26" w:rsidP="00562C26">
            <w:pPr>
              <w:shd w:val="clear" w:color="auto" w:fill="FFFFFF"/>
              <w:jc w:val="both"/>
              <w:rPr>
                <w:rFonts w:ascii="Times New Roman" w:eastAsia="Times New Roman" w:hAnsi="Times New Roman" w:cs="Times New Roman"/>
                <w:sz w:val="24"/>
                <w:szCs w:val="24"/>
                <w:highlight w:val="cyan"/>
                <w:lang w:val="uk-UA"/>
              </w:rPr>
            </w:pPr>
            <w:r w:rsidRPr="00562C26">
              <w:rPr>
                <w:rFonts w:ascii="Times New Roman" w:eastAsia="Times New Roman" w:hAnsi="Times New Roman"/>
                <w:sz w:val="24"/>
                <w:szCs w:val="24"/>
                <w:lang w:val="uk-UA" w:eastAsia="ru-RU"/>
              </w:rPr>
              <w:t>З моменту підписання договору до 31.12.2024 р. (включно)</w:t>
            </w:r>
          </w:p>
        </w:tc>
      </w:tr>
    </w:tbl>
    <w:p w:rsidR="00670B92" w:rsidRPr="00562C26" w:rsidRDefault="00670B92">
      <w:pP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670B92" w:rsidRPr="00562C26" w:rsidRDefault="0073508C">
      <w:pPr>
        <w:numPr>
          <w:ilvl w:val="0"/>
          <w:numId w:val="1"/>
        </w:numPr>
        <w:tabs>
          <w:tab w:val="left" w:pos="284"/>
          <w:tab w:val="left" w:pos="993"/>
          <w:tab w:val="left" w:pos="1560"/>
        </w:tabs>
        <w:spacing w:after="0" w:line="240" w:lineRule="auto"/>
        <w:ind w:left="2" w:firstLine="564"/>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Закону України «Про ринок природного газу» № 329-VIII від 09.04.2015;</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670B92" w:rsidRPr="00562C26" w:rsidRDefault="00670B92">
      <w:pPr>
        <w:ind w:left="0" w:firstLine="0"/>
        <w:rPr>
          <w:rFonts w:ascii="Times New Roman" w:eastAsia="Times New Roman" w:hAnsi="Times New Roman" w:cs="Times New Roman"/>
          <w:color w:val="000000"/>
          <w:sz w:val="24"/>
          <w:szCs w:val="24"/>
          <w:lang w:val="uk-UA"/>
        </w:rPr>
      </w:pPr>
    </w:p>
    <w:p w:rsidR="00670B92" w:rsidRPr="00562C26" w:rsidRDefault="0073508C">
      <w:pPr>
        <w:numPr>
          <w:ilvl w:val="0"/>
          <w:numId w:val="1"/>
        </w:numPr>
        <w:tabs>
          <w:tab w:val="left" w:pos="993"/>
        </w:tabs>
        <w:spacing w:after="0" w:line="240" w:lineRule="auto"/>
        <w:ind w:left="2" w:firstLine="564"/>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b/>
          <w:color w:val="000000"/>
          <w:sz w:val="24"/>
          <w:szCs w:val="24"/>
          <w:lang w:val="uk-UA"/>
        </w:rPr>
        <w:t xml:space="preserve">Вимоги щодо якості </w:t>
      </w:r>
      <w:r w:rsidRPr="00562C26">
        <w:rPr>
          <w:rFonts w:ascii="Times New Roman" w:eastAsia="Times New Roman" w:hAnsi="Times New Roman" w:cs="Times New Roman"/>
          <w:b/>
          <w:sz w:val="24"/>
          <w:szCs w:val="24"/>
          <w:lang w:val="uk-UA"/>
        </w:rPr>
        <w:t>предмета закупівлі</w:t>
      </w:r>
      <w:r w:rsidRPr="00562C26">
        <w:rPr>
          <w:rFonts w:ascii="Times New Roman" w:eastAsia="Times New Roman" w:hAnsi="Times New Roman" w:cs="Times New Roman"/>
          <w:b/>
          <w:color w:val="000000"/>
          <w:sz w:val="24"/>
          <w:szCs w:val="24"/>
          <w:lang w:val="uk-UA"/>
        </w:rPr>
        <w:t xml:space="preserve">. </w:t>
      </w:r>
    </w:p>
    <w:p w:rsidR="00670B92" w:rsidRPr="00562C26" w:rsidRDefault="0073508C">
      <w:pPr>
        <w:shd w:val="clear" w:color="auto" w:fill="FFFFFF"/>
        <w:spacing w:after="0" w:line="240" w:lineRule="auto"/>
        <w:ind w:left="0" w:firstLine="720"/>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670B92" w:rsidRPr="00562C26" w:rsidRDefault="0073508C">
      <w:pPr>
        <w:shd w:val="clear" w:color="auto" w:fill="FFFFFF"/>
        <w:spacing w:after="0" w:line="240" w:lineRule="auto"/>
        <w:ind w:left="0" w:firstLine="720"/>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670B92" w:rsidRPr="00562C26" w:rsidRDefault="00670B92">
      <w:pPr>
        <w:spacing w:after="0" w:line="240" w:lineRule="auto"/>
        <w:ind w:left="0" w:hanging="2"/>
        <w:jc w:val="both"/>
        <w:rPr>
          <w:rFonts w:ascii="Times New Roman" w:eastAsia="Times New Roman" w:hAnsi="Times New Roman" w:cs="Times New Roman"/>
          <w:sz w:val="24"/>
          <w:szCs w:val="24"/>
          <w:lang w:val="uk-UA"/>
        </w:rPr>
      </w:pPr>
    </w:p>
    <w:p w:rsidR="00670B92" w:rsidRPr="00562C26" w:rsidRDefault="0073508C">
      <w:pPr>
        <w:numPr>
          <w:ilvl w:val="0"/>
          <w:numId w:val="1"/>
        </w:numPr>
        <w:tabs>
          <w:tab w:val="left" w:pos="284"/>
          <w:tab w:val="left" w:pos="993"/>
          <w:tab w:val="left" w:pos="1560"/>
        </w:tabs>
        <w:spacing w:after="0" w:line="240" w:lineRule="auto"/>
        <w:ind w:left="2" w:firstLine="564"/>
        <w:rPr>
          <w:rFonts w:ascii="Times New Roman" w:eastAsia="Times New Roman" w:hAnsi="Times New Roman" w:cs="Times New Roman"/>
          <w:b/>
          <w:sz w:val="24"/>
          <w:szCs w:val="24"/>
          <w:lang w:val="uk-UA"/>
        </w:rPr>
      </w:pPr>
      <w:r w:rsidRPr="00562C26">
        <w:rPr>
          <w:rFonts w:ascii="Times New Roman" w:eastAsia="Times New Roman" w:hAnsi="Times New Roman" w:cs="Times New Roman"/>
          <w:b/>
          <w:sz w:val="24"/>
          <w:szCs w:val="24"/>
          <w:lang w:val="uk-UA"/>
        </w:rPr>
        <w:t>Особливі вимоги до предмета закупівлі.</w:t>
      </w:r>
    </w:p>
    <w:p w:rsidR="00670B92" w:rsidRPr="00562C26" w:rsidRDefault="0073508C">
      <w:pPr>
        <w:tabs>
          <w:tab w:val="left" w:pos="284"/>
          <w:tab w:val="left" w:pos="993"/>
          <w:tab w:val="left" w:pos="1560"/>
        </w:tabs>
        <w:spacing w:after="0" w:line="240" w:lineRule="auto"/>
        <w:ind w:left="0" w:firstLine="567"/>
        <w:jc w:val="both"/>
        <w:rPr>
          <w:rFonts w:ascii="Times New Roman" w:eastAsia="Times New Roman" w:hAnsi="Times New Roman" w:cs="Times New Roman"/>
          <w:b/>
          <w:sz w:val="24"/>
          <w:szCs w:val="24"/>
          <w:lang w:val="uk-UA"/>
        </w:rPr>
      </w:pPr>
      <w:r w:rsidRPr="00562C26">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670B92" w:rsidRPr="00562C26" w:rsidRDefault="0073508C">
      <w:pPr>
        <w:tabs>
          <w:tab w:val="left" w:pos="284"/>
          <w:tab w:val="left" w:pos="993"/>
          <w:tab w:val="left" w:pos="1560"/>
        </w:tabs>
        <w:spacing w:after="0" w:line="240" w:lineRule="auto"/>
        <w:ind w:left="0" w:firstLine="567"/>
        <w:jc w:val="both"/>
        <w:rPr>
          <w:rFonts w:ascii="Times New Roman" w:eastAsia="Times New Roman" w:hAnsi="Times New Roman" w:cs="Times New Roman"/>
          <w:b/>
          <w:sz w:val="24"/>
          <w:szCs w:val="24"/>
          <w:highlight w:val="white"/>
          <w:lang w:val="uk-UA"/>
        </w:rPr>
      </w:pPr>
      <w:r w:rsidRPr="00562C26">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562C26">
        <w:rPr>
          <w:rFonts w:ascii="Times New Roman" w:eastAsia="Times New Roman" w:hAnsi="Times New Roman" w:cs="Times New Roman"/>
          <w:b/>
          <w:sz w:val="24"/>
          <w:szCs w:val="24"/>
          <w:highlight w:val="white"/>
          <w:lang w:val="uk-UA"/>
        </w:rPr>
        <w:t>послуг, пов’язаних з транспортуванням газу</w:t>
      </w:r>
      <w:r w:rsidRPr="00562C26">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670B92" w:rsidRPr="00562C26" w:rsidRDefault="0073508C">
      <w:pPr>
        <w:tabs>
          <w:tab w:val="left" w:pos="284"/>
          <w:tab w:val="left" w:pos="993"/>
          <w:tab w:val="left" w:pos="1560"/>
        </w:tabs>
        <w:spacing w:after="0" w:line="240" w:lineRule="auto"/>
        <w:ind w:left="0" w:firstLine="567"/>
        <w:jc w:val="both"/>
        <w:rPr>
          <w:rFonts w:ascii="Times New Roman" w:eastAsia="Times New Roman" w:hAnsi="Times New Roman" w:cs="Times New Roman"/>
          <w:b/>
          <w:sz w:val="24"/>
          <w:szCs w:val="24"/>
          <w:highlight w:val="white"/>
          <w:lang w:val="uk-UA"/>
        </w:rPr>
      </w:pPr>
      <w:r w:rsidRPr="00562C26">
        <w:rPr>
          <w:rFonts w:ascii="Times New Roman" w:eastAsia="Times New Roman" w:hAnsi="Times New Roman" w:cs="Times New Roman"/>
          <w:sz w:val="24"/>
          <w:szCs w:val="24"/>
          <w:highlight w:val="white"/>
          <w:lang w:val="uk-UA"/>
        </w:rPr>
        <w:t xml:space="preserve">При цьому до ціни газу </w:t>
      </w:r>
      <w:r w:rsidRPr="00562C26">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562C26">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670B92" w:rsidRPr="00562C26" w:rsidRDefault="0073508C">
      <w:pPr>
        <w:tabs>
          <w:tab w:val="left" w:pos="284"/>
          <w:tab w:val="left" w:pos="993"/>
          <w:tab w:val="left" w:pos="1560"/>
        </w:tabs>
        <w:ind w:left="0" w:hanging="2"/>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ab/>
      </w:r>
    </w:p>
    <w:p w:rsidR="00670B92" w:rsidRPr="00562C26" w:rsidRDefault="0073508C">
      <w:pPr>
        <w:tabs>
          <w:tab w:val="left" w:pos="284"/>
          <w:tab w:val="left" w:pos="993"/>
          <w:tab w:val="left" w:pos="1560"/>
        </w:tabs>
        <w:spacing w:after="0" w:line="276" w:lineRule="auto"/>
        <w:ind w:firstLine="0"/>
        <w:jc w:val="both"/>
        <w:rPr>
          <w:rFonts w:ascii="Times New Roman" w:eastAsia="Times New Roman" w:hAnsi="Times New Roman" w:cs="Times New Roman"/>
          <w:b/>
          <w:sz w:val="24"/>
          <w:szCs w:val="24"/>
          <w:highlight w:val="white"/>
          <w:lang w:val="uk-UA"/>
        </w:rPr>
      </w:pPr>
      <w:r w:rsidRPr="00562C26">
        <w:rPr>
          <w:rFonts w:ascii="Times New Roman" w:eastAsia="Times New Roman" w:hAnsi="Times New Roman" w:cs="Times New Roman"/>
          <w:b/>
          <w:sz w:val="24"/>
          <w:szCs w:val="24"/>
          <w:highlight w:val="white"/>
          <w:lang w:val="uk-UA"/>
        </w:rPr>
        <w:t>5.</w:t>
      </w:r>
      <w:r w:rsidRPr="00562C26">
        <w:rPr>
          <w:rFonts w:ascii="Times New Roman" w:eastAsia="Times New Roman" w:hAnsi="Times New Roman" w:cs="Times New Roman"/>
          <w:sz w:val="14"/>
          <w:szCs w:val="14"/>
          <w:highlight w:val="white"/>
          <w:lang w:val="uk-UA"/>
        </w:rPr>
        <w:t xml:space="preserve">   </w:t>
      </w:r>
      <w:r w:rsidRPr="00562C26">
        <w:rPr>
          <w:rFonts w:ascii="Times New Roman" w:eastAsia="Times New Roman" w:hAnsi="Times New Roman" w:cs="Times New Roman"/>
          <w:b/>
          <w:sz w:val="24"/>
          <w:szCs w:val="24"/>
          <w:highlight w:val="white"/>
          <w:lang w:val="uk-UA"/>
        </w:rPr>
        <w:t>Умови постачання.</w:t>
      </w:r>
    </w:p>
    <w:p w:rsidR="00670B92" w:rsidRPr="00562C26" w:rsidRDefault="0073508C">
      <w:pPr>
        <w:tabs>
          <w:tab w:val="left" w:pos="284"/>
          <w:tab w:val="left" w:pos="993"/>
          <w:tab w:val="left" w:pos="1560"/>
        </w:tabs>
        <w:spacing w:after="0" w:line="276" w:lineRule="auto"/>
        <w:ind w:firstLine="0"/>
        <w:jc w:val="both"/>
        <w:rPr>
          <w:rFonts w:ascii="Times New Roman" w:eastAsia="Times New Roman" w:hAnsi="Times New Roman" w:cs="Times New Roman"/>
          <w:sz w:val="24"/>
          <w:szCs w:val="24"/>
          <w:highlight w:val="white"/>
          <w:lang w:val="uk-UA"/>
        </w:rPr>
      </w:pPr>
      <w:r w:rsidRPr="00562C26">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670B92" w:rsidRPr="00562C26" w:rsidRDefault="0073508C">
      <w:pPr>
        <w:tabs>
          <w:tab w:val="left" w:pos="284"/>
          <w:tab w:val="left" w:pos="993"/>
          <w:tab w:val="left" w:pos="1560"/>
        </w:tabs>
        <w:spacing w:after="0" w:line="276" w:lineRule="auto"/>
        <w:ind w:firstLine="0"/>
        <w:jc w:val="both"/>
        <w:rPr>
          <w:lang w:val="uk-UA"/>
        </w:rPr>
      </w:pPr>
      <w:r w:rsidRPr="00562C26">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rsidR="00670B92" w:rsidRPr="00562C26">
      <w:pgSz w:w="11906" w:h="16838"/>
      <w:pgMar w:top="850" w:right="850" w:bottom="850" w:left="1417"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1E21"/>
    <w:multiLevelType w:val="multilevel"/>
    <w:tmpl w:val="427ABB64"/>
    <w:lvl w:ilvl="0">
      <w:start w:val="1"/>
      <w:numFmt w:val="decimal"/>
      <w:lvlText w:val="%1."/>
      <w:lvlJc w:val="left"/>
      <w:pPr>
        <w:ind w:left="720" w:hanging="360"/>
      </w:pPr>
      <w:rPr>
        <w:rFonts w:ascii="Times New Roman" w:hAnsi="Times New Roman"/>
        <w:b/>
        <w:position w:val="0"/>
        <w:sz w:val="24"/>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2DDB6043"/>
    <w:multiLevelType w:val="multilevel"/>
    <w:tmpl w:val="69CC5768"/>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046290F"/>
    <w:multiLevelType w:val="multilevel"/>
    <w:tmpl w:val="9FE81E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92"/>
    <w:rsid w:val="000247B4"/>
    <w:rsid w:val="00303950"/>
    <w:rsid w:val="004C1E4E"/>
    <w:rsid w:val="00562C26"/>
    <w:rsid w:val="00670B92"/>
    <w:rsid w:val="0073508C"/>
    <w:rsid w:val="00D71F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26E"/>
  <w15:docId w15:val="{B509BFFE-BAB3-4E87-A7CB-87EFA0D3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ind w:left="-1" w:hanging="1"/>
      <w:textAlignment w:val="top"/>
      <w:outlineLvl w:val="0"/>
    </w:pPr>
    <w:rPr>
      <w:color w:val="00000A"/>
      <w:sz w:val="22"/>
      <w:lang w:eastAsia="en-US"/>
    </w:rPr>
  </w:style>
  <w:style w:type="paragraph" w:styleId="1">
    <w:name w:val="heading 1"/>
    <w:basedOn w:val="a"/>
    <w:next w:val="a"/>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rPr>
      <w:rFonts w:ascii="Times New Roman" w:eastAsia="Times New Roman" w:hAnsi="Times New Roman" w:cs="Times New Roman"/>
      <w:w w:val="100"/>
      <w:position w:val="0"/>
      <w:sz w:val="24"/>
      <w:szCs w:val="24"/>
      <w:effect w:val="none"/>
      <w:vertAlign w:val="baseline"/>
      <w:em w:val="none"/>
      <w:lang w:val="uk-UA" w:eastAsia="uk-UA"/>
    </w:rPr>
  </w:style>
  <w:style w:type="character" w:customStyle="1" w:styleId="a4">
    <w:name w:val="Название Знак"/>
    <w:qFormat/>
    <w:rPr>
      <w:rFonts w:ascii="Cambria" w:hAnsi="Cambria" w:cs="Times New Roman"/>
      <w:b/>
      <w:bCs/>
      <w:w w:val="100"/>
      <w:kern w:val="2"/>
      <w:position w:val="0"/>
      <w:sz w:val="32"/>
      <w:szCs w:val="32"/>
      <w:effect w:val="none"/>
      <w:vertAlign w:val="baseline"/>
      <w:em w:val="none"/>
    </w:rPr>
  </w:style>
  <w:style w:type="character" w:customStyle="1" w:styleId="a5">
    <w:name w:val="Заголовок Знак"/>
    <w:qFormat/>
    <w:rPr>
      <w:rFonts w:ascii="Calibri Light" w:eastAsia="Times New Roman" w:hAnsi="Calibri Light" w:cs="Times New Roman"/>
      <w:spacing w:val="-10"/>
      <w:w w:val="100"/>
      <w:kern w:val="2"/>
      <w:position w:val="0"/>
      <w:sz w:val="56"/>
      <w:szCs w:val="56"/>
      <w:effect w:val="none"/>
      <w:vertAlign w:val="baseline"/>
      <w:em w:val="none"/>
    </w:rPr>
  </w:style>
  <w:style w:type="character" w:customStyle="1" w:styleId="20">
    <w:name w:val="Абзац списка Знак;Список уровня 2 Знак"/>
    <w:qFormat/>
    <w:rPr>
      <w:w w:val="100"/>
      <w:position w:val="0"/>
      <w:sz w:val="22"/>
      <w:szCs w:val="22"/>
      <w:effect w:val="none"/>
      <w:vertAlign w:val="baseline"/>
      <w:em w:val="none"/>
      <w:lang w:val="ru-RU" w:eastAsia="en-US"/>
    </w:rPr>
  </w:style>
  <w:style w:type="character" w:customStyle="1" w:styleId="rvts0">
    <w:name w:val="rvts0"/>
    <w:basedOn w:val="a0"/>
    <w:qFormat/>
    <w:rPr>
      <w:w w:val="100"/>
      <w:position w:val="0"/>
      <w:sz w:val="22"/>
      <w:effect w:val="none"/>
      <w:vertAlign w:val="baseline"/>
      <w:em w:val="none"/>
    </w:rPr>
  </w:style>
  <w:style w:type="character" w:customStyle="1" w:styleId="a6">
    <w:name w:val="Текст выноски Знак"/>
    <w:qFormat/>
    <w:rPr>
      <w:rFonts w:ascii="Segoe UI" w:hAnsi="Segoe UI" w:cs="Segoe UI"/>
      <w:w w:val="100"/>
      <w:position w:val="0"/>
      <w:sz w:val="18"/>
      <w:szCs w:val="18"/>
      <w:effect w:val="none"/>
      <w:vertAlign w:val="baseline"/>
      <w:em w:val="none"/>
      <w:lang w:eastAsia="en-US"/>
    </w:rPr>
  </w:style>
  <w:style w:type="character" w:customStyle="1" w:styleId="10">
    <w:name w:val="Заголовок 1 Знак"/>
    <w:qFormat/>
    <w:rPr>
      <w:rFonts w:ascii="Times New Roman" w:eastAsia="Times New Roman" w:hAnsi="Times New Roman"/>
      <w:b/>
      <w:i/>
      <w:w w:val="100"/>
      <w:position w:val="0"/>
      <w:sz w:val="28"/>
      <w:effect w:val="none"/>
      <w:vertAlign w:val="baseline"/>
      <w:em w:val="none"/>
      <w:lang w:val="uk-UA"/>
    </w:rPr>
  </w:style>
  <w:style w:type="character" w:customStyle="1" w:styleId="ListLabel1">
    <w:name w:val="ListLabel 1"/>
    <w:qFormat/>
    <w:rPr>
      <w:rFonts w:ascii="Times New Roman" w:hAnsi="Times New Roman"/>
      <w:b/>
      <w:position w:val="0"/>
      <w:sz w:val="24"/>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b/>
      <w:position w:val="0"/>
      <w:sz w:val="24"/>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rFonts w:ascii="Times New Roman" w:hAnsi="Times New Roman" w:cs="Wingdings"/>
      <w:sz w:val="24"/>
      <w:u w:val="none"/>
    </w:rPr>
  </w:style>
  <w:style w:type="character" w:customStyle="1" w:styleId="ListLabel29">
    <w:name w:val="ListLabel 29"/>
    <w:qFormat/>
    <w:rPr>
      <w:rFonts w:cs="Wingdings 2"/>
      <w:u w:val="none"/>
    </w:rPr>
  </w:style>
  <w:style w:type="character" w:customStyle="1" w:styleId="ListLabel30">
    <w:name w:val="ListLabel 30"/>
    <w:qFormat/>
    <w:rPr>
      <w:rFonts w:cs="OpenSymbol"/>
      <w:u w:val="none"/>
    </w:rPr>
  </w:style>
  <w:style w:type="character" w:customStyle="1" w:styleId="ListLabel31">
    <w:name w:val="ListLabel 31"/>
    <w:qFormat/>
    <w:rPr>
      <w:rFonts w:cs="Wingdings"/>
      <w:u w:val="none"/>
    </w:rPr>
  </w:style>
  <w:style w:type="character" w:customStyle="1" w:styleId="ListLabel32">
    <w:name w:val="ListLabel 32"/>
    <w:qFormat/>
    <w:rPr>
      <w:rFonts w:cs="Wingdings 2"/>
      <w:u w:val="none"/>
    </w:rPr>
  </w:style>
  <w:style w:type="character" w:customStyle="1" w:styleId="ListLabel33">
    <w:name w:val="ListLabel 33"/>
    <w:qFormat/>
    <w:rPr>
      <w:rFonts w:cs="OpenSymbol"/>
      <w:u w:val="none"/>
    </w:rPr>
  </w:style>
  <w:style w:type="character" w:customStyle="1" w:styleId="ListLabel34">
    <w:name w:val="ListLabel 34"/>
    <w:qFormat/>
    <w:rPr>
      <w:rFonts w:cs="Wingdings"/>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character" w:customStyle="1" w:styleId="ListLabel37">
    <w:name w:val="ListLabel 37"/>
    <w:qFormat/>
    <w:rPr>
      <w:rFonts w:ascii="Times New Roman" w:hAnsi="Times New Roman"/>
      <w:b/>
      <w:position w:val="0"/>
      <w:sz w:val="24"/>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ascii="Times New Roman" w:hAnsi="Times New Roman" w:cs="Wingdings"/>
      <w:sz w:val="24"/>
      <w:u w:val="none"/>
    </w:rPr>
  </w:style>
  <w:style w:type="character" w:customStyle="1" w:styleId="ListLabel47">
    <w:name w:val="ListLabel 47"/>
    <w:qFormat/>
    <w:rPr>
      <w:rFonts w:cs="Wingdings 2"/>
      <w:u w:val="none"/>
    </w:rPr>
  </w:style>
  <w:style w:type="character" w:customStyle="1" w:styleId="ListLabel48">
    <w:name w:val="ListLabel 48"/>
    <w:qFormat/>
    <w:rPr>
      <w:rFonts w:cs="OpenSymbol"/>
      <w:u w:val="none"/>
    </w:rPr>
  </w:style>
  <w:style w:type="character" w:customStyle="1" w:styleId="ListLabel49">
    <w:name w:val="ListLabel 49"/>
    <w:qFormat/>
    <w:rPr>
      <w:rFonts w:cs="Wingdings"/>
      <w:u w:val="none"/>
    </w:rPr>
  </w:style>
  <w:style w:type="character" w:customStyle="1" w:styleId="ListLabel50">
    <w:name w:val="ListLabel 50"/>
    <w:qFormat/>
    <w:rPr>
      <w:rFonts w:cs="Wingdings 2"/>
      <w:u w:val="none"/>
    </w:rPr>
  </w:style>
  <w:style w:type="character" w:customStyle="1" w:styleId="ListLabel51">
    <w:name w:val="ListLabel 51"/>
    <w:qFormat/>
    <w:rPr>
      <w:rFonts w:cs="OpenSymbol"/>
      <w:u w:val="none"/>
    </w:rPr>
  </w:style>
  <w:style w:type="character" w:customStyle="1" w:styleId="ListLabel52">
    <w:name w:val="ListLabel 52"/>
    <w:qFormat/>
    <w:rPr>
      <w:rFonts w:cs="Wingdings"/>
      <w:u w:val="none"/>
    </w:rPr>
  </w:style>
  <w:style w:type="character" w:customStyle="1" w:styleId="ListLabel53">
    <w:name w:val="ListLabel 53"/>
    <w:qFormat/>
    <w:rPr>
      <w:rFonts w:cs="Wingdings 2"/>
      <w:u w:val="none"/>
    </w:rPr>
  </w:style>
  <w:style w:type="character" w:customStyle="1" w:styleId="ListLabel54">
    <w:name w:val="ListLabel 54"/>
    <w:qFormat/>
    <w:rPr>
      <w:rFonts w:cs="OpenSymbol"/>
      <w:u w:val="none"/>
    </w:rPr>
  </w:style>
  <w:style w:type="paragraph" w:styleId="a7">
    <w:name w:val="Title"/>
    <w:basedOn w:val="a"/>
    <w:next w:val="a8"/>
    <w:qFormat/>
    <w:pPr>
      <w:spacing w:after="0" w:line="240" w:lineRule="auto"/>
      <w:contextualSpacing/>
    </w:pPr>
    <w:rPr>
      <w:rFonts w:ascii="Calibri Light" w:eastAsia="Times New Roman" w:hAnsi="Calibri Light" w:cs="Times New Roman"/>
      <w:spacing w:val="-10"/>
      <w:kern w:val="2"/>
      <w:sz w:val="56"/>
      <w:szCs w:val="56"/>
    </w:rPr>
  </w:style>
  <w:style w:type="paragraph" w:styleId="a8">
    <w:name w:val="Body Text"/>
    <w:basedOn w:val="a"/>
    <w:pPr>
      <w:spacing w:after="120" w:line="240" w:lineRule="auto"/>
      <w:jc w:val="both"/>
    </w:pPr>
    <w:rPr>
      <w:rFonts w:ascii="Times New Roman" w:eastAsia="Times New Roman" w:hAnsi="Times New Roman" w:cs="Times New Roman"/>
      <w:sz w:val="24"/>
      <w:szCs w:val="24"/>
      <w:lang w:val="uk-UA" w:eastAsia="uk-UA"/>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LO-normal">
    <w:name w:val="LO-normal"/>
    <w:qFormat/>
    <w:rPr>
      <w:color w:val="00000A"/>
      <w:sz w:val="22"/>
    </w:rPr>
  </w:style>
  <w:style w:type="paragraph" w:customStyle="1" w:styleId="11">
    <w:name w:val="Без интервала1"/>
    <w:qFormat/>
    <w:pPr>
      <w:suppressAutoHyphens/>
      <w:spacing w:line="1" w:lineRule="atLeast"/>
      <w:ind w:left="-1" w:hanging="1"/>
      <w:textAlignment w:val="top"/>
      <w:outlineLvl w:val="0"/>
    </w:pPr>
    <w:rPr>
      <w:rFonts w:ascii="Times New Roman" w:eastAsia="Times New Roman" w:hAnsi="Times New Roman"/>
      <w:color w:val="00000A"/>
      <w:sz w:val="24"/>
      <w:szCs w:val="24"/>
    </w:rPr>
  </w:style>
  <w:style w:type="paragraph" w:styleId="ac">
    <w:name w:val="No Spacing"/>
    <w:qFormat/>
    <w:pPr>
      <w:suppressAutoHyphens/>
      <w:spacing w:line="1" w:lineRule="atLeast"/>
      <w:ind w:left="-1" w:hanging="1"/>
      <w:textAlignment w:val="top"/>
      <w:outlineLvl w:val="0"/>
    </w:pPr>
    <w:rPr>
      <w:color w:val="00000A"/>
      <w:sz w:val="22"/>
      <w:lang w:eastAsia="uk-UA"/>
    </w:rPr>
  </w:style>
  <w:style w:type="paragraph" w:customStyle="1" w:styleId="21">
    <w:name w:val="Абзац списка;Список уровня 2"/>
    <w:basedOn w:val="a"/>
    <w:qFormat/>
    <w:pPr>
      <w:ind w:left="720"/>
      <w:contextualSpacing/>
    </w:pPr>
  </w:style>
  <w:style w:type="paragraph" w:styleId="ad">
    <w:name w:val="Balloon Text"/>
    <w:basedOn w:val="a"/>
    <w:qFormat/>
    <w:pPr>
      <w:spacing w:after="0" w:line="240" w:lineRule="auto"/>
    </w:pPr>
    <w:rPr>
      <w:rFonts w:ascii="Segoe UI" w:hAnsi="Segoe UI" w:cs="Segoe UI"/>
      <w:sz w:val="18"/>
      <w:szCs w:val="18"/>
    </w:rPr>
  </w:style>
  <w:style w:type="paragraph" w:customStyle="1" w:styleId="12">
    <w:name w:val="Обычный1"/>
    <w:qFormat/>
    <w:pPr>
      <w:suppressAutoHyphens/>
      <w:spacing w:line="276" w:lineRule="auto"/>
      <w:ind w:left="-1" w:hanging="1"/>
      <w:textAlignment w:val="top"/>
      <w:outlineLvl w:val="0"/>
    </w:pPr>
    <w:rPr>
      <w:rFonts w:ascii="Arial" w:eastAsia="Times New Roman" w:hAnsi="Arial" w:cs="Arial"/>
      <w:color w:val="000000"/>
      <w:sz w:val="22"/>
    </w:rPr>
  </w:style>
  <w:style w:type="paragraph" w:styleId="ae">
    <w:name w:val="Subtitle"/>
    <w:basedOn w:val="LO-normal"/>
    <w:next w:val="a"/>
    <w:qFormat/>
    <w:pPr>
      <w:keepNext/>
      <w:keepLines/>
      <w:spacing w:before="360" w:after="80" w:line="259" w:lineRule="auto"/>
      <w:ind w:hanging="1"/>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12</cp:revision>
  <dcterms:created xsi:type="dcterms:W3CDTF">2020-09-30T09:32:00Z</dcterms:created>
  <dcterms:modified xsi:type="dcterms:W3CDTF">2024-04-25T07:10:00Z</dcterms:modified>
  <dc:language>uk-UA</dc:language>
</cp:coreProperties>
</file>