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A0264" w14:textId="77777777" w:rsidR="00A41C57" w:rsidRDefault="00A41C57" w:rsidP="00A41C57">
      <w:pPr>
        <w:spacing w:after="0" w:line="180" w:lineRule="atLeast"/>
        <w:ind w:left="7020" w:right="-25" w:hanging="180"/>
        <w:jc w:val="right"/>
        <w:rPr>
          <w:b/>
          <w:color w:val="000000"/>
          <w:sz w:val="24"/>
          <w:szCs w:val="24"/>
          <w:lang w:eastAsia="ru-RU"/>
        </w:rPr>
      </w:pPr>
      <w:r>
        <w:rPr>
          <w:b/>
          <w:color w:val="000000"/>
          <w:sz w:val="24"/>
          <w:szCs w:val="24"/>
          <w:lang w:eastAsia="ru-RU"/>
        </w:rPr>
        <w:t xml:space="preserve">           Додаток 5 </w:t>
      </w:r>
    </w:p>
    <w:p w14:paraId="44EAA0CD" w14:textId="77777777" w:rsidR="00A41C57" w:rsidRPr="00A43E2C" w:rsidRDefault="00A41C57" w:rsidP="00A41C57">
      <w:pPr>
        <w:spacing w:after="0" w:line="240" w:lineRule="auto"/>
        <w:ind w:left="5670"/>
        <w:jc w:val="right"/>
        <w:rPr>
          <w:i/>
          <w:color w:val="000000"/>
          <w:sz w:val="22"/>
          <w:lang w:eastAsia="ru-RU"/>
        </w:rPr>
      </w:pPr>
      <w:r w:rsidRPr="00A43E2C">
        <w:rPr>
          <w:i/>
          <w:sz w:val="24"/>
          <w:szCs w:val="24"/>
          <w:bdr w:val="none" w:sz="0" w:space="0" w:color="auto" w:frame="1"/>
        </w:rPr>
        <w:t xml:space="preserve">до тендерної документації </w:t>
      </w:r>
    </w:p>
    <w:p w14:paraId="7827B6A8" w14:textId="77777777" w:rsidR="00A41C57" w:rsidRDefault="00A41C57" w:rsidP="00A41C57">
      <w:pPr>
        <w:widowControl w:val="0"/>
        <w:autoSpaceDE w:val="0"/>
        <w:autoSpaceDN w:val="0"/>
        <w:adjustRightInd w:val="0"/>
        <w:spacing w:after="0" w:line="240" w:lineRule="auto"/>
        <w:jc w:val="center"/>
        <w:rPr>
          <w:b/>
          <w:bCs/>
          <w:sz w:val="24"/>
          <w:szCs w:val="24"/>
          <w:lang w:eastAsia="ru-RU"/>
        </w:rPr>
      </w:pPr>
    </w:p>
    <w:p w14:paraId="2697313C" w14:textId="77777777" w:rsidR="00A41C57" w:rsidRDefault="00A41C57" w:rsidP="00A41C57">
      <w:pPr>
        <w:widowControl w:val="0"/>
        <w:autoSpaceDE w:val="0"/>
        <w:autoSpaceDN w:val="0"/>
        <w:adjustRightInd w:val="0"/>
        <w:spacing w:after="0" w:line="240" w:lineRule="auto"/>
        <w:rPr>
          <w:b/>
          <w:i/>
          <w:sz w:val="24"/>
          <w:szCs w:val="24"/>
          <w:lang w:eastAsia="ar-SA"/>
        </w:rPr>
      </w:pPr>
      <w:r>
        <w:rPr>
          <w:b/>
          <w:i/>
          <w:sz w:val="24"/>
          <w:szCs w:val="24"/>
          <w:lang w:eastAsia="ar-SA"/>
        </w:rPr>
        <w:t>(Ця форма подається Учасником</w:t>
      </w:r>
      <w:r w:rsidRPr="005320EC">
        <w:rPr>
          <w:b/>
          <w:i/>
          <w:sz w:val="24"/>
          <w:szCs w:val="24"/>
          <w:lang w:eastAsia="ar-SA"/>
        </w:rPr>
        <w:t xml:space="preserve"> на</w:t>
      </w:r>
    </w:p>
    <w:p w14:paraId="11489B59" w14:textId="77777777" w:rsidR="00A41C57" w:rsidRDefault="00A41C57" w:rsidP="00A41C57">
      <w:pPr>
        <w:widowControl w:val="0"/>
        <w:autoSpaceDE w:val="0"/>
        <w:autoSpaceDN w:val="0"/>
        <w:adjustRightInd w:val="0"/>
        <w:spacing w:after="0" w:line="240" w:lineRule="auto"/>
        <w:rPr>
          <w:b/>
          <w:i/>
          <w:sz w:val="24"/>
          <w:szCs w:val="24"/>
          <w:lang w:eastAsia="ar-SA"/>
        </w:rPr>
      </w:pPr>
      <w:r w:rsidRPr="005320EC">
        <w:rPr>
          <w:b/>
          <w:i/>
          <w:sz w:val="24"/>
          <w:szCs w:val="24"/>
          <w:lang w:eastAsia="ar-SA"/>
        </w:rPr>
        <w:t>фірмовому бланку</w:t>
      </w:r>
      <w:r>
        <w:rPr>
          <w:b/>
          <w:i/>
          <w:sz w:val="24"/>
          <w:szCs w:val="24"/>
          <w:lang w:eastAsia="ar-SA"/>
        </w:rPr>
        <w:t xml:space="preserve"> (у разі наявності), </w:t>
      </w:r>
    </w:p>
    <w:p w14:paraId="297C62ED" w14:textId="77777777" w:rsidR="00A41C57" w:rsidRDefault="00A41C57" w:rsidP="00A41C57">
      <w:pPr>
        <w:widowControl w:val="0"/>
        <w:autoSpaceDE w:val="0"/>
        <w:autoSpaceDN w:val="0"/>
        <w:adjustRightInd w:val="0"/>
        <w:spacing w:after="0" w:line="240" w:lineRule="auto"/>
        <w:rPr>
          <w:b/>
          <w:i/>
          <w:sz w:val="24"/>
          <w:szCs w:val="24"/>
          <w:lang w:eastAsia="ar-SA"/>
        </w:rPr>
      </w:pPr>
      <w:r>
        <w:rPr>
          <w:b/>
          <w:i/>
          <w:sz w:val="24"/>
          <w:szCs w:val="24"/>
          <w:lang w:eastAsia="ar-SA"/>
        </w:rPr>
        <w:t xml:space="preserve">Учасник не повинен відступати від </w:t>
      </w:r>
    </w:p>
    <w:p w14:paraId="23EBDD6A" w14:textId="77777777" w:rsidR="00A41C57" w:rsidRDefault="00A41C57" w:rsidP="00A41C57">
      <w:pPr>
        <w:widowControl w:val="0"/>
        <w:autoSpaceDE w:val="0"/>
        <w:autoSpaceDN w:val="0"/>
        <w:adjustRightInd w:val="0"/>
        <w:spacing w:after="0" w:line="240" w:lineRule="auto"/>
        <w:rPr>
          <w:b/>
          <w:i/>
          <w:sz w:val="24"/>
          <w:szCs w:val="24"/>
          <w:lang w:eastAsia="ar-SA"/>
        </w:rPr>
      </w:pPr>
      <w:r>
        <w:rPr>
          <w:b/>
          <w:i/>
          <w:sz w:val="24"/>
          <w:szCs w:val="24"/>
          <w:lang w:eastAsia="ar-SA"/>
        </w:rPr>
        <w:t>цієї форми</w:t>
      </w:r>
      <w:r w:rsidRPr="005320EC">
        <w:rPr>
          <w:b/>
          <w:i/>
          <w:sz w:val="24"/>
          <w:szCs w:val="24"/>
          <w:lang w:eastAsia="ar-SA"/>
        </w:rPr>
        <w:t>)</w:t>
      </w:r>
    </w:p>
    <w:p w14:paraId="6ED7FB04" w14:textId="77777777" w:rsidR="00A41C57" w:rsidRDefault="00A41C57" w:rsidP="00DF7BDC">
      <w:pPr>
        <w:widowControl w:val="0"/>
        <w:autoSpaceDE w:val="0"/>
        <w:autoSpaceDN w:val="0"/>
        <w:adjustRightInd w:val="0"/>
        <w:spacing w:after="0" w:line="240" w:lineRule="auto"/>
        <w:rPr>
          <w:b/>
          <w:bCs/>
          <w:sz w:val="24"/>
          <w:szCs w:val="24"/>
          <w:lang w:eastAsia="ru-RU"/>
        </w:rPr>
      </w:pPr>
    </w:p>
    <w:p w14:paraId="6EC5AB81" w14:textId="77777777" w:rsidR="00A41C57" w:rsidRDefault="00A41C57" w:rsidP="00A41C57">
      <w:pPr>
        <w:widowControl w:val="0"/>
        <w:autoSpaceDE w:val="0"/>
        <w:autoSpaceDN w:val="0"/>
        <w:adjustRightInd w:val="0"/>
        <w:spacing w:after="0" w:line="240" w:lineRule="auto"/>
        <w:jc w:val="center"/>
        <w:rPr>
          <w:b/>
          <w:bCs/>
          <w:sz w:val="24"/>
          <w:szCs w:val="24"/>
          <w:lang w:eastAsia="ru-RU"/>
        </w:rPr>
      </w:pPr>
      <w:r>
        <w:rPr>
          <w:b/>
          <w:bCs/>
          <w:sz w:val="24"/>
          <w:szCs w:val="24"/>
          <w:lang w:eastAsia="ru-RU"/>
        </w:rPr>
        <w:t>ФОРМА «ТЕНДЕРНА ПРОПОЗИЦІЯ»</w:t>
      </w:r>
    </w:p>
    <w:p w14:paraId="30517929" w14:textId="77777777" w:rsidR="00A41C57" w:rsidRDefault="00A41C57" w:rsidP="00A41C57">
      <w:pPr>
        <w:widowControl w:val="0"/>
        <w:autoSpaceDE w:val="0"/>
        <w:autoSpaceDN w:val="0"/>
        <w:adjustRightInd w:val="0"/>
        <w:spacing w:after="0" w:line="240" w:lineRule="auto"/>
        <w:jc w:val="center"/>
        <w:rPr>
          <w:b/>
          <w:bCs/>
          <w:sz w:val="24"/>
          <w:szCs w:val="24"/>
          <w:lang w:eastAsia="ru-RU"/>
        </w:rPr>
      </w:pPr>
    </w:p>
    <w:p w14:paraId="20DF3BA9" w14:textId="67431C5F" w:rsidR="00A41C57" w:rsidRDefault="00A41C57" w:rsidP="008A65EC">
      <w:pPr>
        <w:rPr>
          <w:sz w:val="24"/>
          <w:szCs w:val="24"/>
          <w:lang w:eastAsia="ru-RU"/>
        </w:rPr>
      </w:pPr>
      <w:r>
        <w:rPr>
          <w:sz w:val="24"/>
          <w:szCs w:val="24"/>
          <w:lang w:eastAsia="ru-RU"/>
        </w:rPr>
        <w:t xml:space="preserve">         Ми,</w:t>
      </w:r>
      <w:r w:rsidRPr="003133AB">
        <w:rPr>
          <w:sz w:val="24"/>
          <w:szCs w:val="24"/>
          <w:lang w:eastAsia="ru-RU"/>
        </w:rPr>
        <w:t xml:space="preserve"> </w:t>
      </w:r>
      <w:r>
        <w:rPr>
          <w:sz w:val="24"/>
          <w:szCs w:val="24"/>
          <w:lang w:eastAsia="ru-RU"/>
        </w:rPr>
        <w:t>(</w:t>
      </w:r>
      <w:r>
        <w:rPr>
          <w:i/>
          <w:sz w:val="24"/>
          <w:szCs w:val="24"/>
          <w:lang w:eastAsia="ru-RU"/>
        </w:rPr>
        <w:t>найменування Учасника</w:t>
      </w:r>
      <w:r>
        <w:rPr>
          <w:sz w:val="24"/>
          <w:szCs w:val="24"/>
          <w:lang w:eastAsia="ru-RU"/>
        </w:rPr>
        <w:t>),</w:t>
      </w:r>
      <w:r w:rsidRPr="003133AB">
        <w:rPr>
          <w:sz w:val="24"/>
          <w:szCs w:val="24"/>
          <w:lang w:eastAsia="ru-RU"/>
        </w:rPr>
        <w:t xml:space="preserve"> </w:t>
      </w:r>
      <w:r>
        <w:rPr>
          <w:sz w:val="24"/>
          <w:szCs w:val="24"/>
          <w:lang w:eastAsia="ru-RU"/>
        </w:rPr>
        <w:t xml:space="preserve">надаємо свою тендерну пропозицію щодо участі у відкритих торгах з особливостями на закупівлю </w:t>
      </w:r>
      <w:r w:rsidR="00AE4282">
        <w:rPr>
          <w:rFonts w:ascii="Arial" w:hAnsi="Arial" w:cs="Arial"/>
          <w:color w:val="000000"/>
          <w:sz w:val="21"/>
          <w:szCs w:val="21"/>
          <w:shd w:val="clear" w:color="auto" w:fill="FDFEFD"/>
        </w:rPr>
        <w:t>30122000-0 - Офісна техніка для офсетного друку</w:t>
      </w:r>
      <w:r w:rsidR="00F07B48" w:rsidRPr="00F07B48">
        <w:rPr>
          <w:sz w:val="24"/>
          <w:szCs w:val="24"/>
          <w:lang w:eastAsia="ru-RU"/>
        </w:rPr>
        <w:t>.</w:t>
      </w:r>
      <w:r w:rsidR="00F448E7">
        <w:rPr>
          <w:sz w:val="24"/>
          <w:szCs w:val="24"/>
          <w:lang w:eastAsia="ru-RU"/>
        </w:rPr>
        <w:t xml:space="preserve"> </w:t>
      </w:r>
      <w:r>
        <w:rPr>
          <w:sz w:val="24"/>
          <w:szCs w:val="24"/>
          <w:lang w:eastAsia="ru-RU"/>
        </w:rPr>
        <w:t>Вивчивши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2F007F9D" w14:textId="77777777" w:rsidR="00A41C57" w:rsidRDefault="00A41C57" w:rsidP="00A41C57">
      <w:pPr>
        <w:suppressAutoHyphens/>
        <w:spacing w:after="0" w:line="240" w:lineRule="auto"/>
        <w:ind w:firstLine="540"/>
        <w:jc w:val="both"/>
        <w:rPr>
          <w:b/>
          <w:bCs/>
          <w:kern w:val="1"/>
          <w:sz w:val="22"/>
          <w:lang w:eastAsia="ru-RU"/>
        </w:rPr>
      </w:pPr>
    </w:p>
    <w:tbl>
      <w:tblPr>
        <w:tblW w:w="5000" w:type="pct"/>
        <w:tblLayout w:type="fixed"/>
        <w:tblLook w:val="04A0" w:firstRow="1" w:lastRow="0" w:firstColumn="1" w:lastColumn="0" w:noHBand="0" w:noVBand="1"/>
      </w:tblPr>
      <w:tblGrid>
        <w:gridCol w:w="518"/>
        <w:gridCol w:w="3304"/>
        <w:gridCol w:w="1237"/>
        <w:gridCol w:w="1316"/>
        <w:gridCol w:w="1434"/>
        <w:gridCol w:w="1536"/>
      </w:tblGrid>
      <w:tr w:rsidR="00A41C57" w:rsidRPr="005F2731" w14:paraId="3B7CBF64" w14:textId="77777777" w:rsidTr="00195E8A">
        <w:trPr>
          <w:trHeight w:val="769"/>
        </w:trPr>
        <w:tc>
          <w:tcPr>
            <w:tcW w:w="277" w:type="pct"/>
            <w:tcBorders>
              <w:top w:val="single" w:sz="4" w:space="0" w:color="000000"/>
              <w:left w:val="single" w:sz="4" w:space="0" w:color="000000"/>
              <w:bottom w:val="nil"/>
              <w:right w:val="single" w:sz="4" w:space="0" w:color="000000"/>
            </w:tcBorders>
            <w:vAlign w:val="center"/>
            <w:hideMark/>
          </w:tcPr>
          <w:p w14:paraId="412C6CDF" w14:textId="77777777" w:rsidR="00A41C57" w:rsidRPr="005F2731" w:rsidRDefault="00A41C57" w:rsidP="00195E8A">
            <w:pPr>
              <w:spacing w:after="0" w:line="240" w:lineRule="auto"/>
              <w:jc w:val="center"/>
              <w:rPr>
                <w:b/>
                <w:bCs/>
                <w:color w:val="000000"/>
                <w:sz w:val="24"/>
                <w:szCs w:val="24"/>
                <w:lang w:eastAsia="uk-UA"/>
              </w:rPr>
            </w:pPr>
            <w:r w:rsidRPr="005F2731">
              <w:rPr>
                <w:b/>
                <w:bCs/>
                <w:color w:val="000000"/>
                <w:sz w:val="24"/>
                <w:szCs w:val="24"/>
                <w:lang w:eastAsia="uk-UA"/>
              </w:rPr>
              <w:t>№ з/п</w:t>
            </w:r>
          </w:p>
        </w:tc>
        <w:tc>
          <w:tcPr>
            <w:tcW w:w="1768" w:type="pct"/>
            <w:tcBorders>
              <w:top w:val="single" w:sz="4" w:space="0" w:color="000000"/>
              <w:left w:val="single" w:sz="4" w:space="0" w:color="000000"/>
              <w:bottom w:val="single" w:sz="4" w:space="0" w:color="000000"/>
              <w:right w:val="single" w:sz="4" w:space="0" w:color="000000"/>
            </w:tcBorders>
            <w:vAlign w:val="center"/>
            <w:hideMark/>
          </w:tcPr>
          <w:p w14:paraId="605981C0" w14:textId="77777777" w:rsidR="00A41C57" w:rsidRPr="005F2731" w:rsidRDefault="00A41C57" w:rsidP="00195E8A">
            <w:pPr>
              <w:spacing w:after="0" w:line="240" w:lineRule="auto"/>
              <w:jc w:val="center"/>
              <w:rPr>
                <w:b/>
                <w:bCs/>
                <w:color w:val="000000"/>
                <w:sz w:val="24"/>
                <w:szCs w:val="24"/>
                <w:lang w:eastAsia="uk-UA"/>
              </w:rPr>
            </w:pPr>
            <w:r w:rsidRPr="005F2731">
              <w:rPr>
                <w:b/>
                <w:bCs/>
                <w:color w:val="000000"/>
                <w:sz w:val="24"/>
                <w:szCs w:val="24"/>
                <w:lang w:eastAsia="uk-UA"/>
              </w:rPr>
              <w:t xml:space="preserve">Найменування товару </w:t>
            </w:r>
          </w:p>
        </w:tc>
        <w:tc>
          <w:tcPr>
            <w:tcW w:w="662" w:type="pct"/>
            <w:tcBorders>
              <w:top w:val="single" w:sz="4" w:space="0" w:color="000000"/>
              <w:left w:val="single" w:sz="4" w:space="0" w:color="000000"/>
              <w:bottom w:val="single" w:sz="4" w:space="0" w:color="000000"/>
              <w:right w:val="single" w:sz="4" w:space="0" w:color="000000"/>
            </w:tcBorders>
            <w:vAlign w:val="center"/>
            <w:hideMark/>
          </w:tcPr>
          <w:p w14:paraId="64D37B50" w14:textId="77777777" w:rsidR="00A41C57" w:rsidRPr="005F2731" w:rsidRDefault="00A41C57" w:rsidP="00195E8A">
            <w:pPr>
              <w:spacing w:after="0" w:line="240" w:lineRule="auto"/>
              <w:jc w:val="center"/>
              <w:rPr>
                <w:b/>
                <w:bCs/>
                <w:color w:val="000000"/>
                <w:sz w:val="24"/>
                <w:szCs w:val="24"/>
                <w:lang w:eastAsia="uk-UA"/>
              </w:rPr>
            </w:pPr>
            <w:r>
              <w:rPr>
                <w:b/>
                <w:bCs/>
                <w:color w:val="000000"/>
                <w:sz w:val="24"/>
                <w:szCs w:val="24"/>
                <w:lang w:eastAsia="uk-UA"/>
              </w:rPr>
              <w:t>Одиниця виміру</w:t>
            </w:r>
          </w:p>
        </w:tc>
        <w:tc>
          <w:tcPr>
            <w:tcW w:w="704" w:type="pct"/>
            <w:tcBorders>
              <w:top w:val="single" w:sz="4" w:space="0" w:color="000000"/>
              <w:left w:val="single" w:sz="4" w:space="0" w:color="000000"/>
              <w:bottom w:val="single" w:sz="4" w:space="0" w:color="000000"/>
              <w:right w:val="single" w:sz="4" w:space="0" w:color="000000"/>
            </w:tcBorders>
            <w:vAlign w:val="center"/>
            <w:hideMark/>
          </w:tcPr>
          <w:p w14:paraId="202EA0BA" w14:textId="77777777" w:rsidR="00A41C57" w:rsidRPr="005F2731" w:rsidRDefault="00A41C57" w:rsidP="00195E8A">
            <w:pPr>
              <w:spacing w:after="0" w:line="240" w:lineRule="auto"/>
              <w:jc w:val="center"/>
              <w:rPr>
                <w:b/>
                <w:bCs/>
                <w:color w:val="000000"/>
                <w:sz w:val="24"/>
                <w:szCs w:val="24"/>
                <w:lang w:eastAsia="uk-UA"/>
              </w:rPr>
            </w:pPr>
            <w:r w:rsidRPr="005F2731">
              <w:rPr>
                <w:b/>
                <w:bCs/>
                <w:color w:val="000000"/>
                <w:sz w:val="24"/>
                <w:szCs w:val="24"/>
                <w:lang w:eastAsia="uk-UA"/>
              </w:rPr>
              <w:t>Кількість</w:t>
            </w:r>
          </w:p>
        </w:tc>
        <w:tc>
          <w:tcPr>
            <w:tcW w:w="767" w:type="pct"/>
            <w:tcBorders>
              <w:top w:val="single" w:sz="4" w:space="0" w:color="000000"/>
              <w:left w:val="single" w:sz="4" w:space="0" w:color="000000"/>
              <w:bottom w:val="single" w:sz="4" w:space="0" w:color="000000"/>
              <w:right w:val="single" w:sz="4" w:space="0" w:color="000000"/>
            </w:tcBorders>
            <w:vAlign w:val="center"/>
            <w:hideMark/>
          </w:tcPr>
          <w:p w14:paraId="37D8D24B" w14:textId="77777777" w:rsidR="00A41C57" w:rsidRPr="005F2731" w:rsidRDefault="00A41C57" w:rsidP="00195E8A">
            <w:pPr>
              <w:spacing w:after="0" w:line="240" w:lineRule="auto"/>
              <w:jc w:val="center"/>
              <w:rPr>
                <w:b/>
                <w:bCs/>
                <w:color w:val="000000"/>
                <w:sz w:val="24"/>
                <w:szCs w:val="24"/>
                <w:lang w:eastAsia="uk-UA"/>
              </w:rPr>
            </w:pPr>
            <w:r w:rsidRPr="005F2731">
              <w:rPr>
                <w:b/>
                <w:bCs/>
                <w:color w:val="000000"/>
                <w:sz w:val="24"/>
                <w:szCs w:val="24"/>
                <w:lang w:eastAsia="uk-UA"/>
              </w:rPr>
              <w:t>Ціна за одиницю</w:t>
            </w:r>
            <w:r>
              <w:rPr>
                <w:b/>
                <w:bCs/>
                <w:color w:val="000000"/>
                <w:sz w:val="24"/>
                <w:szCs w:val="24"/>
                <w:lang w:eastAsia="uk-UA"/>
              </w:rPr>
              <w:t xml:space="preserve"> </w:t>
            </w:r>
            <w:r w:rsidRPr="005F2731">
              <w:rPr>
                <w:b/>
                <w:bCs/>
                <w:color w:val="000000"/>
                <w:sz w:val="24"/>
                <w:szCs w:val="24"/>
                <w:lang w:eastAsia="uk-UA"/>
              </w:rPr>
              <w:t>без ПДВ</w:t>
            </w:r>
            <w:r>
              <w:rPr>
                <w:b/>
                <w:bCs/>
                <w:color w:val="000000"/>
                <w:sz w:val="24"/>
                <w:szCs w:val="24"/>
                <w:lang w:eastAsia="uk-UA"/>
              </w:rPr>
              <w:t>, грн</w:t>
            </w:r>
          </w:p>
        </w:tc>
        <w:tc>
          <w:tcPr>
            <w:tcW w:w="822" w:type="pct"/>
            <w:tcBorders>
              <w:top w:val="single" w:sz="4" w:space="0" w:color="000000"/>
              <w:left w:val="single" w:sz="4" w:space="0" w:color="000000"/>
              <w:bottom w:val="nil"/>
              <w:right w:val="single" w:sz="4" w:space="0" w:color="000000"/>
            </w:tcBorders>
            <w:vAlign w:val="center"/>
            <w:hideMark/>
          </w:tcPr>
          <w:p w14:paraId="14084F1B" w14:textId="77777777" w:rsidR="00A41C57" w:rsidRPr="005F2731" w:rsidRDefault="00A41C57" w:rsidP="00195E8A">
            <w:pPr>
              <w:spacing w:after="0" w:line="240" w:lineRule="auto"/>
              <w:jc w:val="center"/>
              <w:rPr>
                <w:b/>
                <w:bCs/>
                <w:color w:val="000000"/>
                <w:sz w:val="24"/>
                <w:szCs w:val="24"/>
                <w:lang w:eastAsia="uk-UA"/>
              </w:rPr>
            </w:pPr>
            <w:r w:rsidRPr="005F2731">
              <w:rPr>
                <w:b/>
                <w:bCs/>
                <w:color w:val="000000"/>
                <w:sz w:val="24"/>
                <w:szCs w:val="24"/>
                <w:lang w:eastAsia="uk-UA"/>
              </w:rPr>
              <w:t xml:space="preserve">Загальна вартість </w:t>
            </w:r>
          </w:p>
          <w:p w14:paraId="1DCF79B4" w14:textId="77777777" w:rsidR="00A41C57" w:rsidRPr="005F2731" w:rsidRDefault="00A41C57" w:rsidP="00195E8A">
            <w:pPr>
              <w:spacing w:after="0" w:line="240" w:lineRule="auto"/>
              <w:jc w:val="center"/>
              <w:rPr>
                <w:b/>
                <w:bCs/>
                <w:color w:val="000000"/>
                <w:sz w:val="24"/>
                <w:szCs w:val="24"/>
                <w:lang w:eastAsia="uk-UA"/>
              </w:rPr>
            </w:pPr>
            <w:r w:rsidRPr="005F2731">
              <w:rPr>
                <w:b/>
                <w:bCs/>
                <w:color w:val="000000"/>
                <w:sz w:val="24"/>
                <w:szCs w:val="24"/>
                <w:lang w:eastAsia="uk-UA"/>
              </w:rPr>
              <w:t>без ПДВ</w:t>
            </w:r>
            <w:r>
              <w:rPr>
                <w:b/>
                <w:bCs/>
                <w:color w:val="000000"/>
                <w:sz w:val="24"/>
                <w:szCs w:val="24"/>
                <w:lang w:eastAsia="uk-UA"/>
              </w:rPr>
              <w:t>, грн</w:t>
            </w:r>
          </w:p>
        </w:tc>
      </w:tr>
      <w:tr w:rsidR="00A41C57" w:rsidRPr="005F2731" w14:paraId="343D1A52" w14:textId="77777777" w:rsidTr="00195E8A">
        <w:trPr>
          <w:trHeight w:val="335"/>
        </w:trPr>
        <w:tc>
          <w:tcPr>
            <w:tcW w:w="277" w:type="pct"/>
            <w:tcBorders>
              <w:top w:val="single" w:sz="4" w:space="0" w:color="auto"/>
              <w:left w:val="single" w:sz="4" w:space="0" w:color="auto"/>
              <w:bottom w:val="single" w:sz="4" w:space="0" w:color="auto"/>
              <w:right w:val="single" w:sz="4" w:space="0" w:color="auto"/>
            </w:tcBorders>
            <w:noWrap/>
            <w:hideMark/>
          </w:tcPr>
          <w:p w14:paraId="3BC7205E" w14:textId="77777777" w:rsidR="00A41C57" w:rsidRPr="005F2731" w:rsidRDefault="00A41C57" w:rsidP="00195E8A">
            <w:pPr>
              <w:spacing w:after="0" w:line="240" w:lineRule="auto"/>
              <w:jc w:val="center"/>
              <w:rPr>
                <w:color w:val="000000"/>
                <w:sz w:val="24"/>
                <w:szCs w:val="24"/>
                <w:lang w:val="ru-RU" w:eastAsia="ru-RU"/>
              </w:rPr>
            </w:pPr>
            <w:r w:rsidRPr="005F2731">
              <w:rPr>
                <w:color w:val="000000"/>
                <w:sz w:val="24"/>
                <w:szCs w:val="24"/>
                <w:lang w:val="ru-RU" w:eastAsia="ru-RU"/>
              </w:rPr>
              <w:t>1</w:t>
            </w:r>
          </w:p>
        </w:tc>
        <w:tc>
          <w:tcPr>
            <w:tcW w:w="1768" w:type="pct"/>
            <w:tcBorders>
              <w:top w:val="single" w:sz="4" w:space="0" w:color="auto"/>
              <w:left w:val="single" w:sz="4" w:space="0" w:color="auto"/>
              <w:bottom w:val="single" w:sz="4" w:space="0" w:color="auto"/>
              <w:right w:val="single" w:sz="4" w:space="0" w:color="auto"/>
            </w:tcBorders>
            <w:noWrap/>
            <w:hideMark/>
          </w:tcPr>
          <w:p w14:paraId="61318319" w14:textId="77777777" w:rsidR="00A41C57" w:rsidRPr="00625D5C" w:rsidRDefault="00A41C57" w:rsidP="00195E8A">
            <w:pPr>
              <w:spacing w:after="0" w:line="240" w:lineRule="auto"/>
              <w:rPr>
                <w:color w:val="000000"/>
                <w:sz w:val="24"/>
                <w:szCs w:val="24"/>
              </w:rPr>
            </w:pPr>
          </w:p>
        </w:tc>
        <w:tc>
          <w:tcPr>
            <w:tcW w:w="662" w:type="pct"/>
            <w:tcBorders>
              <w:top w:val="single" w:sz="4" w:space="0" w:color="auto"/>
              <w:left w:val="single" w:sz="4" w:space="0" w:color="auto"/>
              <w:bottom w:val="single" w:sz="4" w:space="0" w:color="auto"/>
              <w:right w:val="single" w:sz="4" w:space="0" w:color="auto"/>
            </w:tcBorders>
            <w:hideMark/>
          </w:tcPr>
          <w:p w14:paraId="437F44D3" w14:textId="77777777" w:rsidR="00A41C57" w:rsidRDefault="00A41C57" w:rsidP="00195E8A">
            <w:pPr>
              <w:spacing w:after="0"/>
              <w:jc w:val="center"/>
              <w:rPr>
                <w:color w:val="000000"/>
                <w:sz w:val="24"/>
                <w:szCs w:val="24"/>
              </w:rPr>
            </w:pPr>
          </w:p>
        </w:tc>
        <w:tc>
          <w:tcPr>
            <w:tcW w:w="704" w:type="pct"/>
            <w:tcBorders>
              <w:top w:val="single" w:sz="4" w:space="0" w:color="auto"/>
              <w:left w:val="single" w:sz="4" w:space="0" w:color="auto"/>
              <w:bottom w:val="single" w:sz="4" w:space="0" w:color="auto"/>
              <w:right w:val="single" w:sz="4" w:space="0" w:color="auto"/>
            </w:tcBorders>
            <w:noWrap/>
            <w:hideMark/>
          </w:tcPr>
          <w:p w14:paraId="04803E54" w14:textId="77777777" w:rsidR="00A41C57" w:rsidRPr="00DD3D98" w:rsidRDefault="00A41C57" w:rsidP="00195E8A">
            <w:pPr>
              <w:spacing w:after="0"/>
              <w:jc w:val="center"/>
              <w:rPr>
                <w:color w:val="000000"/>
                <w:sz w:val="24"/>
                <w:szCs w:val="24"/>
              </w:rPr>
            </w:pPr>
          </w:p>
        </w:tc>
        <w:tc>
          <w:tcPr>
            <w:tcW w:w="767" w:type="pct"/>
            <w:tcBorders>
              <w:top w:val="single" w:sz="4" w:space="0" w:color="auto"/>
              <w:left w:val="single" w:sz="4" w:space="0" w:color="auto"/>
              <w:bottom w:val="single" w:sz="4" w:space="0" w:color="auto"/>
              <w:right w:val="single" w:sz="4" w:space="0" w:color="auto"/>
            </w:tcBorders>
            <w:noWrap/>
          </w:tcPr>
          <w:p w14:paraId="46E3D0AA" w14:textId="77777777" w:rsidR="00A41C57" w:rsidRPr="005F2731" w:rsidRDefault="00A41C57" w:rsidP="00195E8A">
            <w:pPr>
              <w:spacing w:after="0" w:line="240" w:lineRule="auto"/>
              <w:jc w:val="center"/>
              <w:rPr>
                <w:color w:val="000000"/>
                <w:sz w:val="24"/>
                <w:szCs w:val="24"/>
                <w:lang w:val="ru-RU" w:eastAsia="ru-RU"/>
              </w:rPr>
            </w:pPr>
          </w:p>
        </w:tc>
        <w:tc>
          <w:tcPr>
            <w:tcW w:w="822" w:type="pct"/>
            <w:tcBorders>
              <w:top w:val="single" w:sz="4" w:space="0" w:color="auto"/>
              <w:left w:val="single" w:sz="4" w:space="0" w:color="auto"/>
              <w:bottom w:val="single" w:sz="4" w:space="0" w:color="auto"/>
              <w:right w:val="single" w:sz="4" w:space="0" w:color="auto"/>
            </w:tcBorders>
            <w:noWrap/>
          </w:tcPr>
          <w:p w14:paraId="2CC8F3C8" w14:textId="77777777" w:rsidR="00A41C57" w:rsidRPr="005F2731" w:rsidRDefault="00A41C57" w:rsidP="00195E8A">
            <w:pPr>
              <w:spacing w:after="0" w:line="240" w:lineRule="auto"/>
              <w:jc w:val="center"/>
              <w:rPr>
                <w:color w:val="000000"/>
                <w:sz w:val="24"/>
                <w:szCs w:val="24"/>
                <w:lang w:val="ru-RU" w:eastAsia="ru-RU"/>
              </w:rPr>
            </w:pPr>
          </w:p>
        </w:tc>
      </w:tr>
      <w:tr w:rsidR="0000322C" w:rsidRPr="005F2731" w14:paraId="30F5A56E" w14:textId="77777777" w:rsidTr="00195E8A">
        <w:trPr>
          <w:trHeight w:val="335"/>
        </w:trPr>
        <w:tc>
          <w:tcPr>
            <w:tcW w:w="277" w:type="pct"/>
            <w:tcBorders>
              <w:top w:val="single" w:sz="4" w:space="0" w:color="auto"/>
              <w:left w:val="single" w:sz="4" w:space="0" w:color="auto"/>
              <w:bottom w:val="single" w:sz="4" w:space="0" w:color="auto"/>
              <w:right w:val="single" w:sz="4" w:space="0" w:color="auto"/>
            </w:tcBorders>
            <w:noWrap/>
          </w:tcPr>
          <w:p w14:paraId="006CF829" w14:textId="5AD83005" w:rsidR="0000322C" w:rsidRPr="005F2731" w:rsidRDefault="0000322C" w:rsidP="00195E8A">
            <w:pPr>
              <w:spacing w:after="0" w:line="240" w:lineRule="auto"/>
              <w:jc w:val="center"/>
              <w:rPr>
                <w:color w:val="000000"/>
                <w:sz w:val="24"/>
                <w:szCs w:val="24"/>
                <w:lang w:val="ru-RU" w:eastAsia="ru-RU"/>
              </w:rPr>
            </w:pPr>
            <w:r>
              <w:rPr>
                <w:color w:val="000000"/>
                <w:sz w:val="24"/>
                <w:szCs w:val="24"/>
                <w:lang w:val="ru-RU" w:eastAsia="ru-RU"/>
              </w:rPr>
              <w:t>2</w:t>
            </w:r>
          </w:p>
        </w:tc>
        <w:tc>
          <w:tcPr>
            <w:tcW w:w="1768" w:type="pct"/>
            <w:tcBorders>
              <w:top w:val="single" w:sz="4" w:space="0" w:color="auto"/>
              <w:left w:val="single" w:sz="4" w:space="0" w:color="auto"/>
              <w:bottom w:val="single" w:sz="4" w:space="0" w:color="auto"/>
              <w:right w:val="single" w:sz="4" w:space="0" w:color="auto"/>
            </w:tcBorders>
            <w:noWrap/>
          </w:tcPr>
          <w:p w14:paraId="6F78DD1C" w14:textId="77777777" w:rsidR="0000322C" w:rsidRPr="00625D5C" w:rsidRDefault="0000322C" w:rsidP="00195E8A">
            <w:pPr>
              <w:spacing w:after="0" w:line="240" w:lineRule="auto"/>
              <w:rPr>
                <w:color w:val="000000"/>
                <w:sz w:val="24"/>
                <w:szCs w:val="24"/>
              </w:rPr>
            </w:pPr>
          </w:p>
        </w:tc>
        <w:tc>
          <w:tcPr>
            <w:tcW w:w="662" w:type="pct"/>
            <w:tcBorders>
              <w:top w:val="single" w:sz="4" w:space="0" w:color="auto"/>
              <w:left w:val="single" w:sz="4" w:space="0" w:color="auto"/>
              <w:bottom w:val="single" w:sz="4" w:space="0" w:color="auto"/>
              <w:right w:val="single" w:sz="4" w:space="0" w:color="auto"/>
            </w:tcBorders>
          </w:tcPr>
          <w:p w14:paraId="0AC77F6D" w14:textId="77777777" w:rsidR="0000322C" w:rsidRDefault="0000322C" w:rsidP="00195E8A">
            <w:pPr>
              <w:spacing w:after="0"/>
              <w:jc w:val="center"/>
              <w:rPr>
                <w:color w:val="000000"/>
                <w:sz w:val="24"/>
                <w:szCs w:val="24"/>
              </w:rPr>
            </w:pPr>
          </w:p>
        </w:tc>
        <w:tc>
          <w:tcPr>
            <w:tcW w:w="704" w:type="pct"/>
            <w:tcBorders>
              <w:top w:val="single" w:sz="4" w:space="0" w:color="auto"/>
              <w:left w:val="single" w:sz="4" w:space="0" w:color="auto"/>
              <w:bottom w:val="single" w:sz="4" w:space="0" w:color="auto"/>
              <w:right w:val="single" w:sz="4" w:space="0" w:color="auto"/>
            </w:tcBorders>
            <w:noWrap/>
          </w:tcPr>
          <w:p w14:paraId="2270282E" w14:textId="77777777" w:rsidR="0000322C" w:rsidRPr="00DD3D98" w:rsidRDefault="0000322C" w:rsidP="00195E8A">
            <w:pPr>
              <w:spacing w:after="0"/>
              <w:jc w:val="center"/>
              <w:rPr>
                <w:color w:val="000000"/>
                <w:sz w:val="24"/>
                <w:szCs w:val="24"/>
              </w:rPr>
            </w:pPr>
          </w:p>
        </w:tc>
        <w:tc>
          <w:tcPr>
            <w:tcW w:w="767" w:type="pct"/>
            <w:tcBorders>
              <w:top w:val="single" w:sz="4" w:space="0" w:color="auto"/>
              <w:left w:val="single" w:sz="4" w:space="0" w:color="auto"/>
              <w:bottom w:val="single" w:sz="4" w:space="0" w:color="auto"/>
              <w:right w:val="single" w:sz="4" w:space="0" w:color="auto"/>
            </w:tcBorders>
            <w:noWrap/>
          </w:tcPr>
          <w:p w14:paraId="43C22D4D" w14:textId="77777777" w:rsidR="0000322C" w:rsidRPr="005F2731" w:rsidRDefault="0000322C" w:rsidP="00195E8A">
            <w:pPr>
              <w:spacing w:after="0" w:line="240" w:lineRule="auto"/>
              <w:jc w:val="center"/>
              <w:rPr>
                <w:color w:val="000000"/>
                <w:sz w:val="24"/>
                <w:szCs w:val="24"/>
                <w:lang w:val="ru-RU" w:eastAsia="ru-RU"/>
              </w:rPr>
            </w:pPr>
          </w:p>
        </w:tc>
        <w:tc>
          <w:tcPr>
            <w:tcW w:w="822" w:type="pct"/>
            <w:tcBorders>
              <w:top w:val="single" w:sz="4" w:space="0" w:color="auto"/>
              <w:left w:val="single" w:sz="4" w:space="0" w:color="auto"/>
              <w:bottom w:val="single" w:sz="4" w:space="0" w:color="auto"/>
              <w:right w:val="single" w:sz="4" w:space="0" w:color="auto"/>
            </w:tcBorders>
            <w:noWrap/>
          </w:tcPr>
          <w:p w14:paraId="0B50AC7B" w14:textId="77777777" w:rsidR="0000322C" w:rsidRPr="005F2731" w:rsidRDefault="0000322C" w:rsidP="00195E8A">
            <w:pPr>
              <w:spacing w:after="0" w:line="240" w:lineRule="auto"/>
              <w:jc w:val="center"/>
              <w:rPr>
                <w:color w:val="000000"/>
                <w:sz w:val="24"/>
                <w:szCs w:val="24"/>
                <w:lang w:val="ru-RU" w:eastAsia="ru-RU"/>
              </w:rPr>
            </w:pPr>
          </w:p>
        </w:tc>
      </w:tr>
      <w:tr w:rsidR="00A41C57" w:rsidRPr="005F2731" w14:paraId="333E6550" w14:textId="77777777" w:rsidTr="00195E8A">
        <w:trPr>
          <w:trHeight w:val="300"/>
        </w:trPr>
        <w:tc>
          <w:tcPr>
            <w:tcW w:w="4178" w:type="pct"/>
            <w:gridSpan w:val="5"/>
            <w:tcBorders>
              <w:top w:val="single" w:sz="4" w:space="0" w:color="auto"/>
              <w:left w:val="single" w:sz="4" w:space="0" w:color="auto"/>
              <w:bottom w:val="single" w:sz="4" w:space="0" w:color="auto"/>
              <w:right w:val="single" w:sz="4" w:space="0" w:color="auto"/>
            </w:tcBorders>
            <w:noWrap/>
            <w:vAlign w:val="center"/>
            <w:hideMark/>
          </w:tcPr>
          <w:p w14:paraId="27278D63" w14:textId="77777777" w:rsidR="00A41C57" w:rsidRPr="005F2731" w:rsidRDefault="00A41C57" w:rsidP="00195E8A">
            <w:pPr>
              <w:spacing w:after="0" w:line="240" w:lineRule="auto"/>
              <w:jc w:val="right"/>
              <w:rPr>
                <w:b/>
                <w:color w:val="000000"/>
                <w:sz w:val="24"/>
                <w:szCs w:val="24"/>
                <w:lang w:val="ru-RU" w:eastAsia="ru-RU"/>
              </w:rPr>
            </w:pPr>
            <w:proofErr w:type="spellStart"/>
            <w:r w:rsidRPr="005F2731">
              <w:rPr>
                <w:b/>
                <w:color w:val="000000"/>
                <w:sz w:val="24"/>
                <w:szCs w:val="24"/>
                <w:lang w:val="ru-RU" w:eastAsia="ru-RU"/>
              </w:rPr>
              <w:t>Всього</w:t>
            </w:r>
            <w:proofErr w:type="spellEnd"/>
            <w:r w:rsidRPr="005F2731">
              <w:rPr>
                <w:b/>
                <w:color w:val="000000"/>
                <w:sz w:val="24"/>
                <w:szCs w:val="24"/>
                <w:lang w:val="ru-RU" w:eastAsia="ru-RU"/>
              </w:rPr>
              <w:t xml:space="preserve"> без ПДВ, грн</w:t>
            </w:r>
          </w:p>
        </w:tc>
        <w:tc>
          <w:tcPr>
            <w:tcW w:w="822" w:type="pct"/>
            <w:tcBorders>
              <w:top w:val="single" w:sz="4" w:space="0" w:color="auto"/>
              <w:left w:val="single" w:sz="4" w:space="0" w:color="auto"/>
              <w:bottom w:val="single" w:sz="4" w:space="0" w:color="auto"/>
              <w:right w:val="single" w:sz="4" w:space="0" w:color="auto"/>
            </w:tcBorders>
            <w:noWrap/>
            <w:vAlign w:val="center"/>
          </w:tcPr>
          <w:p w14:paraId="3367E163" w14:textId="77777777" w:rsidR="00A41C57" w:rsidRPr="005F2731" w:rsidRDefault="00A41C57" w:rsidP="00195E8A">
            <w:pPr>
              <w:spacing w:after="0" w:line="240" w:lineRule="auto"/>
              <w:jc w:val="center"/>
              <w:rPr>
                <w:color w:val="000000"/>
                <w:sz w:val="24"/>
                <w:szCs w:val="24"/>
                <w:lang w:val="ru-RU" w:eastAsia="ru-RU"/>
              </w:rPr>
            </w:pPr>
          </w:p>
        </w:tc>
      </w:tr>
      <w:tr w:rsidR="00A41C57" w:rsidRPr="005F2731" w14:paraId="2760F76C" w14:textId="77777777" w:rsidTr="00195E8A">
        <w:trPr>
          <w:trHeight w:val="300"/>
        </w:trPr>
        <w:tc>
          <w:tcPr>
            <w:tcW w:w="4178" w:type="pct"/>
            <w:gridSpan w:val="5"/>
            <w:tcBorders>
              <w:top w:val="single" w:sz="4" w:space="0" w:color="auto"/>
              <w:left w:val="single" w:sz="4" w:space="0" w:color="auto"/>
              <w:bottom w:val="single" w:sz="4" w:space="0" w:color="auto"/>
              <w:right w:val="single" w:sz="4" w:space="0" w:color="auto"/>
            </w:tcBorders>
            <w:noWrap/>
            <w:vAlign w:val="center"/>
            <w:hideMark/>
          </w:tcPr>
          <w:p w14:paraId="7BC17970" w14:textId="77777777" w:rsidR="00A41C57" w:rsidRPr="005F2731" w:rsidRDefault="00A41C57" w:rsidP="00195E8A">
            <w:pPr>
              <w:spacing w:after="0" w:line="240" w:lineRule="auto"/>
              <w:jc w:val="right"/>
              <w:rPr>
                <w:b/>
                <w:color w:val="000000"/>
                <w:sz w:val="24"/>
                <w:szCs w:val="24"/>
                <w:lang w:val="ru-RU" w:eastAsia="ru-RU"/>
              </w:rPr>
            </w:pPr>
            <w:r w:rsidRPr="005F2731">
              <w:rPr>
                <w:b/>
                <w:color w:val="000000"/>
                <w:sz w:val="24"/>
                <w:szCs w:val="24"/>
                <w:lang w:val="ru-RU" w:eastAsia="ru-RU"/>
              </w:rPr>
              <w:t>ПДВ, грн*</w:t>
            </w:r>
          </w:p>
        </w:tc>
        <w:tc>
          <w:tcPr>
            <w:tcW w:w="822" w:type="pct"/>
            <w:tcBorders>
              <w:top w:val="single" w:sz="4" w:space="0" w:color="auto"/>
              <w:left w:val="single" w:sz="4" w:space="0" w:color="auto"/>
              <w:bottom w:val="single" w:sz="4" w:space="0" w:color="auto"/>
              <w:right w:val="single" w:sz="4" w:space="0" w:color="auto"/>
            </w:tcBorders>
            <w:noWrap/>
            <w:vAlign w:val="center"/>
          </w:tcPr>
          <w:p w14:paraId="485CB38D" w14:textId="77777777" w:rsidR="00A41C57" w:rsidRPr="005F2731" w:rsidRDefault="00A41C57" w:rsidP="00195E8A">
            <w:pPr>
              <w:spacing w:after="0" w:line="240" w:lineRule="auto"/>
              <w:jc w:val="center"/>
              <w:rPr>
                <w:color w:val="000000"/>
                <w:sz w:val="24"/>
                <w:szCs w:val="24"/>
                <w:lang w:val="ru-RU" w:eastAsia="ru-RU"/>
              </w:rPr>
            </w:pPr>
          </w:p>
        </w:tc>
      </w:tr>
      <w:tr w:rsidR="00A41C57" w:rsidRPr="005F2731" w14:paraId="038A4920" w14:textId="77777777" w:rsidTr="00195E8A">
        <w:trPr>
          <w:trHeight w:val="300"/>
        </w:trPr>
        <w:tc>
          <w:tcPr>
            <w:tcW w:w="4178" w:type="pct"/>
            <w:gridSpan w:val="5"/>
            <w:tcBorders>
              <w:top w:val="single" w:sz="4" w:space="0" w:color="auto"/>
              <w:left w:val="single" w:sz="4" w:space="0" w:color="auto"/>
              <w:bottom w:val="single" w:sz="4" w:space="0" w:color="auto"/>
              <w:right w:val="single" w:sz="4" w:space="0" w:color="auto"/>
            </w:tcBorders>
            <w:noWrap/>
            <w:vAlign w:val="center"/>
            <w:hideMark/>
          </w:tcPr>
          <w:p w14:paraId="4E00C3D9" w14:textId="77777777" w:rsidR="00A41C57" w:rsidRPr="005F2731" w:rsidRDefault="00A41C57" w:rsidP="00195E8A">
            <w:pPr>
              <w:spacing w:after="0" w:line="240" w:lineRule="auto"/>
              <w:jc w:val="right"/>
              <w:rPr>
                <w:b/>
                <w:color w:val="000000"/>
                <w:sz w:val="24"/>
                <w:szCs w:val="24"/>
                <w:lang w:val="ru-RU" w:eastAsia="ru-RU"/>
              </w:rPr>
            </w:pPr>
            <w:proofErr w:type="spellStart"/>
            <w:r w:rsidRPr="005F2731">
              <w:rPr>
                <w:b/>
                <w:color w:val="000000"/>
                <w:sz w:val="24"/>
                <w:szCs w:val="24"/>
                <w:lang w:val="ru-RU" w:eastAsia="ru-RU"/>
              </w:rPr>
              <w:t>Всього</w:t>
            </w:r>
            <w:proofErr w:type="spellEnd"/>
            <w:r w:rsidRPr="005F2731">
              <w:rPr>
                <w:b/>
                <w:color w:val="000000"/>
                <w:sz w:val="24"/>
                <w:szCs w:val="24"/>
                <w:lang w:val="ru-RU" w:eastAsia="ru-RU"/>
              </w:rPr>
              <w:t xml:space="preserve"> з ПДВ, грн*</w:t>
            </w:r>
          </w:p>
        </w:tc>
        <w:tc>
          <w:tcPr>
            <w:tcW w:w="822" w:type="pct"/>
            <w:tcBorders>
              <w:top w:val="single" w:sz="4" w:space="0" w:color="auto"/>
              <w:left w:val="single" w:sz="4" w:space="0" w:color="auto"/>
              <w:bottom w:val="single" w:sz="4" w:space="0" w:color="auto"/>
              <w:right w:val="single" w:sz="4" w:space="0" w:color="auto"/>
            </w:tcBorders>
            <w:noWrap/>
            <w:vAlign w:val="center"/>
          </w:tcPr>
          <w:p w14:paraId="0E663EF7" w14:textId="77777777" w:rsidR="00A41C57" w:rsidRPr="005F2731" w:rsidRDefault="00A41C57" w:rsidP="00195E8A">
            <w:pPr>
              <w:spacing w:after="0" w:line="240" w:lineRule="auto"/>
              <w:jc w:val="center"/>
              <w:rPr>
                <w:color w:val="000000"/>
                <w:sz w:val="24"/>
                <w:szCs w:val="24"/>
                <w:lang w:val="ru-RU" w:eastAsia="ru-RU"/>
              </w:rPr>
            </w:pPr>
          </w:p>
        </w:tc>
      </w:tr>
      <w:tr w:rsidR="00A41C57" w:rsidRPr="005F2731" w14:paraId="0369D467" w14:textId="77777777" w:rsidTr="00195E8A">
        <w:trPr>
          <w:trHeight w:val="1983"/>
        </w:trPr>
        <w:tc>
          <w:tcPr>
            <w:tcW w:w="5000" w:type="pct"/>
            <w:gridSpan w:val="6"/>
            <w:tcBorders>
              <w:top w:val="single" w:sz="4" w:space="0" w:color="auto"/>
              <w:left w:val="single" w:sz="4" w:space="0" w:color="auto"/>
              <w:bottom w:val="single" w:sz="4" w:space="0" w:color="auto"/>
              <w:right w:val="single" w:sz="4" w:space="0" w:color="auto"/>
            </w:tcBorders>
            <w:noWrap/>
            <w:vAlign w:val="center"/>
          </w:tcPr>
          <w:p w14:paraId="6B23F75C" w14:textId="77777777" w:rsidR="00A41C57" w:rsidRPr="005F2731" w:rsidRDefault="00A41C57" w:rsidP="00195E8A">
            <w:pPr>
              <w:spacing w:after="0" w:line="240" w:lineRule="auto"/>
              <w:rPr>
                <w:b/>
                <w:color w:val="000000"/>
                <w:sz w:val="24"/>
                <w:szCs w:val="24"/>
                <w:lang w:eastAsia="uk-UA"/>
              </w:rPr>
            </w:pPr>
            <w:r w:rsidRPr="005F2731">
              <w:rPr>
                <w:b/>
                <w:color w:val="000000"/>
                <w:sz w:val="24"/>
                <w:szCs w:val="24"/>
                <w:lang w:eastAsia="uk-UA"/>
              </w:rPr>
              <w:t>Вартість пропозиції:</w:t>
            </w:r>
          </w:p>
          <w:p w14:paraId="5DD5811A" w14:textId="77777777" w:rsidR="00A41C57" w:rsidRPr="005F2731" w:rsidRDefault="00A41C57" w:rsidP="00195E8A">
            <w:pPr>
              <w:spacing w:after="0" w:line="240" w:lineRule="auto"/>
              <w:rPr>
                <w:b/>
                <w:color w:val="000000"/>
                <w:sz w:val="24"/>
                <w:szCs w:val="24"/>
                <w:lang w:val="ru-RU" w:eastAsia="uk-UA"/>
              </w:rPr>
            </w:pPr>
            <w:r w:rsidRPr="005F2731">
              <w:rPr>
                <w:b/>
                <w:color w:val="000000"/>
                <w:sz w:val="24"/>
                <w:szCs w:val="24"/>
                <w:lang w:eastAsia="uk-UA"/>
              </w:rPr>
              <w:t xml:space="preserve">∑ </w:t>
            </w:r>
            <w:r w:rsidRPr="005F2731">
              <w:rPr>
                <w:b/>
                <w:color w:val="000000"/>
                <w:sz w:val="24"/>
                <w:szCs w:val="24"/>
                <w:lang w:val="ru-RU" w:eastAsia="uk-UA"/>
              </w:rPr>
              <w:t>_________</w:t>
            </w:r>
            <w:r w:rsidRPr="005F2731">
              <w:rPr>
                <w:b/>
                <w:color w:val="000000"/>
                <w:sz w:val="24"/>
                <w:szCs w:val="24"/>
                <w:lang w:eastAsia="uk-UA"/>
              </w:rPr>
              <w:t>___________________________________________</w:t>
            </w:r>
            <w:r w:rsidRPr="005F2731">
              <w:rPr>
                <w:b/>
                <w:color w:val="000000"/>
                <w:sz w:val="24"/>
                <w:szCs w:val="24"/>
                <w:lang w:val="ru-RU" w:eastAsia="uk-UA"/>
              </w:rPr>
              <w:t xml:space="preserve">________________________                </w:t>
            </w:r>
          </w:p>
          <w:p w14:paraId="62C6A5E0" w14:textId="77777777" w:rsidR="00A41C57" w:rsidRPr="005F2731" w:rsidRDefault="00A41C57" w:rsidP="00195E8A">
            <w:pPr>
              <w:spacing w:after="0" w:line="240" w:lineRule="auto"/>
              <w:rPr>
                <w:b/>
                <w:color w:val="000000"/>
                <w:sz w:val="24"/>
                <w:szCs w:val="24"/>
                <w:lang w:val="ru-RU" w:eastAsia="uk-UA"/>
              </w:rPr>
            </w:pPr>
          </w:p>
          <w:p w14:paraId="79D65DA2" w14:textId="77777777" w:rsidR="00A41C57" w:rsidRPr="005F2731" w:rsidRDefault="00A41C57" w:rsidP="00195E8A">
            <w:pPr>
              <w:spacing w:after="0" w:line="240" w:lineRule="auto"/>
              <w:rPr>
                <w:b/>
                <w:color w:val="000000"/>
                <w:sz w:val="24"/>
                <w:szCs w:val="24"/>
                <w:lang w:val="ru-RU" w:eastAsia="uk-UA"/>
              </w:rPr>
            </w:pPr>
            <w:r w:rsidRPr="005F2731">
              <w:rPr>
                <w:b/>
                <w:color w:val="000000"/>
                <w:sz w:val="24"/>
                <w:szCs w:val="24"/>
                <w:lang w:val="ru-RU" w:eastAsia="uk-UA"/>
              </w:rPr>
              <w:t>_________________________________________</w:t>
            </w:r>
            <w:r>
              <w:rPr>
                <w:b/>
                <w:color w:val="000000"/>
                <w:sz w:val="24"/>
                <w:szCs w:val="24"/>
                <w:lang w:eastAsia="uk-UA"/>
              </w:rPr>
              <w:t xml:space="preserve"> грн з/</w:t>
            </w:r>
            <w:r w:rsidRPr="005F2731">
              <w:rPr>
                <w:b/>
                <w:color w:val="000000"/>
                <w:sz w:val="24"/>
                <w:szCs w:val="24"/>
                <w:lang w:eastAsia="uk-UA"/>
              </w:rPr>
              <w:t>без</w:t>
            </w:r>
            <w:r>
              <w:rPr>
                <w:b/>
                <w:color w:val="000000"/>
                <w:sz w:val="24"/>
                <w:szCs w:val="24"/>
                <w:lang w:eastAsia="uk-UA"/>
              </w:rPr>
              <w:t xml:space="preserve"> ПДВ</w:t>
            </w:r>
          </w:p>
          <w:p w14:paraId="507A6B0E" w14:textId="670048C8" w:rsidR="00A41C57" w:rsidRPr="005F2731" w:rsidRDefault="00A41C57" w:rsidP="00DF7BDC">
            <w:pPr>
              <w:spacing w:after="0" w:line="240" w:lineRule="auto"/>
              <w:rPr>
                <w:b/>
                <w:color w:val="000000"/>
                <w:sz w:val="24"/>
                <w:szCs w:val="24"/>
                <w:lang w:val="ru-RU" w:eastAsia="uk-UA"/>
              </w:rPr>
            </w:pPr>
            <w:r w:rsidRPr="005F2731">
              <w:rPr>
                <w:i/>
                <w:color w:val="000000"/>
                <w:sz w:val="24"/>
                <w:szCs w:val="24"/>
                <w:lang w:val="ru-RU" w:eastAsia="uk-UA"/>
              </w:rPr>
              <w:t xml:space="preserve">                                            </w:t>
            </w:r>
            <w:r w:rsidRPr="005F2731">
              <w:rPr>
                <w:i/>
                <w:color w:val="000000"/>
                <w:sz w:val="24"/>
                <w:szCs w:val="24"/>
                <w:lang w:eastAsia="uk-UA"/>
              </w:rPr>
              <w:t>(словами)</w:t>
            </w:r>
            <w:r w:rsidRPr="005F2731">
              <w:rPr>
                <w:b/>
                <w:color w:val="000000"/>
                <w:sz w:val="24"/>
                <w:szCs w:val="24"/>
                <w:lang w:eastAsia="uk-UA"/>
              </w:rPr>
              <w:t xml:space="preserve">                    </w:t>
            </w:r>
          </w:p>
        </w:tc>
      </w:tr>
    </w:tbl>
    <w:p w14:paraId="0E061E81" w14:textId="77777777" w:rsidR="00A41C57" w:rsidRDefault="00A41C57" w:rsidP="00A41C57">
      <w:pPr>
        <w:spacing w:after="0" w:line="240" w:lineRule="auto"/>
        <w:rPr>
          <w:b/>
          <w:sz w:val="24"/>
          <w:szCs w:val="24"/>
          <w:lang w:eastAsia="ru-RU"/>
        </w:rPr>
      </w:pPr>
    </w:p>
    <w:p w14:paraId="226CD3EC" w14:textId="7174AC9C" w:rsidR="00A41C57" w:rsidRDefault="00A41C57" w:rsidP="00DF7BDC">
      <w:pPr>
        <w:spacing w:after="0" w:line="240" w:lineRule="auto"/>
        <w:rPr>
          <w:b/>
          <w:sz w:val="24"/>
          <w:szCs w:val="24"/>
          <w:lang w:eastAsia="ru-RU"/>
        </w:rPr>
      </w:pPr>
      <w:r w:rsidRPr="00753CFD">
        <w:rPr>
          <w:b/>
          <w:sz w:val="24"/>
          <w:szCs w:val="24"/>
          <w:lang w:eastAsia="ru-RU"/>
        </w:rPr>
        <w:t>Ціна включає в себе всі витрати н</w:t>
      </w:r>
      <w:r>
        <w:rPr>
          <w:b/>
          <w:sz w:val="24"/>
          <w:szCs w:val="24"/>
          <w:lang w:eastAsia="ru-RU"/>
        </w:rPr>
        <w:t>а транспортування, навантаження</w:t>
      </w:r>
      <w:r w:rsidRPr="00753CFD">
        <w:rPr>
          <w:b/>
          <w:sz w:val="24"/>
          <w:szCs w:val="24"/>
          <w:lang w:eastAsia="ru-RU"/>
        </w:rPr>
        <w:t>, розвантаження, страхування та інші витрати, сплату податків і зборів, тощо.</w:t>
      </w:r>
    </w:p>
    <w:p w14:paraId="240ECDF7" w14:textId="77777777" w:rsidR="00DF7BDC" w:rsidRPr="00DF7BDC" w:rsidRDefault="00DF7BDC" w:rsidP="00DF7BDC">
      <w:pPr>
        <w:spacing w:after="0" w:line="240" w:lineRule="auto"/>
        <w:rPr>
          <w:b/>
          <w:sz w:val="24"/>
          <w:szCs w:val="24"/>
          <w:lang w:eastAsia="ru-RU"/>
        </w:rPr>
      </w:pPr>
    </w:p>
    <w:p w14:paraId="440ACF5D" w14:textId="77777777" w:rsidR="00A41C57" w:rsidRPr="00754D14" w:rsidRDefault="00A41C57" w:rsidP="00A41C57">
      <w:pPr>
        <w:suppressAutoHyphens/>
        <w:spacing w:after="0" w:line="240" w:lineRule="auto"/>
        <w:ind w:right="13" w:firstLine="540"/>
        <w:jc w:val="both"/>
        <w:rPr>
          <w:kern w:val="1"/>
          <w:sz w:val="24"/>
          <w:szCs w:val="24"/>
          <w:lang w:eastAsia="ru-RU"/>
        </w:rPr>
      </w:pPr>
      <w:r w:rsidRPr="00754D14">
        <w:rPr>
          <w:kern w:val="1"/>
          <w:sz w:val="22"/>
          <w:lang w:eastAsia="ru-RU"/>
        </w:rPr>
        <w:t xml:space="preserve">1. </w:t>
      </w:r>
      <w:r w:rsidRPr="00754D14">
        <w:rPr>
          <w:kern w:val="1"/>
          <w:sz w:val="24"/>
          <w:szCs w:val="24"/>
          <w:lang w:eastAsia="ru-RU"/>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DC1F953" w14:textId="77777777" w:rsidR="00A41C57" w:rsidRPr="00754D14" w:rsidRDefault="00A41C57" w:rsidP="00A41C57">
      <w:pPr>
        <w:suppressAutoHyphens/>
        <w:spacing w:after="0" w:line="240" w:lineRule="auto"/>
        <w:ind w:right="13" w:firstLine="540"/>
        <w:jc w:val="both"/>
        <w:rPr>
          <w:kern w:val="1"/>
          <w:sz w:val="22"/>
          <w:lang w:eastAsia="ru-RU"/>
        </w:rPr>
      </w:pPr>
      <w:r w:rsidRPr="00754D14">
        <w:rPr>
          <w:kern w:val="1"/>
          <w:sz w:val="22"/>
          <w:lang w:eastAsia="ru-RU"/>
        </w:rPr>
        <w:t xml:space="preserve">2. Ми погоджуємося дотримуватися умов цієї тендерної пропозиції протягом </w:t>
      </w:r>
      <w:r>
        <w:rPr>
          <w:kern w:val="1"/>
          <w:sz w:val="22"/>
          <w:lang w:eastAsia="ru-RU"/>
        </w:rPr>
        <w:t xml:space="preserve"> </w:t>
      </w:r>
      <w:r>
        <w:rPr>
          <w:b/>
          <w:kern w:val="1"/>
          <w:sz w:val="22"/>
          <w:lang w:eastAsia="ru-RU"/>
        </w:rPr>
        <w:t>120</w:t>
      </w:r>
      <w:r w:rsidRPr="00754D14">
        <w:rPr>
          <w:kern w:val="1"/>
          <w:sz w:val="22"/>
          <w:lang w:eastAsia="ru-RU"/>
        </w:rPr>
        <w:t xml:space="preserve"> (</w:t>
      </w:r>
      <w:r>
        <w:rPr>
          <w:kern w:val="1"/>
          <w:sz w:val="22"/>
          <w:lang w:eastAsia="ru-RU"/>
        </w:rPr>
        <w:t>ста двадцяти</w:t>
      </w:r>
      <w:r w:rsidRPr="00754D14">
        <w:rPr>
          <w:kern w:val="1"/>
          <w:sz w:val="22"/>
          <w:lang w:eastAsia="ru-RU"/>
        </w:rPr>
        <w:t xml:space="preserve">) днів з дати розкриття тендерних пропозицій. </w:t>
      </w:r>
    </w:p>
    <w:p w14:paraId="4586DD7D" w14:textId="77777777" w:rsidR="00A41C57" w:rsidRPr="00754D14" w:rsidRDefault="00A41C57" w:rsidP="00A41C57">
      <w:pPr>
        <w:suppressAutoHyphens/>
        <w:spacing w:after="0" w:line="240" w:lineRule="auto"/>
        <w:ind w:right="13" w:firstLine="540"/>
        <w:jc w:val="both"/>
        <w:rPr>
          <w:kern w:val="1"/>
          <w:sz w:val="22"/>
          <w:lang w:eastAsia="ru-RU"/>
        </w:rPr>
      </w:pPr>
      <w:r w:rsidRPr="00754D14">
        <w:rPr>
          <w:kern w:val="1"/>
          <w:sz w:val="22"/>
          <w:lang w:eastAsia="ru-RU"/>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61EBD375" w14:textId="77777777" w:rsidR="00A41C57" w:rsidRPr="00754D14" w:rsidRDefault="00A41C57" w:rsidP="00A41C57">
      <w:pPr>
        <w:widowControl w:val="0"/>
        <w:shd w:val="clear" w:color="auto" w:fill="FFFFFF"/>
        <w:autoSpaceDE w:val="0"/>
        <w:autoSpaceDN w:val="0"/>
        <w:adjustRightInd w:val="0"/>
        <w:spacing w:after="0" w:line="240" w:lineRule="auto"/>
        <w:ind w:firstLine="540"/>
        <w:jc w:val="both"/>
        <w:rPr>
          <w:kern w:val="1"/>
          <w:sz w:val="24"/>
          <w:szCs w:val="24"/>
          <w:lang w:eastAsia="ru-RU"/>
        </w:rPr>
      </w:pPr>
      <w:r w:rsidRPr="00754D14">
        <w:rPr>
          <w:kern w:val="1"/>
          <w:sz w:val="22"/>
          <w:lang w:eastAsia="ru-RU"/>
        </w:rPr>
        <w:t xml:space="preserve">4. </w:t>
      </w:r>
      <w:r w:rsidRPr="00754D14">
        <w:rPr>
          <w:color w:val="000000"/>
          <w:kern w:val="1"/>
          <w:sz w:val="24"/>
          <w:szCs w:val="24"/>
          <w:lang w:eastAsia="ru-RU"/>
        </w:rPr>
        <w:t xml:space="preserve">Якщо нас визначено переможцем торгів, ми беремо на себе зобов’язання підписати договір із Замовником </w:t>
      </w:r>
      <w:r w:rsidRPr="00754D14">
        <w:rPr>
          <w:rFonts w:eastAsia="Calibri"/>
          <w:noProof/>
          <w:color w:val="000000"/>
          <w:sz w:val="24"/>
          <w:szCs w:val="24"/>
          <w:lang w:eastAsia="uk-UA"/>
        </w:rPr>
        <w:t>протягом строку дії тендерної пропозиції</w:t>
      </w:r>
      <w:r w:rsidRPr="00754D14">
        <w:rPr>
          <w:color w:val="000000"/>
          <w:kern w:val="1"/>
          <w:sz w:val="24"/>
          <w:szCs w:val="24"/>
          <w:lang w:eastAsia="ru-RU"/>
        </w:rPr>
        <w:t xml:space="preserve">, не пізніше ніж через </w:t>
      </w:r>
      <w:r w:rsidRPr="00E513C1">
        <w:rPr>
          <w:b/>
          <w:color w:val="000000"/>
          <w:kern w:val="1"/>
          <w:sz w:val="24"/>
          <w:szCs w:val="24"/>
          <w:lang w:eastAsia="ru-RU"/>
        </w:rPr>
        <w:t>15</w:t>
      </w:r>
      <w:r w:rsidRPr="00754D14">
        <w:rPr>
          <w:color w:val="000000"/>
          <w:kern w:val="1"/>
          <w:sz w:val="24"/>
          <w:szCs w:val="24"/>
          <w:lang w:eastAsia="ru-RU"/>
        </w:rPr>
        <w:t xml:space="preserve"> днів з дня прийняття рішення про намір укласти договір про закупівлю, але не раніше ніж через </w:t>
      </w:r>
      <w:r w:rsidRPr="00E513C1">
        <w:rPr>
          <w:b/>
          <w:color w:val="000000"/>
          <w:kern w:val="1"/>
          <w:sz w:val="24"/>
          <w:szCs w:val="24"/>
          <w:lang w:eastAsia="ru-RU"/>
        </w:rPr>
        <w:t>5</w:t>
      </w:r>
      <w:r w:rsidRPr="00754D14">
        <w:rPr>
          <w:color w:val="000000"/>
          <w:kern w:val="1"/>
          <w:sz w:val="24"/>
          <w:szCs w:val="24"/>
          <w:lang w:eastAsia="ru-RU"/>
        </w:rPr>
        <w:t xml:space="preserve"> днів з дати оприлюднення на веб-порталі Уповноваженого органу повідомлення про </w:t>
      </w:r>
      <w:r w:rsidRPr="00754D14">
        <w:rPr>
          <w:color w:val="000000"/>
          <w:kern w:val="1"/>
          <w:sz w:val="24"/>
          <w:szCs w:val="24"/>
          <w:lang w:eastAsia="ru-RU"/>
        </w:rPr>
        <w:lastRenderedPageBreak/>
        <w:t>намір укласти договір про закупівлю</w:t>
      </w:r>
      <w:r w:rsidRPr="00754D14">
        <w:rPr>
          <w:kern w:val="1"/>
          <w:sz w:val="24"/>
          <w:szCs w:val="24"/>
          <w:lang w:eastAsia="ru-RU"/>
        </w:rPr>
        <w:t>.</w:t>
      </w:r>
    </w:p>
    <w:p w14:paraId="2F1C218C" w14:textId="77777777" w:rsidR="00A41C57" w:rsidRPr="00643A48" w:rsidRDefault="00A41C57" w:rsidP="00A41C57">
      <w:pPr>
        <w:widowControl w:val="0"/>
        <w:shd w:val="clear" w:color="auto" w:fill="FFFFFF"/>
        <w:autoSpaceDE w:val="0"/>
        <w:autoSpaceDN w:val="0"/>
        <w:adjustRightInd w:val="0"/>
        <w:spacing w:after="0" w:line="240" w:lineRule="auto"/>
        <w:ind w:firstLine="540"/>
        <w:jc w:val="both"/>
        <w:rPr>
          <w:kern w:val="1"/>
          <w:sz w:val="24"/>
          <w:szCs w:val="24"/>
          <w:lang w:eastAsia="ru-RU"/>
        </w:rPr>
      </w:pPr>
    </w:p>
    <w:p w14:paraId="653FBCDE" w14:textId="77777777" w:rsidR="00A41C57" w:rsidRPr="00643A48" w:rsidRDefault="00A41C57" w:rsidP="00A41C57">
      <w:pPr>
        <w:suppressAutoHyphens/>
        <w:spacing w:after="0" w:line="240" w:lineRule="auto"/>
        <w:ind w:right="13" w:firstLine="540"/>
        <w:jc w:val="both"/>
        <w:rPr>
          <w:kern w:val="1"/>
          <w:sz w:val="22"/>
          <w:lang w:eastAsia="ru-RU"/>
        </w:rPr>
      </w:pPr>
      <w:r>
        <w:rPr>
          <w:kern w:val="1"/>
          <w:sz w:val="22"/>
          <w:lang w:eastAsia="ru-RU"/>
        </w:rPr>
        <w:t>Прізвище, ініціали, п</w:t>
      </w:r>
      <w:r w:rsidRPr="00643A48">
        <w:rPr>
          <w:kern w:val="1"/>
          <w:sz w:val="22"/>
          <w:lang w:eastAsia="ru-RU"/>
        </w:rPr>
        <w:t>ідпис керівника або уповноваженої особи Учасника - юридичної особи, фізичної  особи – підприємця, завірені печаткою (</w:t>
      </w:r>
      <w:r>
        <w:rPr>
          <w:kern w:val="1"/>
          <w:sz w:val="22"/>
          <w:lang w:eastAsia="ru-RU"/>
        </w:rPr>
        <w:t>у разі використання</w:t>
      </w:r>
      <w:r w:rsidRPr="00643A48">
        <w:rPr>
          <w:kern w:val="1"/>
          <w:sz w:val="22"/>
          <w:lang w:eastAsia="ru-RU"/>
        </w:rPr>
        <w:t>).</w:t>
      </w:r>
    </w:p>
    <w:p w14:paraId="593D75A7" w14:textId="77777777" w:rsidR="00A41C57" w:rsidRPr="00643A48" w:rsidRDefault="00A41C57" w:rsidP="00A41C57">
      <w:pPr>
        <w:suppressAutoHyphens/>
        <w:ind w:firstLine="708"/>
        <w:rPr>
          <w:rFonts w:ascii="Calibri" w:hAnsi="Calibri" w:cs="Calibri"/>
          <w:kern w:val="1"/>
          <w:sz w:val="16"/>
          <w:szCs w:val="16"/>
          <w:lang w:val="ru-RU" w:eastAsia="ru-RU"/>
        </w:rPr>
      </w:pPr>
    </w:p>
    <w:p w14:paraId="25D75BD0" w14:textId="77777777" w:rsidR="00A41C57" w:rsidRPr="00643A48" w:rsidRDefault="00A41C57" w:rsidP="00A41C57">
      <w:pPr>
        <w:pBdr>
          <w:top w:val="single" w:sz="4" w:space="1" w:color="000000"/>
          <w:left w:val="none" w:sz="0" w:space="0" w:color="000000"/>
          <w:bottom w:val="none" w:sz="0" w:space="0" w:color="000000"/>
          <w:right w:val="none" w:sz="0" w:space="0" w:color="000000"/>
        </w:pBdr>
        <w:suppressAutoHyphens/>
        <w:spacing w:after="0" w:line="240" w:lineRule="exact"/>
        <w:ind w:firstLine="540"/>
        <w:rPr>
          <w:sz w:val="22"/>
          <w:szCs w:val="20"/>
          <w:lang w:val="ru-RU" w:eastAsia="zh-CN"/>
        </w:rPr>
      </w:pPr>
      <w:r w:rsidRPr="00643A48">
        <w:rPr>
          <w:b/>
          <w:i/>
          <w:sz w:val="20"/>
          <w:szCs w:val="20"/>
          <w:u w:val="single"/>
          <w:lang w:eastAsia="zh-CN"/>
        </w:rPr>
        <w:t>Примітка:</w:t>
      </w:r>
    </w:p>
    <w:p w14:paraId="51EA13BA" w14:textId="77777777" w:rsidR="00A41C57" w:rsidRPr="00643A48" w:rsidRDefault="00A41C57" w:rsidP="00A41C57">
      <w:pPr>
        <w:tabs>
          <w:tab w:val="left" w:pos="993"/>
        </w:tabs>
        <w:suppressAutoHyphens/>
        <w:spacing w:after="0" w:line="200" w:lineRule="exact"/>
        <w:ind w:firstLine="539"/>
        <w:jc w:val="both"/>
        <w:rPr>
          <w:b/>
          <w:sz w:val="22"/>
          <w:szCs w:val="20"/>
          <w:lang w:val="ru-RU" w:eastAsia="zh-CN"/>
        </w:rPr>
      </w:pPr>
      <w:r w:rsidRPr="00643A48">
        <w:rPr>
          <w:b/>
          <w:bCs/>
          <w:i/>
          <w:sz w:val="16"/>
          <w:szCs w:val="16"/>
          <w:lang w:eastAsia="zh-CN"/>
        </w:rPr>
        <w:t>(*)</w:t>
      </w:r>
      <w:r w:rsidRPr="00643A48">
        <w:rPr>
          <w:b/>
          <w:bCs/>
          <w:i/>
          <w:sz w:val="16"/>
          <w:szCs w:val="16"/>
          <w:lang w:eastAsia="zh-CN"/>
        </w:rPr>
        <w:tab/>
        <w:t>Зазначається Учасником відповідно до положень Податкового кодексу України</w:t>
      </w:r>
    </w:p>
    <w:p w14:paraId="1C03A642" w14:textId="77777777" w:rsidR="00A41C57" w:rsidRPr="00643A48" w:rsidRDefault="00A41C57" w:rsidP="00A41C57">
      <w:pPr>
        <w:tabs>
          <w:tab w:val="left" w:pos="0"/>
          <w:tab w:val="center" w:pos="4153"/>
          <w:tab w:val="right" w:pos="8306"/>
        </w:tabs>
        <w:suppressAutoHyphens/>
        <w:spacing w:after="0" w:line="200" w:lineRule="exact"/>
        <w:ind w:firstLine="539"/>
        <w:jc w:val="both"/>
        <w:rPr>
          <w:b/>
          <w:sz w:val="22"/>
          <w:szCs w:val="20"/>
          <w:lang w:val="ru-RU" w:eastAsia="zh-CN"/>
        </w:rPr>
      </w:pPr>
      <w:r w:rsidRPr="00643A48">
        <w:rPr>
          <w:b/>
          <w:i/>
          <w:sz w:val="16"/>
          <w:szCs w:val="16"/>
          <w:lang w:eastAsia="zh-CN"/>
        </w:rPr>
        <w:t>У складі пропозиції Учасник надає</w:t>
      </w:r>
      <w:r w:rsidRPr="00643A48">
        <w:rPr>
          <w:b/>
          <w:bCs/>
          <w:i/>
          <w:sz w:val="16"/>
          <w:szCs w:val="16"/>
          <w:lang w:eastAsia="zh-CN"/>
        </w:rPr>
        <w:t xml:space="preserve"> ціну товару (робіт, </w:t>
      </w:r>
      <w:r w:rsidRPr="00643A48">
        <w:rPr>
          <w:b/>
          <w:i/>
          <w:sz w:val="16"/>
          <w:szCs w:val="16"/>
          <w:lang w:eastAsia="zh-CN"/>
        </w:rPr>
        <w:t>послуг), з урахуванням податків і зборів, що сплачуються або мають бути сплачені, усіх інших витрат</w:t>
      </w:r>
      <w:r w:rsidRPr="00643A48">
        <w:rPr>
          <w:b/>
          <w:bCs/>
          <w:i/>
          <w:sz w:val="16"/>
          <w:szCs w:val="16"/>
          <w:lang w:eastAsia="zh-CN"/>
        </w:rPr>
        <w:t>.</w:t>
      </w:r>
    </w:p>
    <w:p w14:paraId="530DE3BA" w14:textId="77777777" w:rsidR="00A41C57" w:rsidRPr="00002983" w:rsidRDefault="00A41C57" w:rsidP="00A41C57">
      <w:pPr>
        <w:suppressAutoHyphens/>
        <w:spacing w:after="0" w:line="200" w:lineRule="exact"/>
        <w:ind w:firstLine="539"/>
        <w:jc w:val="both"/>
        <w:rPr>
          <w:b/>
          <w:sz w:val="22"/>
          <w:szCs w:val="20"/>
          <w:lang w:eastAsia="zh-CN"/>
        </w:rPr>
      </w:pPr>
      <w:r w:rsidRPr="00643A48">
        <w:rPr>
          <w:b/>
          <w:i/>
          <w:sz w:val="16"/>
          <w:szCs w:val="16"/>
          <w:lang w:eastAsia="zh-CN"/>
        </w:rPr>
        <w:t xml:space="preserve">Ціни, ПДВ, що відображаються цифрами у цій формі - визначаються з точністю до другого десяткового знаку (другий розряд після коми).  </w:t>
      </w:r>
    </w:p>
    <w:p w14:paraId="56E647C9" w14:textId="77777777" w:rsidR="00A41C57" w:rsidRDefault="00A41C57" w:rsidP="00A41C57"/>
    <w:p w14:paraId="5B5CD577" w14:textId="77777777" w:rsidR="00A41C57" w:rsidRDefault="00A41C57" w:rsidP="00A41C57"/>
    <w:p w14:paraId="4FD6133E" w14:textId="77777777" w:rsidR="00E82FBA" w:rsidRDefault="00E82FBA"/>
    <w:sectPr w:rsidR="00E82F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4878"/>
    <w:multiLevelType w:val="multilevel"/>
    <w:tmpl w:val="9E3CDFB4"/>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F1D5A18"/>
    <w:multiLevelType w:val="multilevel"/>
    <w:tmpl w:val="20860F5C"/>
    <w:lvl w:ilvl="0">
      <w:start w:val="1"/>
      <w:numFmt w:val="decimal"/>
      <w:pStyle w:val="3"/>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5CB38DC"/>
    <w:multiLevelType w:val="hybridMultilevel"/>
    <w:tmpl w:val="19960610"/>
    <w:lvl w:ilvl="0" w:tplc="BAA864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052194741">
    <w:abstractNumId w:val="0"/>
  </w:num>
  <w:num w:numId="2" w16cid:durableId="1397168215">
    <w:abstractNumId w:val="2"/>
  </w:num>
  <w:num w:numId="3" w16cid:durableId="298606976">
    <w:abstractNumId w:val="1"/>
  </w:num>
  <w:num w:numId="4" w16cid:durableId="18185699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2AA"/>
    <w:rsid w:val="0000322C"/>
    <w:rsid w:val="003650C8"/>
    <w:rsid w:val="00673572"/>
    <w:rsid w:val="008A65EC"/>
    <w:rsid w:val="00A30E78"/>
    <w:rsid w:val="00A41C57"/>
    <w:rsid w:val="00AC22AA"/>
    <w:rsid w:val="00AE4282"/>
    <w:rsid w:val="00DF7BDC"/>
    <w:rsid w:val="00E82FBA"/>
    <w:rsid w:val="00F07B48"/>
    <w:rsid w:val="00F448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4143"/>
  <w15:chartTrackingRefBased/>
  <w15:docId w15:val="{2E6BD6F6-CCE5-4CAD-9851-1E686C3F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1C57"/>
    <w:pPr>
      <w:spacing w:after="200" w:line="276" w:lineRule="auto"/>
    </w:pPr>
    <w:rPr>
      <w:rFonts w:ascii="Times New Roman" w:eastAsia="Times New Roman" w:hAnsi="Times New Roman" w:cs="Times New Roman"/>
      <w:sz w:val="28"/>
    </w:rPr>
  </w:style>
  <w:style w:type="paragraph" w:styleId="1">
    <w:name w:val="heading 1"/>
    <w:basedOn w:val="a"/>
    <w:next w:val="a"/>
    <w:link w:val="10"/>
    <w:autoRedefine/>
    <w:uiPriority w:val="9"/>
    <w:qFormat/>
    <w:rsid w:val="00673572"/>
    <w:pPr>
      <w:keepNext/>
      <w:keepLines/>
      <w:numPr>
        <w:numId w:val="1"/>
      </w:numPr>
      <w:spacing w:before="240" w:after="0" w:line="240" w:lineRule="auto"/>
      <w:jc w:val="both"/>
      <w:outlineLvl w:val="0"/>
    </w:pPr>
    <w:rPr>
      <w:rFonts w:eastAsiaTheme="majorEastAsia" w:cstheme="majorBidi"/>
      <w:sz w:val="32"/>
      <w:szCs w:val="32"/>
      <w:lang w:val="en-US"/>
    </w:rPr>
  </w:style>
  <w:style w:type="paragraph" w:styleId="2">
    <w:name w:val="heading 2"/>
    <w:basedOn w:val="a"/>
    <w:next w:val="a"/>
    <w:link w:val="20"/>
    <w:autoRedefine/>
    <w:uiPriority w:val="9"/>
    <w:semiHidden/>
    <w:unhideWhenUsed/>
    <w:qFormat/>
    <w:rsid w:val="00673572"/>
    <w:pPr>
      <w:keepNext/>
      <w:keepLines/>
      <w:numPr>
        <w:ilvl w:val="1"/>
        <w:numId w:val="3"/>
      </w:numPr>
      <w:spacing w:before="40" w:after="0" w:line="240" w:lineRule="auto"/>
      <w:ind w:left="576" w:hanging="576"/>
      <w:jc w:val="both"/>
      <w:outlineLvl w:val="1"/>
    </w:pPr>
    <w:rPr>
      <w:rFonts w:eastAsiaTheme="majorEastAsia" w:cstheme="majorBidi"/>
      <w:szCs w:val="26"/>
      <w:lang w:val="en-US"/>
    </w:rPr>
  </w:style>
  <w:style w:type="paragraph" w:styleId="3">
    <w:name w:val="heading 3"/>
    <w:basedOn w:val="a"/>
    <w:next w:val="a"/>
    <w:link w:val="30"/>
    <w:autoRedefine/>
    <w:uiPriority w:val="9"/>
    <w:unhideWhenUsed/>
    <w:qFormat/>
    <w:rsid w:val="00673572"/>
    <w:pPr>
      <w:keepNext/>
      <w:keepLines/>
      <w:numPr>
        <w:numId w:val="4"/>
      </w:numPr>
      <w:spacing w:before="40" w:after="0" w:line="240" w:lineRule="auto"/>
      <w:ind w:hanging="360"/>
      <w:outlineLvl w:val="2"/>
    </w:pPr>
    <w:rPr>
      <w:rFonts w:asciiTheme="majorHAnsi" w:eastAsiaTheme="majorEastAsia" w:hAnsiTheme="majorHAnsi" w:cstheme="majorBidi"/>
      <w:color w:val="1F3763" w:themeColor="accent1" w:themeShade="7F"/>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72"/>
    <w:rPr>
      <w:rFonts w:ascii="Times New Roman" w:eastAsiaTheme="majorEastAsia" w:hAnsi="Times New Roman" w:cstheme="majorBidi"/>
      <w:sz w:val="32"/>
      <w:szCs w:val="32"/>
      <w:lang w:val="en-US"/>
    </w:rPr>
  </w:style>
  <w:style w:type="character" w:customStyle="1" w:styleId="20">
    <w:name w:val="Заголовок 2 Знак"/>
    <w:basedOn w:val="a0"/>
    <w:link w:val="2"/>
    <w:uiPriority w:val="9"/>
    <w:semiHidden/>
    <w:rsid w:val="00673572"/>
    <w:rPr>
      <w:rFonts w:ascii="Times New Roman" w:eastAsiaTheme="majorEastAsia" w:hAnsi="Times New Roman" w:cstheme="majorBidi"/>
      <w:sz w:val="28"/>
      <w:szCs w:val="26"/>
      <w:lang w:val="en-US"/>
    </w:rPr>
  </w:style>
  <w:style w:type="character" w:customStyle="1" w:styleId="30">
    <w:name w:val="Заголовок 3 Знак"/>
    <w:basedOn w:val="a0"/>
    <w:link w:val="3"/>
    <w:uiPriority w:val="9"/>
    <w:rsid w:val="00673572"/>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1798</Words>
  <Characters>1026</Characters>
  <Application>Microsoft Office Word</Application>
  <DocSecurity>0</DocSecurity>
  <Lines>8</Lines>
  <Paragraphs>5</Paragraphs>
  <ScaleCrop>false</ScaleCrop>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Соколенко</dc:creator>
  <cp:keywords/>
  <dc:description/>
  <cp:lastModifiedBy>Світлана Ковальова</cp:lastModifiedBy>
  <cp:revision>10</cp:revision>
  <dcterms:created xsi:type="dcterms:W3CDTF">2023-05-09T08:54:00Z</dcterms:created>
  <dcterms:modified xsi:type="dcterms:W3CDTF">2023-11-15T12:21:00Z</dcterms:modified>
</cp:coreProperties>
</file>