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9E" w:rsidRPr="00CA57ED" w:rsidRDefault="00FF529E" w:rsidP="00FF529E">
      <w:pPr>
        <w:widowControl w:val="0"/>
        <w:spacing w:after="0" w:line="240" w:lineRule="auto"/>
        <w:jc w:val="both"/>
        <w:rPr>
          <w:rFonts w:ascii="Times New Roman" w:hAnsi="Times New Roman" w:cs="Times New Roman"/>
          <w:b/>
          <w:bCs/>
          <w:iCs/>
          <w:sz w:val="24"/>
          <w:szCs w:val="24"/>
          <w:lang w:val="uk-UA"/>
        </w:rPr>
      </w:pPr>
    </w:p>
    <w:p w:rsidR="00FF529E" w:rsidRPr="00CA57ED" w:rsidRDefault="002D6AAF" w:rsidP="00FF529E">
      <w:pPr>
        <w:widowControl w:val="0"/>
        <w:spacing w:after="0" w:line="240" w:lineRule="auto"/>
        <w:jc w:val="right"/>
        <w:rPr>
          <w:rFonts w:ascii="Times New Roman" w:hAnsi="Times New Roman" w:cs="Times New Roman"/>
          <w:b/>
          <w:bCs/>
          <w:iCs/>
          <w:sz w:val="24"/>
          <w:szCs w:val="24"/>
          <w:lang w:val="uk-UA"/>
        </w:rPr>
      </w:pPr>
      <w:r>
        <w:rPr>
          <w:rFonts w:ascii="Times New Roman" w:hAnsi="Times New Roman" w:cs="Times New Roman"/>
          <w:b/>
          <w:bCs/>
          <w:iCs/>
          <w:sz w:val="24"/>
          <w:szCs w:val="24"/>
          <w:lang w:val="uk-UA"/>
        </w:rPr>
        <w:t>Додаток №</w:t>
      </w:r>
      <w:r w:rsidR="00454E1F">
        <w:rPr>
          <w:rFonts w:ascii="Times New Roman" w:hAnsi="Times New Roman" w:cs="Times New Roman"/>
          <w:b/>
          <w:bCs/>
          <w:iCs/>
          <w:sz w:val="24"/>
          <w:szCs w:val="24"/>
          <w:lang w:val="uk-UA"/>
        </w:rPr>
        <w:t xml:space="preserve"> 3</w:t>
      </w:r>
    </w:p>
    <w:p w:rsidR="00FF529E" w:rsidRPr="00CA57ED" w:rsidRDefault="00FF529E" w:rsidP="00FF529E">
      <w:pPr>
        <w:widowControl w:val="0"/>
        <w:spacing w:after="0" w:line="240" w:lineRule="auto"/>
        <w:jc w:val="right"/>
        <w:rPr>
          <w:rFonts w:ascii="Times New Roman" w:hAnsi="Times New Roman" w:cs="Times New Roman"/>
          <w:b/>
          <w:bCs/>
          <w:iCs/>
          <w:sz w:val="24"/>
          <w:szCs w:val="24"/>
          <w:lang w:val="uk-UA"/>
        </w:rPr>
      </w:pPr>
      <w:r w:rsidRPr="00CA57ED">
        <w:rPr>
          <w:rFonts w:ascii="Times New Roman" w:hAnsi="Times New Roman" w:cs="Times New Roman"/>
          <w:b/>
          <w:bCs/>
          <w:i/>
          <w:iCs/>
          <w:sz w:val="24"/>
          <w:szCs w:val="24"/>
          <w:lang w:val="uk-UA"/>
        </w:rPr>
        <w:t>до тендерної документації</w:t>
      </w:r>
      <w:r w:rsidRPr="00CA57ED">
        <w:rPr>
          <w:rFonts w:ascii="Times New Roman" w:hAnsi="Times New Roman" w:cs="Times New Roman"/>
          <w:b/>
          <w:bCs/>
          <w:iCs/>
          <w:sz w:val="24"/>
          <w:szCs w:val="24"/>
          <w:lang w:val="uk-UA"/>
        </w:rPr>
        <w:t> </w:t>
      </w:r>
    </w:p>
    <w:p w:rsidR="00FF529E" w:rsidRPr="00CA57ED" w:rsidRDefault="00FF529E" w:rsidP="00FF529E">
      <w:pPr>
        <w:widowControl w:val="0"/>
        <w:spacing w:after="0" w:line="240" w:lineRule="auto"/>
        <w:jc w:val="right"/>
        <w:rPr>
          <w:rFonts w:ascii="Times New Roman" w:hAnsi="Times New Roman" w:cs="Times New Roman"/>
          <w:b/>
          <w:bCs/>
          <w:iCs/>
          <w:sz w:val="24"/>
          <w:szCs w:val="24"/>
          <w:lang w:val="uk-UA"/>
        </w:rPr>
      </w:pPr>
    </w:p>
    <w:p w:rsidR="00FF529E" w:rsidRPr="00CA57ED" w:rsidRDefault="00FF529E" w:rsidP="00FF529E">
      <w:pPr>
        <w:widowControl w:val="0"/>
        <w:spacing w:after="0" w:line="240" w:lineRule="auto"/>
        <w:jc w:val="both"/>
        <w:rPr>
          <w:rFonts w:ascii="Times New Roman" w:hAnsi="Times New Roman" w:cs="Times New Roman"/>
          <w:b/>
          <w:bCs/>
          <w:iCs/>
          <w:sz w:val="24"/>
          <w:szCs w:val="24"/>
          <w:lang w:val="uk-UA"/>
        </w:rPr>
      </w:pPr>
      <w:r w:rsidRPr="00CA57ED">
        <w:rPr>
          <w:rFonts w:ascii="Times New Roman" w:hAnsi="Times New Roman" w:cs="Times New Roman"/>
          <w:b/>
          <w:bCs/>
          <w:i/>
          <w:iCs/>
          <w:sz w:val="24"/>
          <w:szCs w:val="24"/>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FF529E" w:rsidRPr="00CA57ED" w:rsidRDefault="00FF529E" w:rsidP="00FF529E">
      <w:pPr>
        <w:widowControl w:val="0"/>
        <w:spacing w:after="0" w:line="240" w:lineRule="auto"/>
        <w:jc w:val="center"/>
        <w:rPr>
          <w:rFonts w:ascii="Times New Roman" w:hAnsi="Times New Roman" w:cs="Times New Roman"/>
          <w:b/>
          <w:bCs/>
          <w:i/>
          <w:iCs/>
          <w:sz w:val="24"/>
          <w:szCs w:val="24"/>
          <w:lang w:val="uk-UA"/>
        </w:rPr>
      </w:pPr>
      <w:r w:rsidRPr="00CA57ED">
        <w:rPr>
          <w:rFonts w:ascii="Times New Roman" w:hAnsi="Times New Roman" w:cs="Times New Roman"/>
          <w:b/>
          <w:bCs/>
          <w:i/>
          <w:iCs/>
          <w:sz w:val="24"/>
          <w:szCs w:val="24"/>
          <w:lang w:val="uk-UA"/>
        </w:rPr>
        <w:t>ТЕХНІЧНА СПЕЦИФІКАЦІЯ</w:t>
      </w:r>
    </w:p>
    <w:p w:rsidR="00FF529E" w:rsidRPr="00CA57ED" w:rsidRDefault="00FF529E" w:rsidP="00FF529E">
      <w:pPr>
        <w:spacing w:after="0" w:line="240" w:lineRule="auto"/>
        <w:jc w:val="center"/>
        <w:rPr>
          <w:rFonts w:ascii="Times New Roman" w:eastAsia="Times New Roman" w:hAnsi="Times New Roman" w:cs="Times New Roman"/>
          <w:color w:val="000000"/>
          <w:sz w:val="24"/>
          <w:szCs w:val="24"/>
          <w:lang w:val="uk-UA" w:eastAsia="zh-CN"/>
        </w:rPr>
      </w:pPr>
      <w:r w:rsidRPr="00CA57ED">
        <w:rPr>
          <w:rFonts w:ascii="Times New Roman" w:eastAsia="Times New Roman" w:hAnsi="Times New Roman" w:cs="Times New Roman"/>
          <w:color w:val="000000"/>
          <w:sz w:val="24"/>
          <w:szCs w:val="24"/>
          <w:lang w:val="uk-UA" w:eastAsia="zh-CN"/>
        </w:rPr>
        <w:t>до предмету закупівлі:</w:t>
      </w:r>
    </w:p>
    <w:p w:rsidR="00FF529E" w:rsidRPr="00CA57ED" w:rsidRDefault="00EB1077" w:rsidP="00FF529E">
      <w:pPr>
        <w:spacing w:after="0" w:line="240" w:lineRule="auto"/>
        <w:jc w:val="center"/>
        <w:rPr>
          <w:rFonts w:ascii="Times New Roman" w:eastAsia="Times New Roman" w:hAnsi="Times New Roman" w:cs="Times New Roman"/>
          <w:b/>
          <w:bCs/>
          <w:iCs/>
          <w:color w:val="000000"/>
          <w:sz w:val="24"/>
          <w:szCs w:val="24"/>
          <w:lang w:val="uk-UA" w:eastAsia="ru-RU" w:bidi="uk-UA"/>
        </w:rPr>
      </w:pPr>
      <w:r>
        <w:rPr>
          <w:rFonts w:ascii="Times New Roman" w:eastAsia="Times New Roman" w:hAnsi="Times New Roman" w:cs="Times New Roman"/>
          <w:b/>
          <w:bCs/>
          <w:iCs/>
          <w:color w:val="000000"/>
          <w:sz w:val="24"/>
          <w:szCs w:val="24"/>
          <w:lang w:val="uk-UA" w:eastAsia="ru-RU" w:bidi="uk-UA"/>
        </w:rPr>
        <w:t xml:space="preserve"> Д</w:t>
      </w:r>
      <w:r w:rsidR="002D6AAF">
        <w:rPr>
          <w:rFonts w:ascii="Times New Roman" w:eastAsia="Times New Roman" w:hAnsi="Times New Roman" w:cs="Times New Roman"/>
          <w:b/>
          <w:bCs/>
          <w:iCs/>
          <w:color w:val="000000"/>
          <w:sz w:val="24"/>
          <w:szCs w:val="24"/>
          <w:lang w:val="uk-UA" w:eastAsia="ru-RU" w:bidi="uk-UA"/>
        </w:rPr>
        <w:t>изельне паливо</w:t>
      </w:r>
      <w:r w:rsidR="00344A3C">
        <w:rPr>
          <w:rFonts w:ascii="Times New Roman" w:eastAsia="Times New Roman" w:hAnsi="Times New Roman" w:cs="Times New Roman"/>
          <w:b/>
          <w:bCs/>
          <w:iCs/>
          <w:color w:val="000000"/>
          <w:sz w:val="24"/>
          <w:szCs w:val="24"/>
          <w:lang w:val="uk-UA" w:eastAsia="ru-RU" w:bidi="uk-UA"/>
        </w:rPr>
        <w:t>, бензин А-95</w:t>
      </w:r>
    </w:p>
    <w:p w:rsidR="00FF529E" w:rsidRPr="00F11ED9" w:rsidRDefault="00FF529E" w:rsidP="00FF529E">
      <w:pPr>
        <w:spacing w:after="0" w:line="240" w:lineRule="auto"/>
        <w:jc w:val="center"/>
        <w:rPr>
          <w:rFonts w:ascii="Times New Roman" w:eastAsia="Times New Roman" w:hAnsi="Times New Roman" w:cs="Times New Roman"/>
          <w:bCs/>
          <w:iCs/>
          <w:color w:val="000000"/>
          <w:sz w:val="24"/>
          <w:szCs w:val="24"/>
          <w:lang w:val="uk-UA" w:eastAsia="ru-RU" w:bidi="uk-UA"/>
        </w:rPr>
      </w:pPr>
      <w:r w:rsidRPr="00F11ED9">
        <w:rPr>
          <w:rFonts w:ascii="Times New Roman" w:eastAsia="Times New Roman" w:hAnsi="Times New Roman" w:cs="Times New Roman"/>
          <w:bCs/>
          <w:iCs/>
          <w:color w:val="000000"/>
          <w:sz w:val="24"/>
          <w:szCs w:val="24"/>
          <w:lang w:val="uk-UA" w:eastAsia="ru-RU" w:bidi="uk-UA"/>
        </w:rPr>
        <w:t>(ДК 021:2015 - 09130000-9 Нафта і дистиляти</w:t>
      </w:r>
      <w:r w:rsidR="004A6A90" w:rsidRPr="00F11ED9">
        <w:rPr>
          <w:rFonts w:ascii="Times New Roman" w:eastAsia="Times New Roman" w:hAnsi="Times New Roman" w:cs="Times New Roman"/>
          <w:bCs/>
          <w:iCs/>
          <w:color w:val="000000"/>
          <w:sz w:val="24"/>
          <w:szCs w:val="24"/>
          <w:lang w:val="uk-UA" w:eastAsia="ru-RU" w:bidi="uk-UA"/>
        </w:rPr>
        <w:t xml:space="preserve">, </w:t>
      </w:r>
      <w:r w:rsidR="004A6A90" w:rsidRPr="00F11ED9">
        <w:rPr>
          <w:rFonts w:ascii="Times New Roman" w:eastAsia="Calibri" w:hAnsi="Times New Roman" w:cs="Times New Roman"/>
          <w:bCs/>
          <w:sz w:val="24"/>
          <w:szCs w:val="24"/>
        </w:rPr>
        <w:t xml:space="preserve">09134200-9- </w:t>
      </w:r>
      <w:proofErr w:type="spellStart"/>
      <w:r w:rsidR="004A6A90" w:rsidRPr="00F11ED9">
        <w:rPr>
          <w:rFonts w:ascii="Times New Roman" w:eastAsia="Calibri" w:hAnsi="Times New Roman" w:cs="Times New Roman"/>
          <w:bCs/>
          <w:sz w:val="24"/>
          <w:szCs w:val="24"/>
        </w:rPr>
        <w:t>Дизельне</w:t>
      </w:r>
      <w:proofErr w:type="spellEnd"/>
      <w:r w:rsidR="004A6A90" w:rsidRPr="00F11ED9">
        <w:rPr>
          <w:rFonts w:ascii="Times New Roman" w:eastAsia="Calibri" w:hAnsi="Times New Roman" w:cs="Times New Roman"/>
          <w:bCs/>
          <w:sz w:val="24"/>
          <w:szCs w:val="24"/>
        </w:rPr>
        <w:t xml:space="preserve"> </w:t>
      </w:r>
      <w:proofErr w:type="spellStart"/>
      <w:r w:rsidR="004A6A90" w:rsidRPr="00F11ED9">
        <w:rPr>
          <w:rFonts w:ascii="Times New Roman" w:eastAsia="Calibri" w:hAnsi="Times New Roman" w:cs="Times New Roman"/>
          <w:bCs/>
          <w:sz w:val="24"/>
          <w:szCs w:val="24"/>
        </w:rPr>
        <w:t>паливо</w:t>
      </w:r>
      <w:proofErr w:type="spellEnd"/>
      <w:r w:rsidR="00344A3C" w:rsidRPr="00F11ED9">
        <w:rPr>
          <w:rFonts w:ascii="Times New Roman" w:eastAsia="Calibri" w:hAnsi="Times New Roman" w:cs="Times New Roman"/>
          <w:bCs/>
          <w:sz w:val="24"/>
          <w:szCs w:val="24"/>
          <w:lang w:val="uk-UA"/>
        </w:rPr>
        <w:t>), (</w:t>
      </w:r>
      <w:r w:rsidR="00344A3C" w:rsidRPr="00F11ED9">
        <w:rPr>
          <w:rFonts w:ascii="Times New Roman" w:eastAsia="Calibri" w:hAnsi="Times New Roman" w:cs="Times New Roman"/>
          <w:bCs/>
          <w:sz w:val="24"/>
          <w:szCs w:val="24"/>
          <w:bdr w:val="none" w:sz="0" w:space="0" w:color="auto" w:frame="1"/>
          <w:shd w:val="clear" w:color="auto" w:fill="FDFEFD"/>
          <w:lang w:val="uk-UA"/>
        </w:rPr>
        <w:t xml:space="preserve">ДК </w:t>
      </w:r>
      <w:r w:rsidR="00344A3C" w:rsidRPr="00F11ED9">
        <w:rPr>
          <w:rFonts w:ascii="Times New Roman" w:eastAsia="Calibri" w:hAnsi="Times New Roman" w:cs="Times New Roman"/>
          <w:sz w:val="24"/>
          <w:szCs w:val="24"/>
          <w:lang w:val="uk-UA"/>
        </w:rPr>
        <w:t xml:space="preserve">021:2015 – </w:t>
      </w:r>
      <w:r w:rsidR="00344A3C" w:rsidRPr="00F11ED9">
        <w:rPr>
          <w:rFonts w:ascii="Times New Roman" w:eastAsia="Calibri" w:hAnsi="Times New Roman" w:cs="Times New Roman"/>
          <w:bCs/>
          <w:sz w:val="24"/>
          <w:szCs w:val="24"/>
          <w:lang w:val="uk-UA"/>
        </w:rPr>
        <w:t>09130000-9 – Нафта і дистиляти</w:t>
      </w:r>
      <w:r w:rsidR="00344A3C" w:rsidRPr="00F11ED9">
        <w:rPr>
          <w:rFonts w:ascii="Times New Roman" w:eastAsia="Calibri" w:hAnsi="Times New Roman" w:cs="Times New Roman"/>
          <w:sz w:val="24"/>
          <w:szCs w:val="24"/>
          <w:lang w:val="uk-UA"/>
        </w:rPr>
        <w:t xml:space="preserve"> -  091320003-3 – Бензин)</w:t>
      </w:r>
      <w:r w:rsidR="004A6A90" w:rsidRPr="00F11ED9">
        <w:rPr>
          <w:rFonts w:ascii="Times New Roman" w:eastAsia="Times New Roman" w:hAnsi="Times New Roman" w:cs="Times New Roman"/>
          <w:bCs/>
          <w:iCs/>
          <w:color w:val="000000"/>
          <w:sz w:val="24"/>
          <w:szCs w:val="24"/>
          <w:lang w:val="uk-UA" w:eastAsia="ru-RU" w:bidi="uk-UA"/>
        </w:rPr>
        <w:t xml:space="preserve"> </w:t>
      </w:r>
    </w:p>
    <w:p w:rsidR="00FF529E" w:rsidRPr="00CA57ED" w:rsidRDefault="00FF529E" w:rsidP="00FF529E">
      <w:pPr>
        <w:suppressAutoHyphens/>
        <w:spacing w:after="0" w:line="240" w:lineRule="auto"/>
        <w:jc w:val="center"/>
        <w:rPr>
          <w:rFonts w:ascii="Times New Roman" w:eastAsia="Times New Roman" w:hAnsi="Times New Roman" w:cs="Times New Roman"/>
          <w:sz w:val="24"/>
          <w:szCs w:val="24"/>
          <w:lang w:val="uk-UA" w:eastAsia="zh-CN"/>
        </w:rPr>
      </w:pPr>
    </w:p>
    <w:p w:rsidR="00FF529E" w:rsidRPr="00CA57ED" w:rsidRDefault="00FF529E" w:rsidP="00FF529E">
      <w:pPr>
        <w:widowControl w:val="0"/>
        <w:spacing w:after="0" w:line="240" w:lineRule="auto"/>
        <w:jc w:val="center"/>
        <w:rPr>
          <w:rFonts w:ascii="Times New Roman" w:hAnsi="Times New Roman" w:cs="Times New Roman"/>
          <w:b/>
          <w:bCs/>
          <w:i/>
          <w:iCs/>
          <w:sz w:val="24"/>
          <w:szCs w:val="24"/>
          <w:lang w:val="uk-UA"/>
        </w:rPr>
      </w:pP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CA57ED">
        <w:rPr>
          <w:rFonts w:ascii="Times New Roman" w:hAnsi="Times New Roman" w:cs="Times New Roman"/>
          <w:bCs/>
          <w:iCs/>
          <w:sz w:val="24"/>
          <w:szCs w:val="24"/>
          <w:lang w:val="uk-UA"/>
        </w:rPr>
        <w:t>закупівель</w:t>
      </w:r>
      <w:proofErr w:type="spellEnd"/>
      <w:r w:rsidRPr="00CA57ED">
        <w:rPr>
          <w:rFonts w:ascii="Times New Roman" w:hAnsi="Times New Roman" w:cs="Times New Roman"/>
          <w:bCs/>
          <w:iCs/>
          <w:sz w:val="24"/>
          <w:szCs w:val="24"/>
          <w:lang w:val="uk-UA"/>
        </w:rPr>
        <w:t xml:space="preserve"> та з дотриманням законодавства.</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FF529E" w:rsidRPr="00CA57ED" w:rsidRDefault="00FF529E" w:rsidP="00FF529E">
      <w:pPr>
        <w:widowControl w:val="0"/>
        <w:spacing w:after="0" w:line="240" w:lineRule="auto"/>
        <w:jc w:val="both"/>
        <w:rPr>
          <w:rFonts w:ascii="Times New Roman" w:hAnsi="Times New Roman" w:cs="Times New Roman"/>
          <w:bCs/>
          <w:i/>
          <w:iCs/>
          <w:sz w:val="24"/>
          <w:szCs w:val="24"/>
          <w:lang w:val="uk-UA"/>
        </w:rPr>
      </w:pPr>
      <w:r w:rsidRPr="00CA57ED">
        <w:rPr>
          <w:rFonts w:ascii="Times New Roman" w:hAnsi="Times New Roman" w:cs="Times New Roman"/>
          <w:bCs/>
          <w:i/>
          <w:iCs/>
          <w:sz w:val="24"/>
          <w:szCs w:val="24"/>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F529E" w:rsidRPr="00CA57ED" w:rsidRDefault="00FF529E" w:rsidP="00FF529E">
      <w:pPr>
        <w:widowControl w:val="0"/>
        <w:spacing w:after="0" w:line="240" w:lineRule="auto"/>
        <w:jc w:val="both"/>
        <w:rPr>
          <w:rFonts w:ascii="Times New Roman" w:hAnsi="Times New Roman" w:cs="Times New Roman"/>
          <w:bCs/>
          <w:i/>
          <w:iCs/>
          <w:sz w:val="24"/>
          <w:szCs w:val="24"/>
          <w:lang w:val="uk-UA"/>
        </w:rPr>
      </w:pPr>
      <w:r w:rsidRPr="00CA57ED">
        <w:rPr>
          <w:rFonts w:ascii="Times New Roman" w:hAnsi="Times New Roman" w:cs="Times New Roman"/>
          <w:bCs/>
          <w:i/>
          <w:iCs/>
          <w:sz w:val="24"/>
          <w:szCs w:val="24"/>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r w:rsidRPr="00CA57ED">
        <w:rPr>
          <w:rFonts w:ascii="Times New Roman" w:eastAsia="Times New Roman" w:hAnsi="Times New Roman" w:cs="Times New Roman"/>
          <w:sz w:val="24"/>
          <w:szCs w:val="24"/>
          <w:lang w:val="uk-UA" w:eastAsia="zh-CN"/>
        </w:rPr>
        <w:t xml:space="preserve"> </w:t>
      </w:r>
    </w:p>
    <w:tbl>
      <w:tblPr>
        <w:tblW w:w="9749" w:type="dxa"/>
        <w:tblInd w:w="108" w:type="dxa"/>
        <w:tblLayout w:type="fixed"/>
        <w:tblLook w:val="0000" w:firstRow="0" w:lastRow="0" w:firstColumn="0" w:lastColumn="0" w:noHBand="0" w:noVBand="0"/>
      </w:tblPr>
      <w:tblGrid>
        <w:gridCol w:w="567"/>
        <w:gridCol w:w="2205"/>
        <w:gridCol w:w="2814"/>
        <w:gridCol w:w="1077"/>
        <w:gridCol w:w="1134"/>
        <w:gridCol w:w="1952"/>
      </w:tblGrid>
      <w:tr w:rsidR="00FF529E" w:rsidRPr="00CA57ED" w:rsidTr="002D6AAF">
        <w:tc>
          <w:tcPr>
            <w:tcW w:w="567"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 з/р</w:t>
            </w:r>
          </w:p>
        </w:tc>
        <w:tc>
          <w:tcPr>
            <w:tcW w:w="2205"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Найменування товару</w:t>
            </w:r>
          </w:p>
        </w:tc>
        <w:tc>
          <w:tcPr>
            <w:tcW w:w="2814"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Стандарт якості (якщо це передбачено), класифікація (специфікації та схвалення) та фізико-хімічні характеристики</w:t>
            </w:r>
          </w:p>
        </w:tc>
        <w:tc>
          <w:tcPr>
            <w:tcW w:w="1077"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Одиниця виміру</w:t>
            </w:r>
          </w:p>
        </w:tc>
        <w:tc>
          <w:tcPr>
            <w:tcW w:w="1134"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Кількість</w:t>
            </w:r>
          </w:p>
        </w:tc>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Ціна за одиницю, грн.</w:t>
            </w:r>
          </w:p>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(з урахуванням зборів і податків)</w:t>
            </w:r>
          </w:p>
        </w:tc>
      </w:tr>
      <w:tr w:rsidR="00FF529E" w:rsidRPr="00CA57ED" w:rsidTr="002D6AAF">
        <w:tc>
          <w:tcPr>
            <w:tcW w:w="567"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1</w:t>
            </w:r>
          </w:p>
        </w:tc>
        <w:tc>
          <w:tcPr>
            <w:tcW w:w="2205"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2</w:t>
            </w:r>
          </w:p>
        </w:tc>
        <w:tc>
          <w:tcPr>
            <w:tcW w:w="2814"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3</w:t>
            </w:r>
          </w:p>
        </w:tc>
        <w:tc>
          <w:tcPr>
            <w:tcW w:w="1077"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4</w:t>
            </w:r>
          </w:p>
        </w:tc>
        <w:tc>
          <w:tcPr>
            <w:tcW w:w="1134" w:type="dxa"/>
            <w:tcBorders>
              <w:top w:val="single" w:sz="4" w:space="0" w:color="000000"/>
              <w:left w:val="single" w:sz="4" w:space="0" w:color="000000"/>
              <w:bottom w:val="single" w:sz="4" w:space="0" w:color="000000"/>
            </w:tcBorders>
            <w:shd w:val="clear" w:color="auto" w:fill="auto"/>
            <w:vAlign w:val="center"/>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5</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6</w:t>
            </w:r>
          </w:p>
        </w:tc>
      </w:tr>
      <w:tr w:rsidR="00CF531F" w:rsidRPr="00CA57ED" w:rsidTr="002D6AAF">
        <w:tc>
          <w:tcPr>
            <w:tcW w:w="567" w:type="dxa"/>
            <w:tcBorders>
              <w:top w:val="single" w:sz="4" w:space="0" w:color="000000"/>
              <w:left w:val="single" w:sz="4" w:space="0" w:color="000000"/>
              <w:bottom w:val="single" w:sz="4" w:space="0" w:color="000000"/>
            </w:tcBorders>
            <w:shd w:val="clear" w:color="auto" w:fill="auto"/>
            <w:vAlign w:val="center"/>
          </w:tcPr>
          <w:p w:rsidR="00CF531F" w:rsidRPr="00CF531F" w:rsidRDefault="00CF531F" w:rsidP="00EE2A42">
            <w:pPr>
              <w:widowControl w:val="0"/>
              <w:spacing w:after="0" w:line="240" w:lineRule="auto"/>
              <w:jc w:val="both"/>
              <w:rPr>
                <w:rFonts w:ascii="Times New Roman" w:hAnsi="Times New Roman" w:cs="Times New Roman"/>
                <w:bCs/>
                <w:iCs/>
                <w:sz w:val="24"/>
                <w:szCs w:val="24"/>
                <w:lang w:val="uk-UA"/>
              </w:rPr>
            </w:pPr>
          </w:p>
        </w:tc>
        <w:tc>
          <w:tcPr>
            <w:tcW w:w="2205" w:type="dxa"/>
            <w:tcBorders>
              <w:top w:val="single" w:sz="4" w:space="0" w:color="000000"/>
              <w:left w:val="single" w:sz="4" w:space="0" w:color="000000"/>
              <w:bottom w:val="single" w:sz="4" w:space="0" w:color="000000"/>
            </w:tcBorders>
            <w:shd w:val="clear" w:color="auto" w:fill="auto"/>
            <w:vAlign w:val="center"/>
          </w:tcPr>
          <w:p w:rsidR="00CF531F" w:rsidRPr="00CF531F" w:rsidRDefault="00CF531F" w:rsidP="00EE2A42">
            <w:pPr>
              <w:widowControl w:val="0"/>
              <w:spacing w:after="0" w:line="240" w:lineRule="auto"/>
              <w:jc w:val="both"/>
              <w:rPr>
                <w:rFonts w:ascii="Times New Roman" w:hAnsi="Times New Roman" w:cs="Times New Roman"/>
                <w:bCs/>
                <w:iCs/>
                <w:sz w:val="24"/>
                <w:szCs w:val="24"/>
                <w:lang w:val="uk-UA"/>
              </w:rPr>
            </w:pPr>
          </w:p>
        </w:tc>
        <w:tc>
          <w:tcPr>
            <w:tcW w:w="2814" w:type="dxa"/>
            <w:tcBorders>
              <w:top w:val="single" w:sz="4" w:space="0" w:color="000000"/>
              <w:left w:val="single" w:sz="4" w:space="0" w:color="000000"/>
              <w:bottom w:val="single" w:sz="4" w:space="0" w:color="000000"/>
            </w:tcBorders>
            <w:shd w:val="clear" w:color="auto" w:fill="auto"/>
            <w:vAlign w:val="center"/>
          </w:tcPr>
          <w:p w:rsidR="00CF531F" w:rsidRPr="00CF531F" w:rsidRDefault="00CF531F" w:rsidP="00EE2A42">
            <w:pPr>
              <w:widowControl w:val="0"/>
              <w:spacing w:after="0" w:line="240" w:lineRule="auto"/>
              <w:jc w:val="both"/>
              <w:rPr>
                <w:rFonts w:ascii="Times New Roman" w:hAnsi="Times New Roman" w:cs="Times New Roman"/>
                <w:bCs/>
                <w:iCs/>
                <w:sz w:val="24"/>
                <w:szCs w:val="24"/>
                <w:lang w:val="uk-UA"/>
              </w:rPr>
            </w:pPr>
          </w:p>
        </w:tc>
        <w:tc>
          <w:tcPr>
            <w:tcW w:w="1077" w:type="dxa"/>
            <w:tcBorders>
              <w:top w:val="single" w:sz="4" w:space="0" w:color="000000"/>
              <w:left w:val="single" w:sz="4" w:space="0" w:color="000000"/>
              <w:bottom w:val="single" w:sz="4" w:space="0" w:color="000000"/>
            </w:tcBorders>
            <w:shd w:val="clear" w:color="auto" w:fill="auto"/>
            <w:vAlign w:val="center"/>
          </w:tcPr>
          <w:p w:rsidR="00CF531F" w:rsidRPr="00CF531F" w:rsidRDefault="00CF531F" w:rsidP="00EE2A42">
            <w:pPr>
              <w:widowControl w:val="0"/>
              <w:spacing w:after="0" w:line="240" w:lineRule="auto"/>
              <w:jc w:val="both"/>
              <w:rPr>
                <w:rFonts w:ascii="Times New Roman" w:hAnsi="Times New Roman" w:cs="Times New Roman"/>
                <w:bCs/>
                <w:iCs/>
                <w:sz w:val="24"/>
                <w:szCs w:val="24"/>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CF531F" w:rsidRPr="00CA57ED" w:rsidRDefault="00CF531F" w:rsidP="00EE2A42">
            <w:pPr>
              <w:widowControl w:val="0"/>
              <w:spacing w:after="0" w:line="240" w:lineRule="auto"/>
              <w:jc w:val="both"/>
              <w:rPr>
                <w:rFonts w:ascii="Times New Roman" w:hAnsi="Times New Roman" w:cs="Times New Roman"/>
                <w:b/>
                <w:bCs/>
                <w:iCs/>
                <w:sz w:val="24"/>
                <w:szCs w:val="24"/>
                <w:lang w:val="uk-UA"/>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CF531F" w:rsidRPr="00CA57ED" w:rsidRDefault="00CF531F" w:rsidP="00EE2A42">
            <w:pPr>
              <w:widowControl w:val="0"/>
              <w:spacing w:after="0" w:line="240" w:lineRule="auto"/>
              <w:jc w:val="both"/>
              <w:rPr>
                <w:rFonts w:ascii="Times New Roman" w:hAnsi="Times New Roman" w:cs="Times New Roman"/>
                <w:b/>
                <w:bCs/>
                <w:iCs/>
                <w:sz w:val="24"/>
                <w:szCs w:val="24"/>
                <w:lang w:val="uk-UA"/>
              </w:rPr>
            </w:pPr>
          </w:p>
        </w:tc>
      </w:tr>
      <w:tr w:rsidR="00FF529E" w:rsidRPr="00CA57ED" w:rsidTr="002D6AAF">
        <w:tc>
          <w:tcPr>
            <w:tcW w:w="567" w:type="dxa"/>
            <w:tcBorders>
              <w:top w:val="single" w:sz="4" w:space="0" w:color="000000"/>
              <w:left w:val="single" w:sz="4" w:space="0" w:color="000000"/>
              <w:bottom w:val="single" w:sz="4" w:space="0" w:color="000000"/>
            </w:tcBorders>
            <w:shd w:val="clear" w:color="auto" w:fill="auto"/>
          </w:tcPr>
          <w:p w:rsidR="00FF529E" w:rsidRPr="00CA57ED" w:rsidRDefault="00EF5771" w:rsidP="00EE2A42">
            <w:pPr>
              <w:widowControl w:val="0"/>
              <w:spacing w:after="0" w:line="240" w:lineRule="auto"/>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1</w:t>
            </w:r>
            <w:r w:rsidR="00FF529E" w:rsidRPr="00CA57ED">
              <w:rPr>
                <w:rFonts w:ascii="Times New Roman" w:hAnsi="Times New Roman" w:cs="Times New Roman"/>
                <w:bCs/>
                <w:iCs/>
                <w:sz w:val="24"/>
                <w:szCs w:val="24"/>
                <w:lang w:val="uk-UA"/>
              </w:rPr>
              <w:t>.</w:t>
            </w:r>
          </w:p>
        </w:tc>
        <w:tc>
          <w:tcPr>
            <w:tcW w:w="2205" w:type="dxa"/>
            <w:tcBorders>
              <w:top w:val="single" w:sz="4" w:space="0" w:color="000000"/>
              <w:left w:val="single" w:sz="4" w:space="0" w:color="000000"/>
              <w:bottom w:val="single" w:sz="4" w:space="0" w:color="000000"/>
            </w:tcBorders>
            <w:shd w:val="clear" w:color="auto" w:fill="auto"/>
          </w:tcPr>
          <w:p w:rsidR="00FF529E" w:rsidRPr="00CA57ED" w:rsidRDefault="00D24198" w:rsidP="00EE2A42">
            <w:pPr>
              <w:widowControl w:val="0"/>
              <w:spacing w:after="0" w:line="240" w:lineRule="auto"/>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Д</w:t>
            </w:r>
            <w:r w:rsidR="00FF529E" w:rsidRPr="00CA57ED">
              <w:rPr>
                <w:rFonts w:ascii="Times New Roman" w:hAnsi="Times New Roman" w:cs="Times New Roman"/>
                <w:bCs/>
                <w:iCs/>
                <w:sz w:val="24"/>
                <w:szCs w:val="24"/>
                <w:lang w:val="uk-UA"/>
              </w:rPr>
              <w:t xml:space="preserve">изельне </w:t>
            </w:r>
            <w:r>
              <w:rPr>
                <w:rFonts w:ascii="Times New Roman" w:hAnsi="Times New Roman" w:cs="Times New Roman"/>
                <w:bCs/>
                <w:iCs/>
                <w:sz w:val="24"/>
                <w:szCs w:val="24"/>
                <w:lang w:val="uk-UA"/>
              </w:rPr>
              <w:t>паливо</w:t>
            </w:r>
          </w:p>
        </w:tc>
        <w:tc>
          <w:tcPr>
            <w:tcW w:w="2814" w:type="dxa"/>
            <w:tcBorders>
              <w:top w:val="single" w:sz="4" w:space="0" w:color="000000"/>
              <w:left w:val="single" w:sz="4" w:space="0" w:color="000000"/>
              <w:bottom w:val="single" w:sz="4" w:space="0" w:color="000000"/>
            </w:tcBorders>
            <w:shd w:val="clear" w:color="auto" w:fill="auto"/>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ДСТУ 7688:2015</w:t>
            </w:r>
          </w:p>
        </w:tc>
        <w:tc>
          <w:tcPr>
            <w:tcW w:w="1077" w:type="dxa"/>
            <w:tcBorders>
              <w:top w:val="single" w:sz="4" w:space="0" w:color="000000"/>
              <w:left w:val="single" w:sz="4" w:space="0" w:color="000000"/>
              <w:bottom w:val="single" w:sz="4" w:space="0" w:color="000000"/>
            </w:tcBorders>
            <w:shd w:val="clear" w:color="auto" w:fill="auto"/>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літр</w:t>
            </w:r>
          </w:p>
        </w:tc>
        <w:tc>
          <w:tcPr>
            <w:tcW w:w="1134" w:type="dxa"/>
            <w:tcBorders>
              <w:top w:val="single" w:sz="4" w:space="0" w:color="000000"/>
              <w:left w:val="single" w:sz="4" w:space="0" w:color="000000"/>
              <w:bottom w:val="single" w:sz="4" w:space="0" w:color="000000"/>
            </w:tcBorders>
            <w:shd w:val="clear" w:color="auto" w:fill="auto"/>
          </w:tcPr>
          <w:p w:rsidR="00FF529E" w:rsidRPr="00CA57ED" w:rsidRDefault="00AE23AB" w:rsidP="00EE2A42">
            <w:pPr>
              <w:widowControl w:val="0"/>
              <w:spacing w:after="0" w:line="240" w:lineRule="auto"/>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10 000</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FF529E" w:rsidRPr="00CA57ED" w:rsidRDefault="00FF529E" w:rsidP="00EE2A42">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
                <w:iCs/>
                <w:sz w:val="24"/>
                <w:szCs w:val="24"/>
                <w:lang w:val="uk-UA"/>
              </w:rPr>
              <w:t>(прописується Учасником)</w:t>
            </w:r>
          </w:p>
        </w:tc>
      </w:tr>
      <w:tr w:rsidR="00344A3C" w:rsidRPr="00CA57ED" w:rsidTr="002D6AAF">
        <w:tc>
          <w:tcPr>
            <w:tcW w:w="567" w:type="dxa"/>
            <w:tcBorders>
              <w:top w:val="single" w:sz="4" w:space="0" w:color="000000"/>
              <w:left w:val="single" w:sz="4" w:space="0" w:color="000000"/>
              <w:bottom w:val="single" w:sz="4" w:space="0" w:color="000000"/>
            </w:tcBorders>
            <w:shd w:val="clear" w:color="auto" w:fill="auto"/>
          </w:tcPr>
          <w:p w:rsidR="00344A3C" w:rsidRDefault="00344A3C" w:rsidP="00EE2A42">
            <w:pPr>
              <w:widowControl w:val="0"/>
              <w:spacing w:after="0" w:line="240" w:lineRule="auto"/>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2.</w:t>
            </w:r>
          </w:p>
        </w:tc>
        <w:tc>
          <w:tcPr>
            <w:tcW w:w="2205" w:type="dxa"/>
            <w:tcBorders>
              <w:top w:val="single" w:sz="4" w:space="0" w:color="000000"/>
              <w:left w:val="single" w:sz="4" w:space="0" w:color="000000"/>
              <w:bottom w:val="single" w:sz="4" w:space="0" w:color="000000"/>
            </w:tcBorders>
            <w:shd w:val="clear" w:color="auto" w:fill="auto"/>
          </w:tcPr>
          <w:p w:rsidR="00344A3C" w:rsidRDefault="00344A3C" w:rsidP="00EE2A42">
            <w:pPr>
              <w:widowControl w:val="0"/>
              <w:spacing w:after="0" w:line="240" w:lineRule="auto"/>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Бензин А-95</w:t>
            </w:r>
          </w:p>
        </w:tc>
        <w:tc>
          <w:tcPr>
            <w:tcW w:w="2814" w:type="dxa"/>
            <w:tcBorders>
              <w:top w:val="single" w:sz="4" w:space="0" w:color="000000"/>
              <w:left w:val="single" w:sz="4" w:space="0" w:color="000000"/>
              <w:bottom w:val="single" w:sz="4" w:space="0" w:color="000000"/>
            </w:tcBorders>
            <w:shd w:val="clear" w:color="auto" w:fill="auto"/>
          </w:tcPr>
          <w:p w:rsidR="00344A3C" w:rsidRPr="00CA57ED" w:rsidRDefault="00344A3C" w:rsidP="00EE2A42">
            <w:pPr>
              <w:widowControl w:val="0"/>
              <w:spacing w:after="0" w:line="240" w:lineRule="auto"/>
              <w:jc w:val="both"/>
              <w:rPr>
                <w:rFonts w:ascii="Times New Roman" w:hAnsi="Times New Roman" w:cs="Times New Roman"/>
                <w:bCs/>
                <w:iCs/>
                <w:sz w:val="24"/>
                <w:szCs w:val="24"/>
                <w:lang w:val="uk-UA"/>
              </w:rPr>
            </w:pPr>
            <w:r w:rsidRPr="00344A3C">
              <w:rPr>
                <w:rFonts w:ascii="Times New Roman" w:eastAsia="Calibri" w:hAnsi="Times New Roman" w:cs="Times New Roman"/>
                <w:bCs/>
                <w:iCs/>
                <w:sz w:val="24"/>
                <w:szCs w:val="24"/>
                <w:lang w:val="uk-UA"/>
              </w:rPr>
              <w:t>ДСТУ 7687:2015</w:t>
            </w:r>
          </w:p>
        </w:tc>
        <w:tc>
          <w:tcPr>
            <w:tcW w:w="1077" w:type="dxa"/>
            <w:tcBorders>
              <w:top w:val="single" w:sz="4" w:space="0" w:color="000000"/>
              <w:left w:val="single" w:sz="4" w:space="0" w:color="000000"/>
              <w:bottom w:val="single" w:sz="4" w:space="0" w:color="000000"/>
            </w:tcBorders>
            <w:shd w:val="clear" w:color="auto" w:fill="auto"/>
          </w:tcPr>
          <w:p w:rsidR="00344A3C" w:rsidRPr="00CA57ED" w:rsidRDefault="00344A3C" w:rsidP="00EE2A42">
            <w:pPr>
              <w:widowControl w:val="0"/>
              <w:spacing w:after="0" w:line="240" w:lineRule="auto"/>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літр</w:t>
            </w:r>
          </w:p>
        </w:tc>
        <w:tc>
          <w:tcPr>
            <w:tcW w:w="1134" w:type="dxa"/>
            <w:tcBorders>
              <w:top w:val="single" w:sz="4" w:space="0" w:color="000000"/>
              <w:left w:val="single" w:sz="4" w:space="0" w:color="000000"/>
              <w:bottom w:val="single" w:sz="4" w:space="0" w:color="000000"/>
            </w:tcBorders>
            <w:shd w:val="clear" w:color="auto" w:fill="auto"/>
          </w:tcPr>
          <w:p w:rsidR="00344A3C" w:rsidRPr="00CA57ED" w:rsidRDefault="00AE23AB" w:rsidP="00EE2A42">
            <w:pPr>
              <w:widowControl w:val="0"/>
              <w:spacing w:after="0" w:line="240" w:lineRule="auto"/>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5 000</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344A3C" w:rsidRPr="00CA57ED" w:rsidRDefault="00344A3C" w:rsidP="00EE2A42">
            <w:pPr>
              <w:widowControl w:val="0"/>
              <w:spacing w:after="0" w:line="240" w:lineRule="auto"/>
              <w:jc w:val="both"/>
              <w:rPr>
                <w:rFonts w:ascii="Times New Roman" w:hAnsi="Times New Roman" w:cs="Times New Roman"/>
                <w:bCs/>
                <w:i/>
                <w:iCs/>
                <w:sz w:val="24"/>
                <w:szCs w:val="24"/>
                <w:lang w:val="uk-UA"/>
              </w:rPr>
            </w:pPr>
            <w:r w:rsidRPr="00CA57ED">
              <w:rPr>
                <w:rFonts w:ascii="Times New Roman" w:hAnsi="Times New Roman" w:cs="Times New Roman"/>
                <w:bCs/>
                <w:i/>
                <w:iCs/>
                <w:sz w:val="24"/>
                <w:szCs w:val="24"/>
                <w:lang w:val="uk-UA"/>
              </w:rPr>
              <w:t>(прописується Учасником</w:t>
            </w:r>
          </w:p>
        </w:tc>
      </w:tr>
    </w:tbl>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
          <w:iCs/>
          <w:sz w:val="24"/>
          <w:szCs w:val="24"/>
          <w:lang w:val="uk-UA"/>
        </w:rPr>
        <w:t xml:space="preserve">*Учасники в складі тендерної пропозиції надають </w:t>
      </w:r>
      <w:r w:rsidRPr="00CA57ED">
        <w:rPr>
          <w:rFonts w:ascii="Times New Roman" w:hAnsi="Times New Roman" w:cs="Times New Roman"/>
          <w:b/>
          <w:bCs/>
          <w:i/>
          <w:iCs/>
          <w:sz w:val="24"/>
          <w:szCs w:val="24"/>
          <w:lang w:val="uk-UA"/>
        </w:rPr>
        <w:t>Пояснювальну записку</w:t>
      </w:r>
      <w:r w:rsidRPr="00CA57ED">
        <w:rPr>
          <w:rFonts w:ascii="Times New Roman" w:hAnsi="Times New Roman" w:cs="Times New Roman"/>
          <w:bCs/>
          <w:i/>
          <w:iCs/>
          <w:sz w:val="24"/>
          <w:szCs w:val="24"/>
          <w:lang w:val="uk-UA"/>
        </w:rPr>
        <w:t>, що підтверджує їх згоду з цими Технічними вимогами до предмету закупівлі із заповнено колонкою №6 “</w:t>
      </w:r>
      <w:r w:rsidRPr="00CA57ED">
        <w:rPr>
          <w:rFonts w:ascii="Times New Roman" w:hAnsi="Times New Roman" w:cs="Times New Roman"/>
          <w:b/>
          <w:bCs/>
          <w:i/>
          <w:iCs/>
          <w:sz w:val="24"/>
          <w:szCs w:val="24"/>
          <w:lang w:val="uk-UA"/>
        </w:rPr>
        <w:t>ціна за одиницю, грн. (з урахуванням зборів і податків)”</w:t>
      </w:r>
      <w:r w:rsidRPr="00CA57ED">
        <w:rPr>
          <w:rFonts w:ascii="Times New Roman" w:hAnsi="Times New Roman" w:cs="Times New Roman"/>
          <w:bCs/>
          <w:i/>
          <w:iCs/>
          <w:sz w:val="24"/>
          <w:szCs w:val="24"/>
          <w:lang w:val="uk-UA"/>
        </w:rPr>
        <w:t xml:space="preserve"> у вигляді електронного документу (</w:t>
      </w:r>
      <w:proofErr w:type="spellStart"/>
      <w:r w:rsidRPr="00CA57ED">
        <w:rPr>
          <w:rFonts w:ascii="Times New Roman" w:hAnsi="Times New Roman" w:cs="Times New Roman"/>
          <w:bCs/>
          <w:i/>
          <w:iCs/>
          <w:sz w:val="24"/>
          <w:szCs w:val="24"/>
          <w:lang w:val="uk-UA"/>
        </w:rPr>
        <w:t>скан</w:t>
      </w:r>
      <w:proofErr w:type="spellEnd"/>
      <w:r w:rsidRPr="00CA57ED">
        <w:rPr>
          <w:rFonts w:ascii="Times New Roman" w:hAnsi="Times New Roman" w:cs="Times New Roman"/>
          <w:bCs/>
          <w:i/>
          <w:iCs/>
          <w:sz w:val="24"/>
          <w:szCs w:val="24"/>
          <w:lang w:val="uk-UA"/>
        </w:rPr>
        <w:t>-копії).</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
          <w:iCs/>
          <w:sz w:val="24"/>
          <w:szCs w:val="24"/>
          <w:lang w:val="uk-UA"/>
        </w:rPr>
        <w:t xml:space="preserve">**Обсяги поставки товару Учасником можуть бути зменшені в залежності від реального </w:t>
      </w:r>
      <w:r w:rsidRPr="00CA57ED">
        <w:rPr>
          <w:rFonts w:ascii="Times New Roman" w:hAnsi="Times New Roman" w:cs="Times New Roman"/>
          <w:bCs/>
          <w:i/>
          <w:iCs/>
          <w:sz w:val="24"/>
          <w:szCs w:val="24"/>
          <w:lang w:val="uk-UA"/>
        </w:rPr>
        <w:lastRenderedPageBreak/>
        <w:t>фінансування Замовника.</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ЯКІСНІ ХАРАКТЕРИСТИКИ ТОВАРУ</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Вимоги до якості:</w:t>
      </w:r>
      <w:r w:rsidRPr="00CA57ED">
        <w:rPr>
          <w:rFonts w:ascii="Times New Roman" w:hAnsi="Times New Roman" w:cs="Times New Roman"/>
          <w:bCs/>
          <w:iCs/>
          <w:sz w:val="24"/>
          <w:szCs w:val="24"/>
          <w:lang w:val="uk-UA"/>
        </w:rPr>
        <w:t xml:space="preserve"> Якість та кількість товару повинні відповідати технічній документації, чинним на території України, вимогам до якості (мають бути дотримані міжнародні стандарти), умовам Договору та підтверджуватися сертифікатом (паспортом) якості з ві</w:t>
      </w:r>
      <w:r w:rsidR="002D6AAF">
        <w:rPr>
          <w:rFonts w:ascii="Times New Roman" w:hAnsi="Times New Roman" w:cs="Times New Roman"/>
          <w:bCs/>
          <w:iCs/>
          <w:sz w:val="24"/>
          <w:szCs w:val="24"/>
          <w:lang w:val="uk-UA"/>
        </w:rPr>
        <w:t>дміткою ВТК виробника.</w:t>
      </w:r>
      <w:r w:rsidR="002467BB">
        <w:rPr>
          <w:rFonts w:ascii="Times New Roman" w:hAnsi="Times New Roman" w:cs="Times New Roman"/>
          <w:bCs/>
          <w:iCs/>
          <w:sz w:val="24"/>
          <w:szCs w:val="24"/>
          <w:lang w:val="uk-UA"/>
        </w:rPr>
        <w:t xml:space="preserve"> </w:t>
      </w:r>
      <w:r w:rsidR="002D6AAF">
        <w:rPr>
          <w:rFonts w:ascii="Times New Roman" w:hAnsi="Times New Roman" w:cs="Times New Roman"/>
          <w:bCs/>
          <w:iCs/>
          <w:sz w:val="24"/>
          <w:szCs w:val="24"/>
          <w:lang w:val="uk-UA"/>
        </w:rPr>
        <w:t xml:space="preserve"> </w:t>
      </w:r>
      <w:r w:rsidRPr="00CA57ED">
        <w:rPr>
          <w:rFonts w:ascii="Times New Roman" w:hAnsi="Times New Roman" w:cs="Times New Roman"/>
          <w:bCs/>
          <w:iCs/>
          <w:sz w:val="24"/>
          <w:szCs w:val="24"/>
          <w:lang w:val="uk-UA"/>
        </w:rPr>
        <w:t xml:space="preserve"> Дизельне пальне - повинно відповідати ДСТУ 7688:2015.</w:t>
      </w:r>
      <w:r w:rsidR="002467BB">
        <w:rPr>
          <w:rFonts w:ascii="Times New Roman" w:hAnsi="Times New Roman" w:cs="Times New Roman"/>
          <w:bCs/>
          <w:iCs/>
          <w:sz w:val="24"/>
          <w:szCs w:val="24"/>
          <w:lang w:val="uk-UA"/>
        </w:rPr>
        <w:t xml:space="preserve"> </w:t>
      </w:r>
      <w:r w:rsidR="00A24CDE">
        <w:rPr>
          <w:rFonts w:ascii="Times New Roman" w:hAnsi="Times New Roman" w:cs="Times New Roman"/>
          <w:bCs/>
          <w:iCs/>
          <w:sz w:val="24"/>
          <w:szCs w:val="24"/>
          <w:lang w:val="uk-UA"/>
        </w:rPr>
        <w:t>Бензин А-95 -</w:t>
      </w:r>
      <w:r w:rsidR="00A24CDE" w:rsidRPr="00A24CDE">
        <w:rPr>
          <w:rFonts w:ascii="Times New Roman" w:hAnsi="Times New Roman" w:cs="Times New Roman"/>
          <w:bCs/>
          <w:iCs/>
          <w:sz w:val="24"/>
          <w:szCs w:val="24"/>
          <w:lang w:val="uk-UA"/>
        </w:rPr>
        <w:t xml:space="preserve"> </w:t>
      </w:r>
      <w:r w:rsidR="00A24CDE" w:rsidRPr="00CA57ED">
        <w:rPr>
          <w:rFonts w:ascii="Times New Roman" w:hAnsi="Times New Roman" w:cs="Times New Roman"/>
          <w:bCs/>
          <w:iCs/>
          <w:sz w:val="24"/>
          <w:szCs w:val="24"/>
          <w:lang w:val="uk-UA"/>
        </w:rPr>
        <w:t>повинно відповідати</w:t>
      </w:r>
      <w:r w:rsidR="00A24CDE">
        <w:rPr>
          <w:rFonts w:ascii="Times New Roman" w:hAnsi="Times New Roman" w:cs="Times New Roman"/>
          <w:bCs/>
          <w:iCs/>
          <w:sz w:val="24"/>
          <w:szCs w:val="24"/>
          <w:lang w:val="uk-UA"/>
        </w:rPr>
        <w:t xml:space="preserve"> </w:t>
      </w:r>
      <w:r w:rsidR="00A24CDE" w:rsidRPr="00344A3C">
        <w:rPr>
          <w:rFonts w:ascii="Times New Roman" w:eastAsia="Calibri" w:hAnsi="Times New Roman" w:cs="Times New Roman"/>
          <w:bCs/>
          <w:iCs/>
          <w:sz w:val="24"/>
          <w:szCs w:val="24"/>
          <w:lang w:val="uk-UA"/>
        </w:rPr>
        <w:t>ДСТУ 7687:2015</w:t>
      </w:r>
      <w:r w:rsidR="00A24CDE">
        <w:rPr>
          <w:rFonts w:ascii="Times New Roman" w:eastAsia="Calibri" w:hAnsi="Times New Roman" w:cs="Times New Roman"/>
          <w:bCs/>
          <w:iCs/>
          <w:sz w:val="24"/>
          <w:szCs w:val="24"/>
          <w:lang w:val="uk-UA"/>
        </w:rPr>
        <w:t>.</w:t>
      </w:r>
      <w:r w:rsidR="00A24CDE">
        <w:rPr>
          <w:rFonts w:ascii="Times New Roman" w:hAnsi="Times New Roman" w:cs="Times New Roman"/>
          <w:bCs/>
          <w:iCs/>
          <w:sz w:val="24"/>
          <w:szCs w:val="24"/>
          <w:lang w:val="uk-UA"/>
        </w:rPr>
        <w:t xml:space="preserve"> </w:t>
      </w:r>
      <w:r w:rsidR="002467BB">
        <w:rPr>
          <w:rFonts w:ascii="Times New Roman" w:hAnsi="Times New Roman" w:cs="Times New Roman"/>
          <w:bCs/>
          <w:iCs/>
          <w:sz w:val="24"/>
          <w:szCs w:val="24"/>
          <w:lang w:val="uk-UA"/>
        </w:rPr>
        <w:t xml:space="preserve">  Д</w:t>
      </w:r>
      <w:r w:rsidRPr="00CA57ED">
        <w:rPr>
          <w:rFonts w:ascii="Times New Roman" w:hAnsi="Times New Roman" w:cs="Times New Roman"/>
          <w:bCs/>
          <w:iCs/>
          <w:sz w:val="24"/>
          <w:szCs w:val="24"/>
          <w:lang w:val="uk-UA"/>
        </w:rPr>
        <w:t>изельне пальне повинно відповідати за своїми технічним/якісним показникам відповідно до сезонності експлуатації.</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Термін поставки</w:t>
      </w:r>
      <w:r w:rsidRPr="00CA57ED">
        <w:rPr>
          <w:rFonts w:ascii="Times New Roman" w:hAnsi="Times New Roman" w:cs="Times New Roman"/>
          <w:bCs/>
          <w:iCs/>
          <w:sz w:val="24"/>
          <w:szCs w:val="24"/>
          <w:lang w:val="uk-UA"/>
        </w:rPr>
        <w:t xml:space="preserve"> - з дати підписання договору Сторонами протягом 5 календарних днів з дня отримання заявки</w:t>
      </w:r>
      <w:r w:rsidR="0028272E">
        <w:rPr>
          <w:rFonts w:ascii="Times New Roman" w:hAnsi="Times New Roman" w:cs="Times New Roman"/>
          <w:bCs/>
          <w:iCs/>
          <w:sz w:val="24"/>
          <w:szCs w:val="24"/>
          <w:lang w:val="uk-UA"/>
        </w:rPr>
        <w:t xml:space="preserve"> від Замовника</w:t>
      </w:r>
      <w:r w:rsidRPr="00CA57ED">
        <w:rPr>
          <w:rFonts w:ascii="Times New Roman" w:hAnsi="Times New Roman" w:cs="Times New Roman"/>
          <w:bCs/>
          <w:iCs/>
          <w:sz w:val="24"/>
          <w:szCs w:val="24"/>
          <w:lang w:val="uk-UA"/>
        </w:rPr>
        <w:t>.</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Термін дії талонів</w:t>
      </w:r>
      <w:r w:rsidRPr="00CA57ED">
        <w:rPr>
          <w:rFonts w:ascii="Times New Roman" w:hAnsi="Times New Roman" w:cs="Times New Roman"/>
          <w:bCs/>
          <w:iCs/>
          <w:sz w:val="24"/>
          <w:szCs w:val="24"/>
          <w:lang w:val="uk-UA"/>
        </w:rPr>
        <w:t xml:space="preserve">, які дають право на отримання товару, повинен бути не менше </w:t>
      </w:r>
      <w:r w:rsidR="006F2F38" w:rsidRPr="006F2F38">
        <w:rPr>
          <w:rFonts w:ascii="Times New Roman" w:hAnsi="Times New Roman" w:cs="Times New Roman"/>
          <w:bCs/>
          <w:iCs/>
          <w:sz w:val="24"/>
          <w:szCs w:val="24"/>
          <w:lang w:val="uk-UA"/>
        </w:rPr>
        <w:t>1 місяця</w:t>
      </w:r>
      <w:r w:rsidRPr="00CA57ED">
        <w:rPr>
          <w:rFonts w:ascii="Times New Roman" w:hAnsi="Times New Roman" w:cs="Times New Roman"/>
          <w:bCs/>
          <w:iCs/>
          <w:sz w:val="24"/>
          <w:szCs w:val="24"/>
          <w:lang w:val="uk-UA"/>
        </w:rPr>
        <w:t xml:space="preserve"> з моменту їх отримання Замовником та можливим продовженням терміну їх дії на аналогічний період. Відповідно до письмової заявки Замовника, у разі необхідності (обмін талонів старого зразка на талони нового зразка через закінчення терміну дії) Постачальник забезпечує протягом семи робочих днів безкоштовний обмін талонів рівнозначного номіналу.</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 xml:space="preserve">Місце передачі талонів: </w:t>
      </w:r>
      <w:r w:rsidRPr="00CA57ED">
        <w:rPr>
          <w:rFonts w:ascii="Times New Roman" w:hAnsi="Times New Roman" w:cs="Times New Roman"/>
          <w:bCs/>
          <w:iCs/>
          <w:sz w:val="24"/>
          <w:szCs w:val="24"/>
          <w:lang w:val="uk-UA"/>
        </w:rPr>
        <w:t>с</w:t>
      </w:r>
      <w:r w:rsidR="00AE23AB">
        <w:rPr>
          <w:rFonts w:ascii="Times New Roman" w:hAnsi="Times New Roman" w:cs="Times New Roman"/>
          <w:bCs/>
          <w:iCs/>
          <w:sz w:val="24"/>
          <w:szCs w:val="24"/>
          <w:lang w:val="uk-UA"/>
        </w:rPr>
        <w:t xml:space="preserve">елище </w:t>
      </w:r>
      <w:r>
        <w:rPr>
          <w:rFonts w:ascii="Times New Roman" w:hAnsi="Times New Roman" w:cs="Times New Roman"/>
          <w:bCs/>
          <w:iCs/>
          <w:sz w:val="24"/>
          <w:szCs w:val="24"/>
          <w:lang w:val="uk-UA"/>
        </w:rPr>
        <w:t>Славськ</w:t>
      </w:r>
      <w:r w:rsidR="00AE23AB">
        <w:rPr>
          <w:rFonts w:ascii="Times New Roman" w:hAnsi="Times New Roman" w:cs="Times New Roman"/>
          <w:bCs/>
          <w:iCs/>
          <w:sz w:val="24"/>
          <w:szCs w:val="24"/>
          <w:lang w:val="uk-UA"/>
        </w:rPr>
        <w:t>о</w:t>
      </w:r>
      <w:bookmarkStart w:id="0" w:name="_GoBack"/>
      <w:bookmarkEnd w:id="0"/>
      <w:r>
        <w:rPr>
          <w:rFonts w:ascii="Times New Roman" w:hAnsi="Times New Roman" w:cs="Times New Roman"/>
          <w:bCs/>
          <w:iCs/>
          <w:sz w:val="24"/>
          <w:szCs w:val="24"/>
          <w:lang w:val="uk-UA"/>
        </w:rPr>
        <w:t>, вул. В.</w:t>
      </w:r>
      <w:r w:rsidR="00075AEE">
        <w:rPr>
          <w:rFonts w:ascii="Times New Roman" w:hAnsi="Times New Roman" w:cs="Times New Roman"/>
          <w:bCs/>
          <w:iCs/>
          <w:sz w:val="24"/>
          <w:szCs w:val="24"/>
          <w:lang w:val="uk-UA"/>
        </w:rPr>
        <w:t xml:space="preserve"> </w:t>
      </w:r>
      <w:r>
        <w:rPr>
          <w:rFonts w:ascii="Times New Roman" w:hAnsi="Times New Roman" w:cs="Times New Roman"/>
          <w:bCs/>
          <w:iCs/>
          <w:sz w:val="24"/>
          <w:szCs w:val="24"/>
          <w:lang w:val="uk-UA"/>
        </w:rPr>
        <w:t>Івасюка, 24</w:t>
      </w:r>
      <w:r w:rsidRPr="00CA57ED">
        <w:rPr>
          <w:rFonts w:ascii="Times New Roman" w:hAnsi="Times New Roman" w:cs="Times New Roman"/>
          <w:bCs/>
          <w:iCs/>
          <w:sz w:val="24"/>
          <w:szCs w:val="24"/>
          <w:lang w:val="uk-UA"/>
        </w:rPr>
        <w:t>, або інша адреса, погоджена між сторонами.</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 xml:space="preserve">Місце поставки товару: </w:t>
      </w:r>
      <w:r w:rsidRPr="00CA57ED">
        <w:rPr>
          <w:rFonts w:ascii="Times New Roman" w:hAnsi="Times New Roman" w:cs="Times New Roman"/>
          <w:bCs/>
          <w:iCs/>
          <w:sz w:val="24"/>
          <w:szCs w:val="24"/>
          <w:lang w:val="uk-UA"/>
        </w:rPr>
        <w:t>на АЗС Постачальника чи його партнерів.</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Учасник повинен надати інформацію:</w:t>
      </w:r>
      <w:r w:rsidRPr="00CA57ED">
        <w:rPr>
          <w:rFonts w:ascii="Times New Roman" w:hAnsi="Times New Roman" w:cs="Times New Roman"/>
          <w:bCs/>
          <w:iCs/>
          <w:sz w:val="24"/>
          <w:szCs w:val="24"/>
          <w:lang w:val="uk-UA"/>
        </w:rPr>
        <w:t xml:space="preserve"> про мережу АЗС (в десятикілометровій зоні від місця розташування (адреси) замовника), на яких буде </w:t>
      </w:r>
      <w:proofErr w:type="spellStart"/>
      <w:r w:rsidRPr="00CA57ED">
        <w:rPr>
          <w:rFonts w:ascii="Times New Roman" w:hAnsi="Times New Roman" w:cs="Times New Roman"/>
          <w:bCs/>
          <w:iCs/>
          <w:sz w:val="24"/>
          <w:szCs w:val="24"/>
          <w:lang w:val="uk-UA"/>
        </w:rPr>
        <w:t>з</w:t>
      </w:r>
      <w:r w:rsidR="003A4432">
        <w:rPr>
          <w:rFonts w:ascii="Times New Roman" w:hAnsi="Times New Roman" w:cs="Times New Roman"/>
          <w:bCs/>
          <w:iCs/>
          <w:sz w:val="24"/>
          <w:szCs w:val="24"/>
          <w:lang w:val="uk-UA"/>
        </w:rPr>
        <w:t>дійснюватись</w:t>
      </w:r>
      <w:proofErr w:type="spellEnd"/>
      <w:r w:rsidR="003A4432">
        <w:rPr>
          <w:rFonts w:ascii="Times New Roman" w:hAnsi="Times New Roman" w:cs="Times New Roman"/>
          <w:bCs/>
          <w:iCs/>
          <w:sz w:val="24"/>
          <w:szCs w:val="24"/>
          <w:lang w:val="uk-UA"/>
        </w:rPr>
        <w:t xml:space="preserve"> заправка по талонах</w:t>
      </w:r>
      <w:r w:rsidRPr="00CA57ED">
        <w:rPr>
          <w:rFonts w:ascii="Times New Roman" w:hAnsi="Times New Roman" w:cs="Times New Roman"/>
          <w:bCs/>
          <w:iCs/>
          <w:sz w:val="24"/>
          <w:szCs w:val="24"/>
          <w:lang w:val="uk-UA"/>
        </w:rPr>
        <w:t xml:space="preserve">. Документальне підтвердження стосовно необхідної кількості АЗС надається у вигляді копії інформаційної довідки, в якій необхідно вказати Перелік АЗС через які буде забезпечено відпуск Товару, їх адреси та інформацію про те, які АЗС є власністю Учасника.   </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Для підтвердження можливості відпуску Товару через АЗС, які не є власністю Учасника, він обов’язково в тендерній пропозиції надає копію відповідного договору та (або) гарантійний лист емітента талонів про можливість заправки  на АЗС згідно з наданим Переліком.</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Паливо відпускається на підставі</w:t>
      </w:r>
      <w:r w:rsidRPr="00CA57ED">
        <w:rPr>
          <w:rFonts w:ascii="Times New Roman" w:hAnsi="Times New Roman" w:cs="Times New Roman"/>
          <w:bCs/>
          <w:iCs/>
          <w:sz w:val="24"/>
          <w:szCs w:val="24"/>
          <w:lang w:val="uk-UA"/>
        </w:rPr>
        <w:t>: пред’явлення талонів на отримання палива на власних або орендованих АЗС учасника-переможця торгів або на АЗС партнерів учасника-переможця торгів.</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Cs/>
          <w:iCs/>
          <w:sz w:val="24"/>
          <w:szCs w:val="24"/>
          <w:lang w:val="uk-UA"/>
        </w:rPr>
        <w:t xml:space="preserve"> </w:t>
      </w:r>
      <w:r w:rsidRPr="00CA57ED">
        <w:rPr>
          <w:rFonts w:ascii="Times New Roman" w:hAnsi="Times New Roman" w:cs="Times New Roman"/>
          <w:b/>
          <w:bCs/>
          <w:iCs/>
          <w:sz w:val="24"/>
          <w:szCs w:val="24"/>
          <w:lang w:val="uk-UA"/>
        </w:rPr>
        <w:t>Учасник повинен забезпечити</w:t>
      </w:r>
      <w:r w:rsidRPr="00CA57ED">
        <w:rPr>
          <w:rFonts w:ascii="Times New Roman" w:hAnsi="Times New Roman" w:cs="Times New Roman"/>
          <w:bCs/>
          <w:iCs/>
          <w:sz w:val="24"/>
          <w:szCs w:val="24"/>
          <w:lang w:val="uk-UA"/>
        </w:rPr>
        <w:t xml:space="preserve">: надання Замовнику талонів (бланків-дозволів та/або </w:t>
      </w:r>
      <w:proofErr w:type="spellStart"/>
      <w:r w:rsidRPr="00CA57ED">
        <w:rPr>
          <w:rFonts w:ascii="Times New Roman" w:hAnsi="Times New Roman" w:cs="Times New Roman"/>
          <w:bCs/>
          <w:iCs/>
          <w:sz w:val="24"/>
          <w:szCs w:val="24"/>
          <w:lang w:val="uk-UA"/>
        </w:rPr>
        <w:t>скретч</w:t>
      </w:r>
      <w:proofErr w:type="spellEnd"/>
      <w:r w:rsidRPr="00CA57ED">
        <w:rPr>
          <w:rFonts w:ascii="Times New Roman" w:hAnsi="Times New Roman" w:cs="Times New Roman"/>
          <w:bCs/>
          <w:iCs/>
          <w:sz w:val="24"/>
          <w:szCs w:val="24"/>
          <w:lang w:val="uk-UA"/>
        </w:rPr>
        <w:t>-карток та/або смарт-карток тощо)  номіналом від 10</w:t>
      </w:r>
      <w:r>
        <w:rPr>
          <w:rFonts w:ascii="Times New Roman" w:hAnsi="Times New Roman" w:cs="Times New Roman"/>
          <w:bCs/>
          <w:iCs/>
          <w:sz w:val="24"/>
          <w:szCs w:val="24"/>
          <w:lang w:val="uk-UA"/>
        </w:rPr>
        <w:t>,</w:t>
      </w:r>
      <w:r w:rsidRPr="00CA57ED">
        <w:rPr>
          <w:rFonts w:ascii="Times New Roman" w:hAnsi="Times New Roman" w:cs="Times New Roman"/>
          <w:bCs/>
          <w:iCs/>
          <w:sz w:val="24"/>
          <w:szCs w:val="24"/>
          <w:lang w:val="uk-UA"/>
        </w:rPr>
        <w:t xml:space="preserve"> 20</w:t>
      </w:r>
      <w:r>
        <w:rPr>
          <w:rFonts w:ascii="Times New Roman" w:hAnsi="Times New Roman" w:cs="Times New Roman"/>
          <w:bCs/>
          <w:iCs/>
          <w:sz w:val="24"/>
          <w:szCs w:val="24"/>
          <w:lang w:val="uk-UA"/>
        </w:rPr>
        <w:t>, 50</w:t>
      </w:r>
      <w:r w:rsidRPr="00CA57ED">
        <w:rPr>
          <w:rFonts w:ascii="Times New Roman" w:hAnsi="Times New Roman" w:cs="Times New Roman"/>
          <w:bCs/>
          <w:iCs/>
          <w:sz w:val="24"/>
          <w:szCs w:val="24"/>
          <w:lang w:val="uk-UA"/>
        </w:rPr>
        <w:t xml:space="preserve"> літрів.</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Учасник повинен забезпечити</w:t>
      </w:r>
      <w:r w:rsidRPr="00CA57ED">
        <w:rPr>
          <w:rFonts w:ascii="Times New Roman" w:hAnsi="Times New Roman" w:cs="Times New Roman"/>
          <w:bCs/>
          <w:iCs/>
          <w:sz w:val="24"/>
          <w:szCs w:val="24"/>
          <w:lang w:val="uk-UA"/>
        </w:rPr>
        <w:t>: цілодобову заправку автотранспорту Замовника, включаючи вихідні та святкові дні.</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Оплата Замовником здійснюється</w:t>
      </w:r>
      <w:r w:rsidRPr="00CA57ED">
        <w:rPr>
          <w:rFonts w:ascii="Times New Roman" w:hAnsi="Times New Roman" w:cs="Times New Roman"/>
          <w:bCs/>
          <w:iCs/>
          <w:sz w:val="24"/>
          <w:szCs w:val="24"/>
          <w:lang w:val="uk-UA"/>
        </w:rPr>
        <w:t>: в національній валюті України в безготівковій формі, шляхом перерахування коштів на рахунок Постачальни</w:t>
      </w:r>
      <w:r w:rsidR="00030327">
        <w:rPr>
          <w:rFonts w:ascii="Times New Roman" w:hAnsi="Times New Roman" w:cs="Times New Roman"/>
          <w:bCs/>
          <w:iCs/>
          <w:sz w:val="24"/>
          <w:szCs w:val="24"/>
          <w:lang w:val="uk-UA"/>
        </w:rPr>
        <w:t>ка протягом</w:t>
      </w:r>
      <w:r w:rsidR="00762C32">
        <w:rPr>
          <w:rFonts w:ascii="Times New Roman" w:hAnsi="Times New Roman" w:cs="Times New Roman"/>
          <w:bCs/>
          <w:iCs/>
          <w:sz w:val="24"/>
          <w:szCs w:val="24"/>
          <w:lang w:val="uk-UA"/>
        </w:rPr>
        <w:t xml:space="preserve"> 7</w:t>
      </w:r>
      <w:r w:rsidR="001C5DF1">
        <w:rPr>
          <w:rFonts w:ascii="Times New Roman" w:hAnsi="Times New Roman" w:cs="Times New Roman"/>
          <w:bCs/>
          <w:iCs/>
          <w:sz w:val="24"/>
          <w:szCs w:val="24"/>
          <w:lang w:val="uk-UA"/>
        </w:rPr>
        <w:t xml:space="preserve"> банківських</w:t>
      </w:r>
      <w:r w:rsidRPr="00CA57ED">
        <w:rPr>
          <w:rFonts w:ascii="Times New Roman" w:hAnsi="Times New Roman" w:cs="Times New Roman"/>
          <w:bCs/>
          <w:iCs/>
          <w:sz w:val="24"/>
          <w:szCs w:val="24"/>
          <w:lang w:val="uk-UA"/>
        </w:rPr>
        <w:t xml:space="preserve"> днів після отримання </w:t>
      </w:r>
      <w:r w:rsidRPr="00CA57ED">
        <w:rPr>
          <w:rFonts w:ascii="Times New Roman" w:hAnsi="Times New Roman" w:cs="Times New Roman"/>
          <w:b/>
          <w:bCs/>
          <w:iCs/>
          <w:sz w:val="24"/>
          <w:szCs w:val="24"/>
          <w:lang w:val="uk-UA"/>
        </w:rPr>
        <w:t>ЗАМОВНИКОМ</w:t>
      </w:r>
      <w:r w:rsidRPr="00CA57ED">
        <w:rPr>
          <w:rFonts w:ascii="Times New Roman" w:hAnsi="Times New Roman" w:cs="Times New Roman"/>
          <w:bCs/>
          <w:iCs/>
          <w:sz w:val="24"/>
          <w:szCs w:val="24"/>
          <w:lang w:val="uk-UA"/>
        </w:rPr>
        <w:t xml:space="preserve"> Товару зі складу </w:t>
      </w:r>
      <w:r w:rsidRPr="00CA57ED">
        <w:rPr>
          <w:rFonts w:ascii="Times New Roman" w:hAnsi="Times New Roman" w:cs="Times New Roman"/>
          <w:b/>
          <w:bCs/>
          <w:iCs/>
          <w:sz w:val="24"/>
          <w:szCs w:val="24"/>
          <w:lang w:val="uk-UA"/>
        </w:rPr>
        <w:t>ПОСТАЧАЛЬНИКА</w:t>
      </w:r>
      <w:r w:rsidRPr="00CA57ED">
        <w:rPr>
          <w:rFonts w:ascii="Times New Roman" w:hAnsi="Times New Roman" w:cs="Times New Roman"/>
          <w:bCs/>
          <w:iCs/>
          <w:sz w:val="24"/>
          <w:szCs w:val="24"/>
          <w:lang w:val="uk-UA"/>
        </w:rPr>
        <w:t xml:space="preserve"> при наявності: видаткової накладної та/або актів приймання передачі талонів (бланків-дозволів, </w:t>
      </w:r>
      <w:proofErr w:type="spellStart"/>
      <w:r w:rsidRPr="00CA57ED">
        <w:rPr>
          <w:rFonts w:ascii="Times New Roman" w:hAnsi="Times New Roman" w:cs="Times New Roman"/>
          <w:bCs/>
          <w:iCs/>
          <w:sz w:val="24"/>
          <w:szCs w:val="24"/>
          <w:lang w:val="uk-UA"/>
        </w:rPr>
        <w:t>скретч</w:t>
      </w:r>
      <w:proofErr w:type="spellEnd"/>
      <w:r w:rsidRPr="00CA57ED">
        <w:rPr>
          <w:rFonts w:ascii="Times New Roman" w:hAnsi="Times New Roman" w:cs="Times New Roman"/>
          <w:bCs/>
          <w:iCs/>
          <w:sz w:val="24"/>
          <w:szCs w:val="24"/>
          <w:lang w:val="uk-UA"/>
        </w:rPr>
        <w:t>-карток, смарт-карток тощо).</w:t>
      </w:r>
    </w:p>
    <w:p w:rsidR="00FF529E" w:rsidRPr="00CA57ED" w:rsidRDefault="00FF529E" w:rsidP="00FF529E">
      <w:pPr>
        <w:widowControl w:val="0"/>
        <w:spacing w:after="0" w:line="240" w:lineRule="auto"/>
        <w:jc w:val="both"/>
        <w:rPr>
          <w:rFonts w:ascii="Times New Roman" w:hAnsi="Times New Roman" w:cs="Times New Roman"/>
          <w:bCs/>
          <w:iCs/>
          <w:sz w:val="24"/>
          <w:szCs w:val="24"/>
          <w:lang w:val="uk-UA"/>
        </w:rPr>
      </w:pPr>
      <w:r w:rsidRPr="00CA57ED">
        <w:rPr>
          <w:rFonts w:ascii="Times New Roman" w:hAnsi="Times New Roman" w:cs="Times New Roman"/>
          <w:b/>
          <w:bCs/>
          <w:iCs/>
          <w:sz w:val="24"/>
          <w:szCs w:val="24"/>
          <w:lang w:val="uk-UA"/>
        </w:rPr>
        <w:t>Учасники процедури закупівлі повинні</w:t>
      </w:r>
      <w:r w:rsidRPr="00CA57ED">
        <w:rPr>
          <w:rFonts w:ascii="Times New Roman" w:hAnsi="Times New Roman" w:cs="Times New Roman"/>
          <w:bCs/>
          <w:iCs/>
          <w:sz w:val="24"/>
          <w:szCs w:val="24"/>
          <w:lang w:val="uk-UA"/>
        </w:rPr>
        <w:t xml:space="preserve">: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цьому </w:t>
      </w:r>
      <w:r w:rsidR="00B02DD7">
        <w:rPr>
          <w:rFonts w:ascii="Times New Roman" w:hAnsi="Times New Roman" w:cs="Times New Roman"/>
          <w:b/>
          <w:bCs/>
          <w:iCs/>
          <w:sz w:val="24"/>
          <w:szCs w:val="24"/>
          <w:lang w:val="uk-UA"/>
        </w:rPr>
        <w:t>Додатку 3</w:t>
      </w:r>
      <w:r w:rsidR="002D6AAF">
        <w:rPr>
          <w:rFonts w:ascii="Times New Roman" w:hAnsi="Times New Roman" w:cs="Times New Roman"/>
          <w:b/>
          <w:bCs/>
          <w:iCs/>
          <w:sz w:val="24"/>
          <w:szCs w:val="24"/>
          <w:lang w:val="uk-UA"/>
        </w:rPr>
        <w:t>.</w:t>
      </w:r>
    </w:p>
    <w:p w:rsidR="0091339C" w:rsidRPr="007E5419" w:rsidRDefault="0091339C" w:rsidP="00B02DD7">
      <w:pPr>
        <w:jc w:val="both"/>
        <w:rPr>
          <w:rFonts w:ascii="Times New Roman" w:hAnsi="Times New Roman" w:cs="Times New Roman"/>
          <w:sz w:val="24"/>
          <w:szCs w:val="24"/>
          <w:lang w:val="uk-UA" w:eastAsia="uk-UA"/>
        </w:rPr>
      </w:pPr>
      <w:r w:rsidRPr="0091339C">
        <w:rPr>
          <w:rFonts w:ascii="Times New Roman" w:hAnsi="Times New Roman" w:cs="Times New Roman"/>
          <w:b/>
          <w:sz w:val="24"/>
          <w:szCs w:val="24"/>
          <w:bdr w:val="none" w:sz="0" w:space="0" w:color="auto" w:frame="1"/>
          <w:shd w:val="clear" w:color="auto" w:fill="FFFFFF"/>
          <w:lang w:val="uk-UA" w:eastAsia="uk-UA"/>
        </w:rPr>
        <w:t>Учасник</w:t>
      </w:r>
      <w:r w:rsidRPr="0091339C">
        <w:rPr>
          <w:rFonts w:ascii="Times New Roman" w:hAnsi="Times New Roman" w:cs="Times New Roman"/>
          <w:sz w:val="24"/>
          <w:szCs w:val="24"/>
          <w:bdr w:val="none" w:sz="0" w:space="0" w:color="auto" w:frame="1"/>
          <w:shd w:val="clear" w:color="auto" w:fill="FFFFFF"/>
          <w:lang w:val="uk-UA" w:eastAsia="uk-UA"/>
        </w:rPr>
        <w:t xml:space="preserve"> у складі пропозиції надає оригінал документу (сертифікат тощо), який згідно з ДСТУ 9001:2015 (ISO 9001:2015, IDT)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 Технічні, якісні характеристики предмета закупівлі повинні відповідати заходам із захисту довкілля.</w:t>
      </w:r>
      <w:r w:rsidRPr="0091339C">
        <w:rPr>
          <w:rFonts w:ascii="Times New Roman" w:hAnsi="Times New Roman" w:cs="Times New Roman"/>
          <w:sz w:val="24"/>
          <w:szCs w:val="24"/>
          <w:shd w:val="clear" w:color="auto" w:fill="FFFFFF"/>
          <w:lang w:val="uk-UA" w:eastAsia="uk-UA"/>
        </w:rPr>
        <w:t> </w:t>
      </w:r>
      <w:r w:rsidRPr="0091339C">
        <w:rPr>
          <w:rFonts w:ascii="Times New Roman" w:hAnsi="Times New Roman" w:cs="Times New Roman"/>
          <w:color w:val="000000"/>
          <w:sz w:val="24"/>
          <w:szCs w:val="24"/>
          <w:shd w:val="clear" w:color="auto" w:fill="FFFFFF"/>
          <w:lang w:val="uk-UA" w:eastAsia="uk-UA"/>
        </w:rPr>
        <w:t> </w:t>
      </w:r>
      <w:r w:rsidRPr="0091339C">
        <w:rPr>
          <w:rFonts w:ascii="Times New Roman" w:hAnsi="Times New Roman" w:cs="Times New Roman"/>
          <w:color w:val="00000A"/>
          <w:sz w:val="24"/>
          <w:szCs w:val="24"/>
          <w:shd w:val="clear" w:color="auto" w:fill="FFFFFF"/>
          <w:lang w:val="uk-UA" w:eastAsia="uk-UA"/>
        </w:rPr>
        <w:t>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w:t>
      </w:r>
      <w:r>
        <w:rPr>
          <w:rFonts w:ascii="Times New Roman" w:hAnsi="Times New Roman" w:cs="Times New Roman"/>
          <w:color w:val="00000A"/>
          <w:sz w:val="24"/>
          <w:szCs w:val="24"/>
          <w:shd w:val="clear" w:color="auto" w:fill="FFFFFF"/>
          <w:lang w:val="uk-UA" w:eastAsia="uk-UA"/>
        </w:rPr>
        <w:t xml:space="preserve">м органом відповідно до чинного </w:t>
      </w:r>
      <w:r w:rsidRPr="0091339C">
        <w:rPr>
          <w:rFonts w:ascii="Times New Roman" w:hAnsi="Times New Roman" w:cs="Times New Roman"/>
          <w:color w:val="00000A"/>
          <w:sz w:val="24"/>
          <w:szCs w:val="24"/>
          <w:shd w:val="clear" w:color="auto" w:fill="FFFFFF"/>
          <w:lang w:val="uk-UA" w:eastAsia="uk-UA"/>
        </w:rPr>
        <w:t>законодавства України.</w:t>
      </w:r>
      <w:r w:rsidR="00442BFA">
        <w:rPr>
          <w:rFonts w:ascii="Times New Roman" w:hAnsi="Times New Roman" w:cs="Times New Roman"/>
          <w:color w:val="00000A"/>
          <w:sz w:val="24"/>
          <w:szCs w:val="24"/>
          <w:shd w:val="clear" w:color="auto" w:fill="FFFFFF"/>
          <w:lang w:val="uk-UA" w:eastAsia="uk-UA"/>
        </w:rPr>
        <w:t xml:space="preserve"> </w:t>
      </w:r>
      <w:r w:rsidRPr="0091339C">
        <w:rPr>
          <w:rFonts w:ascii="Times New Roman" w:eastAsia="Times New Roman" w:hAnsi="Times New Roman" w:cs="Times New Roman"/>
          <w:color w:val="00000A"/>
          <w:sz w:val="24"/>
          <w:szCs w:val="24"/>
          <w:shd w:val="clear" w:color="auto" w:fill="FFFFFF"/>
          <w:lang w:val="uk-UA" w:eastAsia="uk-UA"/>
        </w:rPr>
        <w:t xml:space="preserve">У зв’язку із використання інформаційних систем Учасника </w:t>
      </w:r>
      <w:r w:rsidRPr="0091339C">
        <w:rPr>
          <w:rFonts w:ascii="Times New Roman" w:eastAsia="Times New Roman" w:hAnsi="Times New Roman" w:cs="Times New Roman"/>
          <w:color w:val="00000A"/>
          <w:sz w:val="24"/>
          <w:szCs w:val="24"/>
          <w:shd w:val="clear" w:color="auto" w:fill="FFFFFF"/>
          <w:lang w:val="uk-UA" w:eastAsia="uk-UA"/>
        </w:rPr>
        <w:lastRenderedPageBreak/>
        <w:t>щодо адміністрування, відпуску зі зберігання палива Учасник, у складі пропозиції надає документ щодо впровадження системи менеджменту захисту інформації засвідчену компетентним органом відповідно до міжнародних стандартів або аналогічний документ що підтверджує впровадження відповідних заходів впровадження системи менеджменту захисту інформації виданий компетентним органом.</w:t>
      </w:r>
    </w:p>
    <w:p w:rsidR="00FF529E" w:rsidRPr="00CA57ED" w:rsidRDefault="00FF529E" w:rsidP="0091339C">
      <w:pPr>
        <w:widowControl w:val="0"/>
        <w:spacing w:after="0" w:line="240" w:lineRule="auto"/>
        <w:jc w:val="both"/>
        <w:rPr>
          <w:rFonts w:ascii="Times New Roman" w:hAnsi="Times New Roman" w:cs="Times New Roman"/>
          <w:b/>
          <w:bCs/>
          <w:iCs/>
          <w:sz w:val="24"/>
          <w:szCs w:val="24"/>
          <w:lang w:val="uk-UA"/>
        </w:rPr>
      </w:pPr>
    </w:p>
    <w:p w:rsidR="00FF529E" w:rsidRPr="00CA57ED" w:rsidRDefault="00FF529E" w:rsidP="0091339C">
      <w:pPr>
        <w:widowControl w:val="0"/>
        <w:spacing w:after="0" w:line="240" w:lineRule="auto"/>
        <w:jc w:val="both"/>
        <w:rPr>
          <w:rFonts w:ascii="Times New Roman" w:hAnsi="Times New Roman" w:cs="Times New Roman"/>
          <w:b/>
          <w:bCs/>
          <w:iCs/>
          <w:sz w:val="24"/>
          <w:szCs w:val="24"/>
          <w:lang w:val="uk-UA"/>
        </w:rPr>
      </w:pPr>
    </w:p>
    <w:p w:rsidR="00FF529E" w:rsidRPr="00CA57ED" w:rsidRDefault="00FF529E" w:rsidP="0091339C">
      <w:pPr>
        <w:widowControl w:val="0"/>
        <w:spacing w:after="0" w:line="240" w:lineRule="auto"/>
        <w:jc w:val="both"/>
        <w:rPr>
          <w:rFonts w:ascii="Times New Roman" w:hAnsi="Times New Roman" w:cs="Times New Roman"/>
          <w:b/>
          <w:bCs/>
          <w:iCs/>
          <w:sz w:val="24"/>
          <w:szCs w:val="24"/>
          <w:lang w:val="uk-UA"/>
        </w:rPr>
      </w:pPr>
    </w:p>
    <w:sectPr w:rsidR="00FF529E" w:rsidRPr="00CA57ED" w:rsidSect="00EE02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9E"/>
    <w:rsid w:val="00030327"/>
    <w:rsid w:val="00075AEE"/>
    <w:rsid w:val="00097F3F"/>
    <w:rsid w:val="00136663"/>
    <w:rsid w:val="001625E0"/>
    <w:rsid w:val="001C5DF1"/>
    <w:rsid w:val="002467BB"/>
    <w:rsid w:val="0028272E"/>
    <w:rsid w:val="002C60FE"/>
    <w:rsid w:val="002D4DD1"/>
    <w:rsid w:val="002D6AAF"/>
    <w:rsid w:val="00344A3C"/>
    <w:rsid w:val="003A4432"/>
    <w:rsid w:val="00442BFA"/>
    <w:rsid w:val="00454E1F"/>
    <w:rsid w:val="004A6A90"/>
    <w:rsid w:val="00536122"/>
    <w:rsid w:val="006F2F38"/>
    <w:rsid w:val="00762C32"/>
    <w:rsid w:val="007E5419"/>
    <w:rsid w:val="0091339C"/>
    <w:rsid w:val="00A24CDE"/>
    <w:rsid w:val="00AE23AB"/>
    <w:rsid w:val="00B02DD7"/>
    <w:rsid w:val="00B9639E"/>
    <w:rsid w:val="00CF531F"/>
    <w:rsid w:val="00D24198"/>
    <w:rsid w:val="00EB1077"/>
    <w:rsid w:val="00EE0213"/>
    <w:rsid w:val="00EF5771"/>
    <w:rsid w:val="00F0694B"/>
    <w:rsid w:val="00F11ED9"/>
    <w:rsid w:val="00FF52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9E"/>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c4">
    <w:name w:val="xfmc4"/>
    <w:basedOn w:val="a0"/>
    <w:rsid w:val="007E5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9E"/>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c4">
    <w:name w:val="xfmc4"/>
    <w:basedOn w:val="a0"/>
    <w:rsid w:val="007E5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3905">
      <w:bodyDiv w:val="1"/>
      <w:marLeft w:val="0"/>
      <w:marRight w:val="0"/>
      <w:marTop w:val="0"/>
      <w:marBottom w:val="0"/>
      <w:divBdr>
        <w:top w:val="none" w:sz="0" w:space="0" w:color="auto"/>
        <w:left w:val="none" w:sz="0" w:space="0" w:color="auto"/>
        <w:bottom w:val="none" w:sz="0" w:space="0" w:color="auto"/>
        <w:right w:val="none" w:sz="0" w:space="0" w:color="auto"/>
      </w:divBdr>
      <w:divsChild>
        <w:div w:id="2079329212">
          <w:marLeft w:val="0"/>
          <w:marRight w:val="0"/>
          <w:marTop w:val="0"/>
          <w:marBottom w:val="0"/>
          <w:divBdr>
            <w:top w:val="none" w:sz="0" w:space="0" w:color="auto"/>
            <w:left w:val="none" w:sz="0" w:space="0" w:color="auto"/>
            <w:bottom w:val="none" w:sz="0" w:space="0" w:color="auto"/>
            <w:right w:val="none" w:sz="0" w:space="0" w:color="auto"/>
          </w:divBdr>
        </w:div>
        <w:div w:id="675037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1568D-2D29-4617-964F-587DB8BE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4658</Words>
  <Characters>2656</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2022-12-22T12:25:00Z</dcterms:created>
  <dcterms:modified xsi:type="dcterms:W3CDTF">2024-04-04T12:46:00Z</dcterms:modified>
</cp:coreProperties>
</file>