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4DF2" w14:textId="37DE796F" w:rsidR="00C026DC" w:rsidRPr="00661676" w:rsidRDefault="00661676" w:rsidP="00C026DC">
      <w:pPr>
        <w:ind w:left="320"/>
        <w:jc w:val="right"/>
        <w:rPr>
          <w:b/>
          <w:sz w:val="28"/>
          <w:szCs w:val="28"/>
          <w:lang w:val="ru-RU"/>
        </w:rPr>
      </w:pPr>
      <w:r w:rsidRPr="00661676">
        <w:rPr>
          <w:b/>
          <w:sz w:val="28"/>
          <w:szCs w:val="28"/>
          <w:lang w:val="ru-RU"/>
        </w:rPr>
        <w:t xml:space="preserve"> </w:t>
      </w:r>
    </w:p>
    <w:p w14:paraId="606227D6" w14:textId="77777777" w:rsidR="00C026DC" w:rsidRPr="00C026DC" w:rsidRDefault="00C026DC" w:rsidP="00C026DC">
      <w:pPr>
        <w:ind w:left="320"/>
        <w:rPr>
          <w:b/>
          <w:sz w:val="28"/>
          <w:szCs w:val="28"/>
        </w:rPr>
      </w:pPr>
    </w:p>
    <w:p w14:paraId="309F1E4D" w14:textId="77777777" w:rsidR="00C026DC" w:rsidRPr="00C026DC" w:rsidRDefault="00C026DC" w:rsidP="00C026DC">
      <w:pPr>
        <w:ind w:left="320"/>
        <w:jc w:val="center"/>
        <w:rPr>
          <w:b/>
          <w:sz w:val="28"/>
          <w:szCs w:val="28"/>
        </w:rPr>
      </w:pPr>
      <w:r w:rsidRPr="00C026DC">
        <w:rPr>
          <w:b/>
          <w:sz w:val="28"/>
          <w:szCs w:val="28"/>
        </w:rPr>
        <w:t>Пенсійний фонд України</w:t>
      </w:r>
    </w:p>
    <w:p w14:paraId="635A367A" w14:textId="77777777" w:rsidR="00C026DC" w:rsidRPr="00C026DC" w:rsidRDefault="00C026DC" w:rsidP="00C026DC">
      <w:pPr>
        <w:ind w:left="320"/>
        <w:rPr>
          <w:sz w:val="28"/>
          <w:szCs w:val="28"/>
        </w:rPr>
      </w:pPr>
    </w:p>
    <w:p w14:paraId="16E8E39A" w14:textId="77777777" w:rsidR="00C026DC" w:rsidRPr="00C026DC" w:rsidRDefault="00C026DC" w:rsidP="00C026DC">
      <w:pPr>
        <w:ind w:left="320"/>
        <w:rPr>
          <w:sz w:val="28"/>
          <w:szCs w:val="28"/>
        </w:rPr>
      </w:pPr>
    </w:p>
    <w:p w14:paraId="7F705964" w14:textId="77777777" w:rsidR="00C026DC" w:rsidRPr="00C026DC" w:rsidRDefault="00C026DC" w:rsidP="00C026DC">
      <w:pPr>
        <w:ind w:left="320"/>
        <w:rPr>
          <w:sz w:val="28"/>
          <w:szCs w:val="28"/>
          <w:lang w:val="ru-RU"/>
        </w:rPr>
      </w:pPr>
    </w:p>
    <w:p w14:paraId="1422585A" w14:textId="77777777" w:rsidR="00C026DC" w:rsidRPr="00C026DC" w:rsidRDefault="00C026DC" w:rsidP="00C026DC">
      <w:pPr>
        <w:ind w:left="5670" w:hanging="1134"/>
        <w:rPr>
          <w:b/>
          <w:sz w:val="28"/>
          <w:szCs w:val="28"/>
        </w:rPr>
      </w:pPr>
      <w:r w:rsidRPr="00C026DC">
        <w:rPr>
          <w:b/>
          <w:sz w:val="28"/>
          <w:szCs w:val="28"/>
        </w:rPr>
        <w:t>ЗАТВЕРДЖЕНО</w:t>
      </w:r>
    </w:p>
    <w:p w14:paraId="04A43477" w14:textId="77777777" w:rsidR="00C026DC" w:rsidRPr="00AC294E" w:rsidRDefault="00C026DC" w:rsidP="00C026DC">
      <w:pPr>
        <w:ind w:left="5670" w:hanging="1134"/>
        <w:rPr>
          <w:bCs/>
          <w:sz w:val="28"/>
          <w:szCs w:val="28"/>
        </w:rPr>
      </w:pPr>
      <w:r w:rsidRPr="00AC294E">
        <w:rPr>
          <w:bCs/>
          <w:sz w:val="28"/>
          <w:szCs w:val="28"/>
        </w:rPr>
        <w:t xml:space="preserve">Рішенням уповноваженої особи </w:t>
      </w:r>
    </w:p>
    <w:p w14:paraId="2A7D5C73" w14:textId="7078E591" w:rsidR="00C026DC" w:rsidRPr="00B916EA" w:rsidRDefault="00C026DC" w:rsidP="008B1F5F">
      <w:pPr>
        <w:ind w:left="5670" w:hanging="1134"/>
        <w:rPr>
          <w:b/>
          <w:bCs/>
          <w:sz w:val="28"/>
          <w:szCs w:val="28"/>
        </w:rPr>
      </w:pPr>
      <w:r w:rsidRPr="00AC294E">
        <w:rPr>
          <w:b/>
          <w:bCs/>
          <w:sz w:val="28"/>
          <w:szCs w:val="28"/>
        </w:rPr>
        <w:t xml:space="preserve">від </w:t>
      </w:r>
      <w:r w:rsidR="001A2B6A">
        <w:rPr>
          <w:b/>
          <w:bCs/>
          <w:sz w:val="28"/>
          <w:szCs w:val="28"/>
        </w:rPr>
        <w:t>0</w:t>
      </w:r>
      <w:r w:rsidR="00A06AB7">
        <w:rPr>
          <w:b/>
          <w:bCs/>
          <w:sz w:val="28"/>
          <w:szCs w:val="28"/>
        </w:rPr>
        <w:t>7</w:t>
      </w:r>
      <w:r w:rsidR="00B916EA" w:rsidRPr="00B916EA">
        <w:rPr>
          <w:b/>
          <w:bCs/>
          <w:sz w:val="28"/>
          <w:szCs w:val="28"/>
        </w:rPr>
        <w:t>.1</w:t>
      </w:r>
      <w:r w:rsidR="001A2B6A">
        <w:rPr>
          <w:b/>
          <w:bCs/>
          <w:sz w:val="28"/>
          <w:szCs w:val="28"/>
        </w:rPr>
        <w:t>1</w:t>
      </w:r>
      <w:r w:rsidR="00B916EA" w:rsidRPr="00B916EA">
        <w:rPr>
          <w:b/>
          <w:bCs/>
          <w:sz w:val="28"/>
          <w:szCs w:val="28"/>
        </w:rPr>
        <w:t xml:space="preserve">.2022 </w:t>
      </w:r>
      <w:r w:rsidRPr="00AC294E">
        <w:rPr>
          <w:b/>
          <w:bCs/>
          <w:sz w:val="28"/>
          <w:szCs w:val="28"/>
        </w:rPr>
        <w:t>№</w:t>
      </w:r>
      <w:r w:rsidR="00B916EA">
        <w:rPr>
          <w:b/>
          <w:bCs/>
          <w:sz w:val="28"/>
          <w:szCs w:val="28"/>
        </w:rPr>
        <w:t xml:space="preserve"> </w:t>
      </w:r>
      <w:r w:rsidR="002D23AD">
        <w:rPr>
          <w:b/>
          <w:bCs/>
          <w:sz w:val="28"/>
          <w:szCs w:val="28"/>
        </w:rPr>
        <w:t>4</w:t>
      </w:r>
      <w:r w:rsidR="00A06AB7">
        <w:rPr>
          <w:b/>
          <w:bCs/>
          <w:sz w:val="28"/>
          <w:szCs w:val="28"/>
        </w:rPr>
        <w:t>1</w:t>
      </w:r>
    </w:p>
    <w:p w14:paraId="2650697E" w14:textId="77777777" w:rsidR="00C026DC" w:rsidRPr="00B916EA" w:rsidRDefault="00C026DC" w:rsidP="00C026DC">
      <w:pPr>
        <w:ind w:left="5670" w:hanging="1134"/>
        <w:rPr>
          <w:b/>
          <w:bCs/>
          <w:sz w:val="28"/>
          <w:szCs w:val="28"/>
        </w:rPr>
      </w:pPr>
      <w:r w:rsidRPr="00B916EA">
        <w:rPr>
          <w:b/>
          <w:bCs/>
          <w:sz w:val="28"/>
          <w:szCs w:val="28"/>
        </w:rPr>
        <w:tab/>
      </w:r>
    </w:p>
    <w:p w14:paraId="5A3919FE" w14:textId="710CC722" w:rsidR="00C773BF" w:rsidRPr="00002577" w:rsidRDefault="00C026DC" w:rsidP="00C026DC">
      <w:pPr>
        <w:ind w:left="5670" w:hanging="1134"/>
        <w:rPr>
          <w:sz w:val="28"/>
          <w:szCs w:val="28"/>
        </w:rPr>
      </w:pPr>
      <w:r w:rsidRPr="00C026DC">
        <w:rPr>
          <w:b/>
          <w:bCs/>
          <w:sz w:val="28"/>
          <w:szCs w:val="28"/>
        </w:rPr>
        <w:t>___________________   Олена КРУПІНА</w:t>
      </w:r>
    </w:p>
    <w:p w14:paraId="5BA6FA04" w14:textId="77777777" w:rsidR="00C773BF" w:rsidRPr="00002577" w:rsidRDefault="00C773BF" w:rsidP="00C773BF">
      <w:pPr>
        <w:jc w:val="center"/>
        <w:rPr>
          <w:sz w:val="32"/>
          <w:szCs w:val="32"/>
          <w:lang w:val="ru-RU"/>
        </w:rPr>
      </w:pPr>
    </w:p>
    <w:p w14:paraId="2FD25601" w14:textId="77777777" w:rsidR="00C773BF" w:rsidRPr="00002577" w:rsidRDefault="00C773BF" w:rsidP="00C773BF">
      <w:pPr>
        <w:jc w:val="center"/>
        <w:rPr>
          <w:sz w:val="32"/>
          <w:szCs w:val="32"/>
          <w:lang w:val="ru-RU"/>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61DBA936" w14:textId="77777777" w:rsidR="00C773BF" w:rsidRPr="00002577" w:rsidRDefault="00C773BF" w:rsidP="00C773BF">
      <w:pPr>
        <w:pStyle w:val="a6"/>
        <w:spacing w:before="20"/>
        <w:ind w:right="-25"/>
        <w:rPr>
          <w:sz w:val="23"/>
          <w:szCs w:val="23"/>
          <w:lang w:val="ru-RU"/>
        </w:rPr>
      </w:pPr>
    </w:p>
    <w:p w14:paraId="2AB31F04" w14:textId="77777777" w:rsidR="00C773BF" w:rsidRPr="00002577" w:rsidRDefault="00C773BF" w:rsidP="00C773BF">
      <w:pPr>
        <w:pStyle w:val="a6"/>
        <w:spacing w:before="20"/>
        <w:ind w:right="-25"/>
        <w:rPr>
          <w:sz w:val="23"/>
          <w:szCs w:val="23"/>
          <w:lang w:val="ru-RU"/>
        </w:rPr>
      </w:pPr>
    </w:p>
    <w:p w14:paraId="34B9A369" w14:textId="77777777" w:rsidR="00C773BF" w:rsidRPr="0024445A" w:rsidRDefault="00C773BF" w:rsidP="00C773BF">
      <w:pPr>
        <w:jc w:val="center"/>
        <w:rPr>
          <w:b/>
          <w:sz w:val="28"/>
          <w:szCs w:val="28"/>
        </w:rPr>
      </w:pPr>
      <w:r w:rsidRPr="0024445A">
        <w:rPr>
          <w:b/>
          <w:sz w:val="28"/>
          <w:szCs w:val="28"/>
        </w:rPr>
        <w:t>ЩОДО ПРОВЕДЕННЯ</w:t>
      </w:r>
    </w:p>
    <w:p w14:paraId="50BECD82" w14:textId="77777777" w:rsidR="00C773BF" w:rsidRPr="00C95AB2" w:rsidRDefault="00C773BF" w:rsidP="00C773BF">
      <w:pPr>
        <w:jc w:val="center"/>
        <w:rPr>
          <w:b/>
          <w:sz w:val="28"/>
          <w:szCs w:val="28"/>
        </w:rPr>
      </w:pPr>
      <w:r w:rsidRPr="0024445A">
        <w:rPr>
          <w:b/>
          <w:sz w:val="28"/>
          <w:szCs w:val="28"/>
        </w:rPr>
        <w:t>ВІДКРИТИХ ТОРГІВ ЗА ПРЕДМЕТОМ ЗАКУПІВЛІ</w:t>
      </w:r>
    </w:p>
    <w:p w14:paraId="069F7E85" w14:textId="56133263" w:rsidR="0057674E" w:rsidRDefault="0057674E" w:rsidP="006D3417">
      <w:pPr>
        <w:contextualSpacing/>
        <w:jc w:val="center"/>
        <w:rPr>
          <w:b/>
          <w:sz w:val="36"/>
          <w:szCs w:val="36"/>
        </w:rPr>
      </w:pPr>
    </w:p>
    <w:p w14:paraId="745CB777" w14:textId="77777777" w:rsidR="005A1CB5" w:rsidRDefault="005A1CB5" w:rsidP="00E55507">
      <w:pPr>
        <w:pStyle w:val="a6"/>
        <w:spacing w:before="20"/>
        <w:ind w:right="-25"/>
        <w:rPr>
          <w:bCs/>
          <w:noProof w:val="0"/>
          <w:sz w:val="32"/>
          <w:szCs w:val="32"/>
          <w:lang w:val="uk-UA" w:eastAsia="ru-RU"/>
        </w:rPr>
      </w:pPr>
      <w:bookmarkStart w:id="0" w:name="_Hlk118471062"/>
      <w:bookmarkStart w:id="1" w:name="_Hlk118364442"/>
      <w:r w:rsidRPr="00B94CEB">
        <w:rPr>
          <w:bCs/>
          <w:noProof w:val="0"/>
          <w:sz w:val="32"/>
          <w:szCs w:val="32"/>
          <w:lang w:val="uk-UA" w:eastAsia="ru-RU"/>
        </w:rPr>
        <w:t xml:space="preserve">Програмно-апаратний комплекс </w:t>
      </w:r>
    </w:p>
    <w:p w14:paraId="62CF98E5" w14:textId="77777777" w:rsidR="005A1CB5" w:rsidRDefault="005A1CB5" w:rsidP="00E55507">
      <w:pPr>
        <w:pStyle w:val="a6"/>
        <w:spacing w:before="20"/>
        <w:ind w:right="-25"/>
        <w:rPr>
          <w:bCs/>
          <w:noProof w:val="0"/>
          <w:sz w:val="32"/>
          <w:szCs w:val="32"/>
          <w:lang w:val="uk-UA" w:eastAsia="ru-RU"/>
        </w:rPr>
      </w:pPr>
      <w:proofErr w:type="spellStart"/>
      <w:r w:rsidRPr="00B94CEB">
        <w:rPr>
          <w:bCs/>
          <w:noProof w:val="0"/>
          <w:sz w:val="32"/>
          <w:szCs w:val="32"/>
          <w:lang w:val="uk-UA" w:eastAsia="ru-RU"/>
        </w:rPr>
        <w:t>міжмережевого</w:t>
      </w:r>
      <w:proofErr w:type="spellEnd"/>
      <w:r w:rsidRPr="00B94CEB">
        <w:rPr>
          <w:bCs/>
          <w:noProof w:val="0"/>
          <w:sz w:val="32"/>
          <w:szCs w:val="32"/>
          <w:lang w:val="uk-UA" w:eastAsia="ru-RU"/>
        </w:rPr>
        <w:t xml:space="preserve"> захисту </w:t>
      </w:r>
    </w:p>
    <w:p w14:paraId="5F0AC5ED" w14:textId="23F756F4" w:rsidR="00A06B3E" w:rsidRPr="005A1CB5" w:rsidRDefault="005A1CB5" w:rsidP="00E55507">
      <w:pPr>
        <w:pStyle w:val="a6"/>
        <w:spacing w:before="20"/>
        <w:ind w:right="-25"/>
        <w:rPr>
          <w:bCs/>
          <w:sz w:val="32"/>
          <w:szCs w:val="32"/>
          <w:lang w:val="uk-UA"/>
        </w:rPr>
      </w:pPr>
      <w:r w:rsidRPr="00B94CEB">
        <w:rPr>
          <w:bCs/>
          <w:noProof w:val="0"/>
          <w:sz w:val="32"/>
          <w:szCs w:val="32"/>
          <w:lang w:val="uk-UA" w:eastAsia="ru-RU"/>
        </w:rPr>
        <w:t>(32520000-4)</w:t>
      </w:r>
      <w:bookmarkEnd w:id="0"/>
      <w:r w:rsidRPr="005A1CB5">
        <w:rPr>
          <w:b w:val="0"/>
          <w:bCs/>
          <w:sz w:val="32"/>
          <w:szCs w:val="32"/>
          <w:lang w:val="ru-RU" w:eastAsia="ru-RU"/>
        </w:rPr>
        <w:t xml:space="preserve"> </w:t>
      </w:r>
      <w:bookmarkEnd w:id="1"/>
      <w:r w:rsidR="002D23AD" w:rsidRPr="005A1CB5">
        <w:rPr>
          <w:noProof w:val="0"/>
          <w:sz w:val="32"/>
          <w:szCs w:val="32"/>
          <w:lang w:val="uk-UA" w:eastAsia="uk-UA"/>
        </w:rPr>
        <w:t xml:space="preserve"> </w:t>
      </w:r>
    </w:p>
    <w:p w14:paraId="4592CCBE" w14:textId="352B73EB" w:rsidR="00D70B5B" w:rsidRPr="00E55507" w:rsidRDefault="00A06B3E" w:rsidP="00E55507">
      <w:pPr>
        <w:pStyle w:val="a6"/>
        <w:spacing w:before="20"/>
        <w:ind w:right="-25"/>
        <w:rPr>
          <w:sz w:val="36"/>
          <w:szCs w:val="36"/>
          <w:lang w:val="ru-RU"/>
        </w:rPr>
      </w:pPr>
      <w:r>
        <w:rPr>
          <w:sz w:val="36"/>
          <w:szCs w:val="36"/>
          <w:lang w:val="ru-RU"/>
        </w:rPr>
        <w:t xml:space="preserve"> </w:t>
      </w:r>
    </w:p>
    <w:p w14:paraId="503AE5F5" w14:textId="77777777" w:rsidR="00C85541" w:rsidRDefault="00C85541" w:rsidP="004D414C">
      <w:pPr>
        <w:tabs>
          <w:tab w:val="left" w:pos="5505"/>
        </w:tabs>
        <w:ind w:right="-25"/>
        <w:outlineLvl w:val="0"/>
        <w:rPr>
          <w:b/>
          <w:sz w:val="28"/>
        </w:rPr>
      </w:pPr>
    </w:p>
    <w:p w14:paraId="2BCC0DEB" w14:textId="77777777" w:rsidR="0081361B" w:rsidRPr="0002343E" w:rsidRDefault="0081361B" w:rsidP="00C773BF">
      <w:pPr>
        <w:ind w:right="-25"/>
        <w:jc w:val="center"/>
        <w:outlineLvl w:val="0"/>
        <w:rPr>
          <w:b/>
          <w:sz w:val="28"/>
        </w:rPr>
      </w:pPr>
    </w:p>
    <w:p w14:paraId="4E3EBC20" w14:textId="77777777" w:rsidR="00E01C8C" w:rsidRPr="0002343E" w:rsidRDefault="00E01C8C" w:rsidP="00C773BF">
      <w:pPr>
        <w:ind w:right="-25"/>
        <w:jc w:val="center"/>
        <w:outlineLvl w:val="0"/>
        <w:rPr>
          <w:b/>
          <w:sz w:val="28"/>
        </w:rPr>
      </w:pPr>
    </w:p>
    <w:p w14:paraId="023E25D4" w14:textId="77777777" w:rsidR="00C16536" w:rsidRPr="00EF3C88" w:rsidRDefault="00C16536" w:rsidP="00C773BF">
      <w:pPr>
        <w:ind w:right="-25"/>
        <w:jc w:val="center"/>
        <w:outlineLvl w:val="0"/>
        <w:rPr>
          <w:b/>
          <w:sz w:val="28"/>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31D87889" w14:textId="77777777" w:rsidR="00E01C8C" w:rsidRPr="0002343E" w:rsidRDefault="00E01C8C"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4822ECF2" w14:textId="7EE8E4B0" w:rsidR="00EF3C88" w:rsidRDefault="00EF3C88" w:rsidP="00C773BF">
      <w:pPr>
        <w:ind w:right="-25"/>
        <w:jc w:val="center"/>
        <w:outlineLvl w:val="0"/>
        <w:rPr>
          <w:b/>
          <w:sz w:val="28"/>
        </w:rPr>
      </w:pPr>
    </w:p>
    <w:p w14:paraId="479A3FE7" w14:textId="77777777" w:rsidR="00EF3C88" w:rsidRPr="00AF593E" w:rsidRDefault="00EF3C88" w:rsidP="00C773BF">
      <w:pPr>
        <w:ind w:right="-25"/>
        <w:jc w:val="center"/>
        <w:outlineLvl w:val="0"/>
        <w:rPr>
          <w:b/>
          <w:sz w:val="28"/>
        </w:rPr>
      </w:pPr>
    </w:p>
    <w:p w14:paraId="4181F290" w14:textId="6833F600" w:rsidR="005E50D1" w:rsidRDefault="005E50D1" w:rsidP="00C773BF">
      <w:pPr>
        <w:ind w:right="-25"/>
        <w:jc w:val="center"/>
        <w:outlineLvl w:val="0"/>
        <w:rPr>
          <w:b/>
          <w:sz w:val="28"/>
        </w:rPr>
      </w:pPr>
    </w:p>
    <w:p w14:paraId="2C71531D" w14:textId="128E55B5" w:rsidR="00370D6B" w:rsidRDefault="00370D6B" w:rsidP="00C773BF">
      <w:pPr>
        <w:ind w:right="-25"/>
        <w:jc w:val="center"/>
        <w:outlineLvl w:val="0"/>
        <w:rPr>
          <w:b/>
          <w:sz w:val="28"/>
        </w:rPr>
      </w:pPr>
    </w:p>
    <w:p w14:paraId="797AAFE1" w14:textId="59DA1BC4" w:rsidR="00370D6B" w:rsidRDefault="00370D6B" w:rsidP="00C773BF">
      <w:pPr>
        <w:ind w:right="-25"/>
        <w:jc w:val="center"/>
        <w:outlineLvl w:val="0"/>
        <w:rPr>
          <w:b/>
          <w:sz w:val="28"/>
        </w:rPr>
      </w:pPr>
    </w:p>
    <w:p w14:paraId="1F6809B1" w14:textId="75489CD2" w:rsidR="00EB1CBE" w:rsidRDefault="00EB1CBE" w:rsidP="00C773BF">
      <w:pPr>
        <w:ind w:right="-25"/>
        <w:jc w:val="center"/>
        <w:outlineLvl w:val="0"/>
        <w:rPr>
          <w:b/>
          <w:sz w:val="28"/>
        </w:rPr>
      </w:pPr>
    </w:p>
    <w:p w14:paraId="7DB5161A" w14:textId="77777777" w:rsidR="00EB1CBE" w:rsidRPr="00EF3C88" w:rsidRDefault="00EB1CBE"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75C1F782" w14:textId="07D27E13" w:rsidR="00C773BF" w:rsidRPr="00792BBB" w:rsidRDefault="00C773BF" w:rsidP="00C773BF">
      <w:pPr>
        <w:ind w:right="-25"/>
        <w:jc w:val="center"/>
        <w:outlineLvl w:val="0"/>
        <w:rPr>
          <w:b/>
          <w:sz w:val="28"/>
        </w:rPr>
      </w:pPr>
      <w:r w:rsidRPr="00783D10">
        <w:rPr>
          <w:b/>
          <w:sz w:val="28"/>
        </w:rPr>
        <w:t>Київ</w:t>
      </w:r>
      <w:r w:rsidR="00C026DC">
        <w:rPr>
          <w:b/>
          <w:sz w:val="28"/>
        </w:rPr>
        <w:t xml:space="preserve"> </w:t>
      </w:r>
      <w:r w:rsidRPr="00783D10">
        <w:rPr>
          <w:b/>
          <w:sz w:val="28"/>
        </w:rPr>
        <w:t>20</w:t>
      </w:r>
      <w:r w:rsidR="00C24ED8">
        <w:rPr>
          <w:b/>
          <w:sz w:val="28"/>
        </w:rPr>
        <w:t>2</w:t>
      </w:r>
      <w:r w:rsidR="00C026DC">
        <w:rPr>
          <w:b/>
          <w:sz w:val="28"/>
        </w:rPr>
        <w:t>2</w:t>
      </w:r>
    </w:p>
    <w:p w14:paraId="2741A038" w14:textId="77777777" w:rsidR="00C24ED8" w:rsidRDefault="00C24ED8" w:rsidP="007D6720">
      <w:pPr>
        <w:tabs>
          <w:tab w:val="left" w:pos="6660"/>
        </w:tabs>
        <w:ind w:left="6840" w:right="-25"/>
        <w:rPr>
          <w:b/>
          <w:color w:val="000000"/>
          <w:sz w:val="24"/>
          <w:szCs w:val="24"/>
          <w:lang w:val="ru-RU"/>
        </w:rPr>
      </w:pP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871"/>
        <w:gridCol w:w="6451"/>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1A37DCFB"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8" w:tgtFrame="_blank" w:history="1">
              <w:r w:rsidRPr="00E55507">
                <w:rPr>
                  <w:sz w:val="24"/>
                  <w:szCs w:val="24"/>
                  <w:bdr w:val="none" w:sz="0" w:space="0" w:color="auto" w:frame="1"/>
                  <w:lang w:eastAsia="uk-UA"/>
                </w:rPr>
                <w:t>Закону</w:t>
              </w:r>
            </w:hyperlink>
            <w:r w:rsidRPr="00E55507">
              <w:rPr>
                <w:sz w:val="24"/>
                <w:szCs w:val="24"/>
                <w:bdr w:val="none" w:sz="0" w:space="0" w:color="auto" w:frame="1"/>
                <w:lang w:eastAsia="uk-UA"/>
              </w:rPr>
              <w:t xml:space="preserve"> України “Про публічні закупівлі”</w:t>
            </w:r>
            <w:r w:rsidR="005342E3" w:rsidRPr="00E55507">
              <w:rPr>
                <w:sz w:val="24"/>
                <w:szCs w:val="24"/>
                <w:bdr w:val="none" w:sz="0" w:space="0" w:color="auto" w:frame="1"/>
                <w:lang w:eastAsia="uk-UA"/>
              </w:rPr>
              <w:t xml:space="preserve"> (зі змінами) </w:t>
            </w:r>
            <w:r w:rsidRPr="00E55507">
              <w:rPr>
                <w:sz w:val="24"/>
                <w:szCs w:val="24"/>
                <w:bdr w:val="none" w:sz="0" w:space="0" w:color="auto" w:frame="1"/>
                <w:lang w:eastAsia="uk-UA"/>
              </w:rPr>
              <w:t xml:space="preserve"> (далі – Закон)</w:t>
            </w:r>
            <w:r w:rsidR="00C34871" w:rsidRPr="00E55507">
              <w:rPr>
                <w:sz w:val="24"/>
                <w:szCs w:val="24"/>
                <w:bdr w:val="none" w:sz="0" w:space="0" w:color="auto" w:frame="1"/>
                <w:lang w:eastAsia="uk-UA"/>
              </w:rPr>
              <w:t xml:space="preserve">, Особливостей </w:t>
            </w:r>
            <w:r w:rsidR="00C34871" w:rsidRPr="00E55507">
              <w:rPr>
                <w:sz w:val="24"/>
                <w:szCs w:val="24"/>
              </w:rPr>
              <w:t xml:space="preserve"> здійснення публічних </w:t>
            </w:r>
            <w:proofErr w:type="spellStart"/>
            <w:r w:rsidR="00C34871" w:rsidRPr="00E55507">
              <w:rPr>
                <w:sz w:val="24"/>
                <w:szCs w:val="24"/>
              </w:rPr>
              <w:t>закупівель</w:t>
            </w:r>
            <w:proofErr w:type="spellEnd"/>
            <w:r w:rsidR="00C34871" w:rsidRPr="00E55507">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E55507">
              <w:rPr>
                <w:sz w:val="24"/>
                <w:szCs w:val="24"/>
              </w:rPr>
              <w:t>12.10.</w:t>
            </w:r>
            <w:r w:rsidR="00C34871" w:rsidRPr="00E55507">
              <w:rPr>
                <w:sz w:val="24"/>
                <w:szCs w:val="24"/>
              </w:rPr>
              <w:t>2022 №</w:t>
            </w:r>
            <w:r w:rsidR="000979B5" w:rsidRPr="00E55507">
              <w:rPr>
                <w:sz w:val="24"/>
                <w:szCs w:val="24"/>
              </w:rPr>
              <w:t xml:space="preserve"> 1178</w:t>
            </w:r>
            <w:r w:rsidR="000B05D7" w:rsidRPr="00E55507">
              <w:rPr>
                <w:sz w:val="24"/>
                <w:szCs w:val="24"/>
              </w:rPr>
              <w:t xml:space="preserve"> (далі – Особливості)</w:t>
            </w:r>
            <w:r w:rsidRPr="00E55507">
              <w:rPr>
                <w:sz w:val="24"/>
                <w:szCs w:val="24"/>
                <w:lang w:eastAsia="uk-UA"/>
              </w:rPr>
              <w:t>. Терміни вживаються у значенні, наведеному в Законі.</w:t>
            </w:r>
          </w:p>
        </w:tc>
      </w:tr>
      <w:tr w:rsidR="00C026DC"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C026DC"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C026DC" w:rsidRPr="001B01C4" w:rsidRDefault="00C026DC" w:rsidP="00500DD6">
            <w:pPr>
              <w:ind w:right="113"/>
              <w:rPr>
                <w:sz w:val="24"/>
                <w:szCs w:val="24"/>
                <w:lang w:eastAsia="uk-UA"/>
              </w:rPr>
            </w:pPr>
            <w:r w:rsidRPr="001B01C4">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77777777" w:rsidR="00C026DC" w:rsidRPr="001B01C4" w:rsidRDefault="00C026DC" w:rsidP="00500DD6">
            <w:pPr>
              <w:tabs>
                <w:tab w:val="left" w:pos="825"/>
              </w:tabs>
              <w:rPr>
                <w:rFonts w:eastAsia="MS Mincho"/>
                <w:bCs/>
                <w:color w:val="121212"/>
                <w:sz w:val="24"/>
                <w:szCs w:val="24"/>
              </w:rPr>
            </w:pPr>
            <w:r w:rsidRPr="001B01C4">
              <w:rPr>
                <w:rFonts w:eastAsia="MS Mincho"/>
                <w:bCs/>
                <w:color w:val="121212"/>
                <w:sz w:val="24"/>
                <w:szCs w:val="24"/>
              </w:rPr>
              <w:t xml:space="preserve">Пенсійний фонд України (далі – </w:t>
            </w:r>
            <w:r w:rsidRPr="001B01C4">
              <w:rPr>
                <w:rFonts w:eastAsia="MS Mincho"/>
                <w:color w:val="121212"/>
                <w:sz w:val="24"/>
                <w:szCs w:val="24"/>
              </w:rPr>
              <w:t>Замовник</w:t>
            </w:r>
            <w:r w:rsidRPr="001B01C4">
              <w:rPr>
                <w:rFonts w:eastAsia="MS Mincho"/>
                <w:bCs/>
                <w:color w:val="121212"/>
                <w:sz w:val="24"/>
                <w:szCs w:val="24"/>
              </w:rPr>
              <w:t>)</w:t>
            </w:r>
          </w:p>
        </w:tc>
      </w:tr>
      <w:tr w:rsidR="00C026DC" w14:paraId="37FC05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C026DC" w:rsidRPr="001B01C4" w:rsidRDefault="00C026DC" w:rsidP="00500DD6">
            <w:pPr>
              <w:ind w:right="113"/>
              <w:rPr>
                <w:sz w:val="24"/>
                <w:szCs w:val="24"/>
                <w:lang w:eastAsia="uk-UA"/>
              </w:rPr>
            </w:pPr>
            <w:r w:rsidRPr="001B01C4">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tcPr>
          <w:p w14:paraId="68E1C2D3" w14:textId="77777777" w:rsidR="00C026DC" w:rsidRPr="001B01C4" w:rsidRDefault="00C026DC" w:rsidP="00500DD6">
            <w:pPr>
              <w:tabs>
                <w:tab w:val="left" w:pos="825"/>
              </w:tabs>
              <w:rPr>
                <w:rFonts w:eastAsia="MS Mincho"/>
                <w:bCs/>
                <w:color w:val="121212"/>
                <w:sz w:val="24"/>
                <w:szCs w:val="24"/>
                <w:lang w:val="en-US"/>
              </w:rPr>
            </w:pPr>
            <w:r w:rsidRPr="001B01C4">
              <w:rPr>
                <w:rFonts w:eastAsia="MS Mincho"/>
                <w:bCs/>
                <w:color w:val="121212"/>
                <w:sz w:val="24"/>
                <w:szCs w:val="24"/>
              </w:rPr>
              <w:t>01601, м. Київ, вул. Бастіонна, 9</w:t>
            </w:r>
          </w:p>
        </w:tc>
      </w:tr>
      <w:tr w:rsidR="00C026DC"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1B01C4" w:rsidRDefault="00C026DC" w:rsidP="005A1CB5">
            <w:pPr>
              <w:spacing w:line="240" w:lineRule="atLeast"/>
              <w:ind w:right="162" w:firstLine="373"/>
              <w:jc w:val="both"/>
              <w:rPr>
                <w:sz w:val="24"/>
                <w:szCs w:val="24"/>
                <w:lang w:eastAsia="uk-UA"/>
              </w:rPr>
            </w:pPr>
            <w:r w:rsidRPr="001B01C4">
              <w:rPr>
                <w:sz w:val="24"/>
                <w:szCs w:val="24"/>
                <w:lang w:eastAsia="uk-UA"/>
              </w:rPr>
              <w:t>Контактні особи:</w:t>
            </w:r>
          </w:p>
          <w:p w14:paraId="62E6DCC7" w14:textId="41EA55E9" w:rsidR="00C026DC" w:rsidRPr="00893F13" w:rsidRDefault="00C026DC" w:rsidP="005A1CB5">
            <w:pPr>
              <w:ind w:right="162" w:firstLine="373"/>
              <w:jc w:val="both"/>
              <w:rPr>
                <w:sz w:val="24"/>
                <w:szCs w:val="24"/>
              </w:rPr>
            </w:pPr>
            <w:r w:rsidRPr="001B01C4">
              <w:rPr>
                <w:sz w:val="24"/>
                <w:szCs w:val="24"/>
                <w:lang w:eastAsia="uk-UA"/>
              </w:rPr>
              <w:t>- з технічних питань:</w:t>
            </w:r>
            <w:r w:rsidR="005A1CB5">
              <w:rPr>
                <w:sz w:val="24"/>
                <w:szCs w:val="24"/>
                <w:lang w:eastAsia="uk-UA"/>
              </w:rPr>
              <w:t xml:space="preserve"> </w:t>
            </w:r>
            <w:proofErr w:type="spellStart"/>
            <w:r w:rsidR="005A1CB5" w:rsidRPr="005A1CB5">
              <w:rPr>
                <w:sz w:val="24"/>
                <w:szCs w:val="24"/>
              </w:rPr>
              <w:t>Чекотун</w:t>
            </w:r>
            <w:proofErr w:type="spellEnd"/>
            <w:r w:rsidR="005A1CB5" w:rsidRPr="005A1CB5">
              <w:rPr>
                <w:sz w:val="24"/>
                <w:szCs w:val="24"/>
              </w:rPr>
              <w:t xml:space="preserve"> Дмитро Олександрович, начальник відділу захисту інформації Департаменту з питань цифрового розвитку, цифрових трансформацій і </w:t>
            </w:r>
            <w:proofErr w:type="spellStart"/>
            <w:r w:rsidR="005A1CB5" w:rsidRPr="005A1CB5">
              <w:rPr>
                <w:sz w:val="24"/>
                <w:szCs w:val="24"/>
              </w:rPr>
              <w:t>цифровізації</w:t>
            </w:r>
            <w:proofErr w:type="spellEnd"/>
            <w:r w:rsidR="005A1CB5" w:rsidRPr="005A1CB5">
              <w:rPr>
                <w:sz w:val="24"/>
                <w:szCs w:val="24"/>
              </w:rPr>
              <w:t xml:space="preserve"> </w:t>
            </w:r>
            <w:proofErr w:type="spellStart"/>
            <w:r w:rsidR="005A1CB5" w:rsidRPr="005A1CB5">
              <w:rPr>
                <w:sz w:val="24"/>
                <w:szCs w:val="24"/>
              </w:rPr>
              <w:t>тел</w:t>
            </w:r>
            <w:proofErr w:type="spellEnd"/>
            <w:r w:rsidR="005A1CB5" w:rsidRPr="005A1CB5">
              <w:rPr>
                <w:sz w:val="24"/>
                <w:szCs w:val="24"/>
              </w:rPr>
              <w:t xml:space="preserve">.: 0442866096; Тищенко Владислав Петрович – заступник начальника управління супроводження і розвитку інформаційних систем та електронних реєстрів - начальник відділу адміністрування інформаційних систем департаменту інформаційних систем та електронних реєстрів </w:t>
            </w:r>
            <w:proofErr w:type="spellStart"/>
            <w:r w:rsidR="005A1CB5" w:rsidRPr="005A1CB5">
              <w:rPr>
                <w:sz w:val="24"/>
                <w:szCs w:val="24"/>
              </w:rPr>
              <w:t>тел</w:t>
            </w:r>
            <w:proofErr w:type="spellEnd"/>
            <w:r w:rsidR="005A1CB5" w:rsidRPr="005A1CB5">
              <w:rPr>
                <w:sz w:val="24"/>
                <w:szCs w:val="24"/>
              </w:rPr>
              <w:t>.</w:t>
            </w:r>
            <w:r w:rsidR="005A1CB5">
              <w:rPr>
                <w:sz w:val="24"/>
                <w:szCs w:val="24"/>
              </w:rPr>
              <w:t xml:space="preserve">: </w:t>
            </w:r>
            <w:r w:rsidR="005A1CB5" w:rsidRPr="005A1CB5">
              <w:rPr>
                <w:sz w:val="24"/>
                <w:szCs w:val="24"/>
              </w:rPr>
              <w:t>0442845026.</w:t>
            </w:r>
          </w:p>
          <w:p w14:paraId="4DB0B581" w14:textId="4B44CD7B" w:rsidR="00C026DC" w:rsidRPr="00FD3218" w:rsidRDefault="00C026DC" w:rsidP="005A1CB5">
            <w:pPr>
              <w:spacing w:line="240" w:lineRule="atLeast"/>
              <w:ind w:right="162" w:firstLine="373"/>
              <w:jc w:val="both"/>
              <w:rPr>
                <w:sz w:val="24"/>
                <w:szCs w:val="24"/>
                <w:lang w:val="ru-RU" w:eastAsia="uk-UA"/>
              </w:rPr>
            </w:pPr>
            <w:r w:rsidRPr="001B01C4">
              <w:rPr>
                <w:sz w:val="24"/>
                <w:szCs w:val="24"/>
                <w:lang w:eastAsia="uk-UA"/>
              </w:rPr>
              <w:t>-</w:t>
            </w:r>
            <w:r w:rsidR="00E55507">
              <w:rPr>
                <w:sz w:val="24"/>
                <w:szCs w:val="24"/>
                <w:lang w:eastAsia="uk-UA"/>
              </w:rPr>
              <w:t xml:space="preserve"> </w:t>
            </w:r>
            <w:r w:rsidRPr="001B01C4">
              <w:rPr>
                <w:sz w:val="24"/>
                <w:szCs w:val="24"/>
                <w:lang w:eastAsia="uk-UA"/>
              </w:rPr>
              <w:t>з</w:t>
            </w:r>
            <w:r w:rsidR="00E55507">
              <w:rPr>
                <w:sz w:val="24"/>
                <w:szCs w:val="24"/>
                <w:lang w:eastAsia="uk-UA"/>
              </w:rPr>
              <w:t xml:space="preserve"> </w:t>
            </w:r>
            <w:r w:rsidRPr="001B01C4">
              <w:rPr>
                <w:sz w:val="24"/>
                <w:szCs w:val="24"/>
                <w:lang w:eastAsia="uk-UA"/>
              </w:rPr>
              <w:t xml:space="preserve">організаційних питань: </w:t>
            </w:r>
            <w:proofErr w:type="spellStart"/>
            <w:r w:rsidRPr="001B01C4">
              <w:rPr>
                <w:sz w:val="24"/>
                <w:szCs w:val="24"/>
                <w:lang w:eastAsia="uk-UA"/>
              </w:rPr>
              <w:t>Крупіна</w:t>
            </w:r>
            <w:proofErr w:type="spellEnd"/>
            <w:r w:rsidRPr="001B01C4">
              <w:rPr>
                <w:sz w:val="24"/>
                <w:szCs w:val="24"/>
                <w:lang w:eastAsia="uk-UA"/>
              </w:rPr>
              <w:t xml:space="preserve"> О</w:t>
            </w:r>
            <w:r>
              <w:rPr>
                <w:sz w:val="24"/>
                <w:szCs w:val="24"/>
                <w:lang w:val="ru-RU" w:eastAsia="uk-UA"/>
              </w:rPr>
              <w:t>лена</w:t>
            </w:r>
            <w:r w:rsidRPr="001B01C4">
              <w:rPr>
                <w:sz w:val="24"/>
                <w:szCs w:val="24"/>
                <w:lang w:val="ru-RU" w:eastAsia="uk-UA"/>
              </w:rPr>
              <w:t xml:space="preserve"> </w:t>
            </w:r>
            <w:r w:rsidRPr="001B01C4">
              <w:rPr>
                <w:sz w:val="24"/>
                <w:szCs w:val="24"/>
                <w:lang w:eastAsia="uk-UA"/>
              </w:rPr>
              <w:t>Ю</w:t>
            </w:r>
            <w:proofErr w:type="spellStart"/>
            <w:r>
              <w:rPr>
                <w:sz w:val="24"/>
                <w:szCs w:val="24"/>
                <w:lang w:val="ru-RU" w:eastAsia="uk-UA"/>
              </w:rPr>
              <w:t>ріївна</w:t>
            </w:r>
            <w:proofErr w:type="spellEnd"/>
            <w:r w:rsidRPr="001B01C4">
              <w:rPr>
                <w:sz w:val="24"/>
                <w:szCs w:val="24"/>
                <w:lang w:eastAsia="uk-UA"/>
              </w:rPr>
              <w:t xml:space="preserve"> – заступник начальника відділу договірної роботи Юридичного департаменту</w:t>
            </w:r>
            <w:r>
              <w:rPr>
                <w:sz w:val="24"/>
                <w:szCs w:val="24"/>
                <w:lang w:val="ru-RU" w:eastAsia="uk-UA"/>
              </w:rPr>
              <w:t xml:space="preserve"> (</w:t>
            </w:r>
            <w:bookmarkStart w:id="2" w:name="_Hlk95377299"/>
            <w:r w:rsidRPr="001B01C4">
              <w:rPr>
                <w:sz w:val="24"/>
                <w:szCs w:val="24"/>
                <w:lang w:eastAsia="uk-UA"/>
              </w:rPr>
              <w:t>01601</w:t>
            </w:r>
            <w:bookmarkEnd w:id="2"/>
            <w:r w:rsidRPr="001B01C4">
              <w:rPr>
                <w:sz w:val="24"/>
                <w:szCs w:val="24"/>
                <w:lang w:eastAsia="uk-UA"/>
              </w:rPr>
              <w:t xml:space="preserve">, м. Київ, вул. Бастіонна, 9, </w:t>
            </w:r>
            <w:proofErr w:type="spellStart"/>
            <w:r w:rsidRPr="001B01C4">
              <w:rPr>
                <w:sz w:val="24"/>
                <w:szCs w:val="24"/>
                <w:lang w:eastAsia="uk-UA"/>
              </w:rPr>
              <w:t>каб</w:t>
            </w:r>
            <w:proofErr w:type="spellEnd"/>
            <w:r w:rsidRPr="001B01C4">
              <w:rPr>
                <w:sz w:val="24"/>
                <w:szCs w:val="24"/>
                <w:lang w:eastAsia="uk-UA"/>
              </w:rPr>
              <w:t xml:space="preserve">. 717, </w:t>
            </w:r>
            <w:proofErr w:type="spellStart"/>
            <w:r w:rsidRPr="001B01C4">
              <w:rPr>
                <w:sz w:val="24"/>
                <w:szCs w:val="24"/>
                <w:lang w:eastAsia="uk-UA"/>
              </w:rPr>
              <w:t>тел</w:t>
            </w:r>
            <w:proofErr w:type="spellEnd"/>
            <w:r w:rsidRPr="001B01C4">
              <w:rPr>
                <w:sz w:val="24"/>
                <w:szCs w:val="24"/>
                <w:lang w:eastAsia="uk-UA"/>
              </w:rPr>
              <w:t>.: 0442848724</w:t>
            </w:r>
            <w:r w:rsidR="00E55507">
              <w:rPr>
                <w:sz w:val="24"/>
                <w:szCs w:val="24"/>
                <w:lang w:eastAsia="uk-UA"/>
              </w:rPr>
              <w:t>,</w:t>
            </w:r>
            <w:r w:rsidRPr="001B01C4">
              <w:rPr>
                <w:sz w:val="24"/>
                <w:szCs w:val="24"/>
                <w:lang w:eastAsia="uk-UA"/>
              </w:rPr>
              <w:t xml:space="preserve"> </w:t>
            </w:r>
            <w:hyperlink r:id="rId9" w:history="1">
              <w:r w:rsidRPr="001B01C4">
                <w:rPr>
                  <w:sz w:val="24"/>
                  <w:szCs w:val="24"/>
                  <w:lang w:eastAsia="uk-UA"/>
                </w:rPr>
                <w:t>lkrupina@ukr.net</w:t>
              </w:r>
            </w:hyperlink>
            <w:r>
              <w:rPr>
                <w:sz w:val="24"/>
                <w:szCs w:val="24"/>
                <w:lang w:val="ru-RU" w:eastAsia="uk-UA"/>
              </w:rPr>
              <w:t>)</w:t>
            </w:r>
          </w:p>
        </w:tc>
      </w:tr>
      <w:tr w:rsidR="00C026DC"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62053D3E" w:rsidR="00C026DC" w:rsidRPr="005342E3" w:rsidRDefault="00C026DC" w:rsidP="005A1CB5">
            <w:pPr>
              <w:ind w:right="162" w:firstLine="373"/>
              <w:jc w:val="both"/>
              <w:rPr>
                <w:sz w:val="24"/>
                <w:szCs w:val="24"/>
                <w:lang w:eastAsia="uk-UA"/>
              </w:rPr>
            </w:pPr>
            <w:r w:rsidRPr="001B01C4">
              <w:rPr>
                <w:sz w:val="24"/>
                <w:szCs w:val="24"/>
                <w:lang w:eastAsia="uk-UA"/>
              </w:rPr>
              <w:t>Відкриті торги</w:t>
            </w:r>
            <w:r w:rsidR="005342E3">
              <w:rPr>
                <w:sz w:val="24"/>
                <w:szCs w:val="24"/>
                <w:lang w:val="en-US" w:eastAsia="uk-UA"/>
              </w:rPr>
              <w:t xml:space="preserve"> </w:t>
            </w:r>
          </w:p>
        </w:tc>
      </w:tr>
      <w:tr w:rsidR="00C026DC"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1B01C4" w:rsidRDefault="00C026DC" w:rsidP="00500DD6">
            <w:pPr>
              <w:ind w:right="113"/>
              <w:rPr>
                <w:b/>
                <w:sz w:val="24"/>
                <w:szCs w:val="24"/>
                <w:lang w:eastAsia="uk-UA"/>
              </w:rPr>
            </w:pPr>
            <w:r w:rsidRPr="001B01C4">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1B01C4" w:rsidRDefault="00C026DC" w:rsidP="005A1CB5">
            <w:pPr>
              <w:ind w:right="162" w:firstLine="373"/>
              <w:jc w:val="both"/>
              <w:rPr>
                <w:sz w:val="24"/>
                <w:szCs w:val="24"/>
                <w:lang w:eastAsia="uk-UA"/>
              </w:rPr>
            </w:pPr>
          </w:p>
        </w:tc>
      </w:tr>
      <w:tr w:rsidR="00C026DC" w14:paraId="52B3BAA2" w14:textId="77777777" w:rsidTr="005A1CB5">
        <w:trPr>
          <w:trHeight w:val="45"/>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1B01C4" w:rsidRDefault="00C026DC" w:rsidP="00500DD6">
            <w:pPr>
              <w:spacing w:line="240" w:lineRule="atLeast"/>
              <w:ind w:right="113"/>
              <w:jc w:val="both"/>
              <w:rPr>
                <w:sz w:val="24"/>
                <w:szCs w:val="24"/>
                <w:lang w:eastAsia="uk-UA"/>
              </w:rPr>
            </w:pPr>
            <w:bookmarkStart w:id="3" w:name="_Hlk108982890"/>
            <w:r w:rsidRPr="001B01C4">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0E2A161F" w14:textId="77777777" w:rsidR="00C026DC" w:rsidRDefault="005A1CB5" w:rsidP="005A1CB5">
            <w:pPr>
              <w:ind w:right="162"/>
              <w:jc w:val="both"/>
              <w:rPr>
                <w:b/>
                <w:bCs/>
                <w:sz w:val="24"/>
                <w:szCs w:val="24"/>
              </w:rPr>
            </w:pPr>
            <w:r w:rsidRPr="00B94CEB">
              <w:rPr>
                <w:b/>
                <w:bCs/>
                <w:sz w:val="24"/>
                <w:szCs w:val="24"/>
              </w:rPr>
              <w:t xml:space="preserve">Програмно-апаратний комплекс </w:t>
            </w:r>
            <w:proofErr w:type="spellStart"/>
            <w:r w:rsidRPr="00B94CEB">
              <w:rPr>
                <w:b/>
                <w:bCs/>
                <w:sz w:val="24"/>
                <w:szCs w:val="24"/>
              </w:rPr>
              <w:t>міжмережевого</w:t>
            </w:r>
            <w:proofErr w:type="spellEnd"/>
            <w:r w:rsidRPr="00B94CEB">
              <w:rPr>
                <w:b/>
                <w:bCs/>
                <w:sz w:val="24"/>
                <w:szCs w:val="24"/>
              </w:rPr>
              <w:t xml:space="preserve"> захисту (32520000-4)</w:t>
            </w:r>
          </w:p>
          <w:p w14:paraId="034A4132" w14:textId="660FFB57" w:rsidR="005A1CB5" w:rsidRPr="003B447F" w:rsidRDefault="005A1CB5" w:rsidP="005A1CB5">
            <w:pPr>
              <w:ind w:right="162"/>
              <w:jc w:val="both"/>
              <w:rPr>
                <w:b/>
                <w:bCs/>
                <w:sz w:val="26"/>
                <w:szCs w:val="26"/>
              </w:rPr>
            </w:pPr>
          </w:p>
        </w:tc>
      </w:tr>
      <w:bookmarkEnd w:id="3"/>
      <w:tr w:rsidR="00C026DC"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02E71911" w14:textId="40A76343" w:rsidR="00C026DC" w:rsidRPr="001B01C4" w:rsidRDefault="005A1CB5" w:rsidP="000F36A5">
            <w:pPr>
              <w:jc w:val="both"/>
              <w:rPr>
                <w:b/>
                <w:sz w:val="24"/>
                <w:szCs w:val="24"/>
                <w:lang w:val="ru-RU" w:eastAsia="uk-UA"/>
              </w:rPr>
            </w:pPr>
            <w:r>
              <w:rPr>
                <w:b/>
                <w:sz w:val="24"/>
                <w:szCs w:val="24"/>
                <w:lang w:eastAsia="uk-UA"/>
              </w:rPr>
              <w:t xml:space="preserve">      </w:t>
            </w:r>
            <w:r w:rsidR="00C026DC" w:rsidRPr="001B01C4">
              <w:rPr>
                <w:b/>
                <w:sz w:val="24"/>
                <w:szCs w:val="24"/>
                <w:lang w:eastAsia="uk-UA"/>
              </w:rPr>
              <w:t>м. Київ</w:t>
            </w:r>
          </w:p>
          <w:p w14:paraId="76B95EC4" w14:textId="77777777" w:rsidR="00C026DC" w:rsidRDefault="00C026DC" w:rsidP="000F36A5">
            <w:pPr>
              <w:ind w:right="164"/>
              <w:jc w:val="both"/>
              <w:rPr>
                <w:sz w:val="24"/>
                <w:szCs w:val="24"/>
                <w:lang w:eastAsia="uk-UA"/>
              </w:rPr>
            </w:pPr>
            <w:r w:rsidRPr="001B01C4">
              <w:rPr>
                <w:sz w:val="24"/>
                <w:szCs w:val="24"/>
                <w:lang w:eastAsia="uk-UA"/>
              </w:rPr>
              <w:t>(складові предмету закупівлі викладено у Додат</w:t>
            </w:r>
            <w:r w:rsidRPr="007F1D7D">
              <w:rPr>
                <w:sz w:val="24"/>
                <w:szCs w:val="24"/>
                <w:lang w:eastAsia="uk-UA"/>
              </w:rPr>
              <w:t xml:space="preserve">ку № </w:t>
            </w:r>
            <w:r>
              <w:rPr>
                <w:sz w:val="24"/>
                <w:szCs w:val="24"/>
                <w:lang w:eastAsia="uk-UA"/>
              </w:rPr>
              <w:t>1</w:t>
            </w:r>
            <w:r w:rsidRPr="001B01C4">
              <w:rPr>
                <w:sz w:val="24"/>
                <w:szCs w:val="24"/>
                <w:lang w:eastAsia="uk-UA"/>
              </w:rPr>
              <w:t xml:space="preserve"> до тендерної документації)</w:t>
            </w:r>
          </w:p>
          <w:p w14:paraId="40756AE2" w14:textId="77777777" w:rsidR="00C026DC" w:rsidRPr="001B01C4" w:rsidRDefault="00C026DC" w:rsidP="000F36A5">
            <w:pPr>
              <w:ind w:right="164" w:firstLine="373"/>
              <w:jc w:val="both"/>
              <w:rPr>
                <w:sz w:val="24"/>
                <w:szCs w:val="24"/>
                <w:lang w:eastAsia="uk-UA"/>
              </w:rPr>
            </w:pPr>
          </w:p>
        </w:tc>
      </w:tr>
      <w:tr w:rsidR="00C026DC"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48471007" w:rsidR="00C026DC" w:rsidRPr="00033B24" w:rsidRDefault="005A1CB5" w:rsidP="005A1CB5">
            <w:pPr>
              <w:jc w:val="both"/>
              <w:rPr>
                <w:b/>
                <w:bCs/>
                <w:color w:val="191919"/>
                <w:sz w:val="24"/>
                <w:szCs w:val="24"/>
                <w:lang w:val="ru-RU" w:eastAsia="en-US"/>
              </w:rPr>
            </w:pPr>
            <w:bookmarkStart w:id="4" w:name="_Hlk108994455"/>
            <w:r>
              <w:rPr>
                <w:b/>
                <w:bCs/>
                <w:color w:val="191919"/>
                <w:sz w:val="24"/>
                <w:szCs w:val="24"/>
                <w:lang w:val="ru-RU" w:eastAsia="en-US"/>
              </w:rPr>
              <w:t xml:space="preserve">      </w:t>
            </w:r>
            <w:r w:rsidR="00541F5E" w:rsidRPr="00033B24">
              <w:rPr>
                <w:b/>
                <w:bCs/>
                <w:color w:val="191919"/>
                <w:sz w:val="24"/>
                <w:szCs w:val="24"/>
                <w:lang w:val="ru-RU" w:eastAsia="en-US"/>
              </w:rPr>
              <w:t xml:space="preserve">до </w:t>
            </w:r>
            <w:r>
              <w:rPr>
                <w:b/>
                <w:bCs/>
                <w:color w:val="191919"/>
                <w:sz w:val="24"/>
                <w:szCs w:val="24"/>
                <w:lang w:val="ru-RU" w:eastAsia="en-US"/>
              </w:rPr>
              <w:t>20</w:t>
            </w:r>
            <w:r w:rsidR="00E55507" w:rsidRPr="00033B24">
              <w:rPr>
                <w:b/>
                <w:sz w:val="24"/>
                <w:szCs w:val="24"/>
              </w:rPr>
              <w:t>.12.2022</w:t>
            </w:r>
          </w:p>
          <w:bookmarkEnd w:id="4"/>
          <w:p w14:paraId="49487539" w14:textId="77777777" w:rsidR="00C026DC" w:rsidRPr="00033B24" w:rsidRDefault="00C026DC" w:rsidP="000F36A5">
            <w:pPr>
              <w:ind w:firstLine="373"/>
              <w:jc w:val="both"/>
              <w:rPr>
                <w:b/>
                <w:sz w:val="24"/>
                <w:szCs w:val="24"/>
                <w:lang w:val="ru-RU"/>
              </w:rPr>
            </w:pPr>
          </w:p>
        </w:tc>
      </w:tr>
      <w:tr w:rsidR="00C026DC"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Під час проведення відкритих торгів тендерні пропозиції мають право подавати всі заінтересовані особи. </w:t>
            </w:r>
            <w:r w:rsidR="00C026DC" w:rsidRPr="00E55507">
              <w:rPr>
                <w:color w:val="000000"/>
                <w:sz w:val="24"/>
                <w:szCs w:val="24"/>
              </w:rPr>
              <w:t>Учасники</w:t>
            </w:r>
            <w:r w:rsidR="00C026DC" w:rsidRPr="001B01C4">
              <w:rPr>
                <w:color w:val="000000"/>
                <w:sz w:val="24"/>
                <w:szCs w:val="24"/>
              </w:rPr>
              <w:t xml:space="preserve"> (резиденти та нерезиденти) всіх форм власності та організаційно-правових форм беруть участь у процедурах </w:t>
            </w:r>
            <w:proofErr w:type="spellStart"/>
            <w:r w:rsidR="00C026DC" w:rsidRPr="001B01C4">
              <w:rPr>
                <w:color w:val="000000"/>
                <w:sz w:val="24"/>
                <w:szCs w:val="24"/>
              </w:rPr>
              <w:t>закупівель</w:t>
            </w:r>
            <w:proofErr w:type="spellEnd"/>
            <w:r w:rsidR="00C026DC" w:rsidRPr="001B01C4">
              <w:rPr>
                <w:color w:val="000000"/>
                <w:sz w:val="24"/>
                <w:szCs w:val="24"/>
              </w:rPr>
              <w:t xml:space="preserve">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 xml:space="preserve">6. Інформація про валюту, у якій повинно бути розраховано і </w:t>
            </w:r>
            <w:r w:rsidRPr="001B01C4">
              <w:rPr>
                <w:b/>
                <w:sz w:val="24"/>
                <w:szCs w:val="24"/>
                <w:lang w:eastAsia="uk-UA"/>
              </w:rPr>
              <w:lastRenderedPageBreak/>
              <w:t>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lastRenderedPageBreak/>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lastRenderedPageBreak/>
              <w:t>7. Інформація про мову (мови), якою (якими) 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t xml:space="preserve">Під час проведення </w:t>
            </w:r>
            <w:r w:rsidRPr="00E55507">
              <w:rPr>
                <w:sz w:val="24"/>
                <w:szCs w:val="24"/>
              </w:rPr>
              <w:t>процедур</w:t>
            </w:r>
            <w:r w:rsidR="00E348FC" w:rsidRPr="00E55507">
              <w:rPr>
                <w:sz w:val="24"/>
                <w:szCs w:val="24"/>
              </w:rPr>
              <w:t>и</w:t>
            </w:r>
            <w:r w:rsidRPr="00E55507">
              <w:rPr>
                <w:sz w:val="24"/>
                <w:szCs w:val="24"/>
              </w:rPr>
              <w:t xml:space="preserve"> </w:t>
            </w:r>
            <w:r w:rsidR="00E348FC" w:rsidRPr="00E55507">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t xml:space="preserve">ІІ. Порядок унесення змін та надання роз’яснень до тендерної документації </w:t>
            </w:r>
          </w:p>
        </w:tc>
      </w:tr>
      <w:tr w:rsidR="00C026DC"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E55507" w:rsidRDefault="007C1D85" w:rsidP="009848F6">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1.1. </w:t>
            </w:r>
            <w:r w:rsidR="009848F6" w:rsidRPr="00E55507">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848F6" w:rsidRPr="00E55507">
              <w:rPr>
                <w:color w:val="000000"/>
                <w:sz w:val="24"/>
                <w:szCs w:val="24"/>
              </w:rPr>
              <w:t>закупівель</w:t>
            </w:r>
            <w:proofErr w:type="spellEnd"/>
            <w:r w:rsidR="009848F6" w:rsidRPr="00E55507">
              <w:rPr>
                <w:color w:val="000000"/>
                <w:sz w:val="24"/>
                <w:szCs w:val="24"/>
              </w:rPr>
              <w:t>.</w:t>
            </w:r>
          </w:p>
          <w:p w14:paraId="2CF501DC" w14:textId="209A5C39" w:rsidR="009848F6" w:rsidRPr="00E55507" w:rsidRDefault="007C1D85" w:rsidP="009848F6">
            <w:pPr>
              <w:widowControl w:val="0"/>
              <w:pBdr>
                <w:top w:val="nil"/>
                <w:left w:val="nil"/>
                <w:bottom w:val="nil"/>
                <w:right w:val="nil"/>
                <w:between w:val="nil"/>
              </w:pBdr>
              <w:ind w:right="130" w:firstLine="373"/>
              <w:jc w:val="both"/>
              <w:rPr>
                <w:color w:val="000000"/>
                <w:sz w:val="24"/>
                <w:szCs w:val="24"/>
              </w:rPr>
            </w:pPr>
            <w:r w:rsidRPr="00E55507">
              <w:rPr>
                <w:color w:val="000000"/>
                <w:sz w:val="24"/>
                <w:szCs w:val="24"/>
              </w:rPr>
              <w:t xml:space="preserve">1.2. </w:t>
            </w:r>
            <w:r w:rsidR="009848F6" w:rsidRPr="00E55507">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9848F6" w:rsidRPr="00E55507">
              <w:rPr>
                <w:color w:val="000000"/>
                <w:sz w:val="24"/>
                <w:szCs w:val="24"/>
              </w:rPr>
              <w:t>закупівель</w:t>
            </w:r>
            <w:proofErr w:type="spellEnd"/>
            <w:r w:rsidR="009848F6" w:rsidRPr="00E55507">
              <w:rPr>
                <w:color w:val="000000"/>
                <w:sz w:val="24"/>
                <w:szCs w:val="24"/>
              </w:rPr>
              <w:t xml:space="preserve"> автоматично зупиняє перебіг відкритих торгів.</w:t>
            </w:r>
          </w:p>
          <w:p w14:paraId="1A5353E4" w14:textId="77777777" w:rsidR="009848F6" w:rsidRPr="00E55507" w:rsidRDefault="009848F6" w:rsidP="009848F6">
            <w:pPr>
              <w:spacing w:line="240" w:lineRule="atLeast"/>
              <w:ind w:right="130" w:firstLine="373"/>
              <w:contextualSpacing/>
              <w:jc w:val="both"/>
              <w:rPr>
                <w:color w:val="000000"/>
                <w:sz w:val="24"/>
                <w:szCs w:val="24"/>
              </w:rPr>
            </w:pPr>
            <w:r w:rsidRPr="00E55507">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5507">
              <w:rPr>
                <w:color w:val="000000"/>
                <w:sz w:val="24"/>
                <w:szCs w:val="24"/>
              </w:rPr>
              <w:t>закупівель</w:t>
            </w:r>
            <w:proofErr w:type="spellEnd"/>
            <w:r w:rsidRPr="00E55507">
              <w:rPr>
                <w:color w:val="000000"/>
                <w:sz w:val="24"/>
                <w:szCs w:val="24"/>
              </w:rPr>
              <w:t xml:space="preserve"> з одночасним продовженням строку подання тендерних пропозицій не менш як на чотири дні.</w:t>
            </w:r>
          </w:p>
          <w:p w14:paraId="2AD3AF5C" w14:textId="0D1BC80E" w:rsidR="00C026DC" w:rsidRPr="00E55507" w:rsidRDefault="007C1D85" w:rsidP="009848F6">
            <w:pPr>
              <w:spacing w:line="240" w:lineRule="atLeast"/>
              <w:ind w:right="130" w:firstLine="373"/>
              <w:contextualSpacing/>
              <w:jc w:val="both"/>
              <w:rPr>
                <w:sz w:val="28"/>
                <w:szCs w:val="28"/>
              </w:rPr>
            </w:pPr>
            <w:r w:rsidRPr="00E55507">
              <w:rPr>
                <w:color w:val="000000"/>
                <w:sz w:val="24"/>
                <w:szCs w:val="24"/>
              </w:rPr>
              <w:t xml:space="preserve">1.3. </w:t>
            </w:r>
            <w:r w:rsidR="00C026DC" w:rsidRPr="00E55507">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E55507" w:rsidRDefault="007C1D85" w:rsidP="007C1D85">
            <w:pPr>
              <w:spacing w:line="240" w:lineRule="atLeast"/>
              <w:ind w:right="113" w:firstLine="373"/>
              <w:contextualSpacing/>
              <w:jc w:val="both"/>
              <w:rPr>
                <w:sz w:val="24"/>
                <w:szCs w:val="24"/>
              </w:rPr>
            </w:pPr>
            <w:r w:rsidRPr="00E55507">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E55507">
              <w:rPr>
                <w:sz w:val="24"/>
                <w:szCs w:val="24"/>
              </w:rPr>
              <w:t>закупівель</w:t>
            </w:r>
            <w:proofErr w:type="spellEnd"/>
            <w:r w:rsidRPr="00E55507">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E55507">
              <w:rPr>
                <w:sz w:val="24"/>
                <w:szCs w:val="24"/>
              </w:rPr>
              <w:lastRenderedPageBreak/>
              <w:t xml:space="preserve">оскарження </w:t>
            </w:r>
            <w:proofErr w:type="spellStart"/>
            <w:r w:rsidRPr="00E55507">
              <w:rPr>
                <w:sz w:val="24"/>
                <w:szCs w:val="24"/>
              </w:rPr>
              <w:t>внести</w:t>
            </w:r>
            <w:proofErr w:type="spellEnd"/>
            <w:r w:rsidRPr="00E55507">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5507">
              <w:rPr>
                <w:sz w:val="24"/>
                <w:szCs w:val="24"/>
              </w:rPr>
              <w:t>закупівель</w:t>
            </w:r>
            <w:proofErr w:type="spellEnd"/>
            <w:r w:rsidRPr="00E55507">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E55507" w:rsidRDefault="007C1D85" w:rsidP="007C1D85">
            <w:pPr>
              <w:spacing w:line="240" w:lineRule="atLeast"/>
              <w:ind w:right="113" w:firstLine="373"/>
              <w:contextualSpacing/>
              <w:jc w:val="both"/>
              <w:rPr>
                <w:sz w:val="24"/>
                <w:szCs w:val="24"/>
              </w:rPr>
            </w:pPr>
            <w:r w:rsidRPr="00E55507">
              <w:rPr>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E55507">
              <w:rPr>
                <w:sz w:val="24"/>
                <w:szCs w:val="24"/>
              </w:rPr>
              <w:t>закупівель</w:t>
            </w:r>
            <w:proofErr w:type="spellEnd"/>
            <w:r w:rsidRPr="00E55507">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E55507" w:rsidRDefault="007C1D85" w:rsidP="007C1D85">
            <w:pPr>
              <w:spacing w:line="240" w:lineRule="atLeast"/>
              <w:ind w:right="113" w:firstLine="373"/>
              <w:contextualSpacing/>
              <w:jc w:val="both"/>
              <w:rPr>
                <w:sz w:val="28"/>
                <w:szCs w:val="28"/>
              </w:rPr>
            </w:pPr>
            <w:r w:rsidRPr="00E55507">
              <w:rPr>
                <w:sz w:val="24"/>
                <w:szCs w:val="24"/>
              </w:rPr>
              <w:t xml:space="preserve">Зміни до тендерної документації у </w:t>
            </w:r>
            <w:proofErr w:type="spellStart"/>
            <w:r w:rsidRPr="00E55507">
              <w:rPr>
                <w:sz w:val="24"/>
                <w:szCs w:val="24"/>
              </w:rPr>
              <w:t>машинозчитувальному</w:t>
            </w:r>
            <w:proofErr w:type="spellEnd"/>
            <w:r w:rsidRPr="00E55507">
              <w:rPr>
                <w:sz w:val="24"/>
                <w:szCs w:val="24"/>
              </w:rPr>
              <w:t xml:space="preserve"> форматі розміщуються в електронній системі </w:t>
            </w:r>
            <w:proofErr w:type="spellStart"/>
            <w:r w:rsidRPr="00E55507">
              <w:rPr>
                <w:sz w:val="24"/>
                <w:szCs w:val="24"/>
              </w:rPr>
              <w:t>закупівель</w:t>
            </w:r>
            <w:proofErr w:type="spellEnd"/>
            <w:r w:rsidRPr="00E55507">
              <w:rPr>
                <w:sz w:val="24"/>
                <w:szCs w:val="24"/>
              </w:rPr>
              <w:t xml:space="preserve">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E55507">
        <w:trPr>
          <w:trHeight w:val="978"/>
        </w:trPr>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7DFCF6FB" w14:textId="25B31893" w:rsidR="005E757E" w:rsidRDefault="00C026DC" w:rsidP="005E757E">
            <w:pPr>
              <w:spacing w:line="240" w:lineRule="atLeast"/>
              <w:ind w:right="113" w:firstLine="373"/>
              <w:contextualSpacing/>
              <w:jc w:val="both"/>
              <w:rPr>
                <w:color w:val="000000"/>
                <w:sz w:val="24"/>
                <w:szCs w:val="24"/>
              </w:rPr>
            </w:pPr>
            <w:r w:rsidRPr="001B01C4">
              <w:rPr>
                <w:color w:val="000000"/>
                <w:sz w:val="24"/>
                <w:szCs w:val="24"/>
              </w:rPr>
              <w:t xml:space="preserve">1.1. Тендерна пропозиція подається в електронному вигляді через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E55507">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383C2621" w14:textId="0A288ED9" w:rsidR="00F42A27" w:rsidRPr="001B01C4" w:rsidRDefault="00F42A27" w:rsidP="00F42A27">
            <w:pPr>
              <w:spacing w:line="240" w:lineRule="atLeast"/>
              <w:ind w:right="113" w:firstLine="373"/>
              <w:contextualSpacing/>
              <w:jc w:val="both"/>
              <w:rPr>
                <w:color w:val="000000"/>
                <w:sz w:val="24"/>
                <w:szCs w:val="24"/>
              </w:rPr>
            </w:pPr>
            <w:r w:rsidRPr="00F42A27">
              <w:rPr>
                <w:color w:val="000000"/>
                <w:sz w:val="24"/>
                <w:szCs w:val="24"/>
              </w:rPr>
              <w:t>- інформації та документів, що підтверджують відповідність учасника кваліфікаційним критеріям;</w:t>
            </w:r>
          </w:p>
          <w:p w14:paraId="23BCB7D6" w14:textId="4C719274" w:rsidR="00C026DC" w:rsidRPr="00FE581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E55507">
              <w:rPr>
                <w:rFonts w:ascii="Times New Roman" w:hAnsi="Times New Roman" w:cs="Times New Roman"/>
                <w:b w:val="0"/>
                <w:bCs w:val="0"/>
                <w:color w:val="000000"/>
                <w:sz w:val="24"/>
                <w:szCs w:val="24"/>
                <w:lang w:eastAsia="ru-RU"/>
              </w:rPr>
              <w:t>(крім пункту 13 частини першої статті 17 Закону)</w:t>
            </w:r>
            <w:r w:rsidRPr="00FE581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3A8D6FC6" w14:textId="4188F80C"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w:t>
            </w:r>
            <w:r w:rsidRPr="00C675FA">
              <w:rPr>
                <w:color w:val="000000"/>
                <w:sz w:val="24"/>
                <w:szCs w:val="24"/>
              </w:rPr>
              <w:t>засновників</w:t>
            </w:r>
            <w:r w:rsidR="00282373" w:rsidRPr="00C675FA">
              <w:rPr>
                <w:color w:val="000000"/>
                <w:sz w:val="24"/>
                <w:szCs w:val="24"/>
              </w:rPr>
              <w:t>),</w:t>
            </w:r>
            <w:r w:rsidR="00282373" w:rsidRPr="00C675FA">
              <w:rPr>
                <w:bCs/>
                <w:color w:val="000000"/>
                <w:sz w:val="24"/>
                <w:szCs w:val="24"/>
              </w:rPr>
              <w:t xml:space="preserve"> 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00282373" w:rsidRPr="00C675FA">
              <w:rPr>
                <w:bCs/>
                <w:color w:val="000000"/>
                <w:sz w:val="24"/>
                <w:szCs w:val="24"/>
              </w:rPr>
              <w:t>бенефіціарного</w:t>
            </w:r>
            <w:proofErr w:type="spellEnd"/>
            <w:r w:rsidR="00282373" w:rsidRPr="00C675FA">
              <w:rPr>
                <w:bCs/>
                <w:color w:val="000000"/>
                <w:sz w:val="24"/>
                <w:szCs w:val="24"/>
              </w:rPr>
              <w:t xml:space="preserve"> власника (контролера) юридичної особи</w:t>
            </w:r>
            <w:r w:rsidR="00282373" w:rsidRPr="00C675FA">
              <w:rPr>
                <w:color w:val="000000"/>
                <w:sz w:val="24"/>
                <w:szCs w:val="24"/>
              </w:rPr>
              <w:t xml:space="preserve">,  </w:t>
            </w:r>
            <w:r w:rsidRPr="00C675FA">
              <w:rPr>
                <w:color w:val="000000"/>
                <w:sz w:val="24"/>
                <w:szCs w:val="24"/>
              </w:rPr>
              <w:t xml:space="preserve"> статут учасника (положення, установчий</w:t>
            </w:r>
            <w:r w:rsidRPr="001B01C4">
              <w:rPr>
                <w:color w:val="000000"/>
                <w:sz w:val="24"/>
                <w:szCs w:val="24"/>
              </w:rPr>
              <w:t xml:space="preserve"> договір або інший </w:t>
            </w:r>
            <w:r w:rsidRPr="001B01C4">
              <w:rPr>
                <w:color w:val="000000"/>
                <w:sz w:val="24"/>
                <w:szCs w:val="24"/>
              </w:rPr>
              <w:lastRenderedPageBreak/>
              <w:t>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1.3. Кожен учасник має право подати тільки одну тендерну 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у вигляді файлів </w:t>
            </w:r>
            <w:proofErr w:type="spellStart"/>
            <w:r w:rsidRPr="001B01C4">
              <w:rPr>
                <w:color w:val="000000"/>
                <w:sz w:val="24"/>
                <w:szCs w:val="24"/>
              </w:rPr>
              <w:t>скан</w:t>
            </w:r>
            <w:proofErr w:type="spellEnd"/>
            <w:r w:rsidRPr="001B01C4">
              <w:rPr>
                <w:color w:val="000000"/>
                <w:sz w:val="24"/>
                <w:szCs w:val="24"/>
              </w:rPr>
              <w:t xml:space="preserve">-копій в форматах </w:t>
            </w:r>
            <w:proofErr w:type="spellStart"/>
            <w:r w:rsidRPr="001B01C4">
              <w:rPr>
                <w:color w:val="000000"/>
                <w:sz w:val="24"/>
                <w:szCs w:val="24"/>
              </w:rPr>
              <w:t>PDF</w:t>
            </w:r>
            <w:proofErr w:type="spellEnd"/>
            <w:r w:rsidRPr="001B01C4">
              <w:rPr>
                <w:color w:val="000000"/>
                <w:sz w:val="24"/>
                <w:szCs w:val="24"/>
              </w:rPr>
              <w:t xml:space="preserve">,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w:t>
            </w:r>
            <w:proofErr w:type="spellEnd"/>
            <w:r w:rsidRPr="001B01C4">
              <w:rPr>
                <w:color w:val="000000"/>
                <w:sz w:val="24"/>
                <w:szCs w:val="24"/>
              </w:rPr>
              <w:t>-копії,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B01C4">
              <w:rPr>
                <w:color w:val="000000"/>
                <w:sz w:val="24"/>
                <w:szCs w:val="24"/>
              </w:rPr>
              <w:t>закупівель</w:t>
            </w:r>
            <w:proofErr w:type="spellEnd"/>
            <w:r w:rsidRPr="001B01C4">
              <w:rPr>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w:t>
            </w:r>
            <w:proofErr w:type="spellStart"/>
            <w:r w:rsidRPr="00FB1B9E">
              <w:rPr>
                <w:color w:val="000000"/>
                <w:sz w:val="24"/>
                <w:szCs w:val="24"/>
              </w:rPr>
              <w:t>закупівель</w:t>
            </w:r>
            <w:proofErr w:type="spellEnd"/>
            <w:r w:rsidRPr="00FB1B9E">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B1B9E">
              <w:rPr>
                <w:color w:val="000000"/>
                <w:sz w:val="24"/>
                <w:szCs w:val="24"/>
              </w:rPr>
              <w:lastRenderedPageBreak/>
              <w:t xml:space="preserve">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1B01C4">
              <w:rPr>
                <w:color w:val="000000"/>
                <w:sz w:val="24"/>
                <w:szCs w:val="24"/>
              </w:rPr>
              <w:t>розцінено</w:t>
            </w:r>
            <w:proofErr w:type="spellEnd"/>
            <w:r w:rsidRPr="001B01C4">
              <w:rPr>
                <w:color w:val="000000"/>
                <w:sz w:val="24"/>
                <w:szCs w:val="24"/>
              </w:rPr>
              <w:t xml:space="preserve">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110483" w:rsidRDefault="00C026DC" w:rsidP="005209CD">
            <w:pPr>
              <w:spacing w:line="240" w:lineRule="atLeast"/>
              <w:ind w:right="113" w:firstLine="373"/>
              <w:jc w:val="both"/>
              <w:rPr>
                <w:color w:val="000000"/>
                <w:sz w:val="24"/>
                <w:szCs w:val="24"/>
              </w:rPr>
            </w:pPr>
            <w:r w:rsidRPr="00110483">
              <w:rPr>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lastRenderedPageBreak/>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12FB463E" w:rsidR="00FB1B9E" w:rsidRPr="00FA6DF2" w:rsidRDefault="00FB1B9E" w:rsidP="00C605CC">
            <w:pPr>
              <w:spacing w:line="240" w:lineRule="atLeast"/>
              <w:ind w:right="113" w:firstLine="373"/>
              <w:jc w:val="both"/>
              <w:rPr>
                <w:color w:val="000000"/>
                <w:sz w:val="24"/>
                <w:szCs w:val="24"/>
              </w:rPr>
            </w:pPr>
            <w:r w:rsidRPr="00E55507">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w:t>
            </w:r>
            <w:r w:rsidR="00C605CC">
              <w:rPr>
                <w:sz w:val="24"/>
                <w:szCs w:val="24"/>
              </w:rPr>
              <w:t>і</w:t>
            </w:r>
            <w:r w:rsidRPr="00E55507">
              <w:rPr>
                <w:sz w:val="24"/>
                <w:szCs w:val="24"/>
              </w:rPr>
              <w:t xml:space="preserve"> про проведення відкритих торгів.</w:t>
            </w:r>
          </w:p>
        </w:tc>
      </w:tr>
      <w:tr w:rsidR="00370D6B" w14:paraId="0076921D" w14:textId="77777777" w:rsidTr="00370D6B">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370D6B" w:rsidRPr="003F7A3B" w:rsidRDefault="00370D6B" w:rsidP="00370D6B">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6D0759C" w14:textId="650B1DCF" w:rsidR="00370D6B" w:rsidRPr="00067114" w:rsidRDefault="00370D6B" w:rsidP="00870E9C">
            <w:pPr>
              <w:spacing w:beforeLines="40" w:before="96" w:afterLines="40" w:after="96"/>
              <w:ind w:right="113" w:firstLine="369"/>
              <w:contextualSpacing/>
              <w:jc w:val="both"/>
              <w:rPr>
                <w:sz w:val="24"/>
                <w:szCs w:val="24"/>
              </w:rPr>
            </w:pPr>
            <w:r w:rsidRPr="00067114">
              <w:rPr>
                <w:sz w:val="24"/>
                <w:szCs w:val="24"/>
              </w:rPr>
              <w:t xml:space="preserve">Замовником вимагається надання учасником забезпечення тендерної пропозиції у формі банківської гарантії, оформленої відповідно до вимог наказу Міністерства розвитку економіки, торгівлі та сільського господарства України від 14.12.2020 № 2628, </w:t>
            </w:r>
            <w:r w:rsidRPr="00067114">
              <w:rPr>
                <w:rFonts w:eastAsia="MS Mincho"/>
                <w:bCs/>
                <w:color w:val="121212"/>
                <w:sz w:val="24"/>
                <w:szCs w:val="24"/>
              </w:rPr>
              <w:t xml:space="preserve"> </w:t>
            </w:r>
            <w:r w:rsidRPr="00067114">
              <w:rPr>
                <w:bCs/>
                <w:sz w:val="24"/>
                <w:szCs w:val="24"/>
              </w:rPr>
              <w:t>зареєстрованого в Міністерстві юстиції України 03.03.2021 за № 275/35897, в сумі</w:t>
            </w:r>
            <w:r w:rsidR="00F50A30">
              <w:rPr>
                <w:bCs/>
                <w:sz w:val="24"/>
                <w:szCs w:val="24"/>
              </w:rPr>
              <w:t xml:space="preserve"> </w:t>
            </w:r>
            <w:r w:rsidR="005A1CB5" w:rsidRPr="005A1CB5">
              <w:rPr>
                <w:b/>
                <w:sz w:val="24"/>
                <w:szCs w:val="24"/>
              </w:rPr>
              <w:t>339</w:t>
            </w:r>
            <w:r w:rsidR="005A1CB5">
              <w:rPr>
                <w:b/>
                <w:sz w:val="24"/>
                <w:szCs w:val="24"/>
              </w:rPr>
              <w:t xml:space="preserve"> </w:t>
            </w:r>
            <w:r w:rsidR="005A1CB5" w:rsidRPr="005A1CB5">
              <w:rPr>
                <w:b/>
                <w:sz w:val="24"/>
                <w:szCs w:val="24"/>
              </w:rPr>
              <w:t>700,00</w:t>
            </w:r>
            <w:r w:rsidR="005A1CB5">
              <w:rPr>
                <w:b/>
                <w:sz w:val="24"/>
                <w:szCs w:val="24"/>
              </w:rPr>
              <w:t xml:space="preserve"> </w:t>
            </w:r>
            <w:r w:rsidRPr="00067114">
              <w:rPr>
                <w:b/>
                <w:sz w:val="24"/>
                <w:szCs w:val="24"/>
              </w:rPr>
              <w:t>грн</w:t>
            </w:r>
            <w:r w:rsidRPr="00067114">
              <w:rPr>
                <w:bCs/>
                <w:sz w:val="24"/>
                <w:szCs w:val="24"/>
              </w:rPr>
              <w:t xml:space="preserve"> в електронній формі з накладанням кваліфікованого електронного</w:t>
            </w:r>
            <w:r w:rsidRPr="00067114">
              <w:rPr>
                <w:sz w:val="24"/>
                <w:szCs w:val="24"/>
              </w:rPr>
              <w:t xml:space="preserve"> підпису та кваліфікованої електронної печатки (у разі наявності), шляхом завантаження до електронної системи окремого файлу.</w:t>
            </w:r>
          </w:p>
          <w:p w14:paraId="763CBA4F" w14:textId="7E2AF333"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Надана з боку учасника у якості забезпечення тендерної пропозиції банківська гарантія повинна свідчити про безумовний безвідкличний обов’язок банку сплатити на користь Замовника </w:t>
            </w:r>
            <w:r w:rsidRPr="009E7A2E">
              <w:rPr>
                <w:rFonts w:eastAsia="MS Mincho"/>
                <w:bCs/>
                <w:color w:val="121212"/>
                <w:sz w:val="24"/>
                <w:szCs w:val="24"/>
              </w:rPr>
              <w:t xml:space="preserve">суму забезпечення тендерної пропозиції при виникненні обставин, вказаних у </w:t>
            </w:r>
            <w:r w:rsidRPr="009E7A2E">
              <w:rPr>
                <w:sz w:val="24"/>
                <w:szCs w:val="24"/>
              </w:rPr>
              <w:t>частині третій статті 25 Закону</w:t>
            </w:r>
            <w:r w:rsidR="00870E9C" w:rsidRPr="009E7A2E">
              <w:rPr>
                <w:sz w:val="24"/>
                <w:szCs w:val="24"/>
              </w:rPr>
              <w:t xml:space="preserve"> (з урахуванням пункту 44 Особливостей)</w:t>
            </w:r>
            <w:r w:rsidRPr="009E7A2E">
              <w:rPr>
                <w:rFonts w:eastAsia="MS Mincho"/>
                <w:bCs/>
                <w:color w:val="121212"/>
                <w:sz w:val="24"/>
                <w:szCs w:val="24"/>
              </w:rPr>
              <w:t>. Банківська</w:t>
            </w:r>
            <w:r w:rsidRPr="00067114">
              <w:rPr>
                <w:rFonts w:eastAsia="MS Mincho"/>
                <w:bCs/>
                <w:color w:val="121212"/>
                <w:sz w:val="24"/>
                <w:szCs w:val="24"/>
              </w:rPr>
              <w:t xml:space="preserve"> гарантія, сформульована іншим чином, або яка містить відкладні умови набуття нею чинності, є такою, що не відповідає вимогам тендерної документації.</w:t>
            </w:r>
          </w:p>
          <w:p w14:paraId="12C46456" w14:textId="77777777"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Основні вимоги до банківської гарантії: </w:t>
            </w:r>
          </w:p>
          <w:p w14:paraId="1349DFA2" w14:textId="77777777"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 повинна відповідати вимогам статей 560 – 569 Цивільного кодексу України, зокрема, містити строк її дії, підстави для сплати гарантійної суми відповідно до </w:t>
            </w:r>
            <w:r w:rsidRPr="00067114">
              <w:rPr>
                <w:sz w:val="24"/>
                <w:szCs w:val="24"/>
              </w:rPr>
              <w:t>частини третьої статті</w:t>
            </w:r>
            <w:r w:rsidRPr="00067114">
              <w:rPr>
                <w:b/>
                <w:bCs/>
                <w:szCs w:val="28"/>
              </w:rPr>
              <w:t> </w:t>
            </w:r>
            <w:r w:rsidRPr="00067114">
              <w:rPr>
                <w:sz w:val="24"/>
                <w:szCs w:val="24"/>
              </w:rPr>
              <w:t>25 Закону</w:t>
            </w:r>
            <w:r w:rsidRPr="00067114">
              <w:rPr>
                <w:rFonts w:eastAsia="MS Mincho"/>
                <w:bCs/>
                <w:color w:val="121212"/>
                <w:sz w:val="24"/>
                <w:szCs w:val="24"/>
              </w:rPr>
              <w:t xml:space="preserve">, документи, необхідні для такої сплати; </w:t>
            </w:r>
          </w:p>
          <w:p w14:paraId="1414F9A9" w14:textId="77777777"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 повинна відповідати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від 14.12.2020 № 2628, зареєстрованим в Міністерстві юстиції України 03.03.2021 за № 275/35897, </w:t>
            </w:r>
          </w:p>
          <w:p w14:paraId="03BA7787" w14:textId="77777777"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 xml:space="preserve">Реквізити </w:t>
            </w:r>
            <w:proofErr w:type="spellStart"/>
            <w:r w:rsidRPr="00067114">
              <w:rPr>
                <w:rFonts w:eastAsia="MS Mincho"/>
                <w:bCs/>
                <w:color w:val="121212"/>
                <w:sz w:val="24"/>
                <w:szCs w:val="24"/>
              </w:rPr>
              <w:t>бенефіціара</w:t>
            </w:r>
            <w:proofErr w:type="spellEnd"/>
            <w:r w:rsidRPr="00067114">
              <w:rPr>
                <w:rFonts w:eastAsia="MS Mincho"/>
                <w:bCs/>
                <w:color w:val="121212"/>
                <w:sz w:val="24"/>
                <w:szCs w:val="24"/>
              </w:rPr>
              <w:t xml:space="preserve"> для оформлення банківської гарантії – Пенсійний фонд України,  01601, м. Київ, </w:t>
            </w:r>
            <w:r w:rsidRPr="00067114">
              <w:rPr>
                <w:rFonts w:eastAsia="MS Mincho"/>
                <w:bCs/>
                <w:color w:val="121212"/>
                <w:sz w:val="24"/>
                <w:szCs w:val="24"/>
              </w:rPr>
              <w:br/>
              <w:t xml:space="preserve">вул. Бастіонна, 9,  ЄДРПОУ 00035323, </w:t>
            </w:r>
            <w:r w:rsidRPr="00067114">
              <w:rPr>
                <w:rFonts w:eastAsia="MS Mincho"/>
                <w:bCs/>
                <w:color w:val="121212"/>
                <w:sz w:val="24"/>
                <w:szCs w:val="24"/>
              </w:rPr>
              <w:br/>
            </w:r>
            <w:r w:rsidRPr="00067114">
              <w:rPr>
                <w:rFonts w:eastAsia="MS Mincho"/>
                <w:bCs/>
                <w:color w:val="121212"/>
                <w:sz w:val="24"/>
                <w:szCs w:val="24"/>
                <w:lang w:val="en-US"/>
              </w:rPr>
              <w:t>IBAN</w:t>
            </w:r>
            <w:r w:rsidRPr="00067114">
              <w:rPr>
                <w:rFonts w:eastAsia="MS Mincho"/>
                <w:bCs/>
                <w:color w:val="121212"/>
                <w:sz w:val="24"/>
                <w:szCs w:val="24"/>
              </w:rPr>
              <w:t xml:space="preserve">: </w:t>
            </w:r>
            <w:r w:rsidRPr="00067114">
              <w:t xml:space="preserve"> </w:t>
            </w:r>
            <w:r w:rsidRPr="00067114">
              <w:rPr>
                <w:rFonts w:eastAsia="MS Mincho"/>
                <w:bCs/>
                <w:color w:val="121212"/>
                <w:sz w:val="24"/>
                <w:szCs w:val="24"/>
              </w:rPr>
              <w:t xml:space="preserve">UA043004650000000025600305568. </w:t>
            </w:r>
          </w:p>
          <w:p w14:paraId="23883330" w14:textId="77777777" w:rsidR="00370D6B" w:rsidRPr="00067114" w:rsidRDefault="00370D6B" w:rsidP="00870E9C">
            <w:pPr>
              <w:widowControl w:val="0"/>
              <w:tabs>
                <w:tab w:val="left" w:pos="825"/>
              </w:tabs>
              <w:autoSpaceDE w:val="0"/>
              <w:autoSpaceDN w:val="0"/>
              <w:adjustRightInd w:val="0"/>
              <w:ind w:right="162" w:firstLineChars="177" w:firstLine="425"/>
              <w:jc w:val="both"/>
              <w:rPr>
                <w:rFonts w:eastAsia="MS Mincho"/>
                <w:bCs/>
                <w:color w:val="121212"/>
                <w:sz w:val="24"/>
                <w:szCs w:val="24"/>
              </w:rPr>
            </w:pPr>
            <w:r w:rsidRPr="00067114">
              <w:rPr>
                <w:rFonts w:eastAsia="MS Mincho"/>
                <w:bCs/>
                <w:color w:val="121212"/>
                <w:sz w:val="24"/>
                <w:szCs w:val="24"/>
              </w:rPr>
              <w:t>Строк дії забезпечення тендерної пропозиції має відповідати строку дії тендерної пропозиції.</w:t>
            </w:r>
          </w:p>
          <w:p w14:paraId="59C89E87" w14:textId="3B20744E" w:rsidR="00370D6B" w:rsidRPr="00067114" w:rsidRDefault="00370D6B" w:rsidP="000C6190">
            <w:pPr>
              <w:ind w:left="85" w:right="255" w:firstLine="284"/>
              <w:jc w:val="both"/>
              <w:rPr>
                <w:sz w:val="24"/>
                <w:szCs w:val="24"/>
              </w:rPr>
            </w:pPr>
            <w:r w:rsidRPr="00067114">
              <w:rPr>
                <w:rFonts w:eastAsia="MS Mincho"/>
                <w:bCs/>
                <w:color w:val="121212"/>
                <w:sz w:val="24"/>
                <w:szCs w:val="24"/>
              </w:rPr>
              <w:t>У разі ненадання учасником забезпечення тендерної пропозиції відповідно до умов тендерної документації його пропозиція відхиляється.</w:t>
            </w:r>
          </w:p>
        </w:tc>
      </w:tr>
      <w:tr w:rsidR="00370D6B" w14:paraId="0C6AFEA6" w14:textId="77777777" w:rsidTr="00370D6B">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370D6B" w:rsidRPr="003F7A3B" w:rsidRDefault="00370D6B" w:rsidP="00370D6B">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125" w:type="pct"/>
            <w:tcBorders>
              <w:top w:val="single" w:sz="6" w:space="0" w:color="000000"/>
              <w:left w:val="single" w:sz="6" w:space="0" w:color="000000"/>
              <w:bottom w:val="single" w:sz="4" w:space="0" w:color="auto"/>
              <w:right w:val="single" w:sz="6" w:space="0" w:color="000000"/>
            </w:tcBorders>
          </w:tcPr>
          <w:p w14:paraId="12C2E092" w14:textId="77777777" w:rsidR="00370D6B" w:rsidRPr="00067114" w:rsidRDefault="00370D6B" w:rsidP="00370D6B">
            <w:pPr>
              <w:ind w:right="113" w:firstLine="373"/>
              <w:contextualSpacing/>
              <w:jc w:val="both"/>
              <w:rPr>
                <w:sz w:val="24"/>
                <w:szCs w:val="24"/>
                <w:lang w:eastAsia="uk-UA"/>
              </w:rPr>
            </w:pPr>
            <w:r w:rsidRPr="00067114">
              <w:rPr>
                <w:sz w:val="24"/>
                <w:szCs w:val="24"/>
                <w:lang w:eastAsia="uk-UA"/>
              </w:rPr>
              <w:t>3.1. Забезпечення тендерної пропозиції не повертається у разі:</w:t>
            </w:r>
          </w:p>
          <w:p w14:paraId="592E0A78" w14:textId="77777777" w:rsidR="00370D6B" w:rsidRPr="00067114" w:rsidRDefault="00370D6B" w:rsidP="00370D6B">
            <w:pPr>
              <w:ind w:right="113" w:firstLine="373"/>
              <w:contextualSpacing/>
              <w:jc w:val="both"/>
              <w:rPr>
                <w:sz w:val="24"/>
                <w:szCs w:val="24"/>
                <w:lang w:eastAsia="uk-UA"/>
              </w:rPr>
            </w:pPr>
            <w:r w:rsidRPr="00067114">
              <w:rPr>
                <w:sz w:val="24"/>
                <w:szCs w:val="24"/>
                <w:lang w:eastAsia="uk-UA"/>
              </w:rPr>
              <w:t>1)відкликання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477BB" w14:textId="77777777" w:rsidR="00370D6B" w:rsidRPr="00067114" w:rsidRDefault="00370D6B" w:rsidP="00370D6B">
            <w:pPr>
              <w:ind w:right="113" w:firstLine="373"/>
              <w:contextualSpacing/>
              <w:jc w:val="both"/>
              <w:rPr>
                <w:sz w:val="24"/>
                <w:szCs w:val="24"/>
                <w:lang w:eastAsia="uk-UA"/>
              </w:rPr>
            </w:pPr>
            <w:r w:rsidRPr="00067114">
              <w:rPr>
                <w:sz w:val="24"/>
                <w:szCs w:val="24"/>
                <w:lang w:eastAsia="uk-UA"/>
              </w:rPr>
              <w:lastRenderedPageBreak/>
              <w:t>2)</w:t>
            </w:r>
            <w:proofErr w:type="spellStart"/>
            <w:r w:rsidRPr="00067114">
              <w:rPr>
                <w:sz w:val="24"/>
                <w:szCs w:val="24"/>
                <w:lang w:eastAsia="uk-UA"/>
              </w:rPr>
              <w:t>непідписання</w:t>
            </w:r>
            <w:proofErr w:type="spellEnd"/>
            <w:r w:rsidRPr="00067114">
              <w:rPr>
                <w:sz w:val="24"/>
                <w:szCs w:val="24"/>
                <w:lang w:eastAsia="uk-UA"/>
              </w:rPr>
              <w:t xml:space="preserve"> договору про закупівлю учасником, який став переможцем тендеру;</w:t>
            </w:r>
          </w:p>
          <w:p w14:paraId="01822E7C" w14:textId="1B2017E5" w:rsidR="00370D6B" w:rsidRPr="00067114" w:rsidRDefault="00370D6B" w:rsidP="00370D6B">
            <w:pPr>
              <w:ind w:right="113" w:firstLine="373"/>
              <w:contextualSpacing/>
              <w:jc w:val="both"/>
              <w:rPr>
                <w:sz w:val="24"/>
                <w:szCs w:val="24"/>
                <w:lang w:eastAsia="uk-UA"/>
              </w:rPr>
            </w:pPr>
            <w:r w:rsidRPr="00067114">
              <w:rPr>
                <w:sz w:val="24"/>
                <w:szCs w:val="24"/>
                <w:lang w:eastAsia="uk-UA"/>
              </w:rPr>
              <w:t xml:space="preserve">3)ненадання переможцем процедури закупівлі (крім переговорної </w:t>
            </w:r>
            <w:r w:rsidRPr="009E7A2E">
              <w:rPr>
                <w:sz w:val="24"/>
                <w:szCs w:val="24"/>
                <w:lang w:eastAsia="uk-UA"/>
              </w:rPr>
              <w:t xml:space="preserve">процедури закупівлі) у строк, визначений </w:t>
            </w:r>
            <w:r w:rsidR="00000C9E" w:rsidRPr="009E7A2E">
              <w:rPr>
                <w:sz w:val="24"/>
                <w:szCs w:val="24"/>
                <w:lang w:eastAsia="uk-UA"/>
              </w:rPr>
              <w:t>пунктом 44 Особливостей</w:t>
            </w:r>
            <w:r w:rsidRPr="009E7A2E">
              <w:rPr>
                <w:sz w:val="24"/>
                <w:szCs w:val="24"/>
                <w:lang w:eastAsia="uk-UA"/>
              </w:rPr>
              <w:t xml:space="preserve">, </w:t>
            </w:r>
            <w:r w:rsidR="00870E9C" w:rsidRPr="009E7A2E">
              <w:rPr>
                <w:sz w:val="24"/>
                <w:szCs w:val="24"/>
                <w:lang w:eastAsia="uk-UA"/>
              </w:rPr>
              <w:t>підпунктом 5.4 пункту 5 цього розділу тендерної документації,</w:t>
            </w:r>
            <w:r w:rsidR="00870E9C">
              <w:rPr>
                <w:sz w:val="24"/>
                <w:szCs w:val="24"/>
                <w:lang w:eastAsia="uk-UA"/>
              </w:rPr>
              <w:t xml:space="preserve"> </w:t>
            </w:r>
            <w:r w:rsidRPr="00067114">
              <w:rPr>
                <w:sz w:val="24"/>
                <w:szCs w:val="24"/>
                <w:lang w:eastAsia="uk-UA"/>
              </w:rPr>
              <w:t>документів, що підтверджують відсутність підстав, установлених статтею 17 Закону;</w:t>
            </w:r>
          </w:p>
          <w:p w14:paraId="7A3DED96" w14:textId="77777777" w:rsidR="00370D6B" w:rsidRPr="00067114" w:rsidRDefault="00370D6B" w:rsidP="00370D6B">
            <w:pPr>
              <w:ind w:right="113" w:firstLine="373"/>
              <w:contextualSpacing/>
              <w:jc w:val="both"/>
              <w:rPr>
                <w:sz w:val="24"/>
                <w:szCs w:val="24"/>
                <w:lang w:eastAsia="uk-UA"/>
              </w:rPr>
            </w:pPr>
            <w:r w:rsidRPr="00067114">
              <w:rPr>
                <w:sz w:val="24"/>
                <w:szCs w:val="24"/>
                <w:lang w:eastAsia="uk-UA"/>
              </w:rPr>
              <w:t>4)ненадання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B01D90" w14:textId="34D08995" w:rsidR="00370D6B" w:rsidRPr="00370D6B" w:rsidRDefault="00370D6B" w:rsidP="00370D6B">
            <w:pPr>
              <w:ind w:right="113" w:firstLine="373"/>
              <w:contextualSpacing/>
              <w:jc w:val="both"/>
              <w:rPr>
                <w:sz w:val="24"/>
                <w:szCs w:val="24"/>
                <w:highlight w:val="yellow"/>
                <w:lang w:eastAsia="uk-UA"/>
              </w:rPr>
            </w:pPr>
            <w:r w:rsidRPr="00067114">
              <w:rPr>
                <w:sz w:val="24"/>
                <w:szCs w:val="24"/>
                <w:lang w:eastAsia="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(частина четверта статті 25 Закону) протягом п’яти днів з дня настання однієї з підстав, визначених частиною четвертою цієї статті.</w:t>
            </w:r>
          </w:p>
        </w:tc>
      </w:tr>
      <w:tr w:rsidR="00370D6B" w14:paraId="0DF177D0" w14:textId="77777777" w:rsidTr="00370D6B">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370D6B" w:rsidRPr="00B05787" w:rsidRDefault="00370D6B" w:rsidP="00370D6B">
            <w:pPr>
              <w:ind w:right="113"/>
              <w:rPr>
                <w:b/>
                <w:sz w:val="24"/>
                <w:szCs w:val="24"/>
                <w:lang w:eastAsia="uk-UA"/>
              </w:rPr>
            </w:pPr>
            <w:r w:rsidRPr="00303086">
              <w:rPr>
                <w:b/>
                <w:sz w:val="24"/>
                <w:szCs w:val="24"/>
                <w:lang w:eastAsia="uk-UA"/>
              </w:rPr>
              <w:lastRenderedPageBreak/>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125" w:type="pct"/>
            <w:tcBorders>
              <w:top w:val="single" w:sz="4" w:space="0" w:color="auto"/>
              <w:left w:val="single" w:sz="6" w:space="0" w:color="000000"/>
              <w:bottom w:val="single" w:sz="6" w:space="0" w:color="000000"/>
              <w:right w:val="single" w:sz="6" w:space="0" w:color="000000"/>
            </w:tcBorders>
          </w:tcPr>
          <w:p w14:paraId="4AE5A26E" w14:textId="5D69782D"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 xml:space="preserve">Тендерні пропозиції вважаються дійсними протягом </w:t>
            </w:r>
            <w:r w:rsidRPr="00903257">
              <w:rPr>
                <w:sz w:val="24"/>
                <w:szCs w:val="24"/>
                <w:lang w:val="ru-RU" w:eastAsia="uk-UA"/>
              </w:rPr>
              <w:t>9</w:t>
            </w:r>
            <w:r w:rsidRPr="00903257">
              <w:rPr>
                <w:sz w:val="24"/>
                <w:szCs w:val="24"/>
                <w:lang w:eastAsia="uk-UA"/>
              </w:rPr>
              <w:t>0 днів із дати кінцевого строку подання тендерних пропозицій, цей строк, у разі необхідності, може бути продовжений.</w:t>
            </w:r>
          </w:p>
          <w:p w14:paraId="669545AD" w14:textId="77777777"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Учасник має право:</w:t>
            </w:r>
          </w:p>
          <w:p w14:paraId="788535E7" w14:textId="77777777"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370D6B" w:rsidRPr="00903257" w:rsidRDefault="00370D6B" w:rsidP="00370D6B">
            <w:pPr>
              <w:widowControl w:val="0"/>
              <w:ind w:right="113" w:firstLine="373"/>
              <w:contextualSpacing/>
              <w:jc w:val="both"/>
              <w:rPr>
                <w:sz w:val="24"/>
                <w:szCs w:val="24"/>
                <w:lang w:eastAsia="uk-UA"/>
              </w:rPr>
            </w:pPr>
            <w:r w:rsidRPr="00903257">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03257">
              <w:rPr>
                <w:sz w:val="24"/>
                <w:szCs w:val="24"/>
                <w:lang w:eastAsia="uk-UA"/>
              </w:rPr>
              <w:t>закупівель</w:t>
            </w:r>
            <w:proofErr w:type="spellEnd"/>
            <w:r w:rsidRPr="00903257">
              <w:rPr>
                <w:sz w:val="24"/>
                <w:szCs w:val="24"/>
                <w:lang w:eastAsia="uk-UA"/>
              </w:rPr>
              <w:t>.</w:t>
            </w:r>
          </w:p>
        </w:tc>
      </w:tr>
      <w:tr w:rsidR="00370D6B"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370D6B" w:rsidRPr="00E55507" w:rsidRDefault="00370D6B" w:rsidP="00370D6B">
            <w:pPr>
              <w:ind w:right="113"/>
              <w:rPr>
                <w:b/>
                <w:sz w:val="24"/>
                <w:szCs w:val="24"/>
                <w:lang w:eastAsia="uk-UA"/>
              </w:rPr>
            </w:pPr>
            <w:r w:rsidRPr="00093FBF">
              <w:rPr>
                <w:b/>
                <w:sz w:val="24"/>
                <w:szCs w:val="24"/>
                <w:lang w:val="ru-RU"/>
              </w:rPr>
              <w:t>5</w:t>
            </w:r>
            <w:r w:rsidRPr="00E55507">
              <w:rPr>
                <w:b/>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038E1279" w14:textId="34EFF91F" w:rsidR="00370D6B" w:rsidRPr="00A00F4C" w:rsidRDefault="00370D6B" w:rsidP="00370D6B">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19E31224" w14:textId="290BA443" w:rsidR="002D323E" w:rsidRDefault="00370D6B" w:rsidP="002D23AD">
            <w:pPr>
              <w:spacing w:line="240" w:lineRule="atLeast"/>
              <w:ind w:right="113" w:firstLine="373"/>
              <w:jc w:val="both"/>
              <w:rPr>
                <w:sz w:val="24"/>
                <w:szCs w:val="24"/>
                <w:lang w:eastAsia="uk-UA"/>
              </w:rPr>
            </w:pPr>
            <w:r w:rsidRPr="009E7A2E">
              <w:rPr>
                <w:sz w:val="24"/>
                <w:szCs w:val="24"/>
              </w:rPr>
              <w:t xml:space="preserve">5.1. </w:t>
            </w:r>
            <w:r w:rsidR="00870E9C" w:rsidRPr="009E7A2E">
              <w:rPr>
                <w:sz w:val="24"/>
                <w:szCs w:val="24"/>
                <w:lang w:eastAsia="uk-UA"/>
              </w:rPr>
              <w:t xml:space="preserve"> </w:t>
            </w:r>
            <w:r w:rsidR="002D323E" w:rsidRPr="009E7A2E">
              <w:rPr>
                <w:sz w:val="24"/>
                <w:szCs w:val="24"/>
                <w:lang w:eastAsia="uk-UA"/>
              </w:rPr>
              <w:t>Згідно з умовами цієї документації учасник подає в складі пропозиції документи, що відповідно до статті</w:t>
            </w:r>
            <w:r w:rsidR="002D323E" w:rsidRPr="009E7A2E">
              <w:rPr>
                <w:b/>
                <w:bCs/>
                <w:sz w:val="24"/>
                <w:szCs w:val="24"/>
                <w:lang w:eastAsia="uk-UA"/>
              </w:rPr>
              <w:t> </w:t>
            </w:r>
            <w:r w:rsidR="002D323E" w:rsidRPr="009E7A2E">
              <w:rPr>
                <w:sz w:val="24"/>
                <w:szCs w:val="24"/>
                <w:lang w:eastAsia="uk-UA"/>
              </w:rPr>
              <w:t>16 Закону,</w:t>
            </w:r>
            <w:r w:rsidR="002D23AD">
              <w:rPr>
                <w:sz w:val="24"/>
                <w:szCs w:val="24"/>
                <w:lang w:eastAsia="uk-UA"/>
              </w:rPr>
              <w:t xml:space="preserve"> </w:t>
            </w:r>
            <w:r w:rsidR="002D323E" w:rsidRPr="009E7A2E">
              <w:rPr>
                <w:sz w:val="24"/>
                <w:szCs w:val="24"/>
                <w:lang w:eastAsia="uk-UA"/>
              </w:rPr>
              <w:t>підтверджують відповідність учасника</w:t>
            </w:r>
            <w:r w:rsidR="002D23AD">
              <w:rPr>
                <w:sz w:val="24"/>
                <w:szCs w:val="24"/>
                <w:lang w:eastAsia="uk-UA"/>
              </w:rPr>
              <w:t xml:space="preserve"> </w:t>
            </w:r>
            <w:r w:rsidR="002D323E" w:rsidRPr="009E7A2E">
              <w:rPr>
                <w:sz w:val="24"/>
                <w:szCs w:val="24"/>
                <w:lang w:eastAsia="uk-UA"/>
              </w:rPr>
              <w:t>кваліфікаційн</w:t>
            </w:r>
            <w:r w:rsidR="002D23AD">
              <w:rPr>
                <w:sz w:val="24"/>
                <w:szCs w:val="24"/>
                <w:lang w:eastAsia="uk-UA"/>
              </w:rPr>
              <w:t>им</w:t>
            </w:r>
            <w:r w:rsidR="002D323E" w:rsidRPr="009E7A2E">
              <w:rPr>
                <w:sz w:val="24"/>
                <w:szCs w:val="24"/>
                <w:lang w:eastAsia="uk-UA"/>
              </w:rPr>
              <w:t xml:space="preserve"> критері</w:t>
            </w:r>
            <w:r w:rsidR="002D23AD">
              <w:rPr>
                <w:sz w:val="24"/>
                <w:szCs w:val="24"/>
                <w:lang w:eastAsia="uk-UA"/>
              </w:rPr>
              <w:t>ям, а саме:</w:t>
            </w:r>
            <w:r w:rsidR="002D323E" w:rsidRPr="009E7A2E">
              <w:rPr>
                <w:sz w:val="24"/>
                <w:szCs w:val="24"/>
                <w:lang w:eastAsia="uk-UA"/>
              </w:rPr>
              <w:t xml:space="preserve"> </w:t>
            </w:r>
            <w:bookmarkStart w:id="5" w:name="n289"/>
            <w:bookmarkEnd w:id="5"/>
          </w:p>
          <w:p w14:paraId="3B19E04A" w14:textId="77777777" w:rsidR="002D23AD" w:rsidRPr="002D23AD" w:rsidRDefault="002D23AD" w:rsidP="002D23AD">
            <w:pPr>
              <w:ind w:right="113"/>
              <w:jc w:val="both"/>
              <w:rPr>
                <w:sz w:val="24"/>
                <w:szCs w:val="24"/>
              </w:rPr>
            </w:pPr>
            <w:r w:rsidRPr="002D23AD">
              <w:rPr>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p>
          <w:p w14:paraId="6ABE3B97" w14:textId="77777777" w:rsidR="002D23AD" w:rsidRPr="002D23AD" w:rsidRDefault="002D23AD" w:rsidP="002D23AD">
            <w:pPr>
              <w:ind w:right="113"/>
              <w:jc w:val="both"/>
              <w:rPr>
                <w:sz w:val="24"/>
                <w:szCs w:val="24"/>
              </w:rPr>
            </w:pPr>
            <w:r w:rsidRPr="002D23AD">
              <w:rPr>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14:paraId="0553B936" w14:textId="77777777" w:rsidR="002D323E" w:rsidRPr="002D323E" w:rsidRDefault="002D323E" w:rsidP="002D323E">
            <w:pPr>
              <w:spacing w:line="240" w:lineRule="atLeast"/>
              <w:ind w:right="113" w:firstLine="373"/>
              <w:jc w:val="both"/>
              <w:rPr>
                <w:sz w:val="24"/>
                <w:szCs w:val="24"/>
                <w:lang w:eastAsia="uk-UA"/>
              </w:rPr>
            </w:pPr>
            <w:r w:rsidRPr="002D323E">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7FBCED49" w:rsidR="00370D6B" w:rsidRPr="002979DA" w:rsidRDefault="00370D6B" w:rsidP="00370D6B">
            <w:pPr>
              <w:autoSpaceDE w:val="0"/>
              <w:autoSpaceDN w:val="0"/>
              <w:adjustRightInd w:val="0"/>
              <w:ind w:right="141" w:firstLine="373"/>
              <w:jc w:val="both"/>
              <w:rPr>
                <w:sz w:val="24"/>
                <w:szCs w:val="24"/>
              </w:rPr>
            </w:pPr>
            <w:r w:rsidRPr="002979DA">
              <w:rPr>
                <w:sz w:val="24"/>
                <w:szCs w:val="24"/>
              </w:rPr>
              <w:t xml:space="preserve">5.2. </w:t>
            </w:r>
            <w:r w:rsidRPr="002979DA">
              <w:t xml:space="preserve"> </w:t>
            </w:r>
            <w:r w:rsidRPr="002979DA">
              <w:rPr>
                <w:sz w:val="24"/>
                <w:szCs w:val="24"/>
              </w:rPr>
              <w:t xml:space="preserve">Замовник не вимагає від учасника процедури закупівлі під час подання тендерної пропозиції в електронній </w:t>
            </w:r>
            <w:r w:rsidRPr="002979DA">
              <w:rPr>
                <w:sz w:val="24"/>
                <w:szCs w:val="24"/>
              </w:rPr>
              <w:lastRenderedPageBreak/>
              <w:t xml:space="preserve">системі </w:t>
            </w:r>
            <w:proofErr w:type="spellStart"/>
            <w:r w:rsidRPr="002979DA">
              <w:rPr>
                <w:sz w:val="24"/>
                <w:szCs w:val="24"/>
              </w:rPr>
              <w:t>закупівель</w:t>
            </w:r>
            <w:proofErr w:type="spellEnd"/>
            <w:r w:rsidRPr="002979DA">
              <w:rPr>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2979DA">
              <w:rPr>
                <w:color w:val="000000"/>
                <w:sz w:val="28"/>
                <w:szCs w:val="28"/>
                <w:shd w:val="solid" w:color="FFFFFF" w:fill="FFFFFF"/>
                <w:lang w:eastAsia="en-US"/>
              </w:rPr>
              <w:t xml:space="preserve"> </w:t>
            </w:r>
            <w:r w:rsidRPr="002979DA">
              <w:rPr>
                <w:color w:val="000000"/>
                <w:sz w:val="24"/>
                <w:szCs w:val="24"/>
                <w:shd w:val="solid" w:color="FFFFFF" w:fill="FFFFFF"/>
                <w:lang w:eastAsia="en-US"/>
              </w:rPr>
              <w:t xml:space="preserve">в електронній системі </w:t>
            </w:r>
            <w:proofErr w:type="spellStart"/>
            <w:r w:rsidRPr="002979DA">
              <w:rPr>
                <w:color w:val="000000"/>
                <w:sz w:val="24"/>
                <w:szCs w:val="24"/>
                <w:shd w:val="solid" w:color="FFFFFF" w:fill="FFFFFF"/>
                <w:lang w:eastAsia="en-US"/>
              </w:rPr>
              <w:t>закупівель</w:t>
            </w:r>
            <w:proofErr w:type="spellEnd"/>
            <w:r w:rsidRPr="002979DA">
              <w:rPr>
                <w:color w:val="000000"/>
                <w:sz w:val="24"/>
                <w:szCs w:val="24"/>
                <w:shd w:val="solid" w:color="FFFFFF" w:fill="FFFFFF"/>
                <w:lang w:eastAsia="en-US"/>
              </w:rPr>
              <w:t xml:space="preserve"> під час подання тендерної пропозиції</w:t>
            </w:r>
            <w:r w:rsidRPr="002979DA">
              <w:rPr>
                <w:sz w:val="24"/>
                <w:szCs w:val="24"/>
              </w:rPr>
              <w:t>.</w:t>
            </w:r>
          </w:p>
          <w:p w14:paraId="45484CEC" w14:textId="50D148A4" w:rsidR="00370D6B" w:rsidRPr="002979DA" w:rsidRDefault="00370D6B" w:rsidP="00370D6B">
            <w:pPr>
              <w:spacing w:line="240" w:lineRule="atLeast"/>
              <w:ind w:right="113" w:firstLine="373"/>
              <w:jc w:val="both"/>
              <w:rPr>
                <w:sz w:val="24"/>
                <w:szCs w:val="24"/>
              </w:rPr>
            </w:pPr>
            <w:r w:rsidRPr="002979D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1EE66DB2" w14:textId="314B878C" w:rsidR="00370D6B" w:rsidRPr="002979DA" w:rsidRDefault="00370D6B" w:rsidP="00370D6B">
            <w:pPr>
              <w:spacing w:line="240" w:lineRule="atLeast"/>
              <w:ind w:right="113" w:firstLine="373"/>
              <w:jc w:val="both"/>
              <w:rPr>
                <w:sz w:val="24"/>
                <w:szCs w:val="24"/>
              </w:rPr>
            </w:pPr>
            <w:r w:rsidRPr="002979DA">
              <w:rPr>
                <w:sz w:val="24"/>
                <w:szCs w:val="24"/>
              </w:rPr>
              <w:t xml:space="preserve">5.3. Самостійне декларування відсутності підстав, </w:t>
            </w:r>
            <w:r w:rsidRPr="002979DA">
              <w:t xml:space="preserve"> </w:t>
            </w:r>
            <w:r w:rsidRPr="002979DA">
              <w:rPr>
                <w:sz w:val="24"/>
                <w:szCs w:val="24"/>
              </w:rPr>
              <w:t xml:space="preserve">визначених статтею 17 Закону (крім пункту 13 частини першої статті 17 Закону), здійснюється </w:t>
            </w:r>
            <w:r w:rsidRPr="002979DA">
              <w:t xml:space="preserve"> </w:t>
            </w:r>
            <w:r w:rsidRPr="002979DA">
              <w:rPr>
                <w:sz w:val="24"/>
                <w:szCs w:val="24"/>
              </w:rPr>
              <w:t xml:space="preserve">в електронній системі </w:t>
            </w:r>
            <w:proofErr w:type="spellStart"/>
            <w:r w:rsidRPr="002979DA">
              <w:rPr>
                <w:sz w:val="24"/>
                <w:szCs w:val="24"/>
              </w:rPr>
              <w:t>закупівель</w:t>
            </w:r>
            <w:proofErr w:type="spellEnd"/>
            <w:r w:rsidRPr="002979DA">
              <w:rPr>
                <w:sz w:val="24"/>
                <w:szCs w:val="24"/>
              </w:rPr>
              <w:t xml:space="preserve">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sidRPr="002979DA">
              <w:rPr>
                <w:strike/>
                <w:sz w:val="24"/>
                <w:szCs w:val="24"/>
              </w:rPr>
              <w:t xml:space="preserve"> -</w:t>
            </w:r>
            <w:r w:rsidRPr="002979DA">
              <w:rPr>
                <w:sz w:val="24"/>
                <w:szCs w:val="24"/>
              </w:rPr>
              <w:t xml:space="preserve"> у формі довідки (зведеної довідки, інформації) в довільній формі, зміст якої(</w:t>
            </w:r>
            <w:proofErr w:type="spellStart"/>
            <w:r w:rsidRPr="002979DA">
              <w:rPr>
                <w:sz w:val="24"/>
                <w:szCs w:val="24"/>
              </w:rPr>
              <w:t>их</w:t>
            </w:r>
            <w:proofErr w:type="spellEnd"/>
            <w:r w:rsidRPr="002979DA">
              <w:rPr>
                <w:sz w:val="24"/>
                <w:szCs w:val="24"/>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2979DA">
              <w:rPr>
                <w:sz w:val="24"/>
                <w:szCs w:val="24"/>
              </w:rPr>
              <w:t>закупівель</w:t>
            </w:r>
            <w:proofErr w:type="spellEnd"/>
            <w:r w:rsidRPr="002979DA">
              <w:rPr>
                <w:sz w:val="24"/>
                <w:szCs w:val="24"/>
              </w:rPr>
              <w:t>.</w:t>
            </w:r>
          </w:p>
          <w:p w14:paraId="7DB175FB" w14:textId="18219C6C" w:rsidR="00370D6B" w:rsidRPr="002979DA" w:rsidRDefault="00370D6B" w:rsidP="00370D6B">
            <w:pPr>
              <w:spacing w:line="240" w:lineRule="atLeast"/>
              <w:ind w:right="113" w:firstLine="373"/>
              <w:jc w:val="both"/>
              <w:rPr>
                <w:sz w:val="24"/>
                <w:szCs w:val="24"/>
              </w:rPr>
            </w:pPr>
            <w:r w:rsidRPr="002979DA">
              <w:rPr>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2979DA">
              <w:rPr>
                <w:sz w:val="24"/>
                <w:szCs w:val="24"/>
              </w:rPr>
              <w:t>закупівель</w:t>
            </w:r>
            <w:proofErr w:type="spellEnd"/>
            <w:r w:rsidRPr="002979D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79DA">
              <w:rPr>
                <w:sz w:val="24"/>
                <w:szCs w:val="24"/>
              </w:rPr>
              <w:t>закупівель</w:t>
            </w:r>
            <w:proofErr w:type="spellEnd"/>
            <w:r w:rsidRPr="002979DA">
              <w:rPr>
                <w:sz w:val="24"/>
                <w:szCs w:val="24"/>
              </w:rPr>
              <w:t xml:space="preserve"> документи, що підтверджують відсутність підстав, визначених пунктами  3, 5, 6, 12 частини першої та частиною другою статті 17 Закону.</w:t>
            </w:r>
          </w:p>
          <w:p w14:paraId="1C082103" w14:textId="7435743C" w:rsidR="00370D6B" w:rsidRPr="002979DA" w:rsidRDefault="00370D6B" w:rsidP="00370D6B">
            <w:pPr>
              <w:spacing w:line="240" w:lineRule="atLeast"/>
              <w:ind w:right="113" w:firstLine="373"/>
              <w:jc w:val="both"/>
              <w:rPr>
                <w:sz w:val="24"/>
                <w:szCs w:val="24"/>
              </w:rPr>
            </w:pPr>
            <w:r w:rsidRPr="002979DA">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14:paraId="7EE72942" w14:textId="394E7C0F" w:rsidR="00370D6B" w:rsidRPr="002979DA" w:rsidRDefault="00370D6B" w:rsidP="00370D6B">
            <w:pPr>
              <w:spacing w:line="240" w:lineRule="atLeast"/>
              <w:ind w:right="113" w:firstLine="373"/>
              <w:jc w:val="both"/>
              <w:rPr>
                <w:sz w:val="24"/>
                <w:szCs w:val="24"/>
              </w:rPr>
            </w:pPr>
            <w:r w:rsidRPr="002979DA">
              <w:rPr>
                <w:sz w:val="24"/>
                <w:szCs w:val="24"/>
              </w:rPr>
              <w:t xml:space="preserve"> -</w:t>
            </w:r>
            <w:r w:rsidRPr="002979DA">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0526B986" w14:textId="77777777" w:rsidR="00370D6B" w:rsidRPr="002979DA" w:rsidRDefault="00370D6B" w:rsidP="00370D6B">
            <w:pPr>
              <w:spacing w:line="240" w:lineRule="atLeast"/>
              <w:ind w:right="113" w:firstLine="373"/>
              <w:jc w:val="both"/>
              <w:rPr>
                <w:sz w:val="24"/>
                <w:szCs w:val="24"/>
              </w:rPr>
            </w:pPr>
            <w:r w:rsidRPr="002979DA">
              <w:rPr>
                <w:sz w:val="24"/>
                <w:szCs w:val="24"/>
              </w:rPr>
              <w:t>-</w:t>
            </w:r>
            <w:r w:rsidRPr="002979DA">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39A7F690" w14:textId="77777777" w:rsidR="00370D6B" w:rsidRPr="002979DA" w:rsidRDefault="00370D6B" w:rsidP="00370D6B">
            <w:pPr>
              <w:spacing w:line="240" w:lineRule="atLeast"/>
              <w:ind w:right="113" w:firstLine="373"/>
              <w:jc w:val="both"/>
              <w:rPr>
                <w:sz w:val="24"/>
                <w:szCs w:val="24"/>
              </w:rPr>
            </w:pPr>
            <w:r w:rsidRPr="002979DA">
              <w:rPr>
                <w:sz w:val="24"/>
                <w:szCs w:val="24"/>
              </w:rPr>
              <w:t>-</w:t>
            </w:r>
            <w:r w:rsidRPr="002979DA">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w:t>
            </w:r>
            <w:r w:rsidRPr="002979DA">
              <w:rPr>
                <w:sz w:val="24"/>
                <w:szCs w:val="24"/>
              </w:rPr>
              <w:lastRenderedPageBreak/>
              <w:t>надійності учасника, згідно абзацу 2 частини другої статті 17 Закону.</w:t>
            </w:r>
          </w:p>
          <w:p w14:paraId="60F188B2" w14:textId="21B4A95B" w:rsidR="00370D6B" w:rsidRPr="002979DA" w:rsidRDefault="00370D6B" w:rsidP="00370D6B">
            <w:pPr>
              <w:spacing w:line="240" w:lineRule="atLeast"/>
              <w:ind w:right="113" w:firstLine="373"/>
              <w:jc w:val="both"/>
              <w:rPr>
                <w:strike/>
                <w:sz w:val="24"/>
                <w:szCs w:val="24"/>
              </w:rPr>
            </w:pPr>
            <w:r w:rsidRPr="002979DA">
              <w:rPr>
                <w:sz w:val="24"/>
                <w:szCs w:val="24"/>
              </w:rPr>
              <w:t>5.5.</w:t>
            </w:r>
            <w:r w:rsidRPr="002979DA">
              <w:t xml:space="preserve"> </w:t>
            </w:r>
            <w:r w:rsidRPr="002979DA">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01A1D28" w14:textId="5F26E35F" w:rsidR="00370D6B" w:rsidRPr="00C675FA" w:rsidRDefault="00370D6B" w:rsidP="00C675FA">
            <w:pPr>
              <w:autoSpaceDE w:val="0"/>
              <w:autoSpaceDN w:val="0"/>
              <w:adjustRightInd w:val="0"/>
              <w:ind w:right="141" w:firstLine="373"/>
              <w:jc w:val="both"/>
              <w:rPr>
                <w:sz w:val="24"/>
                <w:szCs w:val="24"/>
              </w:rPr>
            </w:pPr>
            <w:r w:rsidRPr="002979DA">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70D6B"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370D6B" w:rsidRPr="005A5FD6" w:rsidRDefault="00370D6B" w:rsidP="00370D6B">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32A4F85" w14:textId="77777777" w:rsidR="00370D6B" w:rsidRDefault="00370D6B" w:rsidP="00370D6B">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37A103FF" w14:textId="06D42208" w:rsidR="00370D6B" w:rsidRPr="001A1BBC" w:rsidRDefault="00370D6B" w:rsidP="00370D6B">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370D6B"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370D6B" w:rsidRPr="00C66532" w:rsidRDefault="00370D6B" w:rsidP="00370D6B">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370D6B" w:rsidRPr="0031134D" w:rsidRDefault="00370D6B" w:rsidP="00370D6B">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370D6B" w:rsidRPr="0031134D" w:rsidRDefault="00370D6B" w:rsidP="00370D6B">
            <w:pPr>
              <w:ind w:right="113" w:firstLine="373"/>
              <w:contextualSpacing/>
              <w:jc w:val="both"/>
              <w:rPr>
                <w:iCs/>
                <w:color w:val="000000"/>
                <w:sz w:val="24"/>
                <w:szCs w:val="24"/>
              </w:rPr>
            </w:pPr>
            <w:r w:rsidRPr="0031134D">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370D6B" w:rsidRPr="00E42798" w:rsidRDefault="00370D6B" w:rsidP="00370D6B">
            <w:pPr>
              <w:ind w:right="113" w:firstLine="373"/>
              <w:contextualSpacing/>
              <w:jc w:val="both"/>
              <w:rPr>
                <w:iCs/>
                <w:color w:val="000000"/>
                <w:sz w:val="24"/>
                <w:szCs w:val="24"/>
              </w:rPr>
            </w:pPr>
            <w:r w:rsidRPr="005E50D1">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w:t>
            </w:r>
            <w:r w:rsidRPr="005E50D1">
              <w:rPr>
                <w:iCs/>
                <w:color w:val="000000"/>
                <w:sz w:val="24"/>
                <w:szCs w:val="24"/>
              </w:rPr>
              <w:lastRenderedPageBreak/>
              <w:t xml:space="preserve">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70D6B"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370D6B" w:rsidRPr="0031134D" w:rsidRDefault="00370D6B" w:rsidP="00370D6B">
            <w:pPr>
              <w:ind w:right="113"/>
              <w:rPr>
                <w:sz w:val="22"/>
                <w:lang w:eastAsia="uk-UA"/>
              </w:rPr>
            </w:pPr>
            <w:r w:rsidRPr="0031134D">
              <w:rPr>
                <w:b/>
                <w:sz w:val="24"/>
                <w:szCs w:val="24"/>
                <w:lang w:eastAsia="uk-UA"/>
              </w:rPr>
              <w:lastRenderedPageBreak/>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77777777" w:rsidR="00370D6B" w:rsidRPr="0031134D" w:rsidRDefault="00370D6B" w:rsidP="00370D6B">
            <w:pPr>
              <w:widowControl w:val="0"/>
              <w:ind w:right="113" w:firstLine="373"/>
              <w:contextualSpacing/>
              <w:jc w:val="both"/>
              <w:rPr>
                <w:sz w:val="22"/>
                <w:lang w:eastAsia="uk-UA"/>
              </w:rPr>
            </w:pPr>
            <w:r>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70D6B"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370D6B" w:rsidRPr="00B05787" w:rsidRDefault="00370D6B" w:rsidP="00370D6B">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370D6B" w:rsidRPr="00B05787" w:rsidRDefault="00370D6B" w:rsidP="00370D6B">
            <w:pPr>
              <w:ind w:right="113" w:firstLine="373"/>
              <w:contextualSpacing/>
              <w:jc w:val="both"/>
              <w:rPr>
                <w:sz w:val="24"/>
                <w:szCs w:val="24"/>
                <w:lang w:eastAsia="uk-UA"/>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370D6B"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370D6B" w:rsidRPr="0081361B" w:rsidRDefault="00370D6B" w:rsidP="00370D6B">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370D6B"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370D6B" w:rsidRPr="00B05787" w:rsidRDefault="00370D6B" w:rsidP="00370D6B">
            <w:pPr>
              <w:ind w:right="113"/>
              <w:rPr>
                <w:b/>
                <w:sz w:val="24"/>
                <w:szCs w:val="24"/>
              </w:rPr>
            </w:pPr>
            <w:r w:rsidRPr="00B05787">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2CA7FD5F" w:rsidR="00370D6B" w:rsidRPr="00106387" w:rsidRDefault="00370D6B" w:rsidP="00370D6B">
            <w:pPr>
              <w:pStyle w:val="11"/>
              <w:widowControl w:val="0"/>
              <w:ind w:right="115" w:firstLine="373"/>
              <w:jc w:val="both"/>
              <w:rPr>
                <w:snapToGrid/>
                <w:color w:val="000000"/>
                <w:sz w:val="24"/>
                <w:szCs w:val="24"/>
                <w:lang w:val="uk-UA"/>
              </w:rPr>
            </w:pPr>
            <w:r w:rsidRPr="00106387">
              <w:rPr>
                <w:snapToGrid/>
                <w:color w:val="000000"/>
                <w:sz w:val="24"/>
                <w:szCs w:val="24"/>
                <w:lang w:val="uk-UA"/>
              </w:rPr>
              <w:t>Кінцевий строк подання тендерних пропозицій</w:t>
            </w:r>
            <w:r>
              <w:rPr>
                <w:snapToGrid/>
                <w:color w:val="000000"/>
                <w:sz w:val="24"/>
                <w:szCs w:val="24"/>
                <w:lang w:val="uk-UA"/>
              </w:rPr>
              <w:t xml:space="preserve"> </w:t>
            </w:r>
            <w:r w:rsidRPr="00370D6B">
              <w:rPr>
                <w:b/>
                <w:bCs/>
                <w:snapToGrid/>
                <w:color w:val="000000"/>
                <w:sz w:val="24"/>
                <w:szCs w:val="24"/>
                <w:lang w:val="uk-UA"/>
              </w:rPr>
              <w:t>1</w:t>
            </w:r>
            <w:r w:rsidR="005A1CB5">
              <w:rPr>
                <w:b/>
                <w:bCs/>
                <w:snapToGrid/>
                <w:color w:val="000000"/>
                <w:sz w:val="24"/>
                <w:szCs w:val="24"/>
                <w:lang w:val="uk-UA"/>
              </w:rPr>
              <w:t>5</w:t>
            </w:r>
            <w:r w:rsidRPr="009F365D">
              <w:rPr>
                <w:b/>
                <w:bCs/>
                <w:snapToGrid/>
                <w:color w:val="000000"/>
                <w:sz w:val="24"/>
                <w:szCs w:val="24"/>
                <w:lang w:val="uk-UA"/>
              </w:rPr>
              <w:t>.11.2022.</w:t>
            </w:r>
            <w:r w:rsidRPr="00106387">
              <w:rPr>
                <w:snapToGrid/>
                <w:color w:val="000000"/>
                <w:sz w:val="24"/>
                <w:szCs w:val="24"/>
                <w:lang w:val="uk-UA"/>
              </w:rPr>
              <w:t xml:space="preserve"> </w:t>
            </w:r>
          </w:p>
          <w:p w14:paraId="4AC60061" w14:textId="77777777" w:rsidR="00370D6B" w:rsidRPr="00106387" w:rsidRDefault="00370D6B" w:rsidP="00370D6B">
            <w:pPr>
              <w:pStyle w:val="11"/>
              <w:widowControl w:val="0"/>
              <w:ind w:right="115" w:firstLine="373"/>
              <w:jc w:val="both"/>
              <w:rPr>
                <w:snapToGrid/>
                <w:color w:val="000000"/>
                <w:sz w:val="24"/>
                <w:szCs w:val="24"/>
                <w:lang w:val="uk-UA"/>
              </w:rPr>
            </w:pPr>
            <w:r w:rsidRPr="00106387">
              <w:rPr>
                <w:color w:val="000000"/>
                <w:sz w:val="24"/>
                <w:szCs w:val="24"/>
                <w:lang w:val="uk-UA"/>
              </w:rPr>
              <w:t xml:space="preserve">Електронна система </w:t>
            </w:r>
            <w:proofErr w:type="spellStart"/>
            <w:r w:rsidRPr="00106387">
              <w:rPr>
                <w:color w:val="000000"/>
                <w:sz w:val="24"/>
                <w:szCs w:val="24"/>
                <w:lang w:val="uk-UA"/>
              </w:rPr>
              <w:t>закупівель</w:t>
            </w:r>
            <w:proofErr w:type="spellEnd"/>
            <w:r w:rsidRPr="00106387">
              <w:rPr>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06387">
              <w:rPr>
                <w:color w:val="000000"/>
                <w:sz w:val="24"/>
                <w:szCs w:val="24"/>
                <w:lang w:val="uk-UA"/>
              </w:rPr>
              <w:t>закупівель</w:t>
            </w:r>
            <w:proofErr w:type="spellEnd"/>
            <w:r w:rsidRPr="00106387">
              <w:rPr>
                <w:color w:val="000000"/>
                <w:sz w:val="24"/>
                <w:szCs w:val="24"/>
                <w:lang w:val="uk-UA"/>
              </w:rPr>
              <w:t xml:space="preserve"> повинна забезпечити можливість подання тендерної пропозиції всім особам на рівних умовах.</w:t>
            </w:r>
          </w:p>
        </w:tc>
      </w:tr>
      <w:tr w:rsidR="00370D6B"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370D6B" w:rsidRPr="00B05787" w:rsidRDefault="00370D6B" w:rsidP="00370D6B">
            <w:pPr>
              <w:ind w:right="113"/>
              <w:rPr>
                <w:b/>
                <w:sz w:val="24"/>
                <w:szCs w:val="24"/>
              </w:rPr>
            </w:pPr>
            <w:r w:rsidRPr="00B05787">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370D6B" w:rsidRPr="009F365D" w:rsidRDefault="00370D6B" w:rsidP="00370D6B">
            <w:pPr>
              <w:ind w:right="113" w:firstLine="373"/>
              <w:jc w:val="both"/>
              <w:rPr>
                <w:sz w:val="24"/>
                <w:szCs w:val="24"/>
              </w:rPr>
            </w:pPr>
            <w:r w:rsidRPr="007B5F71">
              <w:rPr>
                <w:sz w:val="24"/>
                <w:szCs w:val="24"/>
              </w:rPr>
              <w:t>2.1 Дата і час розкриття тендерних пропозицій</w:t>
            </w:r>
            <w:r>
              <w:rPr>
                <w:sz w:val="24"/>
                <w:szCs w:val="24"/>
                <w:highlight w:val="yellow"/>
              </w:rPr>
              <w:t xml:space="preserve"> </w:t>
            </w:r>
            <w:r w:rsidRPr="009F365D">
              <w:rPr>
                <w:sz w:val="24"/>
                <w:szCs w:val="24"/>
              </w:rPr>
              <w:t xml:space="preserve">визначаються електронною системою </w:t>
            </w:r>
            <w:proofErr w:type="spellStart"/>
            <w:r w:rsidRPr="009F365D">
              <w:rPr>
                <w:sz w:val="24"/>
                <w:szCs w:val="24"/>
              </w:rPr>
              <w:t>закупівель</w:t>
            </w:r>
            <w:proofErr w:type="spellEnd"/>
            <w:r w:rsidRPr="009F365D">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F365D">
              <w:rPr>
                <w:sz w:val="24"/>
                <w:szCs w:val="24"/>
              </w:rPr>
              <w:t>закупівель</w:t>
            </w:r>
            <w:proofErr w:type="spellEnd"/>
            <w:r w:rsidRPr="009F365D">
              <w:rPr>
                <w:sz w:val="24"/>
                <w:szCs w:val="24"/>
              </w:rPr>
              <w:t>.</w:t>
            </w:r>
          </w:p>
          <w:p w14:paraId="41AC9DA5" w14:textId="45536A96" w:rsidR="00370D6B" w:rsidRPr="009F365D" w:rsidRDefault="00370D6B" w:rsidP="00370D6B">
            <w:pPr>
              <w:ind w:right="113" w:firstLine="373"/>
              <w:jc w:val="both"/>
              <w:rPr>
                <w:sz w:val="24"/>
                <w:szCs w:val="24"/>
              </w:rPr>
            </w:pPr>
            <w:r w:rsidRPr="009F365D">
              <w:rPr>
                <w:sz w:val="24"/>
                <w:szCs w:val="24"/>
              </w:rPr>
              <w:t>2.2. Розкриття тендерних</w:t>
            </w:r>
            <w:r w:rsidRPr="00546495">
              <w:rPr>
                <w:sz w:val="24"/>
                <w:szCs w:val="24"/>
              </w:rPr>
              <w:t xml:space="preserve"> пропозицій з інформацією та документами, що </w:t>
            </w:r>
            <w:r w:rsidRPr="009F365D">
              <w:rPr>
                <w:sz w:val="24"/>
                <w:szCs w:val="24"/>
              </w:rPr>
              <w:t xml:space="preserve">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F365D">
              <w:rPr>
                <w:sz w:val="24"/>
                <w:szCs w:val="24"/>
              </w:rPr>
              <w:t>закупівель</w:t>
            </w:r>
            <w:proofErr w:type="spellEnd"/>
            <w:r w:rsidRPr="009F365D">
              <w:rPr>
                <w:sz w:val="24"/>
                <w:szCs w:val="24"/>
              </w:rPr>
              <w:t xml:space="preserve"> одразу після завершення електронного аукціону. </w:t>
            </w:r>
            <w:r w:rsidRPr="009F365D">
              <w:t xml:space="preserve"> </w:t>
            </w:r>
            <w:r w:rsidRPr="009F365D">
              <w:rPr>
                <w:sz w:val="24"/>
                <w:szCs w:val="24"/>
              </w:rPr>
              <w:t xml:space="preserve">Якщо була подана одна тендерна пропозиція, електронна система </w:t>
            </w:r>
            <w:proofErr w:type="spellStart"/>
            <w:r w:rsidRPr="009F365D">
              <w:rPr>
                <w:sz w:val="24"/>
                <w:szCs w:val="24"/>
              </w:rPr>
              <w:t>закупівель</w:t>
            </w:r>
            <w:proofErr w:type="spellEnd"/>
            <w:r w:rsidRPr="009F365D">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65124C9F" w:rsidR="00370D6B" w:rsidRPr="0054346D" w:rsidRDefault="00370D6B" w:rsidP="00370D6B">
            <w:pPr>
              <w:ind w:right="113" w:firstLine="373"/>
              <w:jc w:val="both"/>
              <w:rPr>
                <w:sz w:val="24"/>
                <w:szCs w:val="24"/>
                <w:highlight w:val="yellow"/>
                <w:lang w:val="ru-RU"/>
              </w:rPr>
            </w:pPr>
            <w:r w:rsidRPr="009F365D">
              <w:rPr>
                <w:sz w:val="24"/>
                <w:szCs w:val="24"/>
              </w:rPr>
              <w:t>2.3. Учасник може протягом одного етапу аукціону один раз понизити ціну своєї пропозиції не менше ніж</w:t>
            </w:r>
            <w:r w:rsidRPr="007B5F71">
              <w:rPr>
                <w:sz w:val="24"/>
                <w:szCs w:val="24"/>
              </w:rPr>
              <w:t xml:space="preserve"> на один крок від своєї попередньої ціни. Розмір мінімального кроку пониження ціни під час електронного аукціону складає</w:t>
            </w:r>
            <w:r>
              <w:rPr>
                <w:sz w:val="24"/>
                <w:szCs w:val="24"/>
              </w:rPr>
              <w:t xml:space="preserve"> </w:t>
            </w:r>
            <w:r w:rsidRPr="00927E03">
              <w:rPr>
                <w:sz w:val="24"/>
                <w:szCs w:val="24"/>
              </w:rPr>
              <w:t>–</w:t>
            </w:r>
            <w:r w:rsidRPr="00F50A30">
              <w:rPr>
                <w:b/>
                <w:bCs/>
                <w:sz w:val="24"/>
                <w:szCs w:val="24"/>
              </w:rPr>
              <w:t xml:space="preserve"> </w:t>
            </w:r>
            <w:r w:rsidR="00F50A30">
              <w:rPr>
                <w:b/>
                <w:bCs/>
                <w:sz w:val="24"/>
                <w:szCs w:val="24"/>
              </w:rPr>
              <w:t xml:space="preserve">                </w:t>
            </w:r>
            <w:r w:rsidR="005A1CB5">
              <w:rPr>
                <w:b/>
                <w:bCs/>
                <w:sz w:val="24"/>
                <w:szCs w:val="24"/>
              </w:rPr>
              <w:t xml:space="preserve"> </w:t>
            </w:r>
            <w:r w:rsidR="00F50A30">
              <w:rPr>
                <w:b/>
                <w:bCs/>
                <w:sz w:val="24"/>
                <w:szCs w:val="24"/>
              </w:rPr>
              <w:t xml:space="preserve"> </w:t>
            </w:r>
            <w:r w:rsidR="005A1CB5" w:rsidRPr="005A1CB5">
              <w:rPr>
                <w:b/>
                <w:sz w:val="24"/>
                <w:szCs w:val="24"/>
              </w:rPr>
              <w:t xml:space="preserve">169 860,00 </w:t>
            </w:r>
            <w:r w:rsidRPr="00546495">
              <w:rPr>
                <w:b/>
                <w:bCs/>
                <w:sz w:val="24"/>
                <w:szCs w:val="24"/>
              </w:rPr>
              <w:t>грн.</w:t>
            </w:r>
            <w:r w:rsidRPr="00673D6C">
              <w:rPr>
                <w:b/>
                <w:sz w:val="26"/>
                <w:szCs w:val="26"/>
              </w:rPr>
              <w:t xml:space="preserve">  </w:t>
            </w:r>
            <w:r>
              <w:rPr>
                <w:b/>
                <w:sz w:val="24"/>
                <w:szCs w:val="24"/>
                <w:lang w:val="ru-RU"/>
              </w:rPr>
              <w:t xml:space="preserve">                      </w:t>
            </w:r>
          </w:p>
        </w:tc>
      </w:tr>
      <w:tr w:rsidR="00370D6B"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370D6B" w:rsidRPr="0057674E" w:rsidRDefault="00370D6B" w:rsidP="00370D6B">
            <w:pPr>
              <w:ind w:right="113"/>
              <w:jc w:val="center"/>
              <w:rPr>
                <w:b/>
                <w:sz w:val="26"/>
                <w:szCs w:val="26"/>
              </w:rPr>
            </w:pPr>
            <w:r w:rsidRPr="0057674E">
              <w:rPr>
                <w:b/>
                <w:sz w:val="26"/>
                <w:szCs w:val="26"/>
                <w:lang w:val="en-US"/>
              </w:rPr>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370D6B" w14:paraId="45879A6E" w14:textId="77777777" w:rsidTr="00C675FA">
        <w:trPr>
          <w:trHeight w:val="55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370D6B" w:rsidRPr="00B05787" w:rsidRDefault="00370D6B" w:rsidP="00370D6B">
            <w:pPr>
              <w:ind w:right="113"/>
              <w:rPr>
                <w:b/>
                <w:sz w:val="24"/>
                <w:szCs w:val="24"/>
                <w:lang w:eastAsia="uk-UA"/>
              </w:rPr>
            </w:pPr>
            <w:r w:rsidRPr="00B05787">
              <w:rPr>
                <w:b/>
                <w:sz w:val="24"/>
                <w:szCs w:val="24"/>
                <w:lang w:eastAsia="uk-UA"/>
              </w:rPr>
              <w:t xml:space="preserve">1. Перелік критеріїв </w:t>
            </w:r>
            <w:r>
              <w:rPr>
                <w:b/>
                <w:sz w:val="24"/>
                <w:szCs w:val="24"/>
                <w:lang w:eastAsia="uk-UA"/>
              </w:rPr>
              <w:t xml:space="preserve">оцінки </w:t>
            </w:r>
            <w:r w:rsidRPr="00B05787">
              <w:rPr>
                <w:b/>
                <w:sz w:val="24"/>
                <w:szCs w:val="24"/>
                <w:lang w:eastAsia="uk-UA"/>
              </w:rPr>
              <w:t xml:space="preserve">та методика оцінки тендерної </w:t>
            </w:r>
            <w:r w:rsidRPr="00B05787">
              <w:rPr>
                <w:b/>
                <w:sz w:val="24"/>
                <w:szCs w:val="24"/>
                <w:lang w:eastAsia="uk-UA"/>
              </w:rPr>
              <w:lastRenderedPageBreak/>
              <w:t>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1A2318AE" w:rsidR="00370D6B" w:rsidRPr="001A3A85" w:rsidRDefault="00370D6B" w:rsidP="00370D6B">
            <w:pPr>
              <w:ind w:right="113" w:firstLine="373"/>
              <w:contextualSpacing/>
              <w:jc w:val="both"/>
              <w:rPr>
                <w:sz w:val="24"/>
                <w:szCs w:val="24"/>
              </w:rPr>
            </w:pPr>
            <w:r w:rsidRPr="003A1402">
              <w:rPr>
                <w:color w:val="000000"/>
                <w:sz w:val="24"/>
                <w:szCs w:val="24"/>
              </w:rPr>
              <w:lastRenderedPageBreak/>
              <w:t xml:space="preserve">Єдиним критерієм оцінки тендерних пропозицій є </w:t>
            </w:r>
            <w:r w:rsidRPr="001A3A85">
              <w:rPr>
                <w:sz w:val="24"/>
                <w:szCs w:val="24"/>
              </w:rPr>
              <w:t xml:space="preserve">ціна </w:t>
            </w:r>
            <w:r>
              <w:rPr>
                <w:sz w:val="24"/>
                <w:szCs w:val="24"/>
              </w:rPr>
              <w:t xml:space="preserve"> </w:t>
            </w:r>
            <w:r w:rsidR="00F50A30">
              <w:rPr>
                <w:sz w:val="24"/>
                <w:szCs w:val="24"/>
              </w:rPr>
              <w:t xml:space="preserve">                  </w:t>
            </w:r>
            <w:r w:rsidRPr="001A3A85">
              <w:rPr>
                <w:sz w:val="24"/>
                <w:szCs w:val="24"/>
              </w:rPr>
              <w:t>з ПДВ.</w:t>
            </w:r>
          </w:p>
          <w:p w14:paraId="50DCE69B" w14:textId="77777777" w:rsidR="00370D6B" w:rsidRPr="00290F31" w:rsidRDefault="00370D6B" w:rsidP="00370D6B">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3A1402">
              <w:rPr>
                <w:rFonts w:ascii="Times New Roman" w:hAnsi="Times New Roman" w:cs="Times New Roman"/>
                <w:b w:val="0"/>
                <w:bCs w:val="0"/>
                <w:color w:val="000000"/>
                <w:sz w:val="24"/>
                <w:szCs w:val="24"/>
                <w:lang w:eastAsia="ru-RU"/>
              </w:rPr>
              <w:lastRenderedPageBreak/>
              <w:t>Оцінка</w:t>
            </w:r>
            <w:r>
              <w:rPr>
                <w:rFonts w:ascii="Times New Roman" w:hAnsi="Times New Roman" w:cs="Times New Roman"/>
                <w:b w:val="0"/>
                <w:bCs w:val="0"/>
                <w:color w:val="000000"/>
                <w:sz w:val="24"/>
                <w:szCs w:val="24"/>
                <w:lang w:val="ru-RU" w:eastAsia="ru-RU"/>
              </w:rPr>
              <w:t xml:space="preserve"> </w:t>
            </w:r>
            <w:r w:rsidRPr="000D32AC">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w:t>
            </w:r>
            <w:r w:rsidRPr="00290F31">
              <w:rPr>
                <w:rFonts w:ascii="Times New Roman" w:hAnsi="Times New Roman" w:cs="Times New Roman"/>
                <w:b w:val="0"/>
                <w:bCs w:val="0"/>
                <w:color w:val="000000"/>
                <w:sz w:val="24"/>
                <w:szCs w:val="24"/>
                <w:lang w:eastAsia="ru-RU"/>
              </w:rPr>
              <w:t xml:space="preserve">мою </w:t>
            </w:r>
            <w:proofErr w:type="spellStart"/>
            <w:r w:rsidRPr="00290F31">
              <w:rPr>
                <w:rFonts w:ascii="Times New Roman" w:hAnsi="Times New Roman" w:cs="Times New Roman"/>
                <w:b w:val="0"/>
                <w:bCs w:val="0"/>
                <w:color w:val="000000"/>
                <w:sz w:val="24"/>
                <w:szCs w:val="24"/>
                <w:lang w:eastAsia="ru-RU"/>
              </w:rPr>
              <w:t>закупівель</w:t>
            </w:r>
            <w:proofErr w:type="spellEnd"/>
            <w:r w:rsidRPr="00290F31">
              <w:rPr>
                <w:rFonts w:ascii="Times New Roman" w:hAnsi="Times New Roman" w:cs="Times New Roman"/>
                <w:b w:val="0"/>
                <w:bCs w:val="0"/>
                <w:color w:val="00000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tc>
      </w:tr>
      <w:tr w:rsidR="00370D6B"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370D6B" w:rsidRPr="00B05787" w:rsidRDefault="00370D6B" w:rsidP="00370D6B">
            <w:pPr>
              <w:ind w:right="113"/>
              <w:rPr>
                <w:b/>
                <w:sz w:val="24"/>
                <w:szCs w:val="24"/>
                <w:lang w:eastAsia="uk-UA"/>
              </w:rPr>
            </w:pPr>
            <w:r>
              <w:rPr>
                <w:b/>
                <w:sz w:val="24"/>
                <w:szCs w:val="24"/>
                <w:lang w:eastAsia="uk-UA"/>
              </w:rPr>
              <w:lastRenderedPageBreak/>
              <w:t xml:space="preserve">2. </w:t>
            </w: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370D6B" w:rsidRPr="002C6F95" w:rsidRDefault="00370D6B" w:rsidP="00370D6B">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370D6B" w:rsidRPr="003D5A4A" w:rsidRDefault="00370D6B" w:rsidP="00370D6B">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370D6B" w:rsidRPr="0057674E" w:rsidRDefault="00370D6B" w:rsidP="00370D6B">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370D6B"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E0E74" w14:textId="77777777" w:rsidR="00370D6B" w:rsidRPr="00B05787" w:rsidRDefault="00370D6B" w:rsidP="00370D6B">
            <w:pPr>
              <w:ind w:right="113"/>
              <w:rPr>
                <w:b/>
                <w:sz w:val="24"/>
                <w:szCs w:val="24"/>
                <w:lang w:eastAsia="uk-UA"/>
              </w:rPr>
            </w:pPr>
            <w:r>
              <w:rPr>
                <w:b/>
                <w:sz w:val="24"/>
                <w:szCs w:val="24"/>
                <w:lang w:eastAsia="uk-UA"/>
              </w:rPr>
              <w:t xml:space="preserve">3. Інша інформація </w:t>
            </w: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370D6B" w:rsidRDefault="00370D6B" w:rsidP="00370D6B">
            <w:pPr>
              <w:ind w:right="113" w:firstLine="373"/>
              <w:contextualSpacing/>
              <w:jc w:val="both"/>
              <w:rPr>
                <w:sz w:val="24"/>
                <w:szCs w:val="24"/>
              </w:rPr>
            </w:pPr>
            <w:r>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370D6B" w:rsidRDefault="00370D6B" w:rsidP="00370D6B">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370D6B" w:rsidRDefault="00370D6B" w:rsidP="00370D6B">
            <w:pPr>
              <w:ind w:right="113" w:firstLine="373"/>
              <w:contextualSpacing/>
              <w:jc w:val="both"/>
              <w:rPr>
                <w:sz w:val="24"/>
                <w:szCs w:val="24"/>
              </w:rPr>
            </w:pPr>
            <w:r>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370D6B" w:rsidRPr="006F1326" w:rsidRDefault="00370D6B" w:rsidP="00370D6B">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w:t>
            </w:r>
            <w:r w:rsidRPr="002C2D8B">
              <w:rPr>
                <w:sz w:val="24"/>
                <w:szCs w:val="24"/>
              </w:rPr>
              <w:t>комітет при їх практичному обговоренні</w:t>
            </w:r>
            <w:r>
              <w:rPr>
                <w:sz w:val="24"/>
                <w:szCs w:val="24"/>
              </w:rPr>
              <w:t xml:space="preserve"> </w:t>
            </w:r>
            <w:r w:rsidRPr="002C2D8B">
              <w:rPr>
                <w:sz w:val="24"/>
                <w:szCs w:val="24"/>
              </w:rPr>
              <w:t>та вирішенні керується Законом, а також іншими нормативно-правовими актами України.</w:t>
            </w:r>
          </w:p>
          <w:p w14:paraId="3588DC8B" w14:textId="08C90DAC" w:rsidR="00370D6B" w:rsidRPr="009F365D" w:rsidRDefault="00370D6B" w:rsidP="00370D6B">
            <w:pPr>
              <w:ind w:right="113" w:firstLine="373"/>
              <w:contextualSpacing/>
              <w:jc w:val="both"/>
              <w:rPr>
                <w:sz w:val="24"/>
                <w:szCs w:val="24"/>
              </w:rPr>
            </w:pPr>
            <w:r>
              <w:rPr>
                <w:rFonts w:eastAsia="Arial" w:cs="Arial"/>
                <w:color w:val="000000"/>
                <w:sz w:val="24"/>
                <w:szCs w:val="24"/>
              </w:rPr>
              <w:t xml:space="preserve">3.3. </w:t>
            </w:r>
            <w:r w:rsidRPr="00FE7114">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9F365D">
              <w:rPr>
                <w:sz w:val="24"/>
                <w:szCs w:val="24"/>
              </w:rPr>
              <w:t xml:space="preserve">таких </w:t>
            </w:r>
            <w:proofErr w:type="spellStart"/>
            <w:r w:rsidRPr="009F365D">
              <w:rPr>
                <w:sz w:val="24"/>
                <w:szCs w:val="24"/>
              </w:rPr>
              <w:t>невідповідностей</w:t>
            </w:r>
            <w:proofErr w:type="spellEnd"/>
            <w:r w:rsidRPr="009F365D">
              <w:rPr>
                <w:sz w:val="24"/>
                <w:szCs w:val="24"/>
              </w:rPr>
              <w:t xml:space="preserve"> в електронній системі </w:t>
            </w:r>
            <w:proofErr w:type="spellStart"/>
            <w:r w:rsidRPr="009F365D">
              <w:rPr>
                <w:sz w:val="24"/>
                <w:szCs w:val="24"/>
              </w:rPr>
              <w:t>закупівель</w:t>
            </w:r>
            <w:proofErr w:type="spellEnd"/>
            <w:r w:rsidRPr="009F365D">
              <w:rPr>
                <w:sz w:val="24"/>
                <w:szCs w:val="24"/>
              </w:rPr>
              <w:t>.</w:t>
            </w:r>
          </w:p>
          <w:p w14:paraId="6A15483F" w14:textId="77777777" w:rsidR="00370D6B" w:rsidRPr="009F365D" w:rsidRDefault="00370D6B" w:rsidP="00370D6B">
            <w:pPr>
              <w:suppressLineNumbers/>
              <w:ind w:right="113" w:firstLine="373"/>
              <w:jc w:val="both"/>
              <w:rPr>
                <w:sz w:val="24"/>
                <w:szCs w:val="24"/>
              </w:rPr>
            </w:pPr>
            <w:r w:rsidRPr="009F365D">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9F365D">
              <w:rPr>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370D6B" w:rsidRPr="009F365D" w:rsidRDefault="00370D6B" w:rsidP="00370D6B">
            <w:pPr>
              <w:suppressLineNumbers/>
              <w:ind w:right="113" w:firstLine="373"/>
              <w:jc w:val="both"/>
              <w:rPr>
                <w:sz w:val="24"/>
                <w:szCs w:val="24"/>
              </w:rPr>
            </w:pPr>
            <w:r w:rsidRPr="009F365D">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F365D">
              <w:rPr>
                <w:sz w:val="24"/>
                <w:szCs w:val="24"/>
              </w:rPr>
              <w:t>невідповідностей</w:t>
            </w:r>
            <w:proofErr w:type="spellEnd"/>
            <w:r w:rsidRPr="009F365D">
              <w:rPr>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C2152F9" w14:textId="77777777" w:rsidR="00370D6B" w:rsidRPr="00FE7114" w:rsidRDefault="00370D6B" w:rsidP="00370D6B">
            <w:pPr>
              <w:suppressLineNumbers/>
              <w:ind w:right="113" w:firstLine="373"/>
              <w:jc w:val="both"/>
              <w:rPr>
                <w:sz w:val="24"/>
                <w:szCs w:val="24"/>
              </w:rPr>
            </w:pPr>
            <w:r w:rsidRPr="009F365D">
              <w:rPr>
                <w:sz w:val="24"/>
                <w:szCs w:val="24"/>
              </w:rPr>
              <w:t>Учасник процедури закупівлі виправляє</w:t>
            </w:r>
            <w:r w:rsidRPr="00FE7114">
              <w:rPr>
                <w:sz w:val="24"/>
                <w:szCs w:val="24"/>
              </w:rPr>
              <w:t xml:space="preserve">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7114">
              <w:rPr>
                <w:sz w:val="24"/>
                <w:szCs w:val="24"/>
              </w:rPr>
              <w:t>закупівель</w:t>
            </w:r>
            <w:proofErr w:type="spellEnd"/>
            <w:r w:rsidRPr="00FE7114">
              <w:rPr>
                <w:sz w:val="24"/>
                <w:szCs w:val="24"/>
              </w:rPr>
              <w:t xml:space="preserve"> уточнених або нових документів в електронній системі </w:t>
            </w:r>
            <w:proofErr w:type="spellStart"/>
            <w:r w:rsidRPr="00FE7114">
              <w:rPr>
                <w:sz w:val="24"/>
                <w:szCs w:val="24"/>
              </w:rPr>
              <w:t>закупівель</w:t>
            </w:r>
            <w:proofErr w:type="spellEnd"/>
            <w:r w:rsidRPr="00FE7114">
              <w:rPr>
                <w:sz w:val="24"/>
                <w:szCs w:val="24"/>
              </w:rPr>
              <w:t xml:space="preserve">, протягом 24 годин з моменту розміщення замовником в електронній системі </w:t>
            </w:r>
            <w:proofErr w:type="spellStart"/>
            <w:r w:rsidRPr="00FE7114">
              <w:rPr>
                <w:sz w:val="24"/>
                <w:szCs w:val="24"/>
              </w:rPr>
              <w:t>закупівель</w:t>
            </w:r>
            <w:proofErr w:type="spellEnd"/>
            <w:r w:rsidRPr="00FE7114">
              <w:rPr>
                <w:sz w:val="24"/>
                <w:szCs w:val="24"/>
              </w:rPr>
              <w:t xml:space="preserve">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w:t>
            </w:r>
          </w:p>
          <w:p w14:paraId="6578F8F1" w14:textId="77777777" w:rsidR="00370D6B" w:rsidRDefault="00370D6B" w:rsidP="00370D6B">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w:t>
            </w:r>
            <w:proofErr w:type="spellStart"/>
            <w:r w:rsidRPr="00FE7114">
              <w:rPr>
                <w:sz w:val="24"/>
                <w:szCs w:val="24"/>
              </w:rPr>
              <w:t>невідповідностей</w:t>
            </w:r>
            <w:proofErr w:type="spellEnd"/>
            <w:r w:rsidRPr="00FE7114">
              <w:rPr>
                <w:sz w:val="24"/>
                <w:szCs w:val="24"/>
              </w:rPr>
              <w:t xml:space="preserve">. </w:t>
            </w:r>
          </w:p>
          <w:p w14:paraId="6CF31143" w14:textId="77777777" w:rsidR="00370D6B" w:rsidRPr="00E4208D" w:rsidRDefault="00370D6B" w:rsidP="00370D6B">
            <w:pPr>
              <w:ind w:right="113" w:firstLine="373"/>
              <w:contextualSpacing/>
              <w:jc w:val="both"/>
              <w:rPr>
                <w:sz w:val="24"/>
                <w:szCs w:val="24"/>
              </w:rPr>
            </w:pPr>
            <w:r w:rsidRPr="0012200C">
              <w:rPr>
                <w:rFonts w:eastAsia="Arial" w:cs="Arial"/>
                <w:color w:val="000000"/>
                <w:sz w:val="24"/>
                <w:szCs w:val="24"/>
              </w:rPr>
              <w:t xml:space="preserve">Якщо завантажені в електронну систему </w:t>
            </w:r>
            <w:proofErr w:type="spellStart"/>
            <w:r w:rsidRPr="0012200C">
              <w:rPr>
                <w:rFonts w:eastAsia="Arial" w:cs="Arial"/>
                <w:color w:val="000000"/>
                <w:sz w:val="24"/>
                <w:szCs w:val="24"/>
              </w:rPr>
              <w:t>закупівель</w:t>
            </w:r>
            <w:proofErr w:type="spellEnd"/>
            <w:r w:rsidRPr="0012200C">
              <w:rPr>
                <w:rFonts w:eastAsia="Arial" w:cs="Arial"/>
                <w:color w:val="000000"/>
                <w:sz w:val="24"/>
                <w:szCs w:val="24"/>
              </w:rPr>
              <w:t xml:space="preserve">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370D6B" w:rsidRPr="00FE7114" w:rsidRDefault="00370D6B" w:rsidP="00370D6B">
            <w:pPr>
              <w:widowControl w:val="0"/>
              <w:ind w:right="113" w:firstLine="373"/>
              <w:jc w:val="both"/>
              <w:rPr>
                <w:sz w:val="24"/>
                <w:szCs w:val="24"/>
              </w:rPr>
            </w:pPr>
            <w:r>
              <w:rPr>
                <w:sz w:val="24"/>
                <w:szCs w:val="24"/>
              </w:rPr>
              <w:t xml:space="preserve">3.4. </w:t>
            </w:r>
            <w:r w:rsidRPr="00FE7114">
              <w:rPr>
                <w:sz w:val="24"/>
                <w:szCs w:val="24"/>
              </w:rPr>
              <w:t>Згідно п</w:t>
            </w:r>
            <w:r>
              <w:rPr>
                <w:sz w:val="24"/>
                <w:szCs w:val="24"/>
              </w:rPr>
              <w:t xml:space="preserve">ункту </w:t>
            </w:r>
            <w:r w:rsidRPr="00FE7114">
              <w:rPr>
                <w:sz w:val="24"/>
                <w:szCs w:val="24"/>
              </w:rPr>
              <w:t>3 ч</w:t>
            </w:r>
            <w:r>
              <w:rPr>
                <w:sz w:val="24"/>
                <w:szCs w:val="24"/>
              </w:rPr>
              <w:t>астини першої</w:t>
            </w:r>
            <w:r w:rsidRPr="00FE7114">
              <w:rPr>
                <w:sz w:val="24"/>
                <w:szCs w:val="24"/>
              </w:rPr>
              <w:t xml:space="preserve"> ст</w:t>
            </w:r>
            <w:r>
              <w:rPr>
                <w:sz w:val="24"/>
                <w:szCs w:val="24"/>
              </w:rPr>
              <w:t>атті</w:t>
            </w:r>
            <w:r w:rsidRPr="00FE7114">
              <w:rPr>
                <w:sz w:val="24"/>
                <w:szCs w:val="24"/>
              </w:rPr>
              <w:t xml:space="preserve"> 1 Закону аномально низька ціна тендерної пропозиції (далі - </w:t>
            </w:r>
            <w:r w:rsidRPr="005E50D1">
              <w:rPr>
                <w:sz w:val="24"/>
                <w:szCs w:val="24"/>
              </w:rPr>
              <w:t>аномально низька ціна) - ціна</w:t>
            </w:r>
            <w:r w:rsidRPr="00FC1F38">
              <w:rPr>
                <w:sz w:val="24"/>
                <w:szCs w:val="24"/>
              </w:rPr>
              <w:t>/приведена ціна</w:t>
            </w:r>
            <w:r>
              <w:rPr>
                <w:sz w:val="24"/>
                <w:szCs w:val="24"/>
              </w:rPr>
              <w:t xml:space="preserve"> </w:t>
            </w:r>
            <w:r w:rsidRPr="005E50D1">
              <w:rPr>
                <w:sz w:val="24"/>
                <w:szCs w:val="24"/>
              </w:rPr>
              <w:t xml:space="preserve">найбільш економічно вигідної </w:t>
            </w:r>
            <w:r w:rsidRPr="005E50D1">
              <w:t xml:space="preserve"> </w:t>
            </w:r>
            <w:r w:rsidRPr="005E50D1">
              <w:rPr>
                <w:sz w:val="24"/>
                <w:szCs w:val="24"/>
              </w:rPr>
              <w:t>тендерної</w:t>
            </w:r>
            <w:r w:rsidRPr="00505F07">
              <w:rPr>
                <w:sz w:val="24"/>
                <w:szCs w:val="24"/>
              </w:rPr>
              <w:t xml:space="preserve"> </w:t>
            </w:r>
            <w:r w:rsidRPr="00FE7114">
              <w:rPr>
                <w:sz w:val="24"/>
                <w:szCs w:val="24"/>
              </w:rPr>
              <w:t>пропозиції за результатами аукціону, яка є меншою на 40 або більше відсотків від середньоарифметичного значення ціни</w:t>
            </w:r>
            <w:r w:rsidRPr="00FC1F38">
              <w:rPr>
                <w:sz w:val="24"/>
                <w:szCs w:val="24"/>
              </w:rPr>
              <w:t>/приведен</w:t>
            </w:r>
            <w:r>
              <w:rPr>
                <w:sz w:val="24"/>
                <w:szCs w:val="24"/>
              </w:rPr>
              <w:t>ої ціни</w:t>
            </w:r>
            <w:r w:rsidRPr="00FC1F38">
              <w:rPr>
                <w:sz w:val="24"/>
                <w:szCs w:val="24"/>
              </w:rPr>
              <w:t xml:space="preserve"> </w:t>
            </w:r>
            <w:r w:rsidRPr="00FE7114">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Pr="00FC1F38">
              <w:rPr>
                <w:sz w:val="24"/>
                <w:szCs w:val="24"/>
              </w:rPr>
              <w:t>/приведен</w:t>
            </w:r>
            <w:r>
              <w:rPr>
                <w:sz w:val="24"/>
                <w:szCs w:val="24"/>
              </w:rPr>
              <w:t>ої</w:t>
            </w:r>
            <w:r w:rsidRPr="00FC1F38">
              <w:rPr>
                <w:sz w:val="24"/>
                <w:szCs w:val="24"/>
              </w:rPr>
              <w:t xml:space="preserve"> ці</w:t>
            </w:r>
            <w:r>
              <w:rPr>
                <w:sz w:val="24"/>
                <w:szCs w:val="24"/>
              </w:rPr>
              <w:t xml:space="preserve">ни </w:t>
            </w:r>
            <w:r w:rsidRPr="00FE7114">
              <w:rPr>
                <w:sz w:val="24"/>
                <w:szCs w:val="24"/>
              </w:rPr>
              <w:t xml:space="preserve">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E7114">
              <w:rPr>
                <w:sz w:val="24"/>
                <w:szCs w:val="24"/>
              </w:rPr>
              <w:t>закупівель</w:t>
            </w:r>
            <w:proofErr w:type="spellEnd"/>
            <w:r w:rsidRPr="00FE7114">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370D6B" w:rsidRPr="00FE7114" w:rsidRDefault="00370D6B" w:rsidP="00370D6B">
            <w:pPr>
              <w:widowControl w:val="0"/>
              <w:ind w:right="113" w:firstLine="373"/>
              <w:jc w:val="both"/>
              <w:rPr>
                <w:sz w:val="24"/>
                <w:szCs w:val="24"/>
              </w:rPr>
            </w:pPr>
            <w:r w:rsidRPr="00FE7114">
              <w:rPr>
                <w:sz w:val="24"/>
                <w:szCs w:val="24"/>
              </w:rPr>
              <w:t xml:space="preserve">Учасник, який надав найбільш економічно вигідну </w:t>
            </w:r>
            <w:r w:rsidRPr="00FE7114">
              <w:rPr>
                <w:sz w:val="24"/>
                <w:szCs w:val="24"/>
              </w:rPr>
              <w:lastRenderedPageBreak/>
              <w:t xml:space="preserve">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5E50D1">
              <w:rPr>
                <w:sz w:val="24"/>
                <w:szCs w:val="24"/>
              </w:rPr>
              <w:t>чи послуг  тендерної пропозиції</w:t>
            </w:r>
            <w:r w:rsidRPr="00FE7114">
              <w:rPr>
                <w:sz w:val="24"/>
                <w:szCs w:val="24"/>
              </w:rPr>
              <w:t>.</w:t>
            </w:r>
          </w:p>
          <w:p w14:paraId="0CD55D7F" w14:textId="77777777" w:rsidR="00370D6B" w:rsidRPr="00FE7114" w:rsidRDefault="00370D6B" w:rsidP="00370D6B">
            <w:pPr>
              <w:widowControl w:val="0"/>
              <w:ind w:right="113" w:firstLine="373"/>
              <w:jc w:val="both"/>
              <w:rPr>
                <w:sz w:val="24"/>
                <w:szCs w:val="24"/>
              </w:rPr>
            </w:pPr>
            <w:r w:rsidRPr="00FE711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370D6B" w:rsidRPr="00FE7114" w:rsidRDefault="00370D6B" w:rsidP="00370D6B">
            <w:pPr>
              <w:widowControl w:val="0"/>
              <w:ind w:right="113" w:firstLine="373"/>
              <w:jc w:val="both"/>
              <w:rPr>
                <w:sz w:val="24"/>
                <w:szCs w:val="24"/>
              </w:rPr>
            </w:pPr>
            <w:r w:rsidRPr="00FE7114">
              <w:rPr>
                <w:sz w:val="24"/>
                <w:szCs w:val="24"/>
              </w:rPr>
              <w:t>Обґрунтування аномально низької тендерної пропозиції може містити інформацію про:</w:t>
            </w:r>
          </w:p>
          <w:p w14:paraId="28EF7D73" w14:textId="77777777" w:rsidR="00370D6B" w:rsidRPr="00FE7114" w:rsidRDefault="00370D6B" w:rsidP="00370D6B">
            <w:pPr>
              <w:widowControl w:val="0"/>
              <w:ind w:right="113" w:firstLine="373"/>
              <w:jc w:val="both"/>
              <w:rPr>
                <w:sz w:val="24"/>
                <w:szCs w:val="24"/>
              </w:rPr>
            </w:pPr>
            <w:r w:rsidRPr="00FE7114">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370D6B" w:rsidRPr="00FE7114" w:rsidRDefault="00370D6B" w:rsidP="00370D6B">
            <w:pPr>
              <w:widowControl w:val="0"/>
              <w:ind w:right="113" w:firstLine="373"/>
              <w:jc w:val="both"/>
              <w:rPr>
                <w:sz w:val="24"/>
                <w:szCs w:val="24"/>
              </w:rPr>
            </w:pPr>
            <w:r w:rsidRPr="00FE7114">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8E7298" w14:textId="556D81B1" w:rsidR="00370D6B" w:rsidRPr="004E15AB" w:rsidRDefault="00370D6B" w:rsidP="00370D6B">
            <w:pPr>
              <w:widowControl w:val="0"/>
              <w:ind w:right="113" w:firstLine="373"/>
              <w:jc w:val="both"/>
              <w:rPr>
                <w:sz w:val="24"/>
                <w:szCs w:val="24"/>
              </w:rPr>
            </w:pPr>
            <w:r w:rsidRPr="00FE7114">
              <w:rPr>
                <w:sz w:val="24"/>
                <w:szCs w:val="24"/>
              </w:rPr>
              <w:t>3) отримання учасником державної допомоги згідно із законодавством.</w:t>
            </w:r>
          </w:p>
        </w:tc>
      </w:tr>
      <w:tr w:rsidR="00370D6B"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370D6B" w:rsidRPr="00B05787" w:rsidRDefault="00370D6B" w:rsidP="00370D6B">
            <w:pPr>
              <w:ind w:right="113"/>
              <w:rPr>
                <w:b/>
                <w:sz w:val="24"/>
                <w:szCs w:val="24"/>
                <w:lang w:eastAsia="uk-UA"/>
              </w:rPr>
            </w:pPr>
            <w:r>
              <w:rPr>
                <w:b/>
                <w:sz w:val="24"/>
                <w:szCs w:val="24"/>
                <w:lang w:eastAsia="uk-UA"/>
              </w:rPr>
              <w:lastRenderedPageBreak/>
              <w:t>4</w:t>
            </w:r>
            <w:r w:rsidRPr="00B05787">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4FB11DCE" w14:textId="77777777" w:rsidR="00370D6B" w:rsidRPr="009F365D" w:rsidRDefault="00370D6B" w:rsidP="00370D6B">
            <w:pPr>
              <w:ind w:right="97" w:firstLine="373"/>
              <w:contextualSpacing/>
              <w:jc w:val="both"/>
              <w:rPr>
                <w:sz w:val="24"/>
                <w:szCs w:val="24"/>
              </w:rPr>
            </w:pPr>
            <w:r w:rsidRPr="009F365D">
              <w:rPr>
                <w:sz w:val="24"/>
                <w:szCs w:val="24"/>
              </w:rPr>
              <w:t xml:space="preserve">4.1. Замовник відхиляє тендерну пропозицію із зазначенням аргументації в електронній системі </w:t>
            </w:r>
            <w:proofErr w:type="spellStart"/>
            <w:r w:rsidRPr="009F365D">
              <w:rPr>
                <w:sz w:val="24"/>
                <w:szCs w:val="24"/>
              </w:rPr>
              <w:t>закупівель</w:t>
            </w:r>
            <w:proofErr w:type="spellEnd"/>
            <w:r w:rsidRPr="009F365D">
              <w:rPr>
                <w:sz w:val="24"/>
                <w:szCs w:val="24"/>
              </w:rPr>
              <w:t xml:space="preserve"> у разі якщо:</w:t>
            </w:r>
          </w:p>
          <w:p w14:paraId="58D13649" w14:textId="77777777" w:rsidR="00370D6B" w:rsidRPr="009F365D" w:rsidRDefault="00370D6B" w:rsidP="00370D6B">
            <w:pPr>
              <w:ind w:right="97" w:firstLine="373"/>
              <w:contextualSpacing/>
              <w:jc w:val="both"/>
              <w:rPr>
                <w:sz w:val="24"/>
                <w:szCs w:val="24"/>
              </w:rPr>
            </w:pPr>
            <w:r w:rsidRPr="009F365D">
              <w:rPr>
                <w:sz w:val="24"/>
                <w:szCs w:val="24"/>
              </w:rPr>
              <w:t>1) учасник процедури закупівлі:</w:t>
            </w:r>
          </w:p>
          <w:p w14:paraId="55DA0D3C" w14:textId="6A802762" w:rsidR="00370D6B" w:rsidRPr="009F365D" w:rsidRDefault="00370D6B" w:rsidP="00370D6B">
            <w:pPr>
              <w:ind w:right="97" w:firstLine="373"/>
              <w:contextualSpacing/>
              <w:jc w:val="both"/>
              <w:rPr>
                <w:sz w:val="24"/>
                <w:szCs w:val="24"/>
              </w:rPr>
            </w:pPr>
            <w:r w:rsidRPr="009F365D">
              <w:rPr>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93A87CC" w14:textId="77777777" w:rsidR="00370D6B" w:rsidRPr="009F365D" w:rsidRDefault="00370D6B" w:rsidP="00370D6B">
            <w:pPr>
              <w:ind w:right="97" w:firstLine="373"/>
              <w:contextualSpacing/>
              <w:jc w:val="both"/>
              <w:rPr>
                <w:sz w:val="24"/>
                <w:szCs w:val="24"/>
              </w:rPr>
            </w:pPr>
            <w:r w:rsidRPr="009F365D">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60A14174" w:rsidR="00370D6B" w:rsidRPr="009F365D" w:rsidRDefault="00370D6B" w:rsidP="00370D6B">
            <w:pPr>
              <w:ind w:right="97" w:firstLine="373"/>
              <w:contextualSpacing/>
              <w:jc w:val="both"/>
              <w:rPr>
                <w:sz w:val="24"/>
                <w:szCs w:val="24"/>
              </w:rPr>
            </w:pPr>
            <w:r w:rsidRPr="009F365D">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F365D">
              <w:rPr>
                <w:sz w:val="24"/>
                <w:szCs w:val="24"/>
              </w:rPr>
              <w:t>невідповідностей</w:t>
            </w:r>
            <w:proofErr w:type="spellEnd"/>
            <w:r w:rsidRPr="009F365D">
              <w:rPr>
                <w:sz w:val="24"/>
                <w:szCs w:val="24"/>
              </w:rPr>
              <w:t xml:space="preserve">, протягом 24 годин з моменту розміщення замовником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з вимогою про усунення таких </w:t>
            </w:r>
            <w:proofErr w:type="spellStart"/>
            <w:r w:rsidRPr="009F365D">
              <w:rPr>
                <w:sz w:val="24"/>
                <w:szCs w:val="24"/>
              </w:rPr>
              <w:t>невідповідностей</w:t>
            </w:r>
            <w:proofErr w:type="spellEnd"/>
            <w:r w:rsidRPr="009F365D">
              <w:rPr>
                <w:sz w:val="24"/>
                <w:szCs w:val="24"/>
              </w:rPr>
              <w:t>;</w:t>
            </w:r>
          </w:p>
          <w:p w14:paraId="35C0A4C2" w14:textId="77777777" w:rsidR="00370D6B" w:rsidRPr="009F365D" w:rsidRDefault="00370D6B" w:rsidP="00370D6B">
            <w:pPr>
              <w:ind w:right="97" w:firstLine="373"/>
              <w:contextualSpacing/>
              <w:jc w:val="both"/>
              <w:rPr>
                <w:sz w:val="24"/>
                <w:szCs w:val="24"/>
              </w:rPr>
            </w:pPr>
            <w:r w:rsidRPr="009F365D">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7D6EDC" w14:textId="0639E148" w:rsidR="00370D6B" w:rsidRPr="009F365D" w:rsidRDefault="00370D6B" w:rsidP="00370D6B">
            <w:pPr>
              <w:ind w:right="97" w:firstLine="373"/>
              <w:contextualSpacing/>
              <w:jc w:val="both"/>
              <w:rPr>
                <w:sz w:val="24"/>
                <w:szCs w:val="24"/>
              </w:rPr>
            </w:pPr>
            <w:r w:rsidRPr="009F365D">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14:paraId="7768EBB8" w14:textId="33F10B9A" w:rsidR="00370D6B" w:rsidRPr="009F365D" w:rsidRDefault="00370D6B" w:rsidP="00370D6B">
            <w:pPr>
              <w:ind w:right="97" w:firstLine="373"/>
              <w:contextualSpacing/>
              <w:jc w:val="both"/>
              <w:rPr>
                <w:sz w:val="24"/>
                <w:szCs w:val="24"/>
              </w:rPr>
            </w:pPr>
            <w:r w:rsidRPr="009F365D">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365D">
              <w:rPr>
                <w:sz w:val="24"/>
                <w:szCs w:val="24"/>
              </w:rPr>
              <w:t>бенефіціарним</w:t>
            </w:r>
            <w:proofErr w:type="spellEnd"/>
            <w:r w:rsidRPr="009F365D">
              <w:rPr>
                <w:sz w:val="24"/>
                <w:szCs w:val="24"/>
              </w:rPr>
              <w:t xml:space="preserve"> власником (власником) якої є резидент (резиденти) Російської </w:t>
            </w:r>
            <w:r w:rsidRPr="009F365D">
              <w:rPr>
                <w:sz w:val="24"/>
                <w:szCs w:val="24"/>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9F365D">
              <w:rPr>
                <w:sz w:val="24"/>
                <w:szCs w:val="24"/>
              </w:rPr>
              <w:t>закупівель</w:t>
            </w:r>
            <w:proofErr w:type="spellEnd"/>
            <w:r w:rsidRPr="009F365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E32BB4" w14:textId="5B061DE4" w:rsidR="00370D6B" w:rsidRPr="009F365D" w:rsidRDefault="00370D6B" w:rsidP="00370D6B">
            <w:pPr>
              <w:ind w:right="97" w:firstLine="373"/>
              <w:contextualSpacing/>
              <w:jc w:val="both"/>
              <w:rPr>
                <w:sz w:val="24"/>
                <w:szCs w:val="24"/>
              </w:rPr>
            </w:pPr>
            <w:r w:rsidRPr="009F365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912B33A" w14:textId="6B1A9F94" w:rsidR="00370D6B" w:rsidRPr="009F365D" w:rsidRDefault="00370D6B" w:rsidP="00370D6B">
            <w:pPr>
              <w:ind w:right="97" w:firstLine="373"/>
              <w:contextualSpacing/>
              <w:jc w:val="both"/>
              <w:rPr>
                <w:sz w:val="24"/>
                <w:szCs w:val="24"/>
              </w:rPr>
            </w:pPr>
            <w:r w:rsidRPr="009F365D">
              <w:rPr>
                <w:sz w:val="24"/>
                <w:szCs w:val="24"/>
              </w:rPr>
              <w:t xml:space="preserve">2) тендерна пропозиція учасника: </w:t>
            </w:r>
          </w:p>
          <w:p w14:paraId="5D72B8F2" w14:textId="77777777" w:rsidR="00370D6B" w:rsidRPr="009F365D" w:rsidRDefault="00370D6B" w:rsidP="00370D6B">
            <w:pPr>
              <w:ind w:right="97" w:firstLine="373"/>
              <w:contextualSpacing/>
              <w:jc w:val="both"/>
              <w:rPr>
                <w:sz w:val="24"/>
                <w:szCs w:val="24"/>
              </w:rPr>
            </w:pPr>
            <w:r w:rsidRPr="009F365D">
              <w:rPr>
                <w:sz w:val="24"/>
                <w:szCs w:val="24"/>
              </w:rPr>
              <w:t xml:space="preserve">не відповідає умовам технічної специфікації та іншим вимогам щодо предмету закупівлі тендерної документації;  </w:t>
            </w:r>
          </w:p>
          <w:p w14:paraId="152E05F1" w14:textId="77777777" w:rsidR="00370D6B" w:rsidRPr="009F365D" w:rsidRDefault="00370D6B" w:rsidP="00370D6B">
            <w:pPr>
              <w:ind w:right="97" w:firstLine="373"/>
              <w:contextualSpacing/>
              <w:jc w:val="both"/>
              <w:rPr>
                <w:sz w:val="24"/>
                <w:szCs w:val="24"/>
              </w:rPr>
            </w:pPr>
            <w:r w:rsidRPr="009F365D">
              <w:rPr>
                <w:sz w:val="24"/>
                <w:szCs w:val="24"/>
              </w:rPr>
              <w:t>викладена іншою мовою (мовами), аніж мова (мови), що вимагається тендерною документацією;</w:t>
            </w:r>
          </w:p>
          <w:p w14:paraId="21A6A2DA" w14:textId="2DF9759B" w:rsidR="00370D6B" w:rsidRPr="009F365D" w:rsidRDefault="00370D6B" w:rsidP="00370D6B">
            <w:pPr>
              <w:ind w:right="97" w:firstLine="373"/>
              <w:contextualSpacing/>
              <w:jc w:val="both"/>
              <w:rPr>
                <w:sz w:val="24"/>
                <w:szCs w:val="24"/>
              </w:rPr>
            </w:pPr>
            <w:r w:rsidRPr="009F365D">
              <w:rPr>
                <w:sz w:val="24"/>
                <w:szCs w:val="24"/>
              </w:rPr>
              <w:t xml:space="preserve">є такою, строк дії якої закінчився; </w:t>
            </w:r>
          </w:p>
          <w:p w14:paraId="23D17FAB" w14:textId="77777777" w:rsidR="00370D6B" w:rsidRPr="009F365D" w:rsidRDefault="00370D6B" w:rsidP="00370D6B">
            <w:pPr>
              <w:ind w:right="97" w:firstLine="373"/>
              <w:contextualSpacing/>
              <w:jc w:val="both"/>
              <w:rPr>
                <w:sz w:val="24"/>
                <w:szCs w:val="24"/>
              </w:rPr>
            </w:pPr>
            <w:r w:rsidRPr="009F365D">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2194FF" w14:textId="37BD778D" w:rsidR="00370D6B" w:rsidRPr="009F365D" w:rsidRDefault="00370D6B" w:rsidP="00370D6B">
            <w:pPr>
              <w:ind w:right="97" w:firstLine="373"/>
              <w:contextualSpacing/>
              <w:jc w:val="both"/>
              <w:rPr>
                <w:sz w:val="24"/>
                <w:szCs w:val="24"/>
              </w:rPr>
            </w:pPr>
            <w:r w:rsidRPr="009F365D">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10C256CC" w14:textId="77777777" w:rsidR="00370D6B" w:rsidRPr="009F365D" w:rsidRDefault="00370D6B" w:rsidP="00370D6B">
            <w:pPr>
              <w:ind w:right="97" w:firstLine="373"/>
              <w:contextualSpacing/>
              <w:jc w:val="both"/>
              <w:rPr>
                <w:sz w:val="24"/>
                <w:szCs w:val="24"/>
              </w:rPr>
            </w:pPr>
            <w:r w:rsidRPr="009F365D">
              <w:rPr>
                <w:sz w:val="24"/>
                <w:szCs w:val="24"/>
              </w:rPr>
              <w:t>3) переможець процедури закупівлі:</w:t>
            </w:r>
          </w:p>
          <w:p w14:paraId="0A887C2C" w14:textId="77777777" w:rsidR="00370D6B" w:rsidRPr="009F365D" w:rsidRDefault="00370D6B" w:rsidP="00370D6B">
            <w:pPr>
              <w:ind w:right="97" w:firstLine="373"/>
              <w:contextualSpacing/>
              <w:jc w:val="both"/>
              <w:rPr>
                <w:sz w:val="24"/>
                <w:szCs w:val="24"/>
              </w:rPr>
            </w:pPr>
            <w:r w:rsidRPr="009F365D">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104FF8" w14:textId="20498811" w:rsidR="00370D6B" w:rsidRPr="009F365D" w:rsidRDefault="00370D6B" w:rsidP="00370D6B">
            <w:pPr>
              <w:ind w:right="97" w:firstLine="373"/>
              <w:contextualSpacing/>
              <w:jc w:val="both"/>
              <w:rPr>
                <w:sz w:val="24"/>
                <w:szCs w:val="24"/>
              </w:rPr>
            </w:pPr>
            <w:r w:rsidRPr="009F365D">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59D8A878" w14:textId="300F559B" w:rsidR="00370D6B" w:rsidRPr="009F365D" w:rsidRDefault="00370D6B" w:rsidP="00370D6B">
            <w:pPr>
              <w:ind w:right="97" w:firstLine="373"/>
              <w:contextualSpacing/>
              <w:jc w:val="both"/>
              <w:rPr>
                <w:sz w:val="24"/>
                <w:szCs w:val="24"/>
              </w:rPr>
            </w:pPr>
            <w:r w:rsidRPr="009F365D">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C3CF72" w14:textId="77777777" w:rsidR="00370D6B" w:rsidRPr="009F365D" w:rsidRDefault="00370D6B" w:rsidP="00370D6B">
            <w:pPr>
              <w:ind w:right="97" w:firstLine="373"/>
              <w:contextualSpacing/>
              <w:jc w:val="both"/>
              <w:rPr>
                <w:sz w:val="24"/>
                <w:szCs w:val="24"/>
              </w:rPr>
            </w:pPr>
            <w:r w:rsidRPr="009F365D">
              <w:rPr>
                <w:sz w:val="24"/>
                <w:szCs w:val="24"/>
              </w:rPr>
              <w:t>не надав забезпечення виконання договору про закупівлю, якщо таке забезпечення вимагалося замовником;</w:t>
            </w:r>
          </w:p>
          <w:p w14:paraId="67C3F974" w14:textId="73C3F501" w:rsidR="00370D6B" w:rsidRPr="009F365D" w:rsidRDefault="00370D6B" w:rsidP="00370D6B">
            <w:pPr>
              <w:ind w:right="97" w:firstLine="373"/>
              <w:contextualSpacing/>
              <w:jc w:val="both"/>
              <w:rPr>
                <w:sz w:val="24"/>
                <w:szCs w:val="24"/>
              </w:rPr>
            </w:pPr>
            <w:r w:rsidRPr="009F365D">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38C148" w14:textId="10B38BFA" w:rsidR="00370D6B" w:rsidRPr="009F365D" w:rsidRDefault="00370D6B" w:rsidP="00370D6B">
            <w:pPr>
              <w:ind w:right="97" w:firstLine="373"/>
              <w:contextualSpacing/>
              <w:jc w:val="both"/>
              <w:rPr>
                <w:sz w:val="24"/>
                <w:szCs w:val="24"/>
              </w:rPr>
            </w:pPr>
            <w:r w:rsidRPr="009F365D">
              <w:rPr>
                <w:sz w:val="24"/>
                <w:szCs w:val="24"/>
              </w:rPr>
              <w:lastRenderedPageBreak/>
              <w:t>4.2.</w:t>
            </w:r>
            <w:r w:rsidRPr="009F365D">
              <w:rPr>
                <w:color w:val="000000" w:themeColor="text1"/>
                <w:sz w:val="26"/>
                <w:szCs w:val="26"/>
                <w:lang w:eastAsia="en-US"/>
              </w:rPr>
              <w:t xml:space="preserve"> </w:t>
            </w:r>
            <w:r w:rsidRPr="009F365D">
              <w:rPr>
                <w:sz w:val="24"/>
                <w:szCs w:val="24"/>
              </w:rPr>
              <w:t xml:space="preserve">Замовник може відхилити тендерну пропозицію із зазначенням аргументації в електронній системі </w:t>
            </w:r>
            <w:proofErr w:type="spellStart"/>
            <w:r w:rsidRPr="009F365D">
              <w:rPr>
                <w:sz w:val="24"/>
                <w:szCs w:val="24"/>
              </w:rPr>
              <w:t>закупівель</w:t>
            </w:r>
            <w:proofErr w:type="spellEnd"/>
            <w:r w:rsidRPr="009F365D">
              <w:rPr>
                <w:sz w:val="24"/>
                <w:szCs w:val="24"/>
              </w:rPr>
              <w:t xml:space="preserve"> у разі, якщо:</w:t>
            </w:r>
          </w:p>
          <w:p w14:paraId="105BA23E" w14:textId="77777777" w:rsidR="00370D6B" w:rsidRPr="009F365D" w:rsidRDefault="00370D6B" w:rsidP="00370D6B">
            <w:pPr>
              <w:tabs>
                <w:tab w:val="left" w:pos="360"/>
              </w:tabs>
              <w:ind w:right="97" w:firstLine="373"/>
              <w:contextualSpacing/>
              <w:jc w:val="both"/>
              <w:rPr>
                <w:sz w:val="24"/>
                <w:szCs w:val="24"/>
              </w:rPr>
            </w:pPr>
            <w:r w:rsidRPr="009F365D">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A20314" w14:textId="502B2E6C" w:rsidR="00370D6B" w:rsidRPr="009F365D" w:rsidRDefault="00370D6B" w:rsidP="00370D6B">
            <w:pPr>
              <w:ind w:right="97" w:firstLine="373"/>
              <w:contextualSpacing/>
              <w:jc w:val="both"/>
              <w:rPr>
                <w:sz w:val="24"/>
                <w:szCs w:val="24"/>
              </w:rPr>
            </w:pPr>
            <w:r w:rsidRPr="009F365D">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16822006" w:rsidR="00370D6B" w:rsidRPr="009F365D" w:rsidRDefault="00370D6B" w:rsidP="00370D6B">
            <w:pPr>
              <w:ind w:right="97" w:firstLine="373"/>
              <w:contextualSpacing/>
              <w:jc w:val="both"/>
              <w:rPr>
                <w:sz w:val="24"/>
                <w:szCs w:val="24"/>
              </w:rPr>
            </w:pPr>
            <w:r w:rsidRPr="009F365D">
              <w:rPr>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F365D">
              <w:rPr>
                <w:sz w:val="24"/>
                <w:szCs w:val="24"/>
              </w:rPr>
              <w:t>закупівель</w:t>
            </w:r>
            <w:proofErr w:type="spellEnd"/>
            <w:r w:rsidRPr="009F365D">
              <w:rPr>
                <w:sz w:val="24"/>
                <w:szCs w:val="24"/>
              </w:rPr>
              <w:t xml:space="preserve"> та автоматично надсилається </w:t>
            </w:r>
            <w:r w:rsidRPr="009F365D">
              <w:t xml:space="preserve"> </w:t>
            </w:r>
            <w:r w:rsidRPr="009F365D">
              <w:rPr>
                <w:sz w:val="24"/>
                <w:szCs w:val="24"/>
              </w:rPr>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9F365D">
              <w:rPr>
                <w:sz w:val="24"/>
                <w:szCs w:val="24"/>
              </w:rPr>
              <w:t>закупівель</w:t>
            </w:r>
            <w:proofErr w:type="spellEnd"/>
            <w:r w:rsidRPr="009F365D">
              <w:rPr>
                <w:sz w:val="24"/>
                <w:szCs w:val="24"/>
              </w:rPr>
              <w:t>.</w:t>
            </w:r>
          </w:p>
        </w:tc>
      </w:tr>
      <w:tr w:rsidR="00370D6B"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370D6B" w:rsidRPr="009F365D" w:rsidRDefault="00370D6B" w:rsidP="00370D6B">
            <w:pPr>
              <w:ind w:right="113"/>
              <w:jc w:val="center"/>
              <w:rPr>
                <w:sz w:val="26"/>
                <w:szCs w:val="26"/>
                <w:lang w:eastAsia="uk-UA"/>
              </w:rPr>
            </w:pPr>
            <w:r w:rsidRPr="009F365D">
              <w:rPr>
                <w:b/>
                <w:sz w:val="26"/>
                <w:szCs w:val="26"/>
                <w:bdr w:val="none" w:sz="0" w:space="0" w:color="auto" w:frame="1"/>
                <w:lang w:val="en-US" w:eastAsia="uk-UA"/>
              </w:rPr>
              <w:lastRenderedPageBreak/>
              <w:t>V</w:t>
            </w:r>
            <w:r w:rsidRPr="009F365D">
              <w:rPr>
                <w:b/>
                <w:sz w:val="26"/>
                <w:szCs w:val="26"/>
                <w:bdr w:val="none" w:sz="0" w:space="0" w:color="auto" w:frame="1"/>
                <w:lang w:eastAsia="uk-UA"/>
              </w:rPr>
              <w:t>І. Результати торгів та укладання договору про закупівлю</w:t>
            </w:r>
          </w:p>
        </w:tc>
      </w:tr>
      <w:tr w:rsidR="00370D6B"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370D6B" w:rsidRPr="00B05787" w:rsidRDefault="00370D6B" w:rsidP="00370D6B">
            <w:pPr>
              <w:ind w:right="113"/>
              <w:rPr>
                <w:b/>
                <w:sz w:val="24"/>
                <w:szCs w:val="24"/>
                <w:lang w:eastAsia="uk-UA"/>
              </w:rPr>
            </w:pPr>
            <w:r w:rsidRPr="00B05787">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370D6B" w:rsidRPr="009F365D" w:rsidRDefault="00370D6B" w:rsidP="00370D6B">
            <w:pPr>
              <w:ind w:right="162" w:firstLine="373"/>
              <w:contextualSpacing/>
              <w:jc w:val="both"/>
              <w:rPr>
                <w:sz w:val="24"/>
                <w:szCs w:val="24"/>
              </w:rPr>
            </w:pPr>
            <w:r w:rsidRPr="009F365D">
              <w:rPr>
                <w:sz w:val="24"/>
                <w:szCs w:val="24"/>
              </w:rPr>
              <w:t>1</w:t>
            </w:r>
            <w:r w:rsidRPr="009F365D">
              <w:rPr>
                <w:color w:val="00B0F0"/>
                <w:sz w:val="24"/>
                <w:szCs w:val="24"/>
              </w:rPr>
              <w:t>.</w:t>
            </w:r>
            <w:r w:rsidRPr="009F365D">
              <w:rPr>
                <w:sz w:val="24"/>
                <w:szCs w:val="24"/>
              </w:rPr>
              <w:t>1 Замовник відміняє відкриті торги у разі:</w:t>
            </w:r>
          </w:p>
          <w:p w14:paraId="75BD39C0" w14:textId="77777777" w:rsidR="00370D6B" w:rsidRPr="009F365D" w:rsidRDefault="00370D6B" w:rsidP="00370D6B">
            <w:pPr>
              <w:ind w:right="162" w:firstLine="373"/>
              <w:contextualSpacing/>
              <w:jc w:val="both"/>
              <w:rPr>
                <w:sz w:val="24"/>
                <w:szCs w:val="24"/>
              </w:rPr>
            </w:pPr>
            <w:r w:rsidRPr="009F365D">
              <w:rPr>
                <w:sz w:val="24"/>
                <w:szCs w:val="24"/>
              </w:rPr>
              <w:t>1)відсутності подальшої потреби в закупівлі товарів, робіт і послуг;</w:t>
            </w:r>
          </w:p>
          <w:p w14:paraId="775D679E" w14:textId="3020E3AF" w:rsidR="00370D6B" w:rsidRPr="009F365D" w:rsidRDefault="00370D6B" w:rsidP="00370D6B">
            <w:pPr>
              <w:ind w:right="162" w:firstLine="373"/>
              <w:contextualSpacing/>
              <w:jc w:val="both"/>
              <w:rPr>
                <w:sz w:val="24"/>
                <w:szCs w:val="24"/>
              </w:rPr>
            </w:pPr>
            <w:r w:rsidRPr="009F365D">
              <w:rPr>
                <w:sz w:val="24"/>
                <w:szCs w:val="24"/>
              </w:rPr>
              <w:t xml:space="preserve">2)неможливості усунення порушень, що виникли через виявлені порушення законодавства у сфері публічних </w:t>
            </w:r>
            <w:proofErr w:type="spellStart"/>
            <w:r w:rsidRPr="009F365D">
              <w:rPr>
                <w:sz w:val="24"/>
                <w:szCs w:val="24"/>
              </w:rPr>
              <w:t>закупівель</w:t>
            </w:r>
            <w:proofErr w:type="spellEnd"/>
            <w:r w:rsidRPr="009F365D">
              <w:rPr>
                <w:sz w:val="24"/>
                <w:szCs w:val="24"/>
              </w:rPr>
              <w:t>, з описом таких порушень;</w:t>
            </w:r>
          </w:p>
          <w:p w14:paraId="29C3B118" w14:textId="4C3AA5C8" w:rsidR="00370D6B" w:rsidRPr="009F365D" w:rsidRDefault="00370D6B" w:rsidP="00370D6B">
            <w:pPr>
              <w:ind w:right="162" w:firstLine="373"/>
              <w:contextualSpacing/>
              <w:jc w:val="both"/>
              <w:rPr>
                <w:sz w:val="24"/>
                <w:szCs w:val="24"/>
              </w:rPr>
            </w:pPr>
            <w:r w:rsidRPr="009F365D">
              <w:rPr>
                <w:sz w:val="24"/>
                <w:szCs w:val="24"/>
              </w:rPr>
              <w:t>3)скорочення обсягу видатків на здійснення закупівлі товарів, робіт чи послуг;</w:t>
            </w:r>
          </w:p>
          <w:p w14:paraId="229904B1" w14:textId="269A133D" w:rsidR="00370D6B" w:rsidRPr="009F365D" w:rsidRDefault="00370D6B" w:rsidP="00370D6B">
            <w:pPr>
              <w:ind w:right="162" w:firstLine="373"/>
              <w:contextualSpacing/>
              <w:jc w:val="both"/>
              <w:rPr>
                <w:sz w:val="24"/>
                <w:szCs w:val="24"/>
              </w:rPr>
            </w:pPr>
            <w:r w:rsidRPr="009F365D">
              <w:rPr>
                <w:sz w:val="24"/>
                <w:szCs w:val="24"/>
              </w:rPr>
              <w:t>4) коли здійснення закупівлі стало неможливим внаслідок дії обставин непереборної сили.</w:t>
            </w:r>
          </w:p>
          <w:p w14:paraId="06A8D490" w14:textId="25C215FA" w:rsidR="00370D6B" w:rsidRPr="009F365D" w:rsidRDefault="00370D6B" w:rsidP="00370D6B">
            <w:pPr>
              <w:ind w:right="162" w:firstLine="373"/>
              <w:contextualSpacing/>
              <w:jc w:val="both"/>
              <w:rPr>
                <w:sz w:val="24"/>
                <w:szCs w:val="24"/>
              </w:rPr>
            </w:pPr>
            <w:r w:rsidRPr="009F365D">
              <w:rPr>
                <w:sz w:val="24"/>
                <w:szCs w:val="24"/>
              </w:rPr>
              <w:t xml:space="preserve">1.2. </w:t>
            </w:r>
            <w:r w:rsidRPr="009F365D">
              <w:t xml:space="preserve"> </w:t>
            </w:r>
            <w:r w:rsidRPr="009F365D">
              <w:rPr>
                <w:sz w:val="24"/>
                <w:szCs w:val="24"/>
              </w:rPr>
              <w:t xml:space="preserve">Відкриті торги автоматично відміняються електронною системою </w:t>
            </w:r>
            <w:proofErr w:type="spellStart"/>
            <w:r w:rsidRPr="009F365D">
              <w:rPr>
                <w:sz w:val="24"/>
                <w:szCs w:val="24"/>
              </w:rPr>
              <w:t>закупівель</w:t>
            </w:r>
            <w:proofErr w:type="spellEnd"/>
            <w:r w:rsidRPr="009F365D">
              <w:rPr>
                <w:sz w:val="24"/>
                <w:szCs w:val="24"/>
              </w:rPr>
              <w:t xml:space="preserve"> у разі:</w:t>
            </w:r>
          </w:p>
          <w:p w14:paraId="15EF5768" w14:textId="77777777" w:rsidR="00370D6B" w:rsidRPr="009F365D" w:rsidRDefault="00370D6B" w:rsidP="00370D6B">
            <w:pPr>
              <w:ind w:right="162" w:firstLine="373"/>
              <w:contextualSpacing/>
              <w:jc w:val="both"/>
              <w:rPr>
                <w:sz w:val="24"/>
                <w:szCs w:val="24"/>
              </w:rPr>
            </w:pPr>
            <w:r w:rsidRPr="009F365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70D6B" w:rsidRPr="009F365D" w:rsidRDefault="00370D6B" w:rsidP="00370D6B">
            <w:pPr>
              <w:ind w:right="162" w:firstLine="373"/>
              <w:contextualSpacing/>
              <w:jc w:val="both"/>
              <w:rPr>
                <w:sz w:val="24"/>
                <w:szCs w:val="24"/>
              </w:rPr>
            </w:pPr>
            <w:r w:rsidRPr="009F365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370D6B" w:rsidRPr="009F365D" w:rsidRDefault="00370D6B" w:rsidP="00370D6B">
            <w:pPr>
              <w:ind w:right="162" w:firstLine="373"/>
              <w:contextualSpacing/>
              <w:jc w:val="both"/>
              <w:rPr>
                <w:sz w:val="24"/>
                <w:szCs w:val="24"/>
              </w:rPr>
            </w:pPr>
            <w:r w:rsidRPr="009F365D">
              <w:rPr>
                <w:sz w:val="24"/>
                <w:szCs w:val="24"/>
              </w:rPr>
              <w:t>1.3. Відкриті торги можуть бути відмінено частково (за лотом).</w:t>
            </w:r>
          </w:p>
          <w:p w14:paraId="12DEC078" w14:textId="77777777" w:rsidR="00370D6B" w:rsidRPr="009F365D" w:rsidRDefault="00370D6B" w:rsidP="00370D6B">
            <w:pPr>
              <w:ind w:right="162" w:firstLine="373"/>
              <w:contextualSpacing/>
              <w:jc w:val="both"/>
              <w:rPr>
                <w:sz w:val="24"/>
                <w:szCs w:val="24"/>
              </w:rPr>
            </w:pPr>
            <w:r w:rsidRPr="009F365D">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9F365D">
              <w:rPr>
                <w:sz w:val="24"/>
                <w:szCs w:val="24"/>
              </w:rPr>
              <w:t>закупівель</w:t>
            </w:r>
            <w:proofErr w:type="spellEnd"/>
            <w:r w:rsidRPr="009F365D">
              <w:rPr>
                <w:sz w:val="24"/>
                <w:szCs w:val="24"/>
              </w:rPr>
              <w:t xml:space="preserve"> підстави прийняття такого рішення. </w:t>
            </w:r>
          </w:p>
          <w:p w14:paraId="3B16F440" w14:textId="1B011065" w:rsidR="00370D6B" w:rsidRPr="009F365D" w:rsidRDefault="00370D6B" w:rsidP="00370D6B">
            <w:pPr>
              <w:ind w:right="162" w:firstLine="373"/>
              <w:contextualSpacing/>
              <w:jc w:val="both"/>
              <w:rPr>
                <w:sz w:val="24"/>
                <w:szCs w:val="24"/>
              </w:rPr>
            </w:pPr>
            <w:r w:rsidRPr="009F365D">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365D">
              <w:rPr>
                <w:sz w:val="24"/>
                <w:szCs w:val="24"/>
              </w:rPr>
              <w:t>закупівель</w:t>
            </w:r>
            <w:proofErr w:type="spellEnd"/>
            <w:r w:rsidRPr="009F365D">
              <w:rPr>
                <w:sz w:val="24"/>
                <w:szCs w:val="24"/>
              </w:rPr>
              <w:t xml:space="preserve"> в день її оприлюднення.</w:t>
            </w:r>
          </w:p>
          <w:p w14:paraId="429CF68F" w14:textId="34D95991" w:rsidR="00370D6B" w:rsidRPr="009F365D" w:rsidRDefault="00370D6B" w:rsidP="00370D6B">
            <w:pPr>
              <w:ind w:right="97" w:firstLine="373"/>
              <w:contextualSpacing/>
              <w:jc w:val="both"/>
              <w:rPr>
                <w:sz w:val="24"/>
                <w:szCs w:val="24"/>
              </w:rPr>
            </w:pPr>
            <w:r w:rsidRPr="009F365D">
              <w:rPr>
                <w:sz w:val="24"/>
                <w:szCs w:val="24"/>
              </w:rPr>
              <w:lastRenderedPageBreak/>
              <w:t xml:space="preserve">У разі автоматичної відміни відкритих торгів електронною системою </w:t>
            </w:r>
            <w:proofErr w:type="spellStart"/>
            <w:r w:rsidRPr="009F365D">
              <w:rPr>
                <w:sz w:val="24"/>
                <w:szCs w:val="24"/>
              </w:rPr>
              <w:t>закупівель</w:t>
            </w:r>
            <w:proofErr w:type="spellEnd"/>
            <w:r w:rsidRPr="009F365D">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70D6B"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370D6B" w:rsidRPr="00B05787" w:rsidRDefault="00370D6B" w:rsidP="00370D6B">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370D6B" w:rsidRPr="009F365D" w:rsidRDefault="00370D6B" w:rsidP="00370D6B">
            <w:pPr>
              <w:ind w:right="113" w:firstLine="373"/>
              <w:contextualSpacing/>
              <w:jc w:val="both"/>
              <w:rPr>
                <w:sz w:val="24"/>
                <w:szCs w:val="24"/>
              </w:rPr>
            </w:pPr>
            <w:r w:rsidRPr="009F365D">
              <w:rPr>
                <w:sz w:val="24"/>
                <w:szCs w:val="24"/>
              </w:rPr>
              <w:t xml:space="preserve">2.1. </w:t>
            </w:r>
            <w:r w:rsidRPr="009F365D">
              <w:t xml:space="preserve"> </w:t>
            </w:r>
            <w:r w:rsidRPr="009F365D">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про намір укласти договір про закупівлю.</w:t>
            </w:r>
          </w:p>
          <w:p w14:paraId="07589996" w14:textId="77777777" w:rsidR="00370D6B" w:rsidRPr="009F365D" w:rsidRDefault="00370D6B" w:rsidP="00370D6B">
            <w:pPr>
              <w:ind w:right="113" w:firstLine="373"/>
              <w:contextualSpacing/>
              <w:jc w:val="both"/>
              <w:rPr>
                <w:sz w:val="24"/>
                <w:szCs w:val="24"/>
              </w:rPr>
            </w:pPr>
            <w:r w:rsidRPr="009F365D">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93943DC" w14:textId="456E8736" w:rsidR="00370D6B" w:rsidRPr="009F365D" w:rsidRDefault="00370D6B" w:rsidP="009D3784">
            <w:pPr>
              <w:ind w:right="113" w:firstLine="373"/>
              <w:contextualSpacing/>
              <w:jc w:val="both"/>
              <w:rPr>
                <w:sz w:val="24"/>
                <w:szCs w:val="24"/>
              </w:rPr>
            </w:pPr>
            <w:r w:rsidRPr="009F365D">
              <w:rPr>
                <w:sz w:val="24"/>
                <w:szCs w:val="24"/>
              </w:rPr>
              <w:t xml:space="preserve">2.3. У разі подання скарги до органу оскарження після оприлюднення в електронній системі </w:t>
            </w:r>
            <w:proofErr w:type="spellStart"/>
            <w:r w:rsidRPr="009F365D">
              <w:rPr>
                <w:sz w:val="24"/>
                <w:szCs w:val="24"/>
              </w:rPr>
              <w:t>закупівель</w:t>
            </w:r>
            <w:proofErr w:type="spellEnd"/>
            <w:r w:rsidRPr="009F365D">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70D6B"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370D6B" w:rsidRPr="00B05787" w:rsidRDefault="00370D6B" w:rsidP="00370D6B">
            <w:pPr>
              <w:ind w:right="113"/>
              <w:rPr>
                <w:b/>
                <w:sz w:val="24"/>
                <w:szCs w:val="24"/>
                <w:lang w:eastAsia="uk-UA"/>
              </w:rPr>
            </w:pPr>
            <w:r w:rsidRPr="00B05787">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77777777" w:rsidR="00370D6B" w:rsidRPr="009F365D" w:rsidRDefault="00370D6B" w:rsidP="00370D6B">
            <w:pPr>
              <w:ind w:right="113" w:firstLine="373"/>
              <w:contextualSpacing/>
              <w:jc w:val="both"/>
              <w:rPr>
                <w:sz w:val="24"/>
                <w:szCs w:val="24"/>
              </w:rPr>
            </w:pPr>
            <w:r w:rsidRPr="009F365D">
              <w:rPr>
                <w:sz w:val="24"/>
                <w:szCs w:val="24"/>
              </w:rPr>
              <w:t>Згідно з Додатком № 2 до тендерної документації.</w:t>
            </w:r>
          </w:p>
          <w:p w14:paraId="21D0C288" w14:textId="77777777" w:rsidR="00370D6B" w:rsidRPr="009F365D" w:rsidRDefault="00370D6B" w:rsidP="00370D6B">
            <w:pPr>
              <w:ind w:right="113" w:firstLine="373"/>
              <w:contextualSpacing/>
              <w:jc w:val="both"/>
              <w:rPr>
                <w:sz w:val="24"/>
                <w:szCs w:val="24"/>
                <w:lang w:eastAsia="uk-UA"/>
              </w:rPr>
            </w:pPr>
            <w:r w:rsidRPr="009F365D">
              <w:rPr>
                <w:sz w:val="24"/>
                <w:szCs w:val="24"/>
                <w:lang w:eastAsia="uk-UA"/>
              </w:rPr>
              <w:t>Переможець процедури закупівлі під час укладення договору про закупівлю повинен надати:</w:t>
            </w:r>
          </w:p>
          <w:p w14:paraId="60C392ED" w14:textId="77777777" w:rsidR="00370D6B" w:rsidRPr="009F365D" w:rsidRDefault="00370D6B" w:rsidP="00370D6B">
            <w:pPr>
              <w:ind w:right="113" w:firstLine="373"/>
              <w:contextualSpacing/>
              <w:jc w:val="both"/>
              <w:rPr>
                <w:sz w:val="24"/>
                <w:szCs w:val="24"/>
                <w:lang w:eastAsia="uk-UA"/>
              </w:rPr>
            </w:pPr>
            <w:r w:rsidRPr="009F365D">
              <w:rPr>
                <w:sz w:val="24"/>
                <w:szCs w:val="24"/>
                <w:lang w:eastAsia="uk-UA"/>
              </w:rPr>
              <w:t>1) відповідну інформацію про право підписання договору про закупівлю;</w:t>
            </w:r>
          </w:p>
          <w:p w14:paraId="49E87ECA" w14:textId="77777777" w:rsidR="00370D6B" w:rsidRPr="009F365D" w:rsidRDefault="00370D6B" w:rsidP="00370D6B">
            <w:pPr>
              <w:ind w:right="113" w:firstLine="373"/>
              <w:contextualSpacing/>
              <w:jc w:val="both"/>
              <w:rPr>
                <w:sz w:val="24"/>
                <w:szCs w:val="24"/>
                <w:lang w:eastAsia="uk-UA"/>
              </w:rPr>
            </w:pPr>
            <w:r w:rsidRPr="009F365D">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54EC69" w14:textId="77777777" w:rsidR="00370D6B" w:rsidRPr="009F365D" w:rsidRDefault="00370D6B" w:rsidP="00370D6B">
            <w:pPr>
              <w:ind w:right="113" w:firstLine="373"/>
              <w:contextualSpacing/>
              <w:jc w:val="both"/>
              <w:rPr>
                <w:sz w:val="24"/>
                <w:szCs w:val="24"/>
                <w:lang w:eastAsia="uk-UA"/>
              </w:rPr>
            </w:pPr>
            <w:r w:rsidRPr="009F365D">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0D6B"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370D6B" w:rsidRPr="00B05787" w:rsidRDefault="00370D6B" w:rsidP="00370D6B">
            <w:pPr>
              <w:ind w:right="113"/>
              <w:rPr>
                <w:b/>
                <w:sz w:val="24"/>
                <w:szCs w:val="24"/>
                <w:lang w:eastAsia="uk-UA"/>
              </w:rPr>
            </w:pPr>
            <w:r>
              <w:rPr>
                <w:b/>
                <w:sz w:val="24"/>
                <w:szCs w:val="24"/>
                <w:lang w:eastAsia="uk-UA"/>
              </w:rPr>
              <w:t xml:space="preserve">4. </w:t>
            </w:r>
            <w:r w:rsidRPr="004A4833">
              <w:rPr>
                <w:b/>
                <w:sz w:val="24"/>
                <w:szCs w:val="24"/>
                <w:lang w:eastAsia="uk-UA"/>
              </w:rPr>
              <w:t>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370D6B" w:rsidRPr="009F365D" w:rsidRDefault="00370D6B" w:rsidP="00370D6B">
            <w:pPr>
              <w:ind w:right="113" w:firstLine="373"/>
              <w:contextualSpacing/>
              <w:jc w:val="both"/>
              <w:rPr>
                <w:sz w:val="24"/>
                <w:szCs w:val="24"/>
              </w:rPr>
            </w:pPr>
            <w:r w:rsidRPr="009F365D">
              <w:rPr>
                <w:sz w:val="24"/>
                <w:szCs w:val="24"/>
              </w:rPr>
              <w:t>4.1. Договір про закупівлю</w:t>
            </w:r>
            <w:r w:rsidRPr="009F365D">
              <w:t xml:space="preserve"> </w:t>
            </w:r>
            <w:r w:rsidRPr="009F365D">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6" w:name="n577"/>
            <w:bookmarkEnd w:id="6"/>
          </w:p>
          <w:p w14:paraId="37BCAE1F" w14:textId="30822E29" w:rsidR="00370D6B" w:rsidRPr="009F365D" w:rsidRDefault="00370D6B" w:rsidP="00370D6B">
            <w:pPr>
              <w:ind w:right="113" w:firstLine="373"/>
              <w:contextualSpacing/>
              <w:jc w:val="both"/>
              <w:rPr>
                <w:sz w:val="24"/>
                <w:szCs w:val="24"/>
              </w:rPr>
            </w:pPr>
            <w:r w:rsidRPr="009F365D">
              <w:rPr>
                <w:sz w:val="24"/>
                <w:szCs w:val="24"/>
              </w:rPr>
              <w:t xml:space="preserve">4.2. </w:t>
            </w:r>
            <w:r w:rsidRPr="009F365D">
              <w:t xml:space="preserve"> </w:t>
            </w:r>
            <w:r w:rsidRPr="009F365D">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370D6B" w:rsidRPr="009F365D" w:rsidRDefault="00370D6B" w:rsidP="00370D6B">
            <w:pPr>
              <w:ind w:right="113" w:firstLine="373"/>
              <w:contextualSpacing/>
              <w:jc w:val="both"/>
              <w:rPr>
                <w:sz w:val="24"/>
                <w:szCs w:val="24"/>
              </w:rPr>
            </w:pPr>
            <w:r w:rsidRPr="009F365D">
              <w:rPr>
                <w:sz w:val="24"/>
                <w:szCs w:val="24"/>
              </w:rPr>
              <w:t xml:space="preserve">визначення грошового еквівалента зобов’язання в іноземній валюті; </w:t>
            </w:r>
          </w:p>
          <w:p w14:paraId="67D57B2A" w14:textId="77777777" w:rsidR="00370D6B" w:rsidRPr="009F365D" w:rsidRDefault="00370D6B" w:rsidP="00370D6B">
            <w:pPr>
              <w:ind w:right="113" w:firstLine="373"/>
              <w:contextualSpacing/>
              <w:jc w:val="both"/>
              <w:rPr>
                <w:sz w:val="24"/>
                <w:szCs w:val="24"/>
              </w:rPr>
            </w:pPr>
            <w:r w:rsidRPr="009F365D">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370D6B" w:rsidRPr="009F365D" w:rsidRDefault="00370D6B" w:rsidP="00370D6B">
            <w:pPr>
              <w:ind w:right="113" w:firstLine="373"/>
              <w:contextualSpacing/>
              <w:jc w:val="both"/>
              <w:rPr>
                <w:sz w:val="24"/>
                <w:szCs w:val="24"/>
              </w:rPr>
            </w:pPr>
            <w:r w:rsidRPr="009F365D">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370D6B" w:rsidRPr="009F365D" w:rsidRDefault="00370D6B" w:rsidP="00EB1CBE">
            <w:pPr>
              <w:ind w:right="114" w:firstLine="373"/>
              <w:jc w:val="both"/>
              <w:rPr>
                <w:color w:val="000000"/>
                <w:sz w:val="24"/>
                <w:szCs w:val="24"/>
              </w:rPr>
            </w:pPr>
            <w:r w:rsidRPr="009F365D">
              <w:rPr>
                <w:sz w:val="24"/>
                <w:szCs w:val="24"/>
              </w:rPr>
              <w:t xml:space="preserve">4.3. </w:t>
            </w:r>
            <w:r w:rsidRPr="009F365D">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lastRenderedPageBreak/>
              <w:t>1) зменшення обсягів закупівлі, зокрема з урахуванням фактичного обсягу видатків замовника;</w:t>
            </w:r>
          </w:p>
          <w:p w14:paraId="3F693236"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370D6B" w:rsidRPr="009F365D" w:rsidRDefault="00370D6B" w:rsidP="00EB1CBE">
            <w:pPr>
              <w:ind w:right="114" w:firstLine="373"/>
              <w:jc w:val="both"/>
              <w:rPr>
                <w:color w:val="000000"/>
                <w:sz w:val="24"/>
                <w:szCs w:val="24"/>
              </w:rPr>
            </w:pPr>
            <w:r w:rsidRPr="009F365D">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9F365D">
              <w:rPr>
                <w:color w:val="000000"/>
                <w:sz w:val="24"/>
                <w:szCs w:val="24"/>
                <w:lang w:eastAsia="en-US"/>
              </w:rPr>
              <w:t>пропорційно</w:t>
            </w:r>
            <w:proofErr w:type="spellEnd"/>
            <w:r w:rsidRPr="009F365D">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370D6B" w:rsidRPr="009F365D" w:rsidRDefault="00370D6B" w:rsidP="00EB1CBE">
            <w:pPr>
              <w:ind w:right="114" w:firstLine="373"/>
              <w:jc w:val="both"/>
              <w:rPr>
                <w:color w:val="000000"/>
                <w:sz w:val="24"/>
                <w:szCs w:val="24"/>
              </w:rPr>
            </w:pPr>
            <w:r w:rsidRPr="009F365D">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365D">
              <w:rPr>
                <w:color w:val="000000"/>
                <w:sz w:val="24"/>
                <w:szCs w:val="24"/>
                <w:lang w:eastAsia="en-US"/>
              </w:rPr>
              <w:t>Platts</w:t>
            </w:r>
            <w:proofErr w:type="spellEnd"/>
            <w:r w:rsidRPr="009F365D">
              <w:rPr>
                <w:color w:val="000000"/>
                <w:sz w:val="24"/>
                <w:szCs w:val="24"/>
                <w:lang w:eastAsia="en-US"/>
              </w:rPr>
              <w:t xml:space="preserve">, </w:t>
            </w:r>
            <w:proofErr w:type="spellStart"/>
            <w:r w:rsidRPr="009F365D">
              <w:rPr>
                <w:color w:val="000000"/>
                <w:sz w:val="24"/>
                <w:szCs w:val="24"/>
                <w:lang w:eastAsia="en-US"/>
              </w:rPr>
              <w:t>ARGUS</w:t>
            </w:r>
            <w:proofErr w:type="spellEnd"/>
            <w:r w:rsidRPr="009F365D">
              <w:rPr>
                <w:color w:val="000000"/>
                <w:sz w:val="24"/>
                <w:szCs w:val="24"/>
                <w:lang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1F77E" w14:textId="77EF9867" w:rsidR="00370D6B" w:rsidRPr="009F365D" w:rsidRDefault="00370D6B" w:rsidP="00EB1CBE">
            <w:pPr>
              <w:ind w:right="114" w:firstLine="373"/>
              <w:jc w:val="both"/>
              <w:rPr>
                <w:sz w:val="24"/>
                <w:szCs w:val="24"/>
              </w:rPr>
            </w:pPr>
            <w:r w:rsidRPr="009F365D">
              <w:rPr>
                <w:color w:val="000000"/>
                <w:sz w:val="24"/>
                <w:szCs w:val="24"/>
                <w:lang w:eastAsia="en-US"/>
              </w:rPr>
              <w:t>8) зміни умов у зв’язку із застосуванням положень частини шостої</w:t>
            </w:r>
            <w:r w:rsidRPr="009F365D">
              <w:rPr>
                <w:color w:val="000000"/>
                <w:sz w:val="24"/>
                <w:szCs w:val="24"/>
                <w:lang w:val="ru-RU" w:eastAsia="en-US"/>
              </w:rPr>
              <w:t xml:space="preserve"> </w:t>
            </w:r>
            <w:r w:rsidRPr="009F365D">
              <w:rPr>
                <w:color w:val="000000"/>
                <w:sz w:val="24"/>
                <w:szCs w:val="24"/>
                <w:lang w:eastAsia="en-US"/>
              </w:rPr>
              <w:t>статті 41 Закону.</w:t>
            </w:r>
          </w:p>
        </w:tc>
      </w:tr>
      <w:tr w:rsidR="00370D6B"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370D6B" w:rsidRPr="00B05787" w:rsidRDefault="00370D6B" w:rsidP="00370D6B">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38EACE04" w:rsidR="00370D6B" w:rsidRPr="009F365D" w:rsidRDefault="00370D6B" w:rsidP="00370D6B">
            <w:pPr>
              <w:ind w:right="113" w:firstLine="373"/>
              <w:contextualSpacing/>
              <w:jc w:val="both"/>
              <w:rPr>
                <w:sz w:val="24"/>
                <w:szCs w:val="24"/>
              </w:rPr>
            </w:pPr>
            <w:r w:rsidRPr="009F365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365D">
              <w:rPr>
                <w:sz w:val="24"/>
                <w:szCs w:val="24"/>
              </w:rPr>
              <w:t>неукладення</w:t>
            </w:r>
            <w:proofErr w:type="spellEnd"/>
            <w:r w:rsidRPr="009F365D">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41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w:t>
            </w:r>
            <w:r w:rsidRPr="009F365D">
              <w:rPr>
                <w:sz w:val="24"/>
                <w:szCs w:val="24"/>
              </w:rPr>
              <w:lastRenderedPageBreak/>
              <w:t>про намір укласти договір про закупівлю у порядку та на умовах, визначених Законом</w:t>
            </w:r>
          </w:p>
        </w:tc>
      </w:tr>
      <w:tr w:rsidR="00370D6B" w:rsidRPr="00BB2796"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370D6B" w:rsidRPr="00BB2796" w:rsidRDefault="00370D6B" w:rsidP="00370D6B">
            <w:pPr>
              <w:rPr>
                <w:b/>
                <w:sz w:val="24"/>
                <w:szCs w:val="24"/>
                <w:lang w:eastAsia="uk-UA"/>
              </w:rPr>
            </w:pPr>
            <w:r w:rsidRPr="00BB2796">
              <w:rPr>
                <w:b/>
                <w:sz w:val="24"/>
                <w:szCs w:val="24"/>
                <w:lang w:eastAsia="uk-UA"/>
              </w:rPr>
              <w:lastRenderedPageBreak/>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370D6B" w:rsidRPr="00673D6C" w:rsidRDefault="00370D6B" w:rsidP="00370D6B">
            <w:pPr>
              <w:tabs>
                <w:tab w:val="left" w:pos="993"/>
              </w:tabs>
              <w:ind w:firstLine="373"/>
              <w:jc w:val="both"/>
              <w:rPr>
                <w:bCs/>
                <w:sz w:val="26"/>
                <w:szCs w:val="26"/>
              </w:rPr>
            </w:pPr>
            <w:r w:rsidRPr="00673D6C">
              <w:rPr>
                <w:b/>
                <w:sz w:val="24"/>
                <w:szCs w:val="24"/>
                <w:lang w:eastAsia="uk-UA"/>
              </w:rPr>
              <w:t>Не вимагається</w:t>
            </w:r>
          </w:p>
        </w:tc>
      </w:tr>
    </w:tbl>
    <w:p w14:paraId="60ADD88F" w14:textId="699FCF6B" w:rsidR="00C026DC" w:rsidRDefault="00C026DC" w:rsidP="00C026DC">
      <w:pPr>
        <w:ind w:left="10" w:hanging="10"/>
        <w:jc w:val="center"/>
        <w:rPr>
          <w:b/>
          <w:noProof/>
          <w:sz w:val="24"/>
          <w:szCs w:val="24"/>
          <w:u w:val="single"/>
          <w:lang w:eastAsia="en-US"/>
        </w:rPr>
      </w:pPr>
    </w:p>
    <w:p w14:paraId="32E52153" w14:textId="1B3C44BF" w:rsidR="005A1CB5" w:rsidRDefault="005A1CB5" w:rsidP="00C026DC">
      <w:pPr>
        <w:ind w:left="10" w:hanging="10"/>
        <w:jc w:val="center"/>
        <w:rPr>
          <w:b/>
          <w:noProof/>
          <w:sz w:val="24"/>
          <w:szCs w:val="24"/>
          <w:u w:val="single"/>
          <w:lang w:eastAsia="en-US"/>
        </w:rPr>
      </w:pPr>
    </w:p>
    <w:p w14:paraId="722613D3" w14:textId="39D36796" w:rsidR="005A1CB5" w:rsidRDefault="005A1CB5" w:rsidP="00C026DC">
      <w:pPr>
        <w:ind w:left="10" w:hanging="10"/>
        <w:jc w:val="center"/>
        <w:rPr>
          <w:b/>
          <w:noProof/>
          <w:sz w:val="24"/>
          <w:szCs w:val="24"/>
          <w:u w:val="single"/>
          <w:lang w:eastAsia="en-US"/>
        </w:rPr>
      </w:pPr>
    </w:p>
    <w:p w14:paraId="7E39A88D" w14:textId="050418DF" w:rsidR="005A1CB5" w:rsidRDefault="005A1CB5" w:rsidP="00C026DC">
      <w:pPr>
        <w:ind w:left="10" w:hanging="10"/>
        <w:jc w:val="center"/>
        <w:rPr>
          <w:b/>
          <w:noProof/>
          <w:sz w:val="24"/>
          <w:szCs w:val="24"/>
          <w:u w:val="single"/>
          <w:lang w:eastAsia="en-US"/>
        </w:rPr>
      </w:pPr>
    </w:p>
    <w:p w14:paraId="093AC901" w14:textId="2F3DE25D" w:rsidR="005A1CB5" w:rsidRDefault="005A1CB5" w:rsidP="00C026DC">
      <w:pPr>
        <w:ind w:left="10" w:hanging="10"/>
        <w:jc w:val="center"/>
        <w:rPr>
          <w:b/>
          <w:noProof/>
          <w:sz w:val="24"/>
          <w:szCs w:val="24"/>
          <w:u w:val="single"/>
          <w:lang w:eastAsia="en-US"/>
        </w:rPr>
      </w:pPr>
    </w:p>
    <w:p w14:paraId="7421C9B2" w14:textId="4F43AF8B" w:rsidR="005A1CB5" w:rsidRDefault="005A1CB5" w:rsidP="00C026DC">
      <w:pPr>
        <w:ind w:left="10" w:hanging="10"/>
        <w:jc w:val="center"/>
        <w:rPr>
          <w:b/>
          <w:noProof/>
          <w:sz w:val="24"/>
          <w:szCs w:val="24"/>
          <w:u w:val="single"/>
          <w:lang w:eastAsia="en-US"/>
        </w:rPr>
      </w:pPr>
    </w:p>
    <w:p w14:paraId="72B24754" w14:textId="3C674792" w:rsidR="005A1CB5" w:rsidRDefault="005A1CB5" w:rsidP="00C026DC">
      <w:pPr>
        <w:ind w:left="10" w:hanging="10"/>
        <w:jc w:val="center"/>
        <w:rPr>
          <w:b/>
          <w:noProof/>
          <w:sz w:val="24"/>
          <w:szCs w:val="24"/>
          <w:u w:val="single"/>
          <w:lang w:eastAsia="en-US"/>
        </w:rPr>
      </w:pPr>
    </w:p>
    <w:p w14:paraId="61316ECC" w14:textId="4074823E" w:rsidR="005A1CB5" w:rsidRDefault="005A1CB5" w:rsidP="00C026DC">
      <w:pPr>
        <w:ind w:left="10" w:hanging="10"/>
        <w:jc w:val="center"/>
        <w:rPr>
          <w:b/>
          <w:noProof/>
          <w:sz w:val="24"/>
          <w:szCs w:val="24"/>
          <w:u w:val="single"/>
          <w:lang w:eastAsia="en-US"/>
        </w:rPr>
      </w:pPr>
    </w:p>
    <w:p w14:paraId="50B56136" w14:textId="595F228B" w:rsidR="005A1CB5" w:rsidRDefault="005A1CB5" w:rsidP="00C026DC">
      <w:pPr>
        <w:ind w:left="10" w:hanging="10"/>
        <w:jc w:val="center"/>
        <w:rPr>
          <w:b/>
          <w:noProof/>
          <w:sz w:val="24"/>
          <w:szCs w:val="24"/>
          <w:u w:val="single"/>
          <w:lang w:eastAsia="en-US"/>
        </w:rPr>
      </w:pPr>
    </w:p>
    <w:p w14:paraId="31BD04BD" w14:textId="3B6BA31F" w:rsidR="005A1CB5" w:rsidRDefault="005A1CB5" w:rsidP="00C026DC">
      <w:pPr>
        <w:ind w:left="10" w:hanging="10"/>
        <w:jc w:val="center"/>
        <w:rPr>
          <w:b/>
          <w:noProof/>
          <w:sz w:val="24"/>
          <w:szCs w:val="24"/>
          <w:u w:val="single"/>
          <w:lang w:eastAsia="en-US"/>
        </w:rPr>
      </w:pPr>
    </w:p>
    <w:p w14:paraId="2B5DBBA6" w14:textId="45F48B8C" w:rsidR="005A1CB5" w:rsidRDefault="005A1CB5" w:rsidP="00C026DC">
      <w:pPr>
        <w:ind w:left="10" w:hanging="10"/>
        <w:jc w:val="center"/>
        <w:rPr>
          <w:b/>
          <w:noProof/>
          <w:sz w:val="24"/>
          <w:szCs w:val="24"/>
          <w:u w:val="single"/>
          <w:lang w:eastAsia="en-US"/>
        </w:rPr>
      </w:pPr>
    </w:p>
    <w:p w14:paraId="519A5532" w14:textId="28C3491D" w:rsidR="005A1CB5" w:rsidRDefault="005A1CB5" w:rsidP="00C026DC">
      <w:pPr>
        <w:ind w:left="10" w:hanging="10"/>
        <w:jc w:val="center"/>
        <w:rPr>
          <w:b/>
          <w:noProof/>
          <w:sz w:val="24"/>
          <w:szCs w:val="24"/>
          <w:u w:val="single"/>
          <w:lang w:eastAsia="en-US"/>
        </w:rPr>
      </w:pPr>
    </w:p>
    <w:p w14:paraId="66D8B13A" w14:textId="2213FA27" w:rsidR="005A1CB5" w:rsidRDefault="005A1CB5" w:rsidP="00C026DC">
      <w:pPr>
        <w:ind w:left="10" w:hanging="10"/>
        <w:jc w:val="center"/>
        <w:rPr>
          <w:b/>
          <w:noProof/>
          <w:sz w:val="24"/>
          <w:szCs w:val="24"/>
          <w:u w:val="single"/>
          <w:lang w:eastAsia="en-US"/>
        </w:rPr>
      </w:pPr>
    </w:p>
    <w:p w14:paraId="73707C36" w14:textId="3D5A1FD9" w:rsidR="005A1CB5" w:rsidRDefault="005A1CB5" w:rsidP="00C026DC">
      <w:pPr>
        <w:ind w:left="10" w:hanging="10"/>
        <w:jc w:val="center"/>
        <w:rPr>
          <w:b/>
          <w:noProof/>
          <w:sz w:val="24"/>
          <w:szCs w:val="24"/>
          <w:u w:val="single"/>
          <w:lang w:eastAsia="en-US"/>
        </w:rPr>
      </w:pPr>
    </w:p>
    <w:p w14:paraId="4584A7F7" w14:textId="0D2C8A4C" w:rsidR="005A1CB5" w:rsidRDefault="005A1CB5" w:rsidP="00C026DC">
      <w:pPr>
        <w:ind w:left="10" w:hanging="10"/>
        <w:jc w:val="center"/>
        <w:rPr>
          <w:b/>
          <w:noProof/>
          <w:sz w:val="24"/>
          <w:szCs w:val="24"/>
          <w:u w:val="single"/>
          <w:lang w:eastAsia="en-US"/>
        </w:rPr>
      </w:pPr>
    </w:p>
    <w:p w14:paraId="00C237BE" w14:textId="35E114FE" w:rsidR="005A1CB5" w:rsidRDefault="005A1CB5" w:rsidP="00C026DC">
      <w:pPr>
        <w:ind w:left="10" w:hanging="10"/>
        <w:jc w:val="center"/>
        <w:rPr>
          <w:b/>
          <w:noProof/>
          <w:sz w:val="24"/>
          <w:szCs w:val="24"/>
          <w:u w:val="single"/>
          <w:lang w:eastAsia="en-US"/>
        </w:rPr>
      </w:pPr>
    </w:p>
    <w:p w14:paraId="16EF2B1F" w14:textId="7055F0D7" w:rsidR="005A1CB5" w:rsidRDefault="005A1CB5" w:rsidP="00C026DC">
      <w:pPr>
        <w:ind w:left="10" w:hanging="10"/>
        <w:jc w:val="center"/>
        <w:rPr>
          <w:b/>
          <w:noProof/>
          <w:sz w:val="24"/>
          <w:szCs w:val="24"/>
          <w:u w:val="single"/>
          <w:lang w:eastAsia="en-US"/>
        </w:rPr>
      </w:pPr>
    </w:p>
    <w:p w14:paraId="2C056B3B" w14:textId="66EF8B7A" w:rsidR="005A1CB5" w:rsidRDefault="005A1CB5" w:rsidP="00C026DC">
      <w:pPr>
        <w:ind w:left="10" w:hanging="10"/>
        <w:jc w:val="center"/>
        <w:rPr>
          <w:b/>
          <w:noProof/>
          <w:sz w:val="24"/>
          <w:szCs w:val="24"/>
          <w:u w:val="single"/>
          <w:lang w:eastAsia="en-US"/>
        </w:rPr>
      </w:pPr>
    </w:p>
    <w:p w14:paraId="0EC6A762" w14:textId="761008D4" w:rsidR="005A1CB5" w:rsidRDefault="005A1CB5" w:rsidP="00C026DC">
      <w:pPr>
        <w:ind w:left="10" w:hanging="10"/>
        <w:jc w:val="center"/>
        <w:rPr>
          <w:b/>
          <w:noProof/>
          <w:sz w:val="24"/>
          <w:szCs w:val="24"/>
          <w:u w:val="single"/>
          <w:lang w:eastAsia="en-US"/>
        </w:rPr>
      </w:pPr>
    </w:p>
    <w:p w14:paraId="602FAFFD" w14:textId="207F6A3C" w:rsidR="005A1CB5" w:rsidRDefault="005A1CB5" w:rsidP="00C026DC">
      <w:pPr>
        <w:ind w:left="10" w:hanging="10"/>
        <w:jc w:val="center"/>
        <w:rPr>
          <w:b/>
          <w:noProof/>
          <w:sz w:val="24"/>
          <w:szCs w:val="24"/>
          <w:u w:val="single"/>
          <w:lang w:eastAsia="en-US"/>
        </w:rPr>
      </w:pPr>
    </w:p>
    <w:p w14:paraId="531B33CC" w14:textId="559EF532" w:rsidR="005A1CB5" w:rsidRDefault="005A1CB5" w:rsidP="00C026DC">
      <w:pPr>
        <w:ind w:left="10" w:hanging="10"/>
        <w:jc w:val="center"/>
        <w:rPr>
          <w:b/>
          <w:noProof/>
          <w:sz w:val="24"/>
          <w:szCs w:val="24"/>
          <w:u w:val="single"/>
          <w:lang w:eastAsia="en-US"/>
        </w:rPr>
      </w:pPr>
    </w:p>
    <w:p w14:paraId="4E316212" w14:textId="578C1D63" w:rsidR="005A1CB5" w:rsidRDefault="005A1CB5" w:rsidP="00C026DC">
      <w:pPr>
        <w:ind w:left="10" w:hanging="10"/>
        <w:jc w:val="center"/>
        <w:rPr>
          <w:b/>
          <w:noProof/>
          <w:sz w:val="24"/>
          <w:szCs w:val="24"/>
          <w:u w:val="single"/>
          <w:lang w:eastAsia="en-US"/>
        </w:rPr>
      </w:pPr>
    </w:p>
    <w:p w14:paraId="3550386E" w14:textId="6191A927" w:rsidR="005A1CB5" w:rsidRDefault="005A1CB5" w:rsidP="00C026DC">
      <w:pPr>
        <w:ind w:left="10" w:hanging="10"/>
        <w:jc w:val="center"/>
        <w:rPr>
          <w:b/>
          <w:noProof/>
          <w:sz w:val="24"/>
          <w:szCs w:val="24"/>
          <w:u w:val="single"/>
          <w:lang w:eastAsia="en-US"/>
        </w:rPr>
      </w:pPr>
    </w:p>
    <w:p w14:paraId="2C132B2A" w14:textId="766BB69B" w:rsidR="005A1CB5" w:rsidRDefault="005A1CB5" w:rsidP="00C026DC">
      <w:pPr>
        <w:ind w:left="10" w:hanging="10"/>
        <w:jc w:val="center"/>
        <w:rPr>
          <w:b/>
          <w:noProof/>
          <w:sz w:val="24"/>
          <w:szCs w:val="24"/>
          <w:u w:val="single"/>
          <w:lang w:eastAsia="en-US"/>
        </w:rPr>
      </w:pPr>
    </w:p>
    <w:p w14:paraId="1D495C09" w14:textId="225C8556" w:rsidR="005A1CB5" w:rsidRDefault="005A1CB5" w:rsidP="00C026DC">
      <w:pPr>
        <w:ind w:left="10" w:hanging="10"/>
        <w:jc w:val="center"/>
        <w:rPr>
          <w:b/>
          <w:noProof/>
          <w:sz w:val="24"/>
          <w:szCs w:val="24"/>
          <w:u w:val="single"/>
          <w:lang w:eastAsia="en-US"/>
        </w:rPr>
      </w:pPr>
    </w:p>
    <w:p w14:paraId="5273F355" w14:textId="454ADB78" w:rsidR="005A1CB5" w:rsidRDefault="005A1CB5" w:rsidP="00C026DC">
      <w:pPr>
        <w:ind w:left="10" w:hanging="10"/>
        <w:jc w:val="center"/>
        <w:rPr>
          <w:b/>
          <w:noProof/>
          <w:sz w:val="24"/>
          <w:szCs w:val="24"/>
          <w:u w:val="single"/>
          <w:lang w:eastAsia="en-US"/>
        </w:rPr>
      </w:pPr>
    </w:p>
    <w:p w14:paraId="63D27165" w14:textId="1B5511A0" w:rsidR="005A1CB5" w:rsidRDefault="005A1CB5" w:rsidP="00C026DC">
      <w:pPr>
        <w:ind w:left="10" w:hanging="10"/>
        <w:jc w:val="center"/>
        <w:rPr>
          <w:b/>
          <w:noProof/>
          <w:sz w:val="24"/>
          <w:szCs w:val="24"/>
          <w:u w:val="single"/>
          <w:lang w:eastAsia="en-US"/>
        </w:rPr>
      </w:pPr>
    </w:p>
    <w:p w14:paraId="2991EA1D" w14:textId="5DCF1CD8" w:rsidR="005A1CB5" w:rsidRDefault="005A1CB5" w:rsidP="00C026DC">
      <w:pPr>
        <w:ind w:left="10" w:hanging="10"/>
        <w:jc w:val="center"/>
        <w:rPr>
          <w:b/>
          <w:noProof/>
          <w:sz w:val="24"/>
          <w:szCs w:val="24"/>
          <w:u w:val="single"/>
          <w:lang w:eastAsia="en-US"/>
        </w:rPr>
      </w:pPr>
    </w:p>
    <w:p w14:paraId="6D928127" w14:textId="2871AA95" w:rsidR="005A1CB5" w:rsidRDefault="005A1CB5" w:rsidP="00C026DC">
      <w:pPr>
        <w:ind w:left="10" w:hanging="10"/>
        <w:jc w:val="center"/>
        <w:rPr>
          <w:b/>
          <w:noProof/>
          <w:sz w:val="24"/>
          <w:szCs w:val="24"/>
          <w:u w:val="single"/>
          <w:lang w:eastAsia="en-US"/>
        </w:rPr>
      </w:pPr>
    </w:p>
    <w:p w14:paraId="2BA9E1E2" w14:textId="2F4B6715" w:rsidR="005A1CB5" w:rsidRDefault="005A1CB5" w:rsidP="00C026DC">
      <w:pPr>
        <w:ind w:left="10" w:hanging="10"/>
        <w:jc w:val="center"/>
        <w:rPr>
          <w:b/>
          <w:noProof/>
          <w:sz w:val="24"/>
          <w:szCs w:val="24"/>
          <w:u w:val="single"/>
          <w:lang w:eastAsia="en-US"/>
        </w:rPr>
      </w:pPr>
    </w:p>
    <w:p w14:paraId="7ABE4B25" w14:textId="7155C552" w:rsidR="005A1CB5" w:rsidRDefault="005A1CB5" w:rsidP="00C026DC">
      <w:pPr>
        <w:ind w:left="10" w:hanging="10"/>
        <w:jc w:val="center"/>
        <w:rPr>
          <w:b/>
          <w:noProof/>
          <w:sz w:val="24"/>
          <w:szCs w:val="24"/>
          <w:u w:val="single"/>
          <w:lang w:eastAsia="en-US"/>
        </w:rPr>
      </w:pPr>
    </w:p>
    <w:p w14:paraId="027FD6CD" w14:textId="7D601B42" w:rsidR="005A1CB5" w:rsidRDefault="005A1CB5" w:rsidP="00C026DC">
      <w:pPr>
        <w:ind w:left="10" w:hanging="10"/>
        <w:jc w:val="center"/>
        <w:rPr>
          <w:b/>
          <w:noProof/>
          <w:sz w:val="24"/>
          <w:szCs w:val="24"/>
          <w:u w:val="single"/>
          <w:lang w:eastAsia="en-US"/>
        </w:rPr>
      </w:pPr>
    </w:p>
    <w:p w14:paraId="6B02BA4C" w14:textId="62B1E82C" w:rsidR="005A1CB5" w:rsidRDefault="005A1CB5" w:rsidP="00C026DC">
      <w:pPr>
        <w:ind w:left="10" w:hanging="10"/>
        <w:jc w:val="center"/>
        <w:rPr>
          <w:b/>
          <w:noProof/>
          <w:sz w:val="24"/>
          <w:szCs w:val="24"/>
          <w:u w:val="single"/>
          <w:lang w:eastAsia="en-US"/>
        </w:rPr>
      </w:pPr>
    </w:p>
    <w:p w14:paraId="5E24D5D8" w14:textId="462CB4F5" w:rsidR="005A1CB5" w:rsidRDefault="005A1CB5" w:rsidP="00C026DC">
      <w:pPr>
        <w:ind w:left="10" w:hanging="10"/>
        <w:jc w:val="center"/>
        <w:rPr>
          <w:b/>
          <w:noProof/>
          <w:sz w:val="24"/>
          <w:szCs w:val="24"/>
          <w:u w:val="single"/>
          <w:lang w:eastAsia="en-US"/>
        </w:rPr>
      </w:pPr>
    </w:p>
    <w:p w14:paraId="3C26EDA6" w14:textId="3C77E08E" w:rsidR="005A1CB5" w:rsidRDefault="005A1CB5" w:rsidP="00C026DC">
      <w:pPr>
        <w:ind w:left="10" w:hanging="10"/>
        <w:jc w:val="center"/>
        <w:rPr>
          <w:b/>
          <w:noProof/>
          <w:sz w:val="24"/>
          <w:szCs w:val="24"/>
          <w:u w:val="single"/>
          <w:lang w:eastAsia="en-US"/>
        </w:rPr>
      </w:pPr>
    </w:p>
    <w:p w14:paraId="5DEE8CF6" w14:textId="23A2B05B" w:rsidR="005A1CB5" w:rsidRDefault="005A1CB5" w:rsidP="00C026DC">
      <w:pPr>
        <w:ind w:left="10" w:hanging="10"/>
        <w:jc w:val="center"/>
        <w:rPr>
          <w:b/>
          <w:noProof/>
          <w:sz w:val="24"/>
          <w:szCs w:val="24"/>
          <w:u w:val="single"/>
          <w:lang w:eastAsia="en-US"/>
        </w:rPr>
      </w:pPr>
    </w:p>
    <w:p w14:paraId="3354579E" w14:textId="45B229F4" w:rsidR="005A1CB5" w:rsidRDefault="005A1CB5" w:rsidP="00C026DC">
      <w:pPr>
        <w:ind w:left="10" w:hanging="10"/>
        <w:jc w:val="center"/>
        <w:rPr>
          <w:b/>
          <w:noProof/>
          <w:sz w:val="24"/>
          <w:szCs w:val="24"/>
          <w:u w:val="single"/>
          <w:lang w:eastAsia="en-US"/>
        </w:rPr>
      </w:pPr>
    </w:p>
    <w:p w14:paraId="5F006283" w14:textId="5F94FCF3" w:rsidR="005A1CB5" w:rsidRDefault="005A1CB5" w:rsidP="00C026DC">
      <w:pPr>
        <w:ind w:left="10" w:hanging="10"/>
        <w:jc w:val="center"/>
        <w:rPr>
          <w:b/>
          <w:noProof/>
          <w:sz w:val="24"/>
          <w:szCs w:val="24"/>
          <w:u w:val="single"/>
          <w:lang w:eastAsia="en-US"/>
        </w:rPr>
      </w:pPr>
    </w:p>
    <w:p w14:paraId="71B8E159" w14:textId="58AACAD2" w:rsidR="00EB1CBE" w:rsidRDefault="00EB1CBE" w:rsidP="00C026DC">
      <w:pPr>
        <w:ind w:left="10" w:hanging="10"/>
        <w:jc w:val="center"/>
        <w:rPr>
          <w:b/>
          <w:noProof/>
          <w:sz w:val="24"/>
          <w:szCs w:val="24"/>
          <w:u w:val="single"/>
          <w:lang w:eastAsia="en-US"/>
        </w:rPr>
      </w:pPr>
    </w:p>
    <w:p w14:paraId="2B33C810" w14:textId="7C8ED0B8" w:rsidR="00EB1CBE" w:rsidRDefault="00EB1CBE" w:rsidP="00C026DC">
      <w:pPr>
        <w:ind w:left="10" w:hanging="10"/>
        <w:jc w:val="center"/>
        <w:rPr>
          <w:b/>
          <w:noProof/>
          <w:sz w:val="24"/>
          <w:szCs w:val="24"/>
          <w:u w:val="single"/>
          <w:lang w:eastAsia="en-US"/>
        </w:rPr>
      </w:pPr>
    </w:p>
    <w:p w14:paraId="0DEA2AEB" w14:textId="6B7D2773" w:rsidR="00EB1CBE" w:rsidRDefault="00EB1CBE" w:rsidP="00C026DC">
      <w:pPr>
        <w:ind w:left="10" w:hanging="10"/>
        <w:jc w:val="center"/>
        <w:rPr>
          <w:b/>
          <w:noProof/>
          <w:sz w:val="24"/>
          <w:szCs w:val="24"/>
          <w:u w:val="single"/>
          <w:lang w:eastAsia="en-US"/>
        </w:rPr>
      </w:pPr>
    </w:p>
    <w:p w14:paraId="3B5F5BD1" w14:textId="54523046" w:rsidR="00EB1CBE" w:rsidRDefault="00EB1CBE" w:rsidP="00C026DC">
      <w:pPr>
        <w:ind w:left="10" w:hanging="10"/>
        <w:jc w:val="center"/>
        <w:rPr>
          <w:b/>
          <w:noProof/>
          <w:sz w:val="24"/>
          <w:szCs w:val="24"/>
          <w:u w:val="single"/>
          <w:lang w:eastAsia="en-US"/>
        </w:rPr>
      </w:pPr>
    </w:p>
    <w:p w14:paraId="7012D4FA" w14:textId="1D817C13" w:rsidR="00EB1CBE" w:rsidRDefault="00EB1CBE" w:rsidP="00C026DC">
      <w:pPr>
        <w:ind w:left="10" w:hanging="10"/>
        <w:jc w:val="center"/>
        <w:rPr>
          <w:b/>
          <w:noProof/>
          <w:sz w:val="24"/>
          <w:szCs w:val="24"/>
          <w:u w:val="single"/>
          <w:lang w:eastAsia="en-US"/>
        </w:rPr>
      </w:pPr>
    </w:p>
    <w:p w14:paraId="0B81A51F" w14:textId="07A83CEE" w:rsidR="00EB1CBE" w:rsidRDefault="00EB1CBE" w:rsidP="00C026DC">
      <w:pPr>
        <w:ind w:left="10" w:hanging="10"/>
        <w:jc w:val="center"/>
        <w:rPr>
          <w:b/>
          <w:noProof/>
          <w:sz w:val="24"/>
          <w:szCs w:val="24"/>
          <w:u w:val="single"/>
          <w:lang w:eastAsia="en-US"/>
        </w:rPr>
      </w:pPr>
    </w:p>
    <w:p w14:paraId="5C361F72" w14:textId="23613FF8" w:rsidR="00EB1CBE" w:rsidRDefault="00EB1CBE" w:rsidP="00C026DC">
      <w:pPr>
        <w:ind w:left="10" w:hanging="10"/>
        <w:jc w:val="center"/>
        <w:rPr>
          <w:b/>
          <w:noProof/>
          <w:sz w:val="24"/>
          <w:szCs w:val="24"/>
          <w:u w:val="single"/>
          <w:lang w:eastAsia="en-US"/>
        </w:rPr>
      </w:pPr>
    </w:p>
    <w:p w14:paraId="64DFC19E" w14:textId="77777777" w:rsidR="00EB1CBE" w:rsidRDefault="00EB1CBE" w:rsidP="00C026DC">
      <w:pPr>
        <w:ind w:left="10" w:hanging="10"/>
        <w:jc w:val="center"/>
        <w:rPr>
          <w:b/>
          <w:noProof/>
          <w:sz w:val="24"/>
          <w:szCs w:val="24"/>
          <w:u w:val="single"/>
          <w:lang w:eastAsia="en-US"/>
        </w:rPr>
      </w:pPr>
    </w:p>
    <w:p w14:paraId="4562D3AD" w14:textId="7B5F7480" w:rsidR="005A1CB5" w:rsidRDefault="005A1CB5" w:rsidP="00C026DC">
      <w:pPr>
        <w:ind w:left="10" w:hanging="10"/>
        <w:jc w:val="center"/>
        <w:rPr>
          <w:b/>
          <w:noProof/>
          <w:sz w:val="24"/>
          <w:szCs w:val="24"/>
          <w:u w:val="single"/>
          <w:lang w:eastAsia="en-US"/>
        </w:rPr>
      </w:pPr>
    </w:p>
    <w:p w14:paraId="18055ED8" w14:textId="21144030" w:rsidR="005A1CB5" w:rsidRDefault="005A1CB5" w:rsidP="00C026DC">
      <w:pPr>
        <w:ind w:left="10" w:hanging="10"/>
        <w:jc w:val="center"/>
        <w:rPr>
          <w:b/>
          <w:noProof/>
          <w:sz w:val="24"/>
          <w:szCs w:val="24"/>
          <w:u w:val="single"/>
          <w:lang w:eastAsia="en-US"/>
        </w:rPr>
      </w:pPr>
    </w:p>
    <w:p w14:paraId="20EF425D" w14:textId="15D1A3DC" w:rsidR="005A1CB5" w:rsidRDefault="005A1CB5" w:rsidP="00C026DC">
      <w:pPr>
        <w:ind w:left="10" w:hanging="10"/>
        <w:jc w:val="center"/>
        <w:rPr>
          <w:b/>
          <w:noProof/>
          <w:sz w:val="24"/>
          <w:szCs w:val="24"/>
          <w:u w:val="single"/>
          <w:lang w:eastAsia="en-US"/>
        </w:rPr>
      </w:pPr>
    </w:p>
    <w:p w14:paraId="2687D9A2" w14:textId="44B4E3DC" w:rsidR="005A1CB5" w:rsidRDefault="005A1CB5" w:rsidP="00C026DC">
      <w:pPr>
        <w:ind w:left="10" w:hanging="10"/>
        <w:jc w:val="center"/>
        <w:rPr>
          <w:b/>
          <w:noProof/>
          <w:sz w:val="24"/>
          <w:szCs w:val="24"/>
          <w:u w:val="single"/>
          <w:lang w:eastAsia="en-US"/>
        </w:rPr>
      </w:pPr>
    </w:p>
    <w:p w14:paraId="6A9637C0" w14:textId="1FE5AFDF" w:rsidR="005A1CB5" w:rsidRDefault="005A1CB5" w:rsidP="00C026DC">
      <w:pPr>
        <w:ind w:left="10" w:hanging="10"/>
        <w:jc w:val="center"/>
        <w:rPr>
          <w:b/>
          <w:noProof/>
          <w:sz w:val="24"/>
          <w:szCs w:val="24"/>
          <w:u w:val="single"/>
          <w:lang w:eastAsia="en-US"/>
        </w:rPr>
      </w:pPr>
    </w:p>
    <w:p w14:paraId="0F09AD45" w14:textId="13C9E602" w:rsidR="009F365D" w:rsidRPr="009F365D" w:rsidRDefault="009F365D" w:rsidP="00C675FA">
      <w:pPr>
        <w:jc w:val="right"/>
        <w:rPr>
          <w:b/>
          <w:sz w:val="24"/>
        </w:rPr>
      </w:pPr>
      <w:r w:rsidRPr="009F365D">
        <w:rPr>
          <w:b/>
          <w:sz w:val="24"/>
        </w:rPr>
        <w:lastRenderedPageBreak/>
        <w:t xml:space="preserve">Додаток </w:t>
      </w:r>
      <w:r>
        <w:rPr>
          <w:b/>
          <w:sz w:val="24"/>
        </w:rPr>
        <w:t>1</w:t>
      </w:r>
    </w:p>
    <w:p w14:paraId="7BD7B959" w14:textId="7D9C3D8D" w:rsidR="009F365D" w:rsidRDefault="009F365D" w:rsidP="009F365D">
      <w:pPr>
        <w:jc w:val="center"/>
        <w:rPr>
          <w:b/>
          <w:sz w:val="24"/>
        </w:rPr>
      </w:pPr>
    </w:p>
    <w:p w14:paraId="2F8883B8" w14:textId="77777777" w:rsidR="009F365D" w:rsidRPr="009F365D" w:rsidRDefault="009F365D" w:rsidP="009F365D">
      <w:pPr>
        <w:jc w:val="center"/>
        <w:rPr>
          <w:b/>
          <w:sz w:val="24"/>
          <w:szCs w:val="24"/>
        </w:rPr>
      </w:pPr>
      <w:r w:rsidRPr="009F365D">
        <w:rPr>
          <w:b/>
          <w:sz w:val="24"/>
          <w:szCs w:val="24"/>
        </w:rPr>
        <w:t xml:space="preserve">Інформація про необхідні технічні, якісні та кількісні </w:t>
      </w:r>
    </w:p>
    <w:p w14:paraId="2331E50A" w14:textId="77777777" w:rsidR="009F365D" w:rsidRPr="009F365D" w:rsidRDefault="009F365D" w:rsidP="009F365D">
      <w:pPr>
        <w:jc w:val="center"/>
        <w:rPr>
          <w:b/>
          <w:sz w:val="24"/>
          <w:szCs w:val="24"/>
        </w:rPr>
      </w:pPr>
      <w:r w:rsidRPr="009F365D">
        <w:rPr>
          <w:b/>
          <w:sz w:val="24"/>
          <w:szCs w:val="24"/>
        </w:rPr>
        <w:t>характеристики  предмету закупівлі:</w:t>
      </w:r>
    </w:p>
    <w:p w14:paraId="62A0F9AE" w14:textId="77777777" w:rsidR="005A1CB5" w:rsidRPr="005A1CB5" w:rsidRDefault="005A1CB5" w:rsidP="005A1CB5">
      <w:pPr>
        <w:tabs>
          <w:tab w:val="left" w:pos="6660"/>
        </w:tabs>
        <w:ind w:left="6946" w:right="-25" w:hanging="531"/>
        <w:rPr>
          <w:b/>
          <w:color w:val="000000"/>
          <w:sz w:val="24"/>
          <w:szCs w:val="24"/>
        </w:rPr>
      </w:pPr>
    </w:p>
    <w:p w14:paraId="54976EA3" w14:textId="77777777" w:rsidR="005A1CB5" w:rsidRPr="005A1CB5" w:rsidRDefault="005A1CB5" w:rsidP="005A1CB5">
      <w:pPr>
        <w:numPr>
          <w:ilvl w:val="0"/>
          <w:numId w:val="32"/>
        </w:numPr>
        <w:spacing w:after="120"/>
        <w:ind w:left="0" w:hanging="11"/>
        <w:jc w:val="both"/>
        <w:rPr>
          <w:bCs/>
          <w:sz w:val="24"/>
          <w:szCs w:val="24"/>
          <w:lang w:eastAsia="en-US"/>
        </w:rPr>
      </w:pPr>
      <w:r w:rsidRPr="005A1CB5">
        <w:rPr>
          <w:bCs/>
          <w:sz w:val="24"/>
          <w:szCs w:val="24"/>
          <w:lang w:eastAsia="en-US"/>
        </w:rPr>
        <w:t>Перелік товару, що є предметом закупівлі:</w:t>
      </w:r>
    </w:p>
    <w:tbl>
      <w:tblPr>
        <w:tblStyle w:val="140"/>
        <w:tblW w:w="9897" w:type="dxa"/>
        <w:tblInd w:w="134" w:type="dxa"/>
        <w:tblLook w:val="04A0" w:firstRow="1" w:lastRow="0" w:firstColumn="1" w:lastColumn="0" w:noHBand="0" w:noVBand="1"/>
      </w:tblPr>
      <w:tblGrid>
        <w:gridCol w:w="445"/>
        <w:gridCol w:w="8460"/>
        <w:gridCol w:w="992"/>
      </w:tblGrid>
      <w:tr w:rsidR="005A1CB5" w:rsidRPr="005A1CB5" w14:paraId="720BEC4D" w14:textId="77777777" w:rsidTr="00665D35">
        <w:tc>
          <w:tcPr>
            <w:tcW w:w="445" w:type="dxa"/>
            <w:tcBorders>
              <w:top w:val="single" w:sz="4" w:space="0" w:color="auto"/>
              <w:left w:val="single" w:sz="6" w:space="0" w:color="auto"/>
              <w:bottom w:val="single" w:sz="4" w:space="0" w:color="auto"/>
              <w:right w:val="single" w:sz="6" w:space="0" w:color="auto"/>
            </w:tcBorders>
            <w:shd w:val="clear" w:color="auto" w:fill="FFFFFF"/>
            <w:vAlign w:val="center"/>
          </w:tcPr>
          <w:p w14:paraId="507C48AB" w14:textId="77777777" w:rsidR="005A1CB5" w:rsidRPr="005A1CB5" w:rsidRDefault="005A1CB5" w:rsidP="005A1CB5">
            <w:pPr>
              <w:jc w:val="center"/>
              <w:rPr>
                <w:b/>
                <w:bCs/>
                <w:color w:val="000000"/>
                <w:sz w:val="24"/>
                <w:szCs w:val="24"/>
              </w:rPr>
            </w:pPr>
            <w:r w:rsidRPr="005A1CB5">
              <w:rPr>
                <w:color w:val="000000"/>
                <w:sz w:val="24"/>
                <w:szCs w:val="24"/>
              </w:rPr>
              <w:t>№</w:t>
            </w:r>
          </w:p>
        </w:tc>
        <w:tc>
          <w:tcPr>
            <w:tcW w:w="8460" w:type="dxa"/>
            <w:tcBorders>
              <w:top w:val="single" w:sz="6" w:space="0" w:color="auto"/>
              <w:left w:val="single" w:sz="6" w:space="0" w:color="auto"/>
              <w:bottom w:val="single" w:sz="6" w:space="0" w:color="auto"/>
              <w:right w:val="single" w:sz="6" w:space="0" w:color="auto"/>
            </w:tcBorders>
            <w:shd w:val="clear" w:color="auto" w:fill="FFFFFF"/>
            <w:vAlign w:val="center"/>
          </w:tcPr>
          <w:p w14:paraId="4AFC9FB6" w14:textId="77777777" w:rsidR="005A1CB5" w:rsidRPr="005A1CB5" w:rsidRDefault="005A1CB5" w:rsidP="005A1CB5">
            <w:pPr>
              <w:jc w:val="center"/>
              <w:rPr>
                <w:b/>
                <w:color w:val="000000"/>
                <w:sz w:val="24"/>
                <w:szCs w:val="24"/>
              </w:rPr>
            </w:pPr>
            <w:r w:rsidRPr="005A1CB5">
              <w:rPr>
                <w:iCs/>
                <w:color w:val="000000"/>
                <w:sz w:val="24"/>
                <w:szCs w:val="24"/>
              </w:rPr>
              <w:t xml:space="preserve">Найменування </w:t>
            </w:r>
            <w:r w:rsidRPr="005A1CB5">
              <w:rPr>
                <w:sz w:val="24"/>
                <w:szCs w:val="24"/>
              </w:rPr>
              <w:t>товару</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887EFEB" w14:textId="77777777" w:rsidR="005A1CB5" w:rsidRPr="005A1CB5" w:rsidRDefault="005A1CB5" w:rsidP="005A1CB5">
            <w:pPr>
              <w:jc w:val="center"/>
              <w:rPr>
                <w:b/>
                <w:bCs/>
                <w:color w:val="000000"/>
                <w:sz w:val="24"/>
                <w:szCs w:val="24"/>
              </w:rPr>
            </w:pPr>
            <w:r w:rsidRPr="005A1CB5">
              <w:rPr>
                <w:color w:val="000000"/>
                <w:sz w:val="24"/>
                <w:szCs w:val="24"/>
              </w:rPr>
              <w:t xml:space="preserve">К-ть </w:t>
            </w:r>
          </w:p>
        </w:tc>
      </w:tr>
      <w:tr w:rsidR="005A1CB5" w:rsidRPr="005A1CB5" w14:paraId="5F03086B" w14:textId="77777777" w:rsidTr="00665D35">
        <w:tc>
          <w:tcPr>
            <w:tcW w:w="445" w:type="dxa"/>
            <w:tcBorders>
              <w:top w:val="single" w:sz="4" w:space="0" w:color="auto"/>
              <w:left w:val="single" w:sz="6" w:space="0" w:color="auto"/>
              <w:bottom w:val="single" w:sz="4" w:space="0" w:color="auto"/>
              <w:right w:val="single" w:sz="6" w:space="0" w:color="auto"/>
            </w:tcBorders>
            <w:shd w:val="clear" w:color="auto" w:fill="FFFFFF"/>
            <w:vAlign w:val="center"/>
          </w:tcPr>
          <w:p w14:paraId="4E752F52" w14:textId="77777777" w:rsidR="005A1CB5" w:rsidRPr="005A1CB5" w:rsidRDefault="005A1CB5" w:rsidP="005A1CB5">
            <w:pPr>
              <w:jc w:val="center"/>
              <w:rPr>
                <w:sz w:val="24"/>
                <w:szCs w:val="24"/>
              </w:rPr>
            </w:pPr>
            <w:r w:rsidRPr="005A1CB5">
              <w:rPr>
                <w:sz w:val="24"/>
                <w:szCs w:val="24"/>
              </w:rPr>
              <w:t>1</w:t>
            </w:r>
          </w:p>
        </w:tc>
        <w:tc>
          <w:tcPr>
            <w:tcW w:w="8460" w:type="dxa"/>
            <w:tcBorders>
              <w:top w:val="single" w:sz="6" w:space="0" w:color="auto"/>
              <w:left w:val="single" w:sz="6" w:space="0" w:color="auto"/>
              <w:bottom w:val="single" w:sz="6" w:space="0" w:color="auto"/>
              <w:right w:val="single" w:sz="6" w:space="0" w:color="auto"/>
            </w:tcBorders>
            <w:shd w:val="clear" w:color="auto" w:fill="FFFFFF"/>
            <w:vAlign w:val="center"/>
          </w:tcPr>
          <w:p w14:paraId="00A5459E" w14:textId="77777777" w:rsidR="005A1CB5" w:rsidRPr="005A1CB5" w:rsidRDefault="005A1CB5" w:rsidP="005A1CB5">
            <w:pPr>
              <w:rPr>
                <w:b/>
                <w:sz w:val="22"/>
                <w:szCs w:val="22"/>
              </w:rPr>
            </w:pPr>
            <w:proofErr w:type="spellStart"/>
            <w:r w:rsidRPr="005A1CB5">
              <w:rPr>
                <w:b/>
                <w:sz w:val="22"/>
                <w:szCs w:val="22"/>
              </w:rPr>
              <w:t>Міжмережевий</w:t>
            </w:r>
            <w:proofErr w:type="spellEnd"/>
            <w:r w:rsidRPr="005A1CB5">
              <w:rPr>
                <w:b/>
                <w:sz w:val="22"/>
                <w:szCs w:val="22"/>
              </w:rPr>
              <w:t xml:space="preserve"> екран 16200 </w:t>
            </w:r>
            <w:proofErr w:type="spellStart"/>
            <w:r w:rsidRPr="005A1CB5">
              <w:rPr>
                <w:b/>
                <w:sz w:val="22"/>
                <w:szCs w:val="22"/>
              </w:rPr>
              <w:t>Plus</w:t>
            </w:r>
            <w:proofErr w:type="spellEnd"/>
            <w:r w:rsidRPr="005A1CB5">
              <w:rPr>
                <w:b/>
                <w:sz w:val="22"/>
                <w:szCs w:val="22"/>
              </w:rPr>
              <w:t xml:space="preserve"> </w:t>
            </w:r>
            <w:proofErr w:type="spellStart"/>
            <w:r w:rsidRPr="005A1CB5">
              <w:rPr>
                <w:b/>
                <w:sz w:val="22"/>
                <w:szCs w:val="22"/>
              </w:rPr>
              <w:t>Appliance</w:t>
            </w:r>
            <w:proofErr w:type="spellEnd"/>
            <w:r w:rsidRPr="005A1CB5">
              <w:rPr>
                <w:b/>
                <w:sz w:val="22"/>
                <w:szCs w:val="22"/>
              </w:rPr>
              <w:t xml:space="preserve"> </w:t>
            </w:r>
            <w:proofErr w:type="spellStart"/>
            <w:r w:rsidRPr="005A1CB5">
              <w:rPr>
                <w:b/>
                <w:sz w:val="22"/>
                <w:szCs w:val="22"/>
              </w:rPr>
              <w:t>with</w:t>
            </w:r>
            <w:proofErr w:type="spellEnd"/>
            <w:r w:rsidRPr="005A1CB5">
              <w:rPr>
                <w:b/>
                <w:sz w:val="22"/>
                <w:szCs w:val="22"/>
              </w:rPr>
              <w:t xml:space="preserve"> 5 </w:t>
            </w:r>
            <w:proofErr w:type="spellStart"/>
            <w:r w:rsidRPr="005A1CB5">
              <w:rPr>
                <w:b/>
                <w:sz w:val="22"/>
                <w:szCs w:val="22"/>
              </w:rPr>
              <w:t>Virtual</w:t>
            </w:r>
            <w:proofErr w:type="spellEnd"/>
            <w:r w:rsidRPr="005A1CB5">
              <w:rPr>
                <w:b/>
                <w:sz w:val="22"/>
                <w:szCs w:val="22"/>
              </w:rPr>
              <w:t xml:space="preserve"> </w:t>
            </w:r>
            <w:proofErr w:type="spellStart"/>
            <w:r w:rsidRPr="005A1CB5">
              <w:rPr>
                <w:b/>
                <w:sz w:val="22"/>
                <w:szCs w:val="22"/>
              </w:rPr>
              <w:t>Systems</w:t>
            </w:r>
            <w:proofErr w:type="spellEnd"/>
            <w:r w:rsidRPr="005A1CB5">
              <w:rPr>
                <w:b/>
                <w:sz w:val="22"/>
                <w:szCs w:val="22"/>
              </w:rPr>
              <w:t xml:space="preserve"> </w:t>
            </w:r>
            <w:proofErr w:type="spellStart"/>
            <w:r w:rsidRPr="005A1CB5">
              <w:rPr>
                <w:b/>
                <w:sz w:val="22"/>
                <w:szCs w:val="22"/>
              </w:rPr>
              <w:t>and</w:t>
            </w:r>
            <w:proofErr w:type="spellEnd"/>
            <w:r w:rsidRPr="005A1CB5">
              <w:rPr>
                <w:b/>
                <w:sz w:val="22"/>
                <w:szCs w:val="22"/>
              </w:rPr>
              <w:t xml:space="preserve"> </w:t>
            </w:r>
            <w:proofErr w:type="spellStart"/>
            <w:r w:rsidRPr="005A1CB5">
              <w:rPr>
                <w:b/>
                <w:sz w:val="22"/>
                <w:szCs w:val="22"/>
              </w:rPr>
              <w:t>SandBlast</w:t>
            </w:r>
            <w:proofErr w:type="spellEnd"/>
            <w:r w:rsidRPr="005A1CB5">
              <w:rPr>
                <w:b/>
                <w:sz w:val="22"/>
                <w:szCs w:val="22"/>
              </w:rPr>
              <w:t xml:space="preserve"> </w:t>
            </w:r>
            <w:proofErr w:type="spellStart"/>
            <w:r w:rsidRPr="005A1CB5">
              <w:rPr>
                <w:b/>
                <w:sz w:val="22"/>
                <w:szCs w:val="22"/>
              </w:rPr>
              <w:t>subscription</w:t>
            </w:r>
            <w:proofErr w:type="spellEnd"/>
            <w:r w:rsidRPr="005A1CB5">
              <w:rPr>
                <w:b/>
                <w:sz w:val="22"/>
                <w:szCs w:val="22"/>
              </w:rPr>
              <w:t xml:space="preserve"> </w:t>
            </w:r>
            <w:proofErr w:type="spellStart"/>
            <w:r w:rsidRPr="005A1CB5">
              <w:rPr>
                <w:b/>
                <w:sz w:val="22"/>
                <w:szCs w:val="22"/>
              </w:rPr>
              <w:t>package</w:t>
            </w:r>
            <w:proofErr w:type="spellEnd"/>
            <w:r w:rsidRPr="005A1CB5">
              <w:rPr>
                <w:b/>
                <w:sz w:val="22"/>
                <w:szCs w:val="22"/>
              </w:rPr>
              <w:t xml:space="preserve"> </w:t>
            </w:r>
            <w:proofErr w:type="spellStart"/>
            <w:r w:rsidRPr="005A1CB5">
              <w:rPr>
                <w:b/>
                <w:sz w:val="22"/>
                <w:szCs w:val="22"/>
              </w:rPr>
              <w:t>for</w:t>
            </w:r>
            <w:proofErr w:type="spellEnd"/>
            <w:r w:rsidRPr="005A1CB5">
              <w:rPr>
                <w:b/>
                <w:sz w:val="22"/>
                <w:szCs w:val="22"/>
              </w:rPr>
              <w:t xml:space="preserve"> 1 </w:t>
            </w:r>
            <w:proofErr w:type="spellStart"/>
            <w:r w:rsidRPr="005A1CB5">
              <w:rPr>
                <w:b/>
                <w:sz w:val="22"/>
                <w:szCs w:val="22"/>
              </w:rPr>
              <w:t>year</w:t>
            </w:r>
            <w:proofErr w:type="spellEnd"/>
            <w:r w:rsidRPr="005A1CB5">
              <w:rPr>
                <w:b/>
                <w:sz w:val="22"/>
                <w:szCs w:val="22"/>
              </w:rPr>
              <w:t xml:space="preserve">, (8x 1GbE </w:t>
            </w:r>
            <w:proofErr w:type="spellStart"/>
            <w:r w:rsidRPr="005A1CB5">
              <w:rPr>
                <w:b/>
                <w:sz w:val="22"/>
                <w:szCs w:val="22"/>
              </w:rPr>
              <w:t>copper</w:t>
            </w:r>
            <w:proofErr w:type="spellEnd"/>
            <w:r w:rsidRPr="005A1CB5">
              <w:rPr>
                <w:b/>
                <w:sz w:val="22"/>
                <w:szCs w:val="22"/>
              </w:rPr>
              <w:t xml:space="preserve"> </w:t>
            </w:r>
            <w:proofErr w:type="spellStart"/>
            <w:r w:rsidRPr="005A1CB5">
              <w:rPr>
                <w:b/>
                <w:sz w:val="22"/>
                <w:szCs w:val="22"/>
              </w:rPr>
              <w:t>ports</w:t>
            </w:r>
            <w:proofErr w:type="spellEnd"/>
            <w:r w:rsidRPr="005A1CB5">
              <w:rPr>
                <w:b/>
                <w:sz w:val="22"/>
                <w:szCs w:val="22"/>
              </w:rPr>
              <w:t>,</w:t>
            </w:r>
            <w:r w:rsidRPr="005A1CB5">
              <w:rPr>
                <w:b/>
                <w:sz w:val="22"/>
                <w:szCs w:val="22"/>
                <w:lang w:val="en-US"/>
              </w:rPr>
              <w:t xml:space="preserve"> 8x 10GbE SFP+ ports, </w:t>
            </w:r>
            <w:r w:rsidRPr="005A1CB5">
              <w:rPr>
                <w:b/>
                <w:sz w:val="22"/>
                <w:szCs w:val="22"/>
              </w:rPr>
              <w:t xml:space="preserve"> </w:t>
            </w:r>
            <w:r w:rsidRPr="005A1CB5">
              <w:rPr>
                <w:b/>
                <w:sz w:val="22"/>
                <w:szCs w:val="22"/>
                <w:lang w:val="en-US"/>
              </w:rPr>
              <w:t xml:space="preserve">8x 10Gb </w:t>
            </w:r>
            <w:proofErr w:type="spellStart"/>
            <w:r w:rsidRPr="005A1CB5">
              <w:rPr>
                <w:b/>
                <w:sz w:val="22"/>
                <w:szCs w:val="22"/>
                <w:lang w:val="en-US"/>
              </w:rPr>
              <w:t>SFP</w:t>
            </w:r>
            <w:proofErr w:type="spellEnd"/>
            <w:r w:rsidRPr="005A1CB5">
              <w:rPr>
                <w:b/>
                <w:sz w:val="22"/>
                <w:szCs w:val="22"/>
                <w:lang w:val="en-US"/>
              </w:rPr>
              <w:t xml:space="preserve">+ SR </w:t>
            </w:r>
            <w:proofErr w:type="spellStart"/>
            <w:r w:rsidRPr="005A1CB5">
              <w:rPr>
                <w:b/>
                <w:sz w:val="22"/>
                <w:szCs w:val="22"/>
                <w:lang w:val="en-US"/>
              </w:rPr>
              <w:t>tranciver</w:t>
            </w:r>
            <w:proofErr w:type="spellEnd"/>
            <w:r w:rsidRPr="005A1CB5">
              <w:rPr>
                <w:b/>
                <w:sz w:val="22"/>
                <w:szCs w:val="22"/>
                <w:lang w:val="en-US"/>
              </w:rPr>
              <w:t>, 64</w:t>
            </w:r>
            <w:r w:rsidRPr="005A1CB5">
              <w:rPr>
                <w:b/>
                <w:sz w:val="22"/>
                <w:szCs w:val="22"/>
              </w:rPr>
              <w:t xml:space="preserve"> GB RAM, </w:t>
            </w:r>
            <w:r w:rsidRPr="005A1CB5">
              <w:rPr>
                <w:b/>
                <w:sz w:val="22"/>
                <w:szCs w:val="22"/>
                <w:lang w:val="en-US"/>
              </w:rPr>
              <w:t>2</w:t>
            </w:r>
            <w:r w:rsidRPr="005A1CB5">
              <w:rPr>
                <w:b/>
                <w:sz w:val="22"/>
                <w:szCs w:val="22"/>
              </w:rPr>
              <w:t xml:space="preserve">x </w:t>
            </w:r>
            <w:r w:rsidRPr="005A1CB5">
              <w:rPr>
                <w:b/>
                <w:sz w:val="22"/>
                <w:szCs w:val="22"/>
                <w:lang w:val="en-US"/>
              </w:rPr>
              <w:t>48</w:t>
            </w:r>
            <w:r w:rsidRPr="005A1CB5">
              <w:rPr>
                <w:b/>
                <w:sz w:val="22"/>
                <w:szCs w:val="22"/>
              </w:rPr>
              <w:t xml:space="preserve">0GB </w:t>
            </w:r>
            <w:proofErr w:type="spellStart"/>
            <w:r w:rsidRPr="005A1CB5">
              <w:rPr>
                <w:b/>
                <w:sz w:val="22"/>
                <w:szCs w:val="22"/>
              </w:rPr>
              <w:t>SSD</w:t>
            </w:r>
            <w:proofErr w:type="spellEnd"/>
            <w:r w:rsidRPr="005A1CB5">
              <w:rPr>
                <w:b/>
                <w:sz w:val="22"/>
                <w:szCs w:val="22"/>
              </w:rPr>
              <w:t xml:space="preserve">, 2 </w:t>
            </w:r>
            <w:proofErr w:type="spellStart"/>
            <w:r w:rsidRPr="005A1CB5">
              <w:rPr>
                <w:b/>
                <w:sz w:val="22"/>
                <w:szCs w:val="22"/>
              </w:rPr>
              <w:t>AC</w:t>
            </w:r>
            <w:proofErr w:type="spellEnd"/>
            <w:r w:rsidRPr="005A1CB5">
              <w:rPr>
                <w:b/>
                <w:sz w:val="22"/>
                <w:szCs w:val="22"/>
              </w:rPr>
              <w:t xml:space="preserve"> </w:t>
            </w:r>
            <w:proofErr w:type="spellStart"/>
            <w:r w:rsidRPr="005A1CB5">
              <w:rPr>
                <w:b/>
                <w:sz w:val="22"/>
                <w:szCs w:val="22"/>
              </w:rPr>
              <w:t>PSUs</w:t>
            </w:r>
            <w:proofErr w:type="spellEnd"/>
            <w:r w:rsidRPr="005A1CB5">
              <w:rPr>
                <w:b/>
                <w:sz w:val="22"/>
                <w:szCs w:val="22"/>
              </w:rPr>
              <w:t xml:space="preserve">, </w:t>
            </w:r>
            <w:proofErr w:type="spellStart"/>
            <w:r w:rsidRPr="005A1CB5">
              <w:rPr>
                <w:b/>
                <w:sz w:val="22"/>
                <w:szCs w:val="22"/>
              </w:rPr>
              <w:t>Lights-Out-Management</w:t>
            </w:r>
            <w:proofErr w:type="spellEnd"/>
            <w:r w:rsidRPr="005A1CB5">
              <w:rPr>
                <w:b/>
                <w:sz w:val="22"/>
                <w:szCs w:val="22"/>
              </w:rPr>
              <w:t xml:space="preserve"> (</w:t>
            </w:r>
            <w:proofErr w:type="spellStart"/>
            <w:r w:rsidRPr="005A1CB5">
              <w:rPr>
                <w:b/>
                <w:sz w:val="22"/>
                <w:szCs w:val="22"/>
              </w:rPr>
              <w:t>LOM</w:t>
            </w:r>
            <w:proofErr w:type="spellEnd"/>
            <w:r w:rsidRPr="005A1CB5">
              <w:rPr>
                <w:b/>
                <w:sz w:val="22"/>
                <w:szCs w:val="22"/>
              </w:rPr>
              <w:t xml:space="preserve">)) з технічною підтримкою рівня Standard </w:t>
            </w:r>
            <w:proofErr w:type="spellStart"/>
            <w:r w:rsidRPr="005A1CB5">
              <w:rPr>
                <w:b/>
                <w:sz w:val="22"/>
                <w:szCs w:val="22"/>
              </w:rPr>
              <w:t>Collaborative</w:t>
            </w:r>
            <w:proofErr w:type="spellEnd"/>
            <w:r w:rsidRPr="005A1CB5">
              <w:rPr>
                <w:b/>
                <w:sz w:val="22"/>
                <w:szCs w:val="22"/>
              </w:rPr>
              <w:t xml:space="preserve"> </w:t>
            </w:r>
            <w:proofErr w:type="spellStart"/>
            <w:r w:rsidRPr="005A1CB5">
              <w:rPr>
                <w:b/>
                <w:sz w:val="22"/>
                <w:szCs w:val="22"/>
              </w:rPr>
              <w:t>Enterprise</w:t>
            </w:r>
            <w:proofErr w:type="spellEnd"/>
            <w:r w:rsidRPr="005A1CB5">
              <w:rPr>
                <w:b/>
                <w:sz w:val="22"/>
                <w:szCs w:val="22"/>
              </w:rPr>
              <w:t xml:space="preserve"> строком на 12 місяців або еквівалент.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F6C764B" w14:textId="77777777" w:rsidR="005A1CB5" w:rsidRPr="005A1CB5" w:rsidRDefault="005A1CB5" w:rsidP="005A1CB5">
            <w:pPr>
              <w:jc w:val="center"/>
              <w:rPr>
                <w:sz w:val="24"/>
              </w:rPr>
            </w:pPr>
            <w:r w:rsidRPr="005A1CB5">
              <w:rPr>
                <w:sz w:val="24"/>
              </w:rPr>
              <w:t>2</w:t>
            </w:r>
          </w:p>
        </w:tc>
      </w:tr>
    </w:tbl>
    <w:p w14:paraId="1266C8C4" w14:textId="77777777" w:rsidR="005A1CB5" w:rsidRPr="005A1CB5" w:rsidRDefault="005A1CB5" w:rsidP="005A1CB5">
      <w:pPr>
        <w:numPr>
          <w:ilvl w:val="0"/>
          <w:numId w:val="32"/>
        </w:numPr>
        <w:spacing w:after="120"/>
        <w:ind w:left="0" w:hanging="11"/>
        <w:jc w:val="both"/>
        <w:rPr>
          <w:bCs/>
          <w:sz w:val="24"/>
          <w:szCs w:val="24"/>
          <w:lang w:eastAsia="en-US"/>
        </w:rPr>
      </w:pPr>
      <w:r w:rsidRPr="005A1CB5">
        <w:rPr>
          <w:bCs/>
          <w:sz w:val="24"/>
          <w:szCs w:val="24"/>
          <w:lang w:eastAsia="en-US"/>
        </w:rPr>
        <w:t>Вимоги до товару:</w:t>
      </w:r>
    </w:p>
    <w:p w14:paraId="0C30BD28" w14:textId="77777777" w:rsidR="005A1CB5" w:rsidRPr="005A1CB5" w:rsidRDefault="005A1CB5" w:rsidP="005A1CB5">
      <w:pPr>
        <w:numPr>
          <w:ilvl w:val="1"/>
          <w:numId w:val="32"/>
        </w:numPr>
        <w:spacing w:after="120"/>
        <w:jc w:val="both"/>
        <w:rPr>
          <w:bCs/>
          <w:sz w:val="24"/>
          <w:szCs w:val="24"/>
          <w:lang w:eastAsia="en-US"/>
        </w:rPr>
      </w:pPr>
      <w:r w:rsidRPr="005A1CB5">
        <w:rPr>
          <w:bCs/>
          <w:sz w:val="24"/>
          <w:szCs w:val="24"/>
          <w:lang w:eastAsia="en-US"/>
        </w:rPr>
        <w:t xml:space="preserve">Вимоги до </w:t>
      </w:r>
      <w:proofErr w:type="spellStart"/>
      <w:r w:rsidRPr="005A1CB5">
        <w:rPr>
          <w:bCs/>
          <w:sz w:val="24"/>
          <w:szCs w:val="24"/>
          <w:lang w:eastAsia="en-US"/>
        </w:rPr>
        <w:t>міжмережевого</w:t>
      </w:r>
      <w:proofErr w:type="spellEnd"/>
      <w:r w:rsidRPr="005A1CB5">
        <w:rPr>
          <w:bCs/>
          <w:sz w:val="24"/>
          <w:szCs w:val="24"/>
          <w:lang w:eastAsia="en-US"/>
        </w:rPr>
        <w:t xml:space="preserve"> екрану: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51"/>
        <w:gridCol w:w="7618"/>
      </w:tblGrid>
      <w:tr w:rsidR="005A1CB5" w:rsidRPr="005A1CB5" w14:paraId="06B47BEF" w14:textId="77777777" w:rsidTr="00665D35">
        <w:trPr>
          <w:trHeight w:val="440"/>
          <w:tblHeader/>
        </w:trPr>
        <w:tc>
          <w:tcPr>
            <w:tcW w:w="454" w:type="dxa"/>
            <w:tcBorders>
              <w:top w:val="single" w:sz="4" w:space="0" w:color="auto"/>
              <w:left w:val="single" w:sz="4" w:space="0" w:color="auto"/>
              <w:bottom w:val="single" w:sz="4" w:space="0" w:color="auto"/>
              <w:right w:val="single" w:sz="4" w:space="0" w:color="auto"/>
            </w:tcBorders>
          </w:tcPr>
          <w:p w14:paraId="44D5529D" w14:textId="77777777" w:rsidR="005A1CB5" w:rsidRPr="005A1CB5" w:rsidRDefault="005A1CB5" w:rsidP="005A1CB5">
            <w:pPr>
              <w:jc w:val="center"/>
              <w:rPr>
                <w:rFonts w:eastAsia="Calibri"/>
                <w:b/>
                <w:sz w:val="24"/>
                <w:szCs w:val="24"/>
              </w:rPr>
            </w:pPr>
            <w:r w:rsidRPr="005A1CB5">
              <w:rPr>
                <w:rFonts w:eastAsia="Calibri"/>
                <w:sz w:val="24"/>
                <w:szCs w:val="24"/>
              </w:rPr>
              <w:t>№</w:t>
            </w:r>
          </w:p>
        </w:tc>
        <w:tc>
          <w:tcPr>
            <w:tcW w:w="1851" w:type="dxa"/>
            <w:tcBorders>
              <w:top w:val="single" w:sz="4" w:space="0" w:color="auto"/>
              <w:left w:val="single" w:sz="4" w:space="0" w:color="auto"/>
              <w:bottom w:val="single" w:sz="4" w:space="0" w:color="auto"/>
              <w:right w:val="single" w:sz="4" w:space="0" w:color="auto"/>
            </w:tcBorders>
          </w:tcPr>
          <w:p w14:paraId="46CF3BE2" w14:textId="77777777" w:rsidR="005A1CB5" w:rsidRPr="005A1CB5" w:rsidRDefault="005A1CB5" w:rsidP="005A1CB5">
            <w:pPr>
              <w:jc w:val="center"/>
              <w:rPr>
                <w:rFonts w:eastAsia="Calibri"/>
                <w:b/>
                <w:sz w:val="24"/>
                <w:szCs w:val="24"/>
              </w:rPr>
            </w:pPr>
            <w:r w:rsidRPr="005A1CB5">
              <w:rPr>
                <w:rFonts w:eastAsia="Calibri"/>
                <w:sz w:val="24"/>
                <w:szCs w:val="24"/>
              </w:rPr>
              <w:t>Вимога, функція</w:t>
            </w:r>
          </w:p>
        </w:tc>
        <w:tc>
          <w:tcPr>
            <w:tcW w:w="7618" w:type="dxa"/>
            <w:tcBorders>
              <w:top w:val="single" w:sz="4" w:space="0" w:color="auto"/>
              <w:left w:val="single" w:sz="4" w:space="0" w:color="auto"/>
              <w:bottom w:val="single" w:sz="4" w:space="0" w:color="auto"/>
              <w:right w:val="single" w:sz="4" w:space="0" w:color="auto"/>
            </w:tcBorders>
          </w:tcPr>
          <w:p w14:paraId="173927B1" w14:textId="77777777" w:rsidR="005A1CB5" w:rsidRPr="005A1CB5" w:rsidRDefault="005A1CB5" w:rsidP="005A1CB5">
            <w:pPr>
              <w:jc w:val="center"/>
              <w:rPr>
                <w:rFonts w:eastAsia="Calibri"/>
                <w:b/>
                <w:sz w:val="24"/>
                <w:szCs w:val="24"/>
              </w:rPr>
            </w:pPr>
            <w:r w:rsidRPr="005A1CB5">
              <w:rPr>
                <w:rFonts w:eastAsia="Calibri"/>
                <w:sz w:val="24"/>
                <w:szCs w:val="24"/>
              </w:rPr>
              <w:t>Параметри</w:t>
            </w:r>
          </w:p>
        </w:tc>
      </w:tr>
      <w:tr w:rsidR="005A1CB5" w:rsidRPr="005A1CB5" w14:paraId="38DAD12D"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55033001" w14:textId="77777777" w:rsidR="005A1CB5" w:rsidRPr="005A1CB5" w:rsidRDefault="005A1CB5" w:rsidP="005A1CB5">
            <w:pPr>
              <w:jc w:val="center"/>
              <w:rPr>
                <w:rFonts w:eastAsia="Calibri"/>
                <w:b/>
                <w:sz w:val="22"/>
                <w:szCs w:val="22"/>
              </w:rPr>
            </w:pPr>
            <w:r w:rsidRPr="005A1CB5">
              <w:rPr>
                <w:rFonts w:eastAsia="Calibri"/>
                <w:sz w:val="22"/>
                <w:szCs w:val="22"/>
              </w:rPr>
              <w:t>1</w:t>
            </w:r>
          </w:p>
        </w:tc>
        <w:tc>
          <w:tcPr>
            <w:tcW w:w="1851" w:type="dxa"/>
            <w:tcBorders>
              <w:top w:val="single" w:sz="4" w:space="0" w:color="auto"/>
              <w:left w:val="single" w:sz="4" w:space="0" w:color="auto"/>
              <w:bottom w:val="single" w:sz="4" w:space="0" w:color="auto"/>
              <w:right w:val="single" w:sz="4" w:space="0" w:color="auto"/>
            </w:tcBorders>
            <w:vAlign w:val="center"/>
          </w:tcPr>
          <w:p w14:paraId="76556855" w14:textId="77777777" w:rsidR="005A1CB5" w:rsidRPr="005A1CB5" w:rsidRDefault="005A1CB5" w:rsidP="005A1CB5">
            <w:pPr>
              <w:rPr>
                <w:rFonts w:eastAsia="Calibri"/>
                <w:b/>
                <w:sz w:val="22"/>
                <w:szCs w:val="22"/>
              </w:rPr>
            </w:pPr>
            <w:proofErr w:type="spellStart"/>
            <w:r w:rsidRPr="005A1CB5">
              <w:rPr>
                <w:rFonts w:eastAsia="Calibri"/>
                <w:sz w:val="22"/>
                <w:szCs w:val="22"/>
              </w:rPr>
              <w:t>Firewall</w:t>
            </w:r>
            <w:proofErr w:type="spellEnd"/>
            <w:r w:rsidRPr="005A1CB5">
              <w:rPr>
                <w:rFonts w:eastAsia="Calibri"/>
                <w:sz w:val="22"/>
                <w:szCs w:val="22"/>
              </w:rPr>
              <w:t xml:space="preserve"> </w:t>
            </w:r>
          </w:p>
          <w:p w14:paraId="45907A24" w14:textId="77777777" w:rsidR="005A1CB5" w:rsidRPr="005A1CB5" w:rsidRDefault="005A1CB5" w:rsidP="005A1CB5">
            <w:pPr>
              <w:rPr>
                <w:rFonts w:eastAsia="Calibri"/>
                <w:b/>
                <w:sz w:val="22"/>
                <w:szCs w:val="22"/>
              </w:rPr>
            </w:pPr>
            <w:r w:rsidRPr="005A1CB5">
              <w:rPr>
                <w:rFonts w:eastAsia="Calibri"/>
                <w:sz w:val="22"/>
                <w:szCs w:val="22"/>
              </w:rPr>
              <w:t xml:space="preserve">Сегментація мережі </w:t>
            </w:r>
          </w:p>
        </w:tc>
        <w:tc>
          <w:tcPr>
            <w:tcW w:w="7618" w:type="dxa"/>
            <w:tcBorders>
              <w:top w:val="single" w:sz="4" w:space="0" w:color="auto"/>
              <w:left w:val="single" w:sz="4" w:space="0" w:color="auto"/>
              <w:bottom w:val="single" w:sz="4" w:space="0" w:color="auto"/>
              <w:right w:val="single" w:sz="4" w:space="0" w:color="auto"/>
            </w:tcBorders>
            <w:vAlign w:val="center"/>
          </w:tcPr>
          <w:p w14:paraId="52AA9B42" w14:textId="77777777" w:rsidR="005A1CB5" w:rsidRPr="005A1CB5" w:rsidRDefault="005A1CB5" w:rsidP="005A1CB5">
            <w:pPr>
              <w:rPr>
                <w:rFonts w:eastAsia="Calibri"/>
                <w:b/>
                <w:sz w:val="22"/>
                <w:szCs w:val="22"/>
              </w:rPr>
            </w:pPr>
            <w:r w:rsidRPr="005A1CB5">
              <w:rPr>
                <w:rFonts w:eastAsia="Calibri"/>
                <w:sz w:val="22"/>
                <w:szCs w:val="22"/>
              </w:rPr>
              <w:t xml:space="preserve">Технологія </w:t>
            </w:r>
            <w:proofErr w:type="spellStart"/>
            <w:r w:rsidRPr="005A1CB5">
              <w:rPr>
                <w:rFonts w:eastAsia="Calibri"/>
                <w:sz w:val="22"/>
                <w:szCs w:val="22"/>
              </w:rPr>
              <w:t>stateful</w:t>
            </w:r>
            <w:proofErr w:type="spellEnd"/>
            <w:r w:rsidRPr="005A1CB5">
              <w:rPr>
                <w:rFonts w:eastAsia="Calibri"/>
                <w:sz w:val="22"/>
                <w:szCs w:val="22"/>
              </w:rPr>
              <w:t xml:space="preserve"> </w:t>
            </w:r>
            <w:proofErr w:type="spellStart"/>
            <w:r w:rsidRPr="005A1CB5">
              <w:rPr>
                <w:rFonts w:eastAsia="Calibri"/>
                <w:sz w:val="22"/>
                <w:szCs w:val="22"/>
              </w:rPr>
              <w:t>inspection</w:t>
            </w:r>
            <w:proofErr w:type="spellEnd"/>
            <w:r w:rsidRPr="005A1CB5">
              <w:rPr>
                <w:rFonts w:eastAsia="Calibri"/>
                <w:sz w:val="22"/>
                <w:szCs w:val="22"/>
              </w:rPr>
              <w:t>.</w:t>
            </w:r>
          </w:p>
          <w:p w14:paraId="76130731" w14:textId="77777777" w:rsidR="005A1CB5" w:rsidRPr="005A1CB5" w:rsidRDefault="005A1CB5" w:rsidP="005A1CB5">
            <w:pPr>
              <w:rPr>
                <w:rFonts w:eastAsia="Calibri"/>
                <w:b/>
                <w:sz w:val="22"/>
                <w:szCs w:val="22"/>
              </w:rPr>
            </w:pPr>
            <w:r w:rsidRPr="005A1CB5">
              <w:rPr>
                <w:rFonts w:eastAsia="Calibri"/>
                <w:sz w:val="22"/>
                <w:szCs w:val="22"/>
              </w:rPr>
              <w:t xml:space="preserve">Захист </w:t>
            </w:r>
            <w:proofErr w:type="spellStart"/>
            <w:r w:rsidRPr="005A1CB5">
              <w:rPr>
                <w:rFonts w:eastAsia="Calibri"/>
                <w:sz w:val="22"/>
                <w:szCs w:val="22"/>
              </w:rPr>
              <w:t>VoIP</w:t>
            </w:r>
            <w:proofErr w:type="spellEnd"/>
            <w:r w:rsidRPr="005A1CB5">
              <w:rPr>
                <w:rFonts w:eastAsia="Calibri"/>
                <w:sz w:val="22"/>
                <w:szCs w:val="22"/>
              </w:rPr>
              <w:t xml:space="preserve">: підтримка </w:t>
            </w:r>
            <w:proofErr w:type="spellStart"/>
            <w:r w:rsidRPr="005A1CB5">
              <w:rPr>
                <w:rFonts w:eastAsia="Calibri"/>
                <w:sz w:val="22"/>
                <w:szCs w:val="22"/>
              </w:rPr>
              <w:t>SIP</w:t>
            </w:r>
            <w:proofErr w:type="spellEnd"/>
            <w:r w:rsidRPr="005A1CB5">
              <w:rPr>
                <w:rFonts w:eastAsia="Calibri"/>
                <w:sz w:val="22"/>
                <w:szCs w:val="22"/>
              </w:rPr>
              <w:t>, H.323, MGCP, а також SIP з використанням NAT.</w:t>
            </w:r>
          </w:p>
          <w:p w14:paraId="5307E94C" w14:textId="77777777" w:rsidR="005A1CB5" w:rsidRPr="005A1CB5" w:rsidRDefault="005A1CB5" w:rsidP="005A1CB5">
            <w:pPr>
              <w:rPr>
                <w:rFonts w:eastAsia="Calibri"/>
                <w:b/>
                <w:sz w:val="22"/>
                <w:szCs w:val="22"/>
              </w:rPr>
            </w:pPr>
            <w:r w:rsidRPr="005A1CB5">
              <w:rPr>
                <w:rFonts w:eastAsia="Calibri"/>
                <w:sz w:val="22"/>
                <w:szCs w:val="22"/>
              </w:rPr>
              <w:t>Підтримка NAT: статичний/прихований NAT з динамічними правилами, або правилами, що налаштовуються вручну.</w:t>
            </w:r>
          </w:p>
          <w:p w14:paraId="718DE43E" w14:textId="77777777" w:rsidR="005A1CB5" w:rsidRPr="005A1CB5" w:rsidRDefault="005A1CB5" w:rsidP="005A1CB5">
            <w:pPr>
              <w:rPr>
                <w:rFonts w:eastAsia="Calibri"/>
                <w:b/>
                <w:sz w:val="22"/>
                <w:szCs w:val="22"/>
              </w:rPr>
            </w:pPr>
            <w:r w:rsidRPr="005A1CB5">
              <w:rPr>
                <w:rFonts w:eastAsia="Calibri"/>
                <w:sz w:val="22"/>
                <w:szCs w:val="22"/>
              </w:rPr>
              <w:t>Підтримка DHCP: мережеві інтерфейси можуть мати динамічні IP-адреси.</w:t>
            </w:r>
          </w:p>
          <w:p w14:paraId="6B7A2458" w14:textId="77777777" w:rsidR="005A1CB5" w:rsidRPr="005A1CB5" w:rsidRDefault="005A1CB5" w:rsidP="005A1CB5">
            <w:pPr>
              <w:rPr>
                <w:rFonts w:eastAsia="Calibri"/>
                <w:b/>
                <w:sz w:val="22"/>
                <w:szCs w:val="22"/>
              </w:rPr>
            </w:pPr>
            <w:r w:rsidRPr="005A1CB5">
              <w:rPr>
                <w:rFonts w:eastAsia="Calibri"/>
                <w:sz w:val="22"/>
                <w:szCs w:val="22"/>
              </w:rPr>
              <w:t>Підтримка VLAN: до 256 VLAN на мережевий інтерфейс.</w:t>
            </w:r>
          </w:p>
          <w:p w14:paraId="47D12DB1" w14:textId="77777777" w:rsidR="005A1CB5" w:rsidRPr="005A1CB5" w:rsidRDefault="005A1CB5" w:rsidP="005A1CB5">
            <w:pPr>
              <w:rPr>
                <w:rFonts w:eastAsia="Calibri"/>
                <w:b/>
                <w:sz w:val="22"/>
                <w:szCs w:val="22"/>
              </w:rPr>
            </w:pPr>
            <w:r w:rsidRPr="005A1CB5">
              <w:rPr>
                <w:rFonts w:eastAsia="Calibri"/>
                <w:sz w:val="22"/>
                <w:szCs w:val="22"/>
              </w:rPr>
              <w:t>Підтримка агрегації інтерфейсів (</w:t>
            </w:r>
            <w:proofErr w:type="spellStart"/>
            <w:r w:rsidRPr="005A1CB5">
              <w:rPr>
                <w:rFonts w:eastAsia="Calibri"/>
                <w:sz w:val="22"/>
                <w:szCs w:val="22"/>
              </w:rPr>
              <w:t>Link</w:t>
            </w:r>
            <w:proofErr w:type="spellEnd"/>
            <w:r w:rsidRPr="005A1CB5">
              <w:rPr>
                <w:rFonts w:eastAsia="Calibri"/>
                <w:sz w:val="22"/>
                <w:szCs w:val="22"/>
              </w:rPr>
              <w:t xml:space="preserve"> </w:t>
            </w:r>
            <w:proofErr w:type="spellStart"/>
            <w:r w:rsidRPr="005A1CB5">
              <w:rPr>
                <w:rFonts w:eastAsia="Calibri"/>
                <w:sz w:val="22"/>
                <w:szCs w:val="22"/>
              </w:rPr>
              <w:t>Aggregation</w:t>
            </w:r>
            <w:proofErr w:type="spellEnd"/>
            <w:r w:rsidRPr="005A1CB5">
              <w:rPr>
                <w:rFonts w:eastAsia="Calibri"/>
                <w:sz w:val="22"/>
                <w:szCs w:val="22"/>
              </w:rPr>
              <w:t>):</w:t>
            </w:r>
            <w:r w:rsidRPr="005A1CB5">
              <w:rPr>
                <w:rFonts w:eastAsia="Calibri"/>
                <w:sz w:val="22"/>
                <w:szCs w:val="22"/>
              </w:rPr>
              <w:tab/>
              <w:t xml:space="preserve">стандарти 802.3ad </w:t>
            </w:r>
            <w:proofErr w:type="spellStart"/>
            <w:r w:rsidRPr="005A1CB5">
              <w:rPr>
                <w:rFonts w:eastAsia="Calibri"/>
                <w:sz w:val="22"/>
                <w:szCs w:val="22"/>
              </w:rPr>
              <w:t>passive</w:t>
            </w:r>
            <w:proofErr w:type="spellEnd"/>
            <w:r w:rsidRPr="005A1CB5">
              <w:rPr>
                <w:rFonts w:eastAsia="Calibri"/>
                <w:sz w:val="22"/>
                <w:szCs w:val="22"/>
              </w:rPr>
              <w:t xml:space="preserve"> та 802.3ad </w:t>
            </w:r>
            <w:proofErr w:type="spellStart"/>
            <w:r w:rsidRPr="005A1CB5">
              <w:rPr>
                <w:rFonts w:eastAsia="Calibri"/>
                <w:sz w:val="22"/>
                <w:szCs w:val="22"/>
              </w:rPr>
              <w:t>active</w:t>
            </w:r>
            <w:proofErr w:type="spellEnd"/>
            <w:r w:rsidRPr="005A1CB5">
              <w:rPr>
                <w:rFonts w:eastAsia="Calibri"/>
                <w:sz w:val="22"/>
                <w:szCs w:val="22"/>
              </w:rPr>
              <w:t>.</w:t>
            </w:r>
          </w:p>
          <w:p w14:paraId="3ED2C488" w14:textId="77777777" w:rsidR="005A1CB5" w:rsidRPr="005A1CB5" w:rsidRDefault="005A1CB5" w:rsidP="005A1CB5">
            <w:pPr>
              <w:rPr>
                <w:rFonts w:eastAsia="Calibri"/>
                <w:b/>
                <w:sz w:val="22"/>
                <w:szCs w:val="22"/>
              </w:rPr>
            </w:pPr>
            <w:r w:rsidRPr="005A1CB5">
              <w:rPr>
                <w:rFonts w:eastAsia="Calibri"/>
                <w:sz w:val="22"/>
                <w:szCs w:val="22"/>
              </w:rPr>
              <w:t>Підтримка роботи в прозорому режимі (</w:t>
            </w:r>
            <w:proofErr w:type="spellStart"/>
            <w:r w:rsidRPr="005A1CB5">
              <w:rPr>
                <w:rFonts w:eastAsia="Calibri"/>
                <w:sz w:val="22"/>
                <w:szCs w:val="22"/>
              </w:rPr>
              <w:t>Bridge</w:t>
            </w:r>
            <w:proofErr w:type="spellEnd"/>
            <w:r w:rsidRPr="005A1CB5">
              <w:rPr>
                <w:rFonts w:eastAsia="Calibri"/>
                <w:sz w:val="22"/>
                <w:szCs w:val="22"/>
              </w:rPr>
              <w:t xml:space="preserve"> </w:t>
            </w:r>
            <w:proofErr w:type="spellStart"/>
            <w:r w:rsidRPr="005A1CB5">
              <w:rPr>
                <w:rFonts w:eastAsia="Calibri"/>
                <w:sz w:val="22"/>
                <w:szCs w:val="22"/>
              </w:rPr>
              <w:t>Mode</w:t>
            </w:r>
            <w:proofErr w:type="spellEnd"/>
            <w:r w:rsidRPr="005A1CB5">
              <w:rPr>
                <w:rFonts w:eastAsia="Calibri"/>
                <w:sz w:val="22"/>
                <w:szCs w:val="22"/>
              </w:rPr>
              <w:t xml:space="preserve"> або </w:t>
            </w:r>
            <w:proofErr w:type="spellStart"/>
            <w:r w:rsidRPr="005A1CB5">
              <w:rPr>
                <w:rFonts w:eastAsia="Calibri"/>
                <w:sz w:val="22"/>
                <w:szCs w:val="22"/>
              </w:rPr>
              <w:t>Transparent</w:t>
            </w:r>
            <w:proofErr w:type="spellEnd"/>
            <w:r w:rsidRPr="005A1CB5">
              <w:rPr>
                <w:rFonts w:eastAsia="Calibri"/>
                <w:sz w:val="22"/>
                <w:szCs w:val="22"/>
              </w:rPr>
              <w:t xml:space="preserve"> </w:t>
            </w:r>
            <w:proofErr w:type="spellStart"/>
            <w:r w:rsidRPr="005A1CB5">
              <w:rPr>
                <w:rFonts w:eastAsia="Calibri"/>
                <w:sz w:val="22"/>
                <w:szCs w:val="22"/>
              </w:rPr>
              <w:t>Mode</w:t>
            </w:r>
            <w:proofErr w:type="spellEnd"/>
            <w:r w:rsidRPr="005A1CB5">
              <w:rPr>
                <w:rFonts w:eastAsia="Calibri"/>
                <w:sz w:val="22"/>
                <w:szCs w:val="22"/>
              </w:rPr>
              <w:t>): інспекція мережевого трафіку без внесення змін в існуючу топологію мережі та схему IP-маршрутизації.</w:t>
            </w:r>
          </w:p>
          <w:p w14:paraId="36CA5818" w14:textId="77777777" w:rsidR="005A1CB5" w:rsidRPr="005A1CB5" w:rsidRDefault="005A1CB5" w:rsidP="005A1CB5">
            <w:pPr>
              <w:rPr>
                <w:rFonts w:eastAsia="Calibri"/>
                <w:b/>
                <w:sz w:val="22"/>
                <w:szCs w:val="22"/>
              </w:rPr>
            </w:pPr>
            <w:r w:rsidRPr="005A1CB5">
              <w:rPr>
                <w:rFonts w:eastAsia="Calibri"/>
                <w:sz w:val="22"/>
                <w:szCs w:val="22"/>
              </w:rPr>
              <w:t>Набір об’єктів для використання у налаштуванні політики безпеки: окремі мережеві вузли, мережі та під мережі, групи, динамічні об’єкти.</w:t>
            </w:r>
          </w:p>
          <w:p w14:paraId="0BA25D86" w14:textId="77777777" w:rsidR="005A1CB5" w:rsidRPr="005A1CB5" w:rsidRDefault="005A1CB5" w:rsidP="005A1CB5">
            <w:pPr>
              <w:rPr>
                <w:rFonts w:eastAsia="Calibri"/>
                <w:b/>
                <w:sz w:val="22"/>
                <w:szCs w:val="22"/>
              </w:rPr>
            </w:pPr>
            <w:r w:rsidRPr="005A1CB5">
              <w:rPr>
                <w:rFonts w:eastAsia="Calibri"/>
                <w:sz w:val="22"/>
                <w:szCs w:val="22"/>
              </w:rPr>
              <w:t>Підтримка IP:</w:t>
            </w:r>
            <w:r w:rsidRPr="005A1CB5">
              <w:rPr>
                <w:rFonts w:eastAsia="Calibri"/>
                <w:sz w:val="22"/>
                <w:szCs w:val="22"/>
              </w:rPr>
              <w:tab/>
              <w:t>IPv4, IPv6.</w:t>
            </w:r>
          </w:p>
          <w:p w14:paraId="6EEA981F" w14:textId="77777777" w:rsidR="005A1CB5" w:rsidRPr="005A1CB5" w:rsidRDefault="005A1CB5" w:rsidP="005A1CB5">
            <w:pPr>
              <w:rPr>
                <w:rFonts w:eastAsia="Calibri"/>
                <w:b/>
                <w:sz w:val="22"/>
                <w:szCs w:val="22"/>
              </w:rPr>
            </w:pPr>
            <w:r w:rsidRPr="005A1CB5">
              <w:rPr>
                <w:rFonts w:eastAsia="Calibri"/>
                <w:sz w:val="22"/>
                <w:szCs w:val="22"/>
              </w:rPr>
              <w:t>Повністю безпечний режим: фільтри по замовчанню забезпечують захист під час завантаження - ще до встановлення політики безпеки.</w:t>
            </w:r>
          </w:p>
        </w:tc>
      </w:tr>
      <w:tr w:rsidR="005A1CB5" w:rsidRPr="005A1CB5" w14:paraId="22C52873"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3D978530" w14:textId="77777777" w:rsidR="005A1CB5" w:rsidRPr="005A1CB5" w:rsidRDefault="005A1CB5" w:rsidP="005A1CB5">
            <w:pPr>
              <w:jc w:val="center"/>
              <w:rPr>
                <w:rFonts w:eastAsia="Calibri"/>
                <w:b/>
                <w:sz w:val="22"/>
                <w:szCs w:val="22"/>
              </w:rPr>
            </w:pPr>
            <w:r w:rsidRPr="005A1CB5">
              <w:rPr>
                <w:rFonts w:eastAsia="Calibri"/>
                <w:sz w:val="22"/>
                <w:szCs w:val="22"/>
              </w:rPr>
              <w:t>2</w:t>
            </w:r>
          </w:p>
        </w:tc>
        <w:tc>
          <w:tcPr>
            <w:tcW w:w="1851" w:type="dxa"/>
            <w:tcBorders>
              <w:top w:val="single" w:sz="4" w:space="0" w:color="auto"/>
              <w:left w:val="single" w:sz="4" w:space="0" w:color="auto"/>
              <w:bottom w:val="single" w:sz="4" w:space="0" w:color="auto"/>
              <w:right w:val="single" w:sz="4" w:space="0" w:color="auto"/>
            </w:tcBorders>
            <w:vAlign w:val="center"/>
          </w:tcPr>
          <w:p w14:paraId="78DD541B" w14:textId="77777777" w:rsidR="005A1CB5" w:rsidRPr="005A1CB5" w:rsidRDefault="005A1CB5" w:rsidP="005A1CB5">
            <w:pPr>
              <w:rPr>
                <w:rFonts w:eastAsia="Calibri"/>
                <w:b/>
                <w:sz w:val="22"/>
                <w:szCs w:val="22"/>
              </w:rPr>
            </w:pPr>
            <w:proofErr w:type="spellStart"/>
            <w:r w:rsidRPr="005A1CB5">
              <w:rPr>
                <w:rFonts w:eastAsia="Calibri"/>
                <w:sz w:val="22"/>
                <w:szCs w:val="22"/>
              </w:rPr>
              <w:t>Identity</w:t>
            </w:r>
            <w:proofErr w:type="spellEnd"/>
            <w:r w:rsidRPr="005A1CB5">
              <w:rPr>
                <w:rFonts w:eastAsia="Calibri"/>
                <w:sz w:val="22"/>
                <w:szCs w:val="22"/>
              </w:rPr>
              <w:t xml:space="preserve"> </w:t>
            </w:r>
            <w:proofErr w:type="spellStart"/>
            <w:r w:rsidRPr="005A1CB5">
              <w:rPr>
                <w:rFonts w:eastAsia="Calibri"/>
                <w:sz w:val="22"/>
                <w:szCs w:val="22"/>
              </w:rPr>
              <w:t>Awareness</w:t>
            </w:r>
            <w:proofErr w:type="spellEnd"/>
            <w:r w:rsidRPr="005A1CB5">
              <w:rPr>
                <w:rFonts w:eastAsia="Calibri"/>
                <w:sz w:val="22"/>
                <w:szCs w:val="22"/>
              </w:rPr>
              <w:t xml:space="preserve"> Інтеграція з зовнішніми службами каталогів</w:t>
            </w:r>
          </w:p>
        </w:tc>
        <w:tc>
          <w:tcPr>
            <w:tcW w:w="7618" w:type="dxa"/>
            <w:tcBorders>
              <w:top w:val="single" w:sz="4" w:space="0" w:color="auto"/>
              <w:left w:val="single" w:sz="4" w:space="0" w:color="auto"/>
              <w:bottom w:val="single" w:sz="4" w:space="0" w:color="auto"/>
              <w:right w:val="single" w:sz="4" w:space="0" w:color="auto"/>
            </w:tcBorders>
            <w:vAlign w:val="center"/>
          </w:tcPr>
          <w:p w14:paraId="5DF08F8F" w14:textId="77777777" w:rsidR="005A1CB5" w:rsidRPr="005A1CB5" w:rsidRDefault="005A1CB5" w:rsidP="005A1CB5">
            <w:pPr>
              <w:rPr>
                <w:rFonts w:eastAsia="Calibri"/>
                <w:b/>
                <w:sz w:val="22"/>
                <w:szCs w:val="22"/>
              </w:rPr>
            </w:pPr>
            <w:r w:rsidRPr="005A1CB5">
              <w:rPr>
                <w:rFonts w:eastAsia="Calibri"/>
                <w:sz w:val="22"/>
                <w:szCs w:val="22"/>
              </w:rPr>
              <w:t>Налаштування ролей доступу: забезпечення доступу до певних груп та користувачів зовнішніх служб каталогів та можливість їх використання як об’єктів політик безпеки.</w:t>
            </w:r>
          </w:p>
          <w:p w14:paraId="70C0559C" w14:textId="77777777" w:rsidR="005A1CB5" w:rsidRPr="005A1CB5" w:rsidRDefault="005A1CB5" w:rsidP="005A1CB5">
            <w:pPr>
              <w:rPr>
                <w:rFonts w:eastAsia="Calibri"/>
                <w:b/>
                <w:sz w:val="22"/>
                <w:szCs w:val="22"/>
              </w:rPr>
            </w:pPr>
            <w:r w:rsidRPr="005A1CB5">
              <w:rPr>
                <w:rFonts w:eastAsia="Calibri"/>
                <w:sz w:val="22"/>
                <w:szCs w:val="22"/>
              </w:rPr>
              <w:t>Одноразова автентифікація користувачів при доступі до різних мережевих ресурсів</w:t>
            </w:r>
          </w:p>
          <w:p w14:paraId="1DA13AC2" w14:textId="77777777" w:rsidR="005A1CB5" w:rsidRPr="005A1CB5" w:rsidRDefault="005A1CB5" w:rsidP="005A1CB5">
            <w:pPr>
              <w:rPr>
                <w:rFonts w:eastAsia="Calibri"/>
                <w:b/>
                <w:sz w:val="22"/>
                <w:szCs w:val="22"/>
              </w:rPr>
            </w:pPr>
            <w:proofErr w:type="spellStart"/>
            <w:r w:rsidRPr="005A1CB5">
              <w:rPr>
                <w:rFonts w:eastAsia="Calibri"/>
                <w:sz w:val="22"/>
                <w:szCs w:val="22"/>
              </w:rPr>
              <w:t>Безклієнтський</w:t>
            </w:r>
            <w:proofErr w:type="spellEnd"/>
            <w:r w:rsidRPr="005A1CB5">
              <w:rPr>
                <w:rFonts w:eastAsia="Calibri"/>
                <w:sz w:val="22"/>
                <w:szCs w:val="22"/>
              </w:rPr>
              <w:t xml:space="preserve"> метод автентифікації: прозорий для користувача, за рахунок інтеграції з каталогом </w:t>
            </w:r>
            <w:proofErr w:type="spellStart"/>
            <w:r w:rsidRPr="005A1CB5">
              <w:rPr>
                <w:rFonts w:eastAsia="Calibri"/>
                <w:sz w:val="22"/>
                <w:szCs w:val="22"/>
              </w:rPr>
              <w:t>Active</w:t>
            </w:r>
            <w:proofErr w:type="spellEnd"/>
            <w:r w:rsidRPr="005A1CB5">
              <w:rPr>
                <w:rFonts w:eastAsia="Calibri"/>
                <w:sz w:val="22"/>
                <w:szCs w:val="22"/>
              </w:rPr>
              <w:t xml:space="preserve"> </w:t>
            </w:r>
            <w:proofErr w:type="spellStart"/>
            <w:r w:rsidRPr="005A1CB5">
              <w:rPr>
                <w:rFonts w:eastAsia="Calibri"/>
                <w:sz w:val="22"/>
                <w:szCs w:val="22"/>
              </w:rPr>
              <w:t>Directory</w:t>
            </w:r>
            <w:proofErr w:type="spellEnd"/>
            <w:r w:rsidRPr="005A1CB5">
              <w:rPr>
                <w:rFonts w:eastAsia="Calibri"/>
                <w:sz w:val="22"/>
                <w:szCs w:val="22"/>
              </w:rPr>
              <w:t xml:space="preserve"> – без необхідності інсталяції будь-якого програмного забезпечення на сервері каталогу та на машинах користувачів.</w:t>
            </w:r>
          </w:p>
          <w:p w14:paraId="4D57EC55" w14:textId="77777777" w:rsidR="005A1CB5" w:rsidRPr="005A1CB5" w:rsidRDefault="005A1CB5" w:rsidP="005A1CB5">
            <w:pPr>
              <w:rPr>
                <w:rFonts w:eastAsia="Calibri"/>
                <w:b/>
                <w:sz w:val="22"/>
                <w:szCs w:val="22"/>
              </w:rPr>
            </w:pPr>
            <w:r w:rsidRPr="005A1CB5">
              <w:rPr>
                <w:rFonts w:eastAsia="Calibri"/>
                <w:sz w:val="22"/>
                <w:szCs w:val="22"/>
              </w:rPr>
              <w:t xml:space="preserve">Автентифікація методом </w:t>
            </w:r>
            <w:proofErr w:type="spellStart"/>
            <w:r w:rsidRPr="005A1CB5">
              <w:rPr>
                <w:rFonts w:eastAsia="Calibri"/>
                <w:sz w:val="22"/>
                <w:szCs w:val="22"/>
              </w:rPr>
              <w:t>Captive</w:t>
            </w:r>
            <w:proofErr w:type="spellEnd"/>
            <w:r w:rsidRPr="005A1CB5">
              <w:rPr>
                <w:rFonts w:eastAsia="Calibri"/>
                <w:sz w:val="22"/>
                <w:szCs w:val="22"/>
              </w:rPr>
              <w:t xml:space="preserve"> </w:t>
            </w:r>
            <w:proofErr w:type="spellStart"/>
            <w:r w:rsidRPr="005A1CB5">
              <w:rPr>
                <w:rFonts w:eastAsia="Calibri"/>
                <w:sz w:val="22"/>
                <w:szCs w:val="22"/>
              </w:rPr>
              <w:t>portal</w:t>
            </w:r>
            <w:proofErr w:type="spellEnd"/>
            <w:r w:rsidRPr="005A1CB5">
              <w:rPr>
                <w:rFonts w:eastAsia="Calibri"/>
                <w:sz w:val="22"/>
                <w:szCs w:val="22"/>
              </w:rPr>
              <w:t xml:space="preserve">: підтримка цього методу необхідна для отримання персональних ідентифікаторів користувачів, що не є членами домена </w:t>
            </w:r>
            <w:proofErr w:type="spellStart"/>
            <w:r w:rsidRPr="005A1CB5">
              <w:rPr>
                <w:rFonts w:eastAsia="Calibri"/>
                <w:sz w:val="22"/>
                <w:szCs w:val="22"/>
              </w:rPr>
              <w:t>Active</w:t>
            </w:r>
            <w:proofErr w:type="spellEnd"/>
            <w:r w:rsidRPr="005A1CB5">
              <w:rPr>
                <w:rFonts w:eastAsia="Calibri"/>
                <w:sz w:val="22"/>
                <w:szCs w:val="22"/>
              </w:rPr>
              <w:t xml:space="preserve"> </w:t>
            </w:r>
            <w:proofErr w:type="spellStart"/>
            <w:r w:rsidRPr="005A1CB5">
              <w:rPr>
                <w:rFonts w:eastAsia="Calibri"/>
                <w:sz w:val="22"/>
                <w:szCs w:val="22"/>
              </w:rPr>
              <w:t>Directory</w:t>
            </w:r>
            <w:proofErr w:type="spellEnd"/>
            <w:r w:rsidRPr="005A1CB5">
              <w:rPr>
                <w:rFonts w:eastAsia="Calibri"/>
                <w:sz w:val="22"/>
                <w:szCs w:val="22"/>
              </w:rPr>
              <w:t xml:space="preserve">. </w:t>
            </w:r>
            <w:proofErr w:type="spellStart"/>
            <w:r w:rsidRPr="005A1CB5">
              <w:rPr>
                <w:rFonts w:eastAsia="Calibri"/>
                <w:sz w:val="22"/>
                <w:szCs w:val="22"/>
              </w:rPr>
              <w:t>Юзер</w:t>
            </w:r>
            <w:proofErr w:type="spellEnd"/>
            <w:r w:rsidRPr="005A1CB5">
              <w:rPr>
                <w:rFonts w:eastAsia="Calibri"/>
                <w:sz w:val="22"/>
                <w:szCs w:val="22"/>
              </w:rPr>
              <w:t xml:space="preserve"> </w:t>
            </w:r>
            <w:proofErr w:type="spellStart"/>
            <w:r w:rsidRPr="005A1CB5">
              <w:rPr>
                <w:rFonts w:eastAsia="Calibri"/>
                <w:sz w:val="22"/>
                <w:szCs w:val="22"/>
              </w:rPr>
              <w:t>автентифікується</w:t>
            </w:r>
            <w:proofErr w:type="spellEnd"/>
            <w:r w:rsidRPr="005A1CB5">
              <w:rPr>
                <w:rFonts w:eastAsia="Calibri"/>
                <w:sz w:val="22"/>
                <w:szCs w:val="22"/>
              </w:rPr>
              <w:t xml:space="preserve"> на спеціалізованому </w:t>
            </w:r>
            <w:proofErr w:type="spellStart"/>
            <w:r w:rsidRPr="005A1CB5">
              <w:rPr>
                <w:rFonts w:eastAsia="Calibri"/>
                <w:sz w:val="22"/>
                <w:szCs w:val="22"/>
              </w:rPr>
              <w:t>web</w:t>
            </w:r>
            <w:proofErr w:type="spellEnd"/>
            <w:r w:rsidRPr="005A1CB5">
              <w:rPr>
                <w:rFonts w:eastAsia="Calibri"/>
                <w:sz w:val="22"/>
                <w:szCs w:val="22"/>
              </w:rPr>
              <w:t xml:space="preserve">-порталі до того, як отримує доступ до відповідних ресурсів згідно політики безпеки. </w:t>
            </w:r>
          </w:p>
          <w:p w14:paraId="41125A23" w14:textId="77777777" w:rsidR="005A1CB5" w:rsidRPr="005A1CB5" w:rsidRDefault="005A1CB5" w:rsidP="005A1CB5">
            <w:pPr>
              <w:rPr>
                <w:rFonts w:eastAsia="Calibri"/>
                <w:b/>
                <w:sz w:val="22"/>
                <w:szCs w:val="22"/>
              </w:rPr>
            </w:pPr>
            <w:r w:rsidRPr="005A1CB5">
              <w:rPr>
                <w:rFonts w:eastAsia="Calibri"/>
                <w:sz w:val="22"/>
                <w:szCs w:val="22"/>
              </w:rPr>
              <w:t xml:space="preserve">Автентифікація з допомогою </w:t>
            </w:r>
            <w:proofErr w:type="spellStart"/>
            <w:r w:rsidRPr="005A1CB5">
              <w:rPr>
                <w:rFonts w:eastAsia="Calibri"/>
                <w:sz w:val="22"/>
                <w:szCs w:val="22"/>
              </w:rPr>
              <w:t>агента</w:t>
            </w:r>
            <w:proofErr w:type="spellEnd"/>
            <w:r w:rsidRPr="005A1CB5">
              <w:rPr>
                <w:rFonts w:eastAsia="Calibri"/>
                <w:sz w:val="22"/>
                <w:szCs w:val="22"/>
              </w:rPr>
              <w:t xml:space="preserve">: на комп’ютерах користувачів встановлюються спеціалізоване програмне забезпечення, що ідентифікую користувача та передає інформацію на шлюз безпеки. Автентифікація за допомогою </w:t>
            </w:r>
            <w:proofErr w:type="spellStart"/>
            <w:r w:rsidRPr="005A1CB5">
              <w:rPr>
                <w:rFonts w:eastAsia="Calibri"/>
                <w:sz w:val="22"/>
                <w:szCs w:val="22"/>
              </w:rPr>
              <w:t>агента</w:t>
            </w:r>
            <w:proofErr w:type="spellEnd"/>
            <w:r w:rsidRPr="005A1CB5">
              <w:rPr>
                <w:rFonts w:eastAsia="Calibri"/>
                <w:sz w:val="22"/>
                <w:szCs w:val="22"/>
              </w:rPr>
              <w:t xml:space="preserve"> забезпечує підтримку: (i) прозорої автентифікації </w:t>
            </w:r>
            <w:proofErr w:type="spellStart"/>
            <w:r w:rsidRPr="005A1CB5">
              <w:rPr>
                <w:rFonts w:eastAsia="Calibri"/>
                <w:sz w:val="22"/>
                <w:szCs w:val="22"/>
              </w:rPr>
              <w:t>Kerberos</w:t>
            </w:r>
            <w:proofErr w:type="spellEnd"/>
            <w:r w:rsidRPr="005A1CB5">
              <w:rPr>
                <w:rFonts w:eastAsia="Calibri"/>
                <w:sz w:val="22"/>
                <w:szCs w:val="22"/>
              </w:rPr>
              <w:t xml:space="preserve"> </w:t>
            </w:r>
            <w:proofErr w:type="spellStart"/>
            <w:r w:rsidRPr="005A1CB5">
              <w:rPr>
                <w:rFonts w:eastAsia="Calibri"/>
                <w:sz w:val="22"/>
                <w:szCs w:val="22"/>
              </w:rPr>
              <w:t>Single</w:t>
            </w:r>
            <w:proofErr w:type="spellEnd"/>
            <w:r w:rsidRPr="005A1CB5">
              <w:rPr>
                <w:rFonts w:eastAsia="Calibri"/>
                <w:sz w:val="22"/>
                <w:szCs w:val="22"/>
              </w:rPr>
              <w:t xml:space="preserve"> </w:t>
            </w:r>
            <w:proofErr w:type="spellStart"/>
            <w:r w:rsidRPr="005A1CB5">
              <w:rPr>
                <w:rFonts w:eastAsia="Calibri"/>
                <w:sz w:val="22"/>
                <w:szCs w:val="22"/>
              </w:rPr>
              <w:t>Sign-On</w:t>
            </w:r>
            <w:proofErr w:type="spellEnd"/>
            <w:r w:rsidRPr="005A1CB5">
              <w:rPr>
                <w:rFonts w:eastAsia="Calibri"/>
                <w:sz w:val="22"/>
                <w:szCs w:val="22"/>
              </w:rPr>
              <w:t xml:space="preserve"> (</w:t>
            </w:r>
            <w:proofErr w:type="spellStart"/>
            <w:r w:rsidRPr="005A1CB5">
              <w:rPr>
                <w:rFonts w:eastAsia="Calibri"/>
                <w:sz w:val="22"/>
                <w:szCs w:val="22"/>
              </w:rPr>
              <w:t>SSO</w:t>
            </w:r>
            <w:proofErr w:type="spellEnd"/>
            <w:r w:rsidRPr="005A1CB5">
              <w:rPr>
                <w:rFonts w:eastAsia="Calibri"/>
                <w:sz w:val="22"/>
                <w:szCs w:val="22"/>
              </w:rPr>
              <w:t xml:space="preserve">) під час входу користувача в домен та (ii) додаткових функцій безпеки, наприклад захист від атак типу підміна </w:t>
            </w:r>
            <w:proofErr w:type="spellStart"/>
            <w:r w:rsidRPr="005A1CB5">
              <w:rPr>
                <w:rFonts w:eastAsia="Calibri"/>
                <w:sz w:val="22"/>
                <w:szCs w:val="22"/>
              </w:rPr>
              <w:t>IP</w:t>
            </w:r>
            <w:proofErr w:type="spellEnd"/>
            <w:r w:rsidRPr="005A1CB5">
              <w:rPr>
                <w:rFonts w:eastAsia="Calibri"/>
                <w:sz w:val="22"/>
                <w:szCs w:val="22"/>
              </w:rPr>
              <w:t>-адреси (</w:t>
            </w:r>
            <w:proofErr w:type="spellStart"/>
            <w:r w:rsidRPr="005A1CB5">
              <w:rPr>
                <w:rFonts w:eastAsia="Calibri"/>
                <w:sz w:val="22"/>
                <w:szCs w:val="22"/>
              </w:rPr>
              <w:t>IP</w:t>
            </w:r>
            <w:proofErr w:type="spellEnd"/>
            <w:r w:rsidRPr="005A1CB5">
              <w:rPr>
                <w:rFonts w:eastAsia="Calibri"/>
                <w:sz w:val="22"/>
                <w:szCs w:val="22"/>
              </w:rPr>
              <w:t xml:space="preserve"> </w:t>
            </w:r>
            <w:proofErr w:type="spellStart"/>
            <w:r w:rsidRPr="005A1CB5">
              <w:rPr>
                <w:rFonts w:eastAsia="Calibri"/>
                <w:sz w:val="22"/>
                <w:szCs w:val="22"/>
              </w:rPr>
              <w:t>spoofing</w:t>
            </w:r>
            <w:proofErr w:type="spellEnd"/>
            <w:r w:rsidRPr="005A1CB5">
              <w:rPr>
                <w:rFonts w:eastAsia="Calibri"/>
                <w:sz w:val="22"/>
                <w:szCs w:val="22"/>
              </w:rPr>
              <w:t xml:space="preserve">). </w:t>
            </w:r>
          </w:p>
          <w:p w14:paraId="7818C1B6" w14:textId="77777777" w:rsidR="005A1CB5" w:rsidRPr="005A1CB5" w:rsidRDefault="005A1CB5" w:rsidP="005A1CB5">
            <w:pPr>
              <w:rPr>
                <w:rFonts w:eastAsia="Calibri"/>
                <w:b/>
                <w:sz w:val="22"/>
                <w:szCs w:val="22"/>
              </w:rPr>
            </w:pPr>
            <w:r w:rsidRPr="005A1CB5">
              <w:rPr>
                <w:rFonts w:eastAsia="Calibri"/>
                <w:sz w:val="22"/>
                <w:szCs w:val="22"/>
              </w:rPr>
              <w:t xml:space="preserve">Прозора автентифікація за допомогою порталу: перенаправлення ще неідентифікованого користувача на певну URL-адресу для автентифікації (з використанням </w:t>
            </w:r>
            <w:proofErr w:type="spellStart"/>
            <w:r w:rsidRPr="005A1CB5">
              <w:rPr>
                <w:rFonts w:eastAsia="Calibri"/>
                <w:sz w:val="22"/>
                <w:szCs w:val="22"/>
              </w:rPr>
              <w:t>Kerberos</w:t>
            </w:r>
            <w:proofErr w:type="spellEnd"/>
            <w:r w:rsidRPr="005A1CB5">
              <w:rPr>
                <w:rFonts w:eastAsia="Calibri"/>
                <w:sz w:val="22"/>
                <w:szCs w:val="22"/>
              </w:rPr>
              <w:t xml:space="preserve"> </w:t>
            </w:r>
            <w:proofErr w:type="spellStart"/>
            <w:r w:rsidRPr="005A1CB5">
              <w:rPr>
                <w:rFonts w:eastAsia="Calibri"/>
                <w:sz w:val="22"/>
                <w:szCs w:val="22"/>
              </w:rPr>
              <w:t>SSO</w:t>
            </w:r>
            <w:proofErr w:type="spellEnd"/>
            <w:r w:rsidRPr="005A1CB5">
              <w:rPr>
                <w:rFonts w:eastAsia="Calibri"/>
                <w:sz w:val="22"/>
                <w:szCs w:val="22"/>
              </w:rPr>
              <w:t xml:space="preserve">), з наступним перенаправленням на URL-адресу, до якої звертається користувач. Якщо прозора автентифікація завершується невдало, користувач перенаправляється на </w:t>
            </w:r>
            <w:proofErr w:type="spellStart"/>
            <w:r w:rsidRPr="005A1CB5">
              <w:rPr>
                <w:rFonts w:eastAsia="Calibri"/>
                <w:sz w:val="22"/>
                <w:szCs w:val="22"/>
              </w:rPr>
              <w:t>Captive</w:t>
            </w:r>
            <w:proofErr w:type="spellEnd"/>
            <w:r w:rsidRPr="005A1CB5">
              <w:rPr>
                <w:rFonts w:eastAsia="Calibri"/>
                <w:sz w:val="22"/>
                <w:szCs w:val="22"/>
              </w:rPr>
              <w:t xml:space="preserve"> </w:t>
            </w:r>
            <w:proofErr w:type="spellStart"/>
            <w:r w:rsidRPr="005A1CB5">
              <w:rPr>
                <w:rFonts w:eastAsia="Calibri"/>
                <w:sz w:val="22"/>
                <w:szCs w:val="22"/>
              </w:rPr>
              <w:t>portal</w:t>
            </w:r>
            <w:proofErr w:type="spellEnd"/>
            <w:r w:rsidRPr="005A1CB5">
              <w:rPr>
                <w:rFonts w:eastAsia="Calibri"/>
                <w:sz w:val="22"/>
                <w:szCs w:val="22"/>
              </w:rPr>
              <w:t xml:space="preserve">. </w:t>
            </w:r>
          </w:p>
          <w:p w14:paraId="68CC4A84" w14:textId="77777777" w:rsidR="005A1CB5" w:rsidRPr="005A1CB5" w:rsidRDefault="005A1CB5" w:rsidP="005A1CB5">
            <w:pPr>
              <w:rPr>
                <w:rFonts w:eastAsia="Calibri"/>
                <w:b/>
                <w:sz w:val="22"/>
                <w:szCs w:val="22"/>
              </w:rPr>
            </w:pPr>
            <w:r w:rsidRPr="005A1CB5">
              <w:rPr>
                <w:rFonts w:eastAsia="Calibri"/>
                <w:sz w:val="22"/>
                <w:szCs w:val="22"/>
              </w:rPr>
              <w:lastRenderedPageBreak/>
              <w:t xml:space="preserve">Наявність технологій оптимізації навантаження на мережу під час запитів синхронізації даних з </w:t>
            </w:r>
            <w:proofErr w:type="spellStart"/>
            <w:r w:rsidRPr="005A1CB5">
              <w:rPr>
                <w:rFonts w:eastAsia="Calibri"/>
                <w:sz w:val="22"/>
                <w:szCs w:val="22"/>
              </w:rPr>
              <w:t>Active</w:t>
            </w:r>
            <w:proofErr w:type="spellEnd"/>
            <w:r w:rsidRPr="005A1CB5">
              <w:rPr>
                <w:rFonts w:eastAsia="Calibri"/>
                <w:sz w:val="22"/>
                <w:szCs w:val="22"/>
              </w:rPr>
              <w:t xml:space="preserve"> </w:t>
            </w:r>
            <w:proofErr w:type="spellStart"/>
            <w:r w:rsidRPr="005A1CB5">
              <w:rPr>
                <w:rFonts w:eastAsia="Calibri"/>
                <w:sz w:val="22"/>
                <w:szCs w:val="22"/>
              </w:rPr>
              <w:t>Directory</w:t>
            </w:r>
            <w:proofErr w:type="spellEnd"/>
            <w:r w:rsidRPr="005A1CB5">
              <w:rPr>
                <w:rFonts w:eastAsia="Calibri"/>
                <w:sz w:val="22"/>
                <w:szCs w:val="22"/>
              </w:rPr>
              <w:t>.</w:t>
            </w:r>
          </w:p>
          <w:p w14:paraId="00539D46" w14:textId="77777777" w:rsidR="005A1CB5" w:rsidRPr="005A1CB5" w:rsidRDefault="005A1CB5" w:rsidP="005A1CB5">
            <w:pPr>
              <w:rPr>
                <w:rFonts w:eastAsia="Calibri"/>
                <w:b/>
                <w:sz w:val="22"/>
                <w:szCs w:val="22"/>
              </w:rPr>
            </w:pPr>
            <w:r w:rsidRPr="005A1CB5">
              <w:rPr>
                <w:rFonts w:eastAsia="Calibri"/>
                <w:sz w:val="22"/>
                <w:szCs w:val="22"/>
              </w:rPr>
              <w:t>Простота використання: наявність візуального інтуїтивного інтерфейсу, що дозволяє додати користувача, групу користувачів бо комп’ютер для наступного використання у якості об’єктів політики інформаційної безпеки.</w:t>
            </w:r>
          </w:p>
        </w:tc>
      </w:tr>
      <w:tr w:rsidR="005A1CB5" w:rsidRPr="005A1CB5" w14:paraId="1157C9BA"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00AD8917" w14:textId="77777777" w:rsidR="005A1CB5" w:rsidRPr="005A1CB5" w:rsidRDefault="005A1CB5" w:rsidP="005A1CB5">
            <w:pPr>
              <w:jc w:val="center"/>
              <w:rPr>
                <w:rFonts w:eastAsia="Calibri"/>
                <w:b/>
                <w:sz w:val="22"/>
                <w:szCs w:val="22"/>
              </w:rPr>
            </w:pPr>
            <w:r w:rsidRPr="005A1CB5">
              <w:rPr>
                <w:rFonts w:eastAsia="Calibri"/>
                <w:sz w:val="22"/>
                <w:szCs w:val="22"/>
              </w:rPr>
              <w:lastRenderedPageBreak/>
              <w:t>3</w:t>
            </w:r>
          </w:p>
        </w:tc>
        <w:tc>
          <w:tcPr>
            <w:tcW w:w="1851" w:type="dxa"/>
            <w:tcBorders>
              <w:top w:val="single" w:sz="4" w:space="0" w:color="auto"/>
              <w:left w:val="single" w:sz="4" w:space="0" w:color="auto"/>
              <w:bottom w:val="single" w:sz="4" w:space="0" w:color="auto"/>
              <w:right w:val="single" w:sz="4" w:space="0" w:color="auto"/>
            </w:tcBorders>
            <w:vAlign w:val="center"/>
          </w:tcPr>
          <w:p w14:paraId="1C70F9E5" w14:textId="77777777" w:rsidR="005A1CB5" w:rsidRPr="005A1CB5" w:rsidRDefault="005A1CB5" w:rsidP="005A1CB5">
            <w:pPr>
              <w:rPr>
                <w:rFonts w:eastAsia="Calibri"/>
                <w:b/>
                <w:sz w:val="22"/>
                <w:szCs w:val="22"/>
              </w:rPr>
            </w:pPr>
            <w:r w:rsidRPr="005A1CB5">
              <w:rPr>
                <w:rFonts w:eastAsia="Calibri"/>
                <w:sz w:val="22"/>
                <w:szCs w:val="22"/>
              </w:rPr>
              <w:t xml:space="preserve">VPN </w:t>
            </w:r>
          </w:p>
          <w:p w14:paraId="352F850F" w14:textId="77777777" w:rsidR="005A1CB5" w:rsidRPr="005A1CB5" w:rsidRDefault="005A1CB5" w:rsidP="005A1CB5">
            <w:pPr>
              <w:rPr>
                <w:rFonts w:eastAsia="Calibri"/>
                <w:b/>
                <w:sz w:val="22"/>
                <w:szCs w:val="22"/>
              </w:rPr>
            </w:pPr>
            <w:r w:rsidRPr="005A1CB5">
              <w:rPr>
                <w:rFonts w:eastAsia="Calibri"/>
                <w:sz w:val="22"/>
                <w:szCs w:val="22"/>
              </w:rPr>
              <w:t xml:space="preserve">Підтримка віртуальних ізольованих приватних каналів </w:t>
            </w:r>
          </w:p>
        </w:tc>
        <w:tc>
          <w:tcPr>
            <w:tcW w:w="7618" w:type="dxa"/>
            <w:tcBorders>
              <w:top w:val="single" w:sz="4" w:space="0" w:color="auto"/>
              <w:left w:val="single" w:sz="4" w:space="0" w:color="auto"/>
              <w:bottom w:val="single" w:sz="4" w:space="0" w:color="auto"/>
              <w:right w:val="single" w:sz="4" w:space="0" w:color="auto"/>
            </w:tcBorders>
            <w:vAlign w:val="center"/>
          </w:tcPr>
          <w:p w14:paraId="7B105EA2" w14:textId="77777777" w:rsidR="005A1CB5" w:rsidRPr="005A1CB5" w:rsidRDefault="005A1CB5" w:rsidP="005A1CB5">
            <w:pPr>
              <w:rPr>
                <w:rFonts w:eastAsia="Calibri"/>
                <w:b/>
                <w:sz w:val="22"/>
                <w:szCs w:val="22"/>
              </w:rPr>
            </w:pPr>
            <w:r w:rsidRPr="005A1CB5">
              <w:rPr>
                <w:rFonts w:eastAsia="Calibri"/>
                <w:sz w:val="22"/>
                <w:szCs w:val="22"/>
              </w:rPr>
              <w:t xml:space="preserve">Автентифікація за допомогою паролю, </w:t>
            </w:r>
            <w:proofErr w:type="spellStart"/>
            <w:r w:rsidRPr="005A1CB5">
              <w:rPr>
                <w:rFonts w:eastAsia="Calibri"/>
                <w:sz w:val="22"/>
                <w:szCs w:val="22"/>
              </w:rPr>
              <w:t>RADIUS</w:t>
            </w:r>
            <w:proofErr w:type="spellEnd"/>
            <w:r w:rsidRPr="005A1CB5">
              <w:rPr>
                <w:rFonts w:eastAsia="Calibri"/>
                <w:sz w:val="22"/>
                <w:szCs w:val="22"/>
              </w:rPr>
              <w:t xml:space="preserve">, </w:t>
            </w:r>
            <w:proofErr w:type="spellStart"/>
            <w:r w:rsidRPr="005A1CB5">
              <w:rPr>
                <w:rFonts w:eastAsia="Calibri"/>
                <w:sz w:val="22"/>
                <w:szCs w:val="22"/>
              </w:rPr>
              <w:t>TACACS</w:t>
            </w:r>
            <w:proofErr w:type="spellEnd"/>
            <w:r w:rsidRPr="005A1CB5">
              <w:rPr>
                <w:rFonts w:eastAsia="Calibri"/>
                <w:sz w:val="22"/>
                <w:szCs w:val="22"/>
              </w:rPr>
              <w:t xml:space="preserve">, X.509, </w:t>
            </w:r>
            <w:proofErr w:type="spellStart"/>
            <w:r w:rsidRPr="005A1CB5">
              <w:rPr>
                <w:rFonts w:eastAsia="Calibri"/>
                <w:sz w:val="22"/>
                <w:szCs w:val="22"/>
              </w:rPr>
              <w:t>SecurID</w:t>
            </w:r>
            <w:proofErr w:type="spellEnd"/>
            <w:r w:rsidRPr="005A1CB5">
              <w:rPr>
                <w:rFonts w:eastAsia="Calibri"/>
                <w:sz w:val="22"/>
                <w:szCs w:val="22"/>
              </w:rPr>
              <w:t>.</w:t>
            </w:r>
          </w:p>
          <w:p w14:paraId="3E0B6EAA" w14:textId="77777777" w:rsidR="005A1CB5" w:rsidRPr="005A1CB5" w:rsidRDefault="005A1CB5" w:rsidP="005A1CB5">
            <w:pPr>
              <w:rPr>
                <w:rFonts w:eastAsia="Calibri"/>
                <w:b/>
                <w:sz w:val="22"/>
                <w:szCs w:val="22"/>
              </w:rPr>
            </w:pPr>
            <w:r w:rsidRPr="005A1CB5">
              <w:rPr>
                <w:rFonts w:eastAsia="Calibri"/>
                <w:sz w:val="22"/>
                <w:szCs w:val="22"/>
              </w:rPr>
              <w:t>Інтегрований сервер сертифікатів Х.509.</w:t>
            </w:r>
          </w:p>
          <w:p w14:paraId="57A15117" w14:textId="77777777" w:rsidR="005A1CB5" w:rsidRPr="005A1CB5" w:rsidRDefault="005A1CB5" w:rsidP="005A1CB5">
            <w:pPr>
              <w:rPr>
                <w:rFonts w:eastAsia="Calibri"/>
                <w:b/>
                <w:sz w:val="22"/>
                <w:szCs w:val="22"/>
              </w:rPr>
            </w:pPr>
            <w:r w:rsidRPr="005A1CB5">
              <w:rPr>
                <w:rFonts w:eastAsia="Calibri"/>
                <w:sz w:val="22"/>
                <w:szCs w:val="22"/>
              </w:rPr>
              <w:t>Автоматичне створення ізольованого приватного каналу зв’язку між об’єктами одразу після їх створення.</w:t>
            </w:r>
          </w:p>
          <w:p w14:paraId="62B0B752" w14:textId="77777777" w:rsidR="005A1CB5" w:rsidRPr="005A1CB5" w:rsidRDefault="005A1CB5" w:rsidP="005A1CB5">
            <w:pPr>
              <w:rPr>
                <w:rFonts w:eastAsia="Calibri"/>
                <w:b/>
                <w:sz w:val="22"/>
                <w:szCs w:val="22"/>
              </w:rPr>
            </w:pPr>
            <w:r w:rsidRPr="005A1CB5">
              <w:rPr>
                <w:rFonts w:eastAsia="Calibri"/>
                <w:sz w:val="22"/>
                <w:szCs w:val="22"/>
              </w:rPr>
              <w:t>Підтримка зіркової та однорангової топології.</w:t>
            </w:r>
          </w:p>
          <w:p w14:paraId="3075A812" w14:textId="77777777" w:rsidR="005A1CB5" w:rsidRPr="005A1CB5" w:rsidRDefault="005A1CB5" w:rsidP="005A1CB5">
            <w:pPr>
              <w:rPr>
                <w:rFonts w:eastAsia="Calibri"/>
                <w:b/>
                <w:sz w:val="22"/>
                <w:szCs w:val="22"/>
              </w:rPr>
            </w:pPr>
            <w:r w:rsidRPr="005A1CB5">
              <w:rPr>
                <w:rFonts w:eastAsia="Calibri"/>
                <w:sz w:val="22"/>
                <w:szCs w:val="22"/>
              </w:rPr>
              <w:t>Віртуальні ізольовані приватні канали (VPN), засновані на таблиці маршрутизації (</w:t>
            </w:r>
            <w:proofErr w:type="spellStart"/>
            <w:r w:rsidRPr="005A1CB5">
              <w:rPr>
                <w:rFonts w:eastAsia="Calibri"/>
                <w:sz w:val="22"/>
                <w:szCs w:val="22"/>
              </w:rPr>
              <w:t>Route-based</w:t>
            </w:r>
            <w:proofErr w:type="spellEnd"/>
            <w:r w:rsidRPr="005A1CB5">
              <w:rPr>
                <w:rFonts w:eastAsia="Calibri"/>
                <w:sz w:val="22"/>
                <w:szCs w:val="22"/>
              </w:rPr>
              <w:t xml:space="preserve"> </w:t>
            </w:r>
            <w:proofErr w:type="spellStart"/>
            <w:r w:rsidRPr="005A1CB5">
              <w:rPr>
                <w:rFonts w:eastAsia="Calibri"/>
                <w:sz w:val="22"/>
                <w:szCs w:val="22"/>
              </w:rPr>
              <w:t>VPN</w:t>
            </w:r>
            <w:proofErr w:type="spellEnd"/>
            <w:r w:rsidRPr="005A1CB5">
              <w:rPr>
                <w:rFonts w:eastAsia="Calibri"/>
                <w:sz w:val="22"/>
                <w:szCs w:val="22"/>
              </w:rPr>
              <w:t>).</w:t>
            </w:r>
          </w:p>
          <w:p w14:paraId="2CBD87DE" w14:textId="77777777" w:rsidR="005A1CB5" w:rsidRPr="005A1CB5" w:rsidRDefault="005A1CB5" w:rsidP="005A1CB5">
            <w:pPr>
              <w:rPr>
                <w:rFonts w:eastAsia="Calibri"/>
                <w:b/>
                <w:sz w:val="22"/>
                <w:szCs w:val="22"/>
              </w:rPr>
            </w:pPr>
            <w:r w:rsidRPr="005A1CB5">
              <w:rPr>
                <w:rFonts w:eastAsia="Calibri"/>
                <w:sz w:val="22"/>
                <w:szCs w:val="22"/>
              </w:rPr>
              <w:t>Підтримка VPN, заснованих на доменній моделі або на таблиці маршрутизації.</w:t>
            </w:r>
          </w:p>
          <w:p w14:paraId="7E121481" w14:textId="77777777" w:rsidR="005A1CB5" w:rsidRPr="005A1CB5" w:rsidRDefault="005A1CB5" w:rsidP="005A1CB5">
            <w:pPr>
              <w:rPr>
                <w:rFonts w:eastAsia="Calibri"/>
                <w:b/>
                <w:sz w:val="22"/>
                <w:szCs w:val="22"/>
              </w:rPr>
            </w:pPr>
            <w:r w:rsidRPr="005A1CB5">
              <w:rPr>
                <w:rFonts w:eastAsia="Calibri"/>
                <w:sz w:val="22"/>
                <w:szCs w:val="22"/>
              </w:rPr>
              <w:t>Направлений VPN, спрямований на створення тунелів між або всередині груп</w:t>
            </w:r>
          </w:p>
          <w:p w14:paraId="16A9964C" w14:textId="77777777" w:rsidR="005A1CB5" w:rsidRPr="005A1CB5" w:rsidRDefault="005A1CB5" w:rsidP="005A1CB5">
            <w:pPr>
              <w:rPr>
                <w:rFonts w:eastAsia="Calibri"/>
                <w:b/>
                <w:sz w:val="22"/>
                <w:szCs w:val="22"/>
              </w:rPr>
            </w:pPr>
            <w:r w:rsidRPr="005A1CB5">
              <w:rPr>
                <w:rFonts w:eastAsia="Calibri"/>
                <w:sz w:val="22"/>
                <w:szCs w:val="22"/>
              </w:rPr>
              <w:t xml:space="preserve">Управління ключами </w:t>
            </w: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Internet</w:t>
            </w:r>
            <w:proofErr w:type="spellEnd"/>
            <w:r w:rsidRPr="005A1CB5">
              <w:rPr>
                <w:rFonts w:eastAsia="Calibri"/>
                <w:sz w:val="22"/>
                <w:szCs w:val="22"/>
              </w:rPr>
              <w:t xml:space="preserve"> </w:t>
            </w:r>
            <w:proofErr w:type="spellStart"/>
            <w:r w:rsidRPr="005A1CB5">
              <w:rPr>
                <w:rFonts w:eastAsia="Calibri"/>
                <w:sz w:val="22"/>
                <w:szCs w:val="22"/>
              </w:rPr>
              <w:t>Key</w:t>
            </w:r>
            <w:proofErr w:type="spellEnd"/>
            <w:r w:rsidRPr="005A1CB5">
              <w:rPr>
                <w:rFonts w:eastAsia="Calibri"/>
                <w:sz w:val="22"/>
                <w:szCs w:val="22"/>
              </w:rPr>
              <w:t xml:space="preserve"> Exchange) </w:t>
            </w:r>
          </w:p>
          <w:p w14:paraId="02F797C9"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1) </w:t>
            </w:r>
            <w:proofErr w:type="spellStart"/>
            <w:r w:rsidRPr="005A1CB5">
              <w:rPr>
                <w:rFonts w:eastAsia="Calibri"/>
                <w:sz w:val="22"/>
                <w:szCs w:val="22"/>
              </w:rPr>
              <w:t>Key</w:t>
            </w:r>
            <w:proofErr w:type="spellEnd"/>
            <w:r w:rsidRPr="005A1CB5">
              <w:rPr>
                <w:rFonts w:eastAsia="Calibri"/>
                <w:sz w:val="22"/>
                <w:szCs w:val="22"/>
              </w:rPr>
              <w:t xml:space="preserve"> Exchange - AES-256, 3DES, DES, CAST</w:t>
            </w:r>
          </w:p>
          <w:p w14:paraId="6F86BA01"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1) </w:t>
            </w:r>
            <w:proofErr w:type="spellStart"/>
            <w:r w:rsidRPr="005A1CB5">
              <w:rPr>
                <w:rFonts w:eastAsia="Calibri"/>
                <w:sz w:val="22"/>
                <w:szCs w:val="22"/>
              </w:rPr>
              <w:t>Data</w:t>
            </w:r>
            <w:proofErr w:type="spellEnd"/>
            <w:r w:rsidRPr="005A1CB5">
              <w:rPr>
                <w:rFonts w:eastAsia="Calibri"/>
                <w:sz w:val="22"/>
                <w:szCs w:val="22"/>
              </w:rPr>
              <w:t xml:space="preserve"> </w:t>
            </w:r>
            <w:proofErr w:type="spellStart"/>
            <w:r w:rsidRPr="005A1CB5">
              <w:rPr>
                <w:rFonts w:eastAsia="Calibri"/>
                <w:sz w:val="22"/>
                <w:szCs w:val="22"/>
              </w:rPr>
              <w:t>Integrity</w:t>
            </w:r>
            <w:proofErr w:type="spellEnd"/>
            <w:r w:rsidRPr="005A1CB5">
              <w:rPr>
                <w:rFonts w:eastAsia="Calibri"/>
                <w:sz w:val="22"/>
                <w:szCs w:val="22"/>
              </w:rPr>
              <w:t xml:space="preserve"> - MD5, SHA1</w:t>
            </w:r>
          </w:p>
          <w:p w14:paraId="1E9ABD37"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2) </w:t>
            </w:r>
            <w:proofErr w:type="spellStart"/>
            <w:r w:rsidRPr="005A1CB5">
              <w:rPr>
                <w:rFonts w:eastAsia="Calibri"/>
                <w:sz w:val="22"/>
                <w:szCs w:val="22"/>
              </w:rPr>
              <w:t>Data</w:t>
            </w:r>
            <w:proofErr w:type="spellEnd"/>
            <w:r w:rsidRPr="005A1CB5">
              <w:rPr>
                <w:rFonts w:eastAsia="Calibri"/>
                <w:sz w:val="22"/>
                <w:szCs w:val="22"/>
              </w:rPr>
              <w:t xml:space="preserve"> </w:t>
            </w:r>
            <w:proofErr w:type="spellStart"/>
            <w:r w:rsidRPr="005A1CB5">
              <w:rPr>
                <w:rFonts w:eastAsia="Calibri"/>
                <w:sz w:val="22"/>
                <w:szCs w:val="22"/>
              </w:rPr>
              <w:t>Encryption</w:t>
            </w:r>
            <w:proofErr w:type="spellEnd"/>
            <w:r w:rsidRPr="005A1CB5">
              <w:rPr>
                <w:rFonts w:eastAsia="Calibri"/>
                <w:sz w:val="22"/>
                <w:szCs w:val="22"/>
              </w:rPr>
              <w:t xml:space="preserve"> - 3DES, AES-128, AES-256, DES, CAST, DES-40CP, CAST-40, NULL</w:t>
            </w:r>
          </w:p>
          <w:p w14:paraId="3159B355"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2) </w:t>
            </w:r>
            <w:proofErr w:type="spellStart"/>
            <w:r w:rsidRPr="005A1CB5">
              <w:rPr>
                <w:rFonts w:eastAsia="Calibri"/>
                <w:sz w:val="22"/>
                <w:szCs w:val="22"/>
              </w:rPr>
              <w:t>Data</w:t>
            </w:r>
            <w:proofErr w:type="spellEnd"/>
            <w:r w:rsidRPr="005A1CB5">
              <w:rPr>
                <w:rFonts w:eastAsia="Calibri"/>
                <w:sz w:val="22"/>
                <w:szCs w:val="22"/>
              </w:rPr>
              <w:t xml:space="preserve"> </w:t>
            </w:r>
            <w:proofErr w:type="spellStart"/>
            <w:r w:rsidRPr="005A1CB5">
              <w:rPr>
                <w:rFonts w:eastAsia="Calibri"/>
                <w:sz w:val="22"/>
                <w:szCs w:val="22"/>
              </w:rPr>
              <w:t>Integrity</w:t>
            </w:r>
            <w:proofErr w:type="spellEnd"/>
            <w:r w:rsidRPr="005A1CB5">
              <w:rPr>
                <w:rFonts w:eastAsia="Calibri"/>
                <w:sz w:val="22"/>
                <w:szCs w:val="22"/>
              </w:rPr>
              <w:t xml:space="preserve"> - MD5, SHA1</w:t>
            </w:r>
          </w:p>
          <w:p w14:paraId="5941A13D"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1) &amp; </w:t>
            </w:r>
            <w:proofErr w:type="spellStart"/>
            <w:r w:rsidRPr="005A1CB5">
              <w:rPr>
                <w:rFonts w:eastAsia="Calibri"/>
                <w:sz w:val="22"/>
                <w:szCs w:val="22"/>
              </w:rPr>
              <w:t>IPSec</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2) </w:t>
            </w:r>
            <w:proofErr w:type="spellStart"/>
            <w:r w:rsidRPr="005A1CB5">
              <w:rPr>
                <w:rFonts w:eastAsia="Calibri"/>
                <w:sz w:val="22"/>
                <w:szCs w:val="22"/>
              </w:rPr>
              <w:t>Diffie-Hellman</w:t>
            </w:r>
            <w:proofErr w:type="spellEnd"/>
            <w:r w:rsidRPr="005A1CB5">
              <w:rPr>
                <w:rFonts w:eastAsia="Calibri"/>
                <w:sz w:val="22"/>
                <w:szCs w:val="22"/>
              </w:rPr>
              <w:t xml:space="preserve"> </w:t>
            </w:r>
            <w:proofErr w:type="spellStart"/>
            <w:r w:rsidRPr="005A1CB5">
              <w:rPr>
                <w:rFonts w:eastAsia="Calibri"/>
                <w:sz w:val="22"/>
                <w:szCs w:val="22"/>
              </w:rPr>
              <w:t>GroupsGroup</w:t>
            </w:r>
            <w:proofErr w:type="spellEnd"/>
            <w:r w:rsidRPr="005A1CB5">
              <w:rPr>
                <w:rFonts w:eastAsia="Calibri"/>
                <w:sz w:val="22"/>
                <w:szCs w:val="22"/>
              </w:rPr>
              <w:t xml:space="preserve"> 1 (768 </w:t>
            </w:r>
            <w:proofErr w:type="spellStart"/>
            <w:r w:rsidRPr="005A1CB5">
              <w:rPr>
                <w:rFonts w:eastAsia="Calibri"/>
                <w:sz w:val="22"/>
                <w:szCs w:val="22"/>
              </w:rPr>
              <w:t>bit</w:t>
            </w:r>
            <w:proofErr w:type="spellEnd"/>
            <w:r w:rsidRPr="005A1CB5">
              <w:rPr>
                <w:rFonts w:eastAsia="Calibri"/>
                <w:sz w:val="22"/>
                <w:szCs w:val="22"/>
              </w:rPr>
              <w:t xml:space="preserve">), </w:t>
            </w:r>
            <w:proofErr w:type="spellStart"/>
            <w:r w:rsidRPr="005A1CB5">
              <w:rPr>
                <w:rFonts w:eastAsia="Calibri"/>
                <w:sz w:val="22"/>
                <w:szCs w:val="22"/>
              </w:rPr>
              <w:t>Group</w:t>
            </w:r>
            <w:proofErr w:type="spellEnd"/>
            <w:r w:rsidRPr="005A1CB5">
              <w:rPr>
                <w:rFonts w:eastAsia="Calibri"/>
                <w:sz w:val="22"/>
                <w:szCs w:val="22"/>
              </w:rPr>
              <w:t xml:space="preserve"> 2 (1024 </w:t>
            </w:r>
            <w:proofErr w:type="spellStart"/>
            <w:r w:rsidRPr="005A1CB5">
              <w:rPr>
                <w:rFonts w:eastAsia="Calibri"/>
                <w:sz w:val="22"/>
                <w:szCs w:val="22"/>
              </w:rPr>
              <w:t>bit</w:t>
            </w:r>
            <w:proofErr w:type="spellEnd"/>
            <w:r w:rsidRPr="005A1CB5">
              <w:rPr>
                <w:rFonts w:eastAsia="Calibri"/>
                <w:sz w:val="22"/>
                <w:szCs w:val="22"/>
              </w:rPr>
              <w:t xml:space="preserve">), </w:t>
            </w:r>
            <w:proofErr w:type="spellStart"/>
            <w:r w:rsidRPr="005A1CB5">
              <w:rPr>
                <w:rFonts w:eastAsia="Calibri"/>
                <w:sz w:val="22"/>
                <w:szCs w:val="22"/>
              </w:rPr>
              <w:t>Group</w:t>
            </w:r>
            <w:proofErr w:type="spellEnd"/>
            <w:r w:rsidRPr="005A1CB5">
              <w:rPr>
                <w:rFonts w:eastAsia="Calibri"/>
                <w:sz w:val="22"/>
                <w:szCs w:val="22"/>
              </w:rPr>
              <w:t xml:space="preserve"> 5 (1536 </w:t>
            </w:r>
            <w:proofErr w:type="spellStart"/>
            <w:r w:rsidRPr="005A1CB5">
              <w:rPr>
                <w:rFonts w:eastAsia="Calibri"/>
                <w:sz w:val="22"/>
                <w:szCs w:val="22"/>
              </w:rPr>
              <w:t>bit</w:t>
            </w:r>
            <w:proofErr w:type="spellEnd"/>
            <w:r w:rsidRPr="005A1CB5">
              <w:rPr>
                <w:rFonts w:eastAsia="Calibri"/>
                <w:sz w:val="22"/>
                <w:szCs w:val="22"/>
              </w:rPr>
              <w:t xml:space="preserve">), </w:t>
            </w:r>
            <w:proofErr w:type="spellStart"/>
            <w:r w:rsidRPr="005A1CB5">
              <w:rPr>
                <w:rFonts w:eastAsia="Calibri"/>
                <w:sz w:val="22"/>
                <w:szCs w:val="22"/>
              </w:rPr>
              <w:t>Group</w:t>
            </w:r>
            <w:proofErr w:type="spellEnd"/>
            <w:r w:rsidRPr="005A1CB5">
              <w:rPr>
                <w:rFonts w:eastAsia="Calibri"/>
                <w:sz w:val="22"/>
                <w:szCs w:val="22"/>
              </w:rPr>
              <w:t xml:space="preserve"> 14 (2048 </w:t>
            </w:r>
            <w:proofErr w:type="spellStart"/>
            <w:r w:rsidRPr="005A1CB5">
              <w:rPr>
                <w:rFonts w:eastAsia="Calibri"/>
                <w:sz w:val="22"/>
                <w:szCs w:val="22"/>
              </w:rPr>
              <w:t>bit</w:t>
            </w:r>
            <w:proofErr w:type="spellEnd"/>
            <w:r w:rsidRPr="005A1CB5">
              <w:rPr>
                <w:rFonts w:eastAsia="Calibri"/>
                <w:sz w:val="22"/>
                <w:szCs w:val="22"/>
              </w:rPr>
              <w:t>)</w:t>
            </w:r>
          </w:p>
          <w:p w14:paraId="45D38770" w14:textId="77777777" w:rsidR="005A1CB5" w:rsidRPr="005A1CB5" w:rsidRDefault="005A1CB5" w:rsidP="005A1CB5">
            <w:pPr>
              <w:rPr>
                <w:rFonts w:eastAsia="Calibri"/>
                <w:b/>
                <w:sz w:val="22"/>
                <w:szCs w:val="22"/>
              </w:rPr>
            </w:pPr>
            <w:proofErr w:type="spellStart"/>
            <w:r w:rsidRPr="005A1CB5">
              <w:rPr>
                <w:rFonts w:eastAsia="Calibri"/>
                <w:sz w:val="22"/>
                <w:szCs w:val="22"/>
              </w:rPr>
              <w:t>IKE</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1) </w:t>
            </w:r>
            <w:proofErr w:type="spellStart"/>
            <w:r w:rsidRPr="005A1CB5">
              <w:rPr>
                <w:rFonts w:eastAsia="Calibri"/>
                <w:sz w:val="22"/>
                <w:szCs w:val="22"/>
              </w:rPr>
              <w:t>Options</w:t>
            </w:r>
            <w:proofErr w:type="spellEnd"/>
            <w:r w:rsidRPr="005A1CB5">
              <w:rPr>
                <w:rFonts w:eastAsia="Calibri"/>
                <w:sz w:val="22"/>
                <w:szCs w:val="22"/>
              </w:rPr>
              <w:t xml:space="preserve"> - </w:t>
            </w:r>
            <w:proofErr w:type="spellStart"/>
            <w:r w:rsidRPr="005A1CB5">
              <w:rPr>
                <w:rFonts w:eastAsia="Calibri"/>
                <w:sz w:val="22"/>
                <w:szCs w:val="22"/>
              </w:rPr>
              <w:t>Aggressive</w:t>
            </w:r>
            <w:proofErr w:type="spellEnd"/>
            <w:r w:rsidRPr="005A1CB5">
              <w:rPr>
                <w:rFonts w:eastAsia="Calibri"/>
                <w:sz w:val="22"/>
                <w:szCs w:val="22"/>
              </w:rPr>
              <w:t xml:space="preserve"> </w:t>
            </w:r>
            <w:proofErr w:type="spellStart"/>
            <w:r w:rsidRPr="005A1CB5">
              <w:rPr>
                <w:rFonts w:eastAsia="Calibri"/>
                <w:sz w:val="22"/>
                <w:szCs w:val="22"/>
              </w:rPr>
              <w:t>mode</w:t>
            </w:r>
            <w:proofErr w:type="spellEnd"/>
          </w:p>
          <w:p w14:paraId="5EFFAB34" w14:textId="77777777" w:rsidR="005A1CB5" w:rsidRPr="005A1CB5" w:rsidRDefault="005A1CB5" w:rsidP="005A1CB5">
            <w:pPr>
              <w:rPr>
                <w:rFonts w:eastAsia="Calibri"/>
                <w:b/>
                <w:color w:val="FF0000"/>
                <w:sz w:val="22"/>
                <w:szCs w:val="22"/>
              </w:rPr>
            </w:pPr>
            <w:proofErr w:type="spellStart"/>
            <w:r w:rsidRPr="005A1CB5">
              <w:rPr>
                <w:rFonts w:eastAsia="Calibri"/>
                <w:sz w:val="22"/>
                <w:szCs w:val="22"/>
              </w:rPr>
              <w:t>IPSec</w:t>
            </w:r>
            <w:proofErr w:type="spellEnd"/>
            <w:r w:rsidRPr="005A1CB5">
              <w:rPr>
                <w:rFonts w:eastAsia="Calibri"/>
                <w:sz w:val="22"/>
                <w:szCs w:val="22"/>
              </w:rPr>
              <w:t xml:space="preserve"> (</w:t>
            </w:r>
            <w:proofErr w:type="spellStart"/>
            <w:r w:rsidRPr="005A1CB5">
              <w:rPr>
                <w:rFonts w:eastAsia="Calibri"/>
                <w:sz w:val="22"/>
                <w:szCs w:val="22"/>
              </w:rPr>
              <w:t>Phase</w:t>
            </w:r>
            <w:proofErr w:type="spellEnd"/>
            <w:r w:rsidRPr="005A1CB5">
              <w:rPr>
                <w:rFonts w:eastAsia="Calibri"/>
                <w:sz w:val="22"/>
                <w:szCs w:val="22"/>
              </w:rPr>
              <w:t xml:space="preserve"> 2) </w:t>
            </w:r>
            <w:proofErr w:type="spellStart"/>
            <w:r w:rsidRPr="005A1CB5">
              <w:rPr>
                <w:rFonts w:eastAsia="Calibri"/>
                <w:sz w:val="22"/>
                <w:szCs w:val="22"/>
              </w:rPr>
              <w:t>Options</w:t>
            </w:r>
            <w:proofErr w:type="spellEnd"/>
            <w:r w:rsidRPr="005A1CB5">
              <w:rPr>
                <w:rFonts w:eastAsia="Calibri"/>
                <w:sz w:val="22"/>
                <w:szCs w:val="22"/>
              </w:rPr>
              <w:t xml:space="preserve"> - </w:t>
            </w:r>
            <w:proofErr w:type="spellStart"/>
            <w:r w:rsidRPr="005A1CB5">
              <w:rPr>
                <w:rFonts w:eastAsia="Calibri"/>
                <w:sz w:val="22"/>
                <w:szCs w:val="22"/>
              </w:rPr>
              <w:t>Perfect</w:t>
            </w:r>
            <w:proofErr w:type="spellEnd"/>
            <w:r w:rsidRPr="005A1CB5">
              <w:rPr>
                <w:rFonts w:eastAsia="Calibri"/>
                <w:sz w:val="22"/>
                <w:szCs w:val="22"/>
              </w:rPr>
              <w:t xml:space="preserve"> </w:t>
            </w:r>
            <w:proofErr w:type="spellStart"/>
            <w:r w:rsidRPr="005A1CB5">
              <w:rPr>
                <w:rFonts w:eastAsia="Calibri"/>
                <w:sz w:val="22"/>
                <w:szCs w:val="22"/>
              </w:rPr>
              <w:t>forward</w:t>
            </w:r>
            <w:proofErr w:type="spellEnd"/>
            <w:r w:rsidRPr="005A1CB5">
              <w:rPr>
                <w:rFonts w:eastAsia="Calibri"/>
                <w:sz w:val="22"/>
                <w:szCs w:val="22"/>
              </w:rPr>
              <w:t xml:space="preserve"> </w:t>
            </w:r>
            <w:proofErr w:type="spellStart"/>
            <w:r w:rsidRPr="005A1CB5">
              <w:rPr>
                <w:rFonts w:eastAsia="Calibri"/>
                <w:sz w:val="22"/>
                <w:szCs w:val="22"/>
              </w:rPr>
              <w:t>secrecy</w:t>
            </w:r>
            <w:proofErr w:type="spellEnd"/>
          </w:p>
        </w:tc>
      </w:tr>
      <w:tr w:rsidR="005A1CB5" w:rsidRPr="005A1CB5" w14:paraId="3EDEDF7C"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6FE2A442" w14:textId="77777777" w:rsidR="005A1CB5" w:rsidRPr="005A1CB5" w:rsidRDefault="005A1CB5" w:rsidP="005A1CB5">
            <w:pPr>
              <w:jc w:val="center"/>
              <w:rPr>
                <w:rFonts w:eastAsia="Calibri"/>
                <w:b/>
                <w:sz w:val="22"/>
                <w:szCs w:val="22"/>
              </w:rPr>
            </w:pPr>
            <w:r w:rsidRPr="005A1CB5">
              <w:rPr>
                <w:rFonts w:eastAsia="Calibri"/>
                <w:sz w:val="22"/>
                <w:szCs w:val="22"/>
              </w:rPr>
              <w:t>4</w:t>
            </w:r>
          </w:p>
        </w:tc>
        <w:tc>
          <w:tcPr>
            <w:tcW w:w="1851" w:type="dxa"/>
            <w:tcBorders>
              <w:top w:val="single" w:sz="4" w:space="0" w:color="auto"/>
              <w:left w:val="single" w:sz="4" w:space="0" w:color="auto"/>
              <w:bottom w:val="single" w:sz="4" w:space="0" w:color="auto"/>
              <w:right w:val="single" w:sz="4" w:space="0" w:color="auto"/>
            </w:tcBorders>
            <w:vAlign w:val="center"/>
          </w:tcPr>
          <w:p w14:paraId="64C460F3" w14:textId="77777777" w:rsidR="005A1CB5" w:rsidRPr="005A1CB5" w:rsidRDefault="005A1CB5" w:rsidP="005A1CB5">
            <w:pPr>
              <w:rPr>
                <w:rFonts w:eastAsia="Calibri"/>
                <w:b/>
                <w:sz w:val="22"/>
                <w:szCs w:val="22"/>
              </w:rPr>
            </w:pPr>
            <w:r w:rsidRPr="005A1CB5">
              <w:rPr>
                <w:rFonts w:eastAsia="Calibri"/>
                <w:sz w:val="22"/>
                <w:szCs w:val="22"/>
              </w:rPr>
              <w:t xml:space="preserve">Підтримка кластеризації та підтримка мережевих протоколів </w:t>
            </w:r>
          </w:p>
        </w:tc>
        <w:tc>
          <w:tcPr>
            <w:tcW w:w="7618" w:type="dxa"/>
            <w:tcBorders>
              <w:top w:val="single" w:sz="4" w:space="0" w:color="auto"/>
              <w:left w:val="single" w:sz="4" w:space="0" w:color="auto"/>
              <w:bottom w:val="single" w:sz="4" w:space="0" w:color="auto"/>
              <w:right w:val="single" w:sz="4" w:space="0" w:color="auto"/>
            </w:tcBorders>
            <w:vAlign w:val="center"/>
          </w:tcPr>
          <w:p w14:paraId="5CC8368C" w14:textId="77777777" w:rsidR="005A1CB5" w:rsidRPr="005A1CB5" w:rsidRDefault="005A1CB5" w:rsidP="005A1CB5">
            <w:pPr>
              <w:rPr>
                <w:rFonts w:eastAsia="Calibri"/>
                <w:b/>
                <w:sz w:val="22"/>
                <w:szCs w:val="22"/>
              </w:rPr>
            </w:pPr>
            <w:r w:rsidRPr="005A1CB5">
              <w:rPr>
                <w:rFonts w:eastAsia="Calibri"/>
                <w:sz w:val="22"/>
                <w:szCs w:val="22"/>
              </w:rPr>
              <w:t>Підтримка Інтернет протоколів:</w:t>
            </w:r>
          </w:p>
          <w:p w14:paraId="07E184C3" w14:textId="77777777" w:rsidR="005A1CB5" w:rsidRPr="005A1CB5" w:rsidRDefault="005A1CB5" w:rsidP="005A1CB5">
            <w:pPr>
              <w:rPr>
                <w:rFonts w:eastAsia="Calibri"/>
                <w:b/>
                <w:sz w:val="22"/>
                <w:szCs w:val="22"/>
              </w:rPr>
            </w:pPr>
            <w:r w:rsidRPr="005A1CB5">
              <w:rPr>
                <w:rFonts w:eastAsia="Calibri"/>
                <w:sz w:val="22"/>
                <w:szCs w:val="22"/>
              </w:rPr>
              <w:t>IPv4 RFC 791</w:t>
            </w:r>
          </w:p>
          <w:p w14:paraId="71AECF87" w14:textId="77777777" w:rsidR="005A1CB5" w:rsidRPr="005A1CB5" w:rsidRDefault="005A1CB5" w:rsidP="005A1CB5">
            <w:pPr>
              <w:rPr>
                <w:rFonts w:eastAsia="Calibri"/>
                <w:b/>
                <w:sz w:val="22"/>
                <w:szCs w:val="22"/>
              </w:rPr>
            </w:pPr>
            <w:r w:rsidRPr="005A1CB5">
              <w:rPr>
                <w:rFonts w:eastAsia="Calibri"/>
                <w:sz w:val="22"/>
                <w:szCs w:val="22"/>
              </w:rPr>
              <w:t>ICMP RFC 792</w:t>
            </w:r>
          </w:p>
          <w:p w14:paraId="5A5C7211" w14:textId="77777777" w:rsidR="005A1CB5" w:rsidRPr="005A1CB5" w:rsidRDefault="005A1CB5" w:rsidP="005A1CB5">
            <w:pPr>
              <w:rPr>
                <w:rFonts w:eastAsia="Calibri"/>
                <w:b/>
                <w:sz w:val="22"/>
                <w:szCs w:val="22"/>
              </w:rPr>
            </w:pPr>
            <w:r w:rsidRPr="005A1CB5">
              <w:rPr>
                <w:rFonts w:eastAsia="Calibri"/>
                <w:sz w:val="22"/>
                <w:szCs w:val="22"/>
              </w:rPr>
              <w:t>ARP RFC 826</w:t>
            </w:r>
          </w:p>
          <w:p w14:paraId="2790D21D" w14:textId="77777777" w:rsidR="005A1CB5" w:rsidRPr="005A1CB5" w:rsidRDefault="005A1CB5" w:rsidP="005A1CB5">
            <w:pPr>
              <w:rPr>
                <w:rFonts w:eastAsia="Calibri"/>
                <w:b/>
                <w:sz w:val="22"/>
                <w:szCs w:val="22"/>
              </w:rPr>
            </w:pPr>
            <w:proofErr w:type="spellStart"/>
            <w:r w:rsidRPr="005A1CB5">
              <w:rPr>
                <w:rFonts w:eastAsia="Calibri"/>
                <w:sz w:val="22"/>
                <w:szCs w:val="22"/>
              </w:rPr>
              <w:t>ICMP</w:t>
            </w:r>
            <w:proofErr w:type="spellEnd"/>
            <w:r w:rsidRPr="005A1CB5">
              <w:rPr>
                <w:rFonts w:eastAsia="Calibri"/>
                <w:sz w:val="22"/>
                <w:szCs w:val="22"/>
              </w:rPr>
              <w:t xml:space="preserve"> </w:t>
            </w:r>
            <w:proofErr w:type="spellStart"/>
            <w:r w:rsidRPr="005A1CB5">
              <w:rPr>
                <w:rFonts w:eastAsia="Calibri"/>
                <w:sz w:val="22"/>
                <w:szCs w:val="22"/>
              </w:rPr>
              <w:t>router</w:t>
            </w:r>
            <w:proofErr w:type="spellEnd"/>
            <w:r w:rsidRPr="005A1CB5">
              <w:rPr>
                <w:rFonts w:eastAsia="Calibri"/>
                <w:sz w:val="22"/>
                <w:szCs w:val="22"/>
              </w:rPr>
              <w:t xml:space="preserve"> </w:t>
            </w:r>
            <w:proofErr w:type="spellStart"/>
            <w:r w:rsidRPr="005A1CB5">
              <w:rPr>
                <w:rFonts w:eastAsia="Calibri"/>
                <w:sz w:val="22"/>
                <w:szCs w:val="22"/>
              </w:rPr>
              <w:t>discovery</w:t>
            </w:r>
            <w:proofErr w:type="spellEnd"/>
            <w:r w:rsidRPr="005A1CB5">
              <w:rPr>
                <w:rFonts w:eastAsia="Calibri"/>
                <w:sz w:val="22"/>
                <w:szCs w:val="22"/>
              </w:rPr>
              <w:t xml:space="preserve"> (</w:t>
            </w:r>
            <w:proofErr w:type="spellStart"/>
            <w:r w:rsidRPr="005A1CB5">
              <w:rPr>
                <w:rFonts w:eastAsia="Calibri"/>
                <w:sz w:val="22"/>
                <w:szCs w:val="22"/>
              </w:rPr>
              <w:t>server</w:t>
            </w:r>
            <w:proofErr w:type="spellEnd"/>
            <w:r w:rsidRPr="005A1CB5">
              <w:rPr>
                <w:rFonts w:eastAsia="Calibri"/>
                <w:sz w:val="22"/>
                <w:szCs w:val="22"/>
              </w:rPr>
              <w:t xml:space="preserve">) </w:t>
            </w:r>
            <w:proofErr w:type="spellStart"/>
            <w:r w:rsidRPr="005A1CB5">
              <w:rPr>
                <w:rFonts w:eastAsia="Calibri"/>
                <w:sz w:val="22"/>
                <w:szCs w:val="22"/>
              </w:rPr>
              <w:t>RFC</w:t>
            </w:r>
            <w:proofErr w:type="spellEnd"/>
            <w:r w:rsidRPr="005A1CB5">
              <w:rPr>
                <w:rFonts w:eastAsia="Calibri"/>
                <w:sz w:val="22"/>
                <w:szCs w:val="22"/>
              </w:rPr>
              <w:t xml:space="preserve"> 1256</w:t>
            </w:r>
          </w:p>
          <w:p w14:paraId="79D97780" w14:textId="77777777" w:rsidR="005A1CB5" w:rsidRPr="005A1CB5" w:rsidRDefault="005A1CB5" w:rsidP="005A1CB5">
            <w:pPr>
              <w:rPr>
                <w:rFonts w:eastAsia="Calibri"/>
                <w:b/>
                <w:sz w:val="22"/>
                <w:szCs w:val="22"/>
              </w:rPr>
            </w:pPr>
            <w:r w:rsidRPr="005A1CB5">
              <w:rPr>
                <w:rFonts w:eastAsia="Calibri"/>
                <w:sz w:val="22"/>
                <w:szCs w:val="22"/>
              </w:rPr>
              <w:t>CIDR RFC 1519</w:t>
            </w:r>
          </w:p>
          <w:p w14:paraId="26CA68F4" w14:textId="77777777" w:rsidR="005A1CB5" w:rsidRPr="005A1CB5" w:rsidRDefault="005A1CB5" w:rsidP="005A1CB5">
            <w:pPr>
              <w:rPr>
                <w:rFonts w:eastAsia="Calibri"/>
                <w:b/>
                <w:sz w:val="22"/>
                <w:szCs w:val="22"/>
              </w:rPr>
            </w:pPr>
            <w:proofErr w:type="spellStart"/>
            <w:r w:rsidRPr="005A1CB5">
              <w:rPr>
                <w:rFonts w:eastAsia="Calibri"/>
                <w:sz w:val="22"/>
                <w:szCs w:val="22"/>
              </w:rPr>
              <w:t>Static</w:t>
            </w:r>
            <w:proofErr w:type="spellEnd"/>
            <w:r w:rsidRPr="005A1CB5">
              <w:rPr>
                <w:rFonts w:eastAsia="Calibri"/>
                <w:sz w:val="22"/>
                <w:szCs w:val="22"/>
              </w:rPr>
              <w:t xml:space="preserve"> </w:t>
            </w:r>
            <w:proofErr w:type="spellStart"/>
            <w:r w:rsidRPr="005A1CB5">
              <w:rPr>
                <w:rFonts w:eastAsia="Calibri"/>
                <w:sz w:val="22"/>
                <w:szCs w:val="22"/>
              </w:rPr>
              <w:t>routes</w:t>
            </w:r>
            <w:proofErr w:type="spellEnd"/>
          </w:p>
          <w:p w14:paraId="3E29316E" w14:textId="77777777" w:rsidR="005A1CB5" w:rsidRPr="005A1CB5" w:rsidRDefault="005A1CB5" w:rsidP="005A1CB5">
            <w:pPr>
              <w:rPr>
                <w:rFonts w:eastAsia="Calibri"/>
                <w:b/>
                <w:sz w:val="22"/>
                <w:szCs w:val="22"/>
              </w:rPr>
            </w:pPr>
            <w:proofErr w:type="spellStart"/>
            <w:r w:rsidRPr="005A1CB5">
              <w:rPr>
                <w:rFonts w:eastAsia="Calibri"/>
                <w:sz w:val="22"/>
                <w:szCs w:val="22"/>
              </w:rPr>
              <w:t>Requirements</w:t>
            </w:r>
            <w:proofErr w:type="spellEnd"/>
            <w:r w:rsidRPr="005A1CB5">
              <w:rPr>
                <w:rFonts w:eastAsia="Calibri"/>
                <w:sz w:val="22"/>
                <w:szCs w:val="22"/>
              </w:rPr>
              <w:t xml:space="preserve"> </w:t>
            </w:r>
            <w:proofErr w:type="spellStart"/>
            <w:r w:rsidRPr="005A1CB5">
              <w:rPr>
                <w:rFonts w:eastAsia="Calibri"/>
                <w:sz w:val="22"/>
                <w:szCs w:val="22"/>
              </w:rPr>
              <w:t>for</w:t>
            </w:r>
            <w:proofErr w:type="spellEnd"/>
            <w:r w:rsidRPr="005A1CB5">
              <w:rPr>
                <w:rFonts w:eastAsia="Calibri"/>
                <w:sz w:val="22"/>
                <w:szCs w:val="22"/>
              </w:rPr>
              <w:t xml:space="preserve"> IPv4 </w:t>
            </w:r>
            <w:proofErr w:type="spellStart"/>
            <w:r w:rsidRPr="005A1CB5">
              <w:rPr>
                <w:rFonts w:eastAsia="Calibri"/>
                <w:sz w:val="22"/>
                <w:szCs w:val="22"/>
              </w:rPr>
              <w:t>routers</w:t>
            </w:r>
            <w:proofErr w:type="spellEnd"/>
            <w:r w:rsidRPr="005A1CB5">
              <w:rPr>
                <w:rFonts w:eastAsia="Calibri"/>
                <w:sz w:val="22"/>
                <w:szCs w:val="22"/>
              </w:rPr>
              <w:t xml:space="preserve"> RFC 1812</w:t>
            </w:r>
          </w:p>
          <w:p w14:paraId="4D5A2C2A" w14:textId="77777777" w:rsidR="005A1CB5" w:rsidRPr="005A1CB5" w:rsidRDefault="005A1CB5" w:rsidP="005A1CB5">
            <w:pPr>
              <w:rPr>
                <w:rFonts w:eastAsia="Calibri"/>
                <w:b/>
                <w:sz w:val="22"/>
                <w:szCs w:val="22"/>
              </w:rPr>
            </w:pPr>
            <w:proofErr w:type="spellStart"/>
            <w:r w:rsidRPr="005A1CB5">
              <w:rPr>
                <w:rFonts w:eastAsia="Calibri"/>
                <w:sz w:val="22"/>
                <w:szCs w:val="22"/>
              </w:rPr>
              <w:t>RFC</w:t>
            </w:r>
            <w:proofErr w:type="spellEnd"/>
            <w:r w:rsidRPr="005A1CB5">
              <w:rPr>
                <w:rFonts w:eastAsia="Calibri"/>
                <w:sz w:val="22"/>
                <w:szCs w:val="22"/>
              </w:rPr>
              <w:t xml:space="preserve"> 2474 (</w:t>
            </w:r>
            <w:proofErr w:type="spellStart"/>
            <w:r w:rsidRPr="005A1CB5">
              <w:rPr>
                <w:rFonts w:eastAsia="Calibri"/>
                <w:sz w:val="22"/>
                <w:szCs w:val="22"/>
              </w:rPr>
              <w:t>general</w:t>
            </w:r>
            <w:proofErr w:type="spellEnd"/>
            <w:r w:rsidRPr="005A1CB5">
              <w:rPr>
                <w:rFonts w:eastAsia="Calibri"/>
                <w:sz w:val="22"/>
                <w:szCs w:val="22"/>
              </w:rPr>
              <w:t xml:space="preserve"> </w:t>
            </w:r>
            <w:proofErr w:type="spellStart"/>
            <w:r w:rsidRPr="005A1CB5">
              <w:rPr>
                <w:rFonts w:eastAsia="Calibri"/>
                <w:sz w:val="22"/>
                <w:szCs w:val="22"/>
              </w:rPr>
              <w:t>diffserv</w:t>
            </w:r>
            <w:proofErr w:type="spellEnd"/>
            <w:r w:rsidRPr="005A1CB5">
              <w:rPr>
                <w:rFonts w:eastAsia="Calibri"/>
                <w:sz w:val="22"/>
                <w:szCs w:val="22"/>
              </w:rPr>
              <w:t xml:space="preserve"> </w:t>
            </w:r>
            <w:proofErr w:type="spellStart"/>
            <w:r w:rsidRPr="005A1CB5">
              <w:rPr>
                <w:rFonts w:eastAsia="Calibri"/>
                <w:sz w:val="22"/>
                <w:szCs w:val="22"/>
              </w:rPr>
              <w:t>PHB</w:t>
            </w:r>
            <w:proofErr w:type="spellEnd"/>
            <w:r w:rsidRPr="005A1CB5">
              <w:rPr>
                <w:rFonts w:eastAsia="Calibri"/>
                <w:sz w:val="22"/>
                <w:szCs w:val="22"/>
              </w:rPr>
              <w:t xml:space="preserve"> </w:t>
            </w:r>
            <w:proofErr w:type="spellStart"/>
            <w:r w:rsidRPr="005A1CB5">
              <w:rPr>
                <w:rFonts w:eastAsia="Calibri"/>
                <w:sz w:val="22"/>
                <w:szCs w:val="22"/>
              </w:rPr>
              <w:t>information</w:t>
            </w:r>
            <w:proofErr w:type="spellEnd"/>
            <w:r w:rsidRPr="005A1CB5">
              <w:rPr>
                <w:rFonts w:eastAsia="Calibri"/>
                <w:sz w:val="22"/>
                <w:szCs w:val="22"/>
              </w:rPr>
              <w:t>)</w:t>
            </w:r>
          </w:p>
          <w:p w14:paraId="175D33FB" w14:textId="77777777" w:rsidR="005A1CB5" w:rsidRPr="005A1CB5" w:rsidRDefault="005A1CB5" w:rsidP="005A1CB5">
            <w:pPr>
              <w:rPr>
                <w:rFonts w:eastAsia="Calibri"/>
                <w:b/>
                <w:sz w:val="22"/>
                <w:szCs w:val="22"/>
              </w:rPr>
            </w:pPr>
            <w:proofErr w:type="spellStart"/>
            <w:r w:rsidRPr="005A1CB5">
              <w:rPr>
                <w:rFonts w:eastAsia="Calibri"/>
                <w:sz w:val="22"/>
                <w:szCs w:val="22"/>
              </w:rPr>
              <w:t>RFC</w:t>
            </w:r>
            <w:proofErr w:type="spellEnd"/>
            <w:r w:rsidRPr="005A1CB5">
              <w:rPr>
                <w:rFonts w:eastAsia="Calibri"/>
                <w:sz w:val="22"/>
                <w:szCs w:val="22"/>
              </w:rPr>
              <w:t xml:space="preserve"> 3246 (</w:t>
            </w:r>
            <w:proofErr w:type="spellStart"/>
            <w:r w:rsidRPr="005A1CB5">
              <w:rPr>
                <w:rFonts w:eastAsia="Calibri"/>
                <w:sz w:val="22"/>
                <w:szCs w:val="22"/>
              </w:rPr>
              <w:t>EF</w:t>
            </w:r>
            <w:proofErr w:type="spellEnd"/>
            <w:r w:rsidRPr="005A1CB5">
              <w:rPr>
                <w:rFonts w:eastAsia="Calibri"/>
                <w:sz w:val="22"/>
                <w:szCs w:val="22"/>
              </w:rPr>
              <w:t xml:space="preserve"> </w:t>
            </w:r>
            <w:proofErr w:type="spellStart"/>
            <w:r w:rsidRPr="005A1CB5">
              <w:rPr>
                <w:rFonts w:eastAsia="Calibri"/>
                <w:sz w:val="22"/>
                <w:szCs w:val="22"/>
              </w:rPr>
              <w:t>behavior</w:t>
            </w:r>
            <w:proofErr w:type="spellEnd"/>
            <w:r w:rsidRPr="005A1CB5">
              <w:rPr>
                <w:rFonts w:eastAsia="Calibri"/>
                <w:sz w:val="22"/>
                <w:szCs w:val="22"/>
              </w:rPr>
              <w:t xml:space="preserve"> </w:t>
            </w:r>
            <w:proofErr w:type="spellStart"/>
            <w:r w:rsidRPr="005A1CB5">
              <w:rPr>
                <w:rFonts w:eastAsia="Calibri"/>
                <w:sz w:val="22"/>
                <w:szCs w:val="22"/>
              </w:rPr>
              <w:t>description</w:t>
            </w:r>
            <w:proofErr w:type="spellEnd"/>
            <w:r w:rsidRPr="005A1CB5">
              <w:rPr>
                <w:rFonts w:eastAsia="Calibri"/>
                <w:sz w:val="22"/>
                <w:szCs w:val="22"/>
              </w:rPr>
              <w:t>)</w:t>
            </w:r>
          </w:p>
          <w:p w14:paraId="6D9FED29" w14:textId="77777777" w:rsidR="005A1CB5" w:rsidRPr="005A1CB5" w:rsidRDefault="005A1CB5" w:rsidP="005A1CB5">
            <w:pPr>
              <w:rPr>
                <w:rFonts w:eastAsia="Calibri"/>
                <w:b/>
                <w:sz w:val="22"/>
                <w:szCs w:val="22"/>
              </w:rPr>
            </w:pPr>
            <w:proofErr w:type="spellStart"/>
            <w:r w:rsidRPr="005A1CB5">
              <w:rPr>
                <w:rFonts w:eastAsia="Calibri"/>
                <w:sz w:val="22"/>
                <w:szCs w:val="22"/>
              </w:rPr>
              <w:t>RFC</w:t>
            </w:r>
            <w:proofErr w:type="spellEnd"/>
            <w:r w:rsidRPr="005A1CB5">
              <w:rPr>
                <w:rFonts w:eastAsia="Calibri"/>
                <w:sz w:val="22"/>
                <w:szCs w:val="22"/>
              </w:rPr>
              <w:t xml:space="preserve"> 2597 (</w:t>
            </w:r>
            <w:proofErr w:type="spellStart"/>
            <w:r w:rsidRPr="005A1CB5">
              <w:rPr>
                <w:rFonts w:eastAsia="Calibri"/>
                <w:sz w:val="22"/>
                <w:szCs w:val="22"/>
              </w:rPr>
              <w:t>AF</w:t>
            </w:r>
            <w:proofErr w:type="spellEnd"/>
            <w:r w:rsidRPr="005A1CB5">
              <w:rPr>
                <w:rFonts w:eastAsia="Calibri"/>
                <w:sz w:val="22"/>
                <w:szCs w:val="22"/>
              </w:rPr>
              <w:t xml:space="preserve"> </w:t>
            </w:r>
            <w:proofErr w:type="spellStart"/>
            <w:r w:rsidRPr="005A1CB5">
              <w:rPr>
                <w:rFonts w:eastAsia="Calibri"/>
                <w:sz w:val="22"/>
                <w:szCs w:val="22"/>
              </w:rPr>
              <w:t>behavior</w:t>
            </w:r>
            <w:proofErr w:type="spellEnd"/>
            <w:r w:rsidRPr="005A1CB5">
              <w:rPr>
                <w:rFonts w:eastAsia="Calibri"/>
                <w:sz w:val="22"/>
                <w:szCs w:val="22"/>
              </w:rPr>
              <w:t xml:space="preserve"> </w:t>
            </w:r>
            <w:proofErr w:type="spellStart"/>
            <w:r w:rsidRPr="005A1CB5">
              <w:rPr>
                <w:rFonts w:eastAsia="Calibri"/>
                <w:sz w:val="22"/>
                <w:szCs w:val="22"/>
              </w:rPr>
              <w:t>description</w:t>
            </w:r>
            <w:proofErr w:type="spellEnd"/>
            <w:r w:rsidRPr="005A1CB5">
              <w:rPr>
                <w:rFonts w:eastAsia="Calibri"/>
                <w:sz w:val="22"/>
                <w:szCs w:val="22"/>
              </w:rPr>
              <w:t>)</w:t>
            </w:r>
          </w:p>
          <w:p w14:paraId="2B5A3AF4" w14:textId="77777777" w:rsidR="005A1CB5" w:rsidRPr="005A1CB5" w:rsidRDefault="005A1CB5" w:rsidP="005A1CB5">
            <w:pPr>
              <w:rPr>
                <w:rFonts w:eastAsia="Calibri"/>
                <w:b/>
                <w:sz w:val="22"/>
                <w:szCs w:val="22"/>
              </w:rPr>
            </w:pPr>
            <w:proofErr w:type="spellStart"/>
            <w:r w:rsidRPr="005A1CB5">
              <w:rPr>
                <w:rFonts w:eastAsia="Calibri"/>
                <w:sz w:val="22"/>
                <w:szCs w:val="22"/>
              </w:rPr>
              <w:t>Bootp</w:t>
            </w:r>
            <w:proofErr w:type="spellEnd"/>
            <w:r w:rsidRPr="005A1CB5">
              <w:rPr>
                <w:rFonts w:eastAsia="Calibri"/>
                <w:sz w:val="22"/>
                <w:szCs w:val="22"/>
              </w:rPr>
              <w:t>/</w:t>
            </w:r>
            <w:proofErr w:type="spellStart"/>
            <w:r w:rsidRPr="005A1CB5">
              <w:rPr>
                <w:rFonts w:eastAsia="Calibri"/>
                <w:sz w:val="22"/>
                <w:szCs w:val="22"/>
              </w:rPr>
              <w:t>DHCP</w:t>
            </w:r>
            <w:proofErr w:type="spellEnd"/>
            <w:r w:rsidRPr="005A1CB5">
              <w:rPr>
                <w:rFonts w:eastAsia="Calibri"/>
                <w:sz w:val="22"/>
                <w:szCs w:val="22"/>
              </w:rPr>
              <w:t xml:space="preserve"> </w:t>
            </w:r>
            <w:proofErr w:type="spellStart"/>
            <w:r w:rsidRPr="005A1CB5">
              <w:rPr>
                <w:rFonts w:eastAsia="Calibri"/>
                <w:sz w:val="22"/>
                <w:szCs w:val="22"/>
              </w:rPr>
              <w:t>relay</w:t>
            </w:r>
            <w:proofErr w:type="spellEnd"/>
            <w:r w:rsidRPr="005A1CB5">
              <w:rPr>
                <w:rFonts w:eastAsia="Calibri"/>
                <w:sz w:val="22"/>
                <w:szCs w:val="22"/>
              </w:rPr>
              <w:t xml:space="preserve"> </w:t>
            </w:r>
            <w:proofErr w:type="spellStart"/>
            <w:r w:rsidRPr="005A1CB5">
              <w:rPr>
                <w:rFonts w:eastAsia="Calibri"/>
                <w:sz w:val="22"/>
                <w:szCs w:val="22"/>
              </w:rPr>
              <w:t>RFCs</w:t>
            </w:r>
            <w:proofErr w:type="spellEnd"/>
            <w:r w:rsidRPr="005A1CB5">
              <w:rPr>
                <w:rFonts w:eastAsia="Calibri"/>
                <w:sz w:val="22"/>
                <w:szCs w:val="22"/>
              </w:rPr>
              <w:t xml:space="preserve"> 951, 2131</w:t>
            </w:r>
          </w:p>
          <w:p w14:paraId="3F945C43" w14:textId="77777777" w:rsidR="005A1CB5" w:rsidRPr="005A1CB5" w:rsidRDefault="005A1CB5" w:rsidP="005A1CB5">
            <w:pPr>
              <w:rPr>
                <w:rFonts w:eastAsia="Calibri"/>
                <w:b/>
                <w:sz w:val="22"/>
                <w:szCs w:val="22"/>
              </w:rPr>
            </w:pPr>
            <w:proofErr w:type="spellStart"/>
            <w:r w:rsidRPr="005A1CB5">
              <w:rPr>
                <w:rFonts w:eastAsia="Calibri"/>
                <w:sz w:val="22"/>
                <w:szCs w:val="22"/>
              </w:rPr>
              <w:t>Route</w:t>
            </w:r>
            <w:proofErr w:type="spellEnd"/>
            <w:r w:rsidRPr="005A1CB5">
              <w:rPr>
                <w:rFonts w:eastAsia="Calibri"/>
                <w:sz w:val="22"/>
                <w:szCs w:val="22"/>
              </w:rPr>
              <w:t xml:space="preserve"> </w:t>
            </w:r>
            <w:proofErr w:type="spellStart"/>
            <w:r w:rsidRPr="005A1CB5">
              <w:rPr>
                <w:rFonts w:eastAsia="Calibri"/>
                <w:sz w:val="22"/>
                <w:szCs w:val="22"/>
              </w:rPr>
              <w:t>aggregation</w:t>
            </w:r>
            <w:proofErr w:type="spellEnd"/>
            <w:r w:rsidRPr="005A1CB5">
              <w:rPr>
                <w:rFonts w:eastAsia="Calibri"/>
                <w:sz w:val="22"/>
                <w:szCs w:val="22"/>
              </w:rPr>
              <w:t xml:space="preserve"> </w:t>
            </w:r>
            <w:proofErr w:type="spellStart"/>
            <w:r w:rsidRPr="005A1CB5">
              <w:rPr>
                <w:rFonts w:eastAsia="Calibri"/>
                <w:sz w:val="22"/>
                <w:szCs w:val="22"/>
              </w:rPr>
              <w:t>and</w:t>
            </w:r>
            <w:proofErr w:type="spellEnd"/>
            <w:r w:rsidRPr="005A1CB5">
              <w:rPr>
                <w:rFonts w:eastAsia="Calibri"/>
                <w:sz w:val="22"/>
                <w:szCs w:val="22"/>
              </w:rPr>
              <w:t xml:space="preserve"> </w:t>
            </w:r>
            <w:proofErr w:type="spellStart"/>
            <w:r w:rsidRPr="005A1CB5">
              <w:rPr>
                <w:rFonts w:eastAsia="Calibri"/>
                <w:sz w:val="22"/>
                <w:szCs w:val="22"/>
              </w:rPr>
              <w:t>redistribution</w:t>
            </w:r>
            <w:proofErr w:type="spellEnd"/>
          </w:p>
          <w:p w14:paraId="39A443F7" w14:textId="77777777" w:rsidR="005A1CB5" w:rsidRPr="005A1CB5" w:rsidRDefault="005A1CB5" w:rsidP="005A1CB5">
            <w:pPr>
              <w:rPr>
                <w:rFonts w:eastAsia="Calibri"/>
                <w:b/>
                <w:sz w:val="22"/>
                <w:szCs w:val="22"/>
              </w:rPr>
            </w:pPr>
            <w:proofErr w:type="spellStart"/>
            <w:r w:rsidRPr="005A1CB5">
              <w:rPr>
                <w:rFonts w:eastAsia="Calibri"/>
                <w:sz w:val="22"/>
                <w:szCs w:val="22"/>
              </w:rPr>
              <w:t>Unnumbered</w:t>
            </w:r>
            <w:proofErr w:type="spellEnd"/>
            <w:r w:rsidRPr="005A1CB5">
              <w:rPr>
                <w:rFonts w:eastAsia="Calibri"/>
                <w:sz w:val="22"/>
                <w:szCs w:val="22"/>
              </w:rPr>
              <w:t xml:space="preserve"> </w:t>
            </w:r>
            <w:proofErr w:type="spellStart"/>
            <w:r w:rsidRPr="005A1CB5">
              <w:rPr>
                <w:rFonts w:eastAsia="Calibri"/>
                <w:sz w:val="22"/>
                <w:szCs w:val="22"/>
              </w:rPr>
              <w:t>interfaces</w:t>
            </w:r>
            <w:proofErr w:type="spellEnd"/>
          </w:p>
          <w:p w14:paraId="6DD03B76" w14:textId="77777777" w:rsidR="005A1CB5" w:rsidRPr="005A1CB5" w:rsidRDefault="005A1CB5" w:rsidP="005A1CB5">
            <w:pPr>
              <w:rPr>
                <w:rFonts w:eastAsia="Calibri"/>
                <w:b/>
                <w:sz w:val="22"/>
                <w:szCs w:val="22"/>
              </w:rPr>
            </w:pPr>
            <w:proofErr w:type="spellStart"/>
            <w:r w:rsidRPr="005A1CB5">
              <w:rPr>
                <w:rFonts w:eastAsia="Calibri"/>
                <w:sz w:val="22"/>
                <w:szCs w:val="22"/>
              </w:rPr>
              <w:t>Link</w:t>
            </w:r>
            <w:proofErr w:type="spellEnd"/>
            <w:r w:rsidRPr="005A1CB5">
              <w:rPr>
                <w:rFonts w:eastAsia="Calibri"/>
                <w:sz w:val="22"/>
                <w:szCs w:val="22"/>
              </w:rPr>
              <w:t xml:space="preserve"> </w:t>
            </w:r>
            <w:proofErr w:type="spellStart"/>
            <w:r w:rsidRPr="005A1CB5">
              <w:rPr>
                <w:rFonts w:eastAsia="Calibri"/>
                <w:sz w:val="22"/>
                <w:szCs w:val="22"/>
              </w:rPr>
              <w:t>negotiation</w:t>
            </w:r>
            <w:proofErr w:type="spellEnd"/>
            <w:r w:rsidRPr="005A1CB5">
              <w:rPr>
                <w:rFonts w:eastAsia="Calibri"/>
                <w:sz w:val="22"/>
                <w:szCs w:val="22"/>
              </w:rPr>
              <w:t xml:space="preserve"> </w:t>
            </w:r>
            <w:proofErr w:type="spellStart"/>
            <w:r w:rsidRPr="005A1CB5">
              <w:rPr>
                <w:rFonts w:eastAsia="Calibri"/>
                <w:sz w:val="22"/>
                <w:szCs w:val="22"/>
              </w:rPr>
              <w:t>IEEE</w:t>
            </w:r>
            <w:proofErr w:type="spellEnd"/>
            <w:r w:rsidRPr="005A1CB5">
              <w:rPr>
                <w:rFonts w:eastAsia="Calibri"/>
                <w:sz w:val="22"/>
                <w:szCs w:val="22"/>
              </w:rPr>
              <w:t xml:space="preserve"> 802.3ad</w:t>
            </w:r>
          </w:p>
          <w:p w14:paraId="68860AD0" w14:textId="77777777" w:rsidR="005A1CB5" w:rsidRPr="005A1CB5" w:rsidRDefault="005A1CB5" w:rsidP="005A1CB5">
            <w:pPr>
              <w:rPr>
                <w:rFonts w:eastAsia="Calibri"/>
                <w:b/>
                <w:sz w:val="22"/>
                <w:szCs w:val="22"/>
              </w:rPr>
            </w:pPr>
            <w:proofErr w:type="spellStart"/>
            <w:r w:rsidRPr="005A1CB5">
              <w:rPr>
                <w:rFonts w:eastAsia="Calibri"/>
                <w:sz w:val="22"/>
                <w:szCs w:val="22"/>
              </w:rPr>
              <w:t>Flow</w:t>
            </w:r>
            <w:proofErr w:type="spellEnd"/>
            <w:r w:rsidRPr="005A1CB5">
              <w:rPr>
                <w:rFonts w:eastAsia="Calibri"/>
                <w:sz w:val="22"/>
                <w:szCs w:val="22"/>
              </w:rPr>
              <w:t xml:space="preserve"> </w:t>
            </w:r>
            <w:proofErr w:type="spellStart"/>
            <w:r w:rsidRPr="005A1CB5">
              <w:rPr>
                <w:rFonts w:eastAsia="Calibri"/>
                <w:sz w:val="22"/>
                <w:szCs w:val="22"/>
              </w:rPr>
              <w:t>control</w:t>
            </w:r>
            <w:proofErr w:type="spellEnd"/>
            <w:r w:rsidRPr="005A1CB5">
              <w:rPr>
                <w:rFonts w:eastAsia="Calibri"/>
                <w:sz w:val="22"/>
                <w:szCs w:val="22"/>
              </w:rPr>
              <w:t xml:space="preserve"> </w:t>
            </w:r>
            <w:proofErr w:type="spellStart"/>
            <w:r w:rsidRPr="005A1CB5">
              <w:rPr>
                <w:rFonts w:eastAsia="Calibri"/>
                <w:sz w:val="22"/>
                <w:szCs w:val="22"/>
              </w:rPr>
              <w:t>IEEE</w:t>
            </w:r>
            <w:proofErr w:type="spellEnd"/>
            <w:r w:rsidRPr="005A1CB5">
              <w:rPr>
                <w:rFonts w:eastAsia="Calibri"/>
                <w:sz w:val="22"/>
                <w:szCs w:val="22"/>
              </w:rPr>
              <w:t xml:space="preserve"> 802.3x</w:t>
            </w:r>
          </w:p>
          <w:p w14:paraId="7959AB98" w14:textId="77777777" w:rsidR="005A1CB5" w:rsidRPr="005A1CB5" w:rsidRDefault="005A1CB5" w:rsidP="005A1CB5">
            <w:pPr>
              <w:rPr>
                <w:rFonts w:eastAsia="Calibri"/>
                <w:b/>
                <w:sz w:val="22"/>
                <w:szCs w:val="22"/>
              </w:rPr>
            </w:pPr>
            <w:proofErr w:type="spellStart"/>
            <w:r w:rsidRPr="005A1CB5">
              <w:rPr>
                <w:rFonts w:eastAsia="Calibri"/>
                <w:sz w:val="22"/>
                <w:szCs w:val="22"/>
              </w:rPr>
              <w:t>Private</w:t>
            </w:r>
            <w:proofErr w:type="spellEnd"/>
            <w:r w:rsidRPr="005A1CB5">
              <w:rPr>
                <w:rFonts w:eastAsia="Calibri"/>
                <w:sz w:val="22"/>
                <w:szCs w:val="22"/>
              </w:rPr>
              <w:t xml:space="preserve"> (</w:t>
            </w:r>
            <w:proofErr w:type="spellStart"/>
            <w:r w:rsidRPr="005A1CB5">
              <w:rPr>
                <w:rFonts w:eastAsia="Calibri"/>
                <w:sz w:val="22"/>
                <w:szCs w:val="22"/>
              </w:rPr>
              <w:t>RFC</w:t>
            </w:r>
            <w:proofErr w:type="spellEnd"/>
            <w:r w:rsidRPr="005A1CB5">
              <w:rPr>
                <w:rFonts w:eastAsia="Calibri"/>
                <w:sz w:val="22"/>
                <w:szCs w:val="22"/>
              </w:rPr>
              <w:t xml:space="preserve"> 1918) </w:t>
            </w:r>
            <w:proofErr w:type="spellStart"/>
            <w:r w:rsidRPr="005A1CB5">
              <w:rPr>
                <w:rFonts w:eastAsia="Calibri"/>
                <w:sz w:val="22"/>
                <w:szCs w:val="22"/>
              </w:rPr>
              <w:t>and</w:t>
            </w:r>
            <w:proofErr w:type="spellEnd"/>
            <w:r w:rsidRPr="005A1CB5">
              <w:rPr>
                <w:rFonts w:eastAsia="Calibri"/>
                <w:sz w:val="22"/>
                <w:szCs w:val="22"/>
              </w:rPr>
              <w:t xml:space="preserve"> </w:t>
            </w:r>
            <w:proofErr w:type="spellStart"/>
            <w:r w:rsidRPr="005A1CB5">
              <w:rPr>
                <w:rFonts w:eastAsia="Calibri"/>
                <w:sz w:val="22"/>
                <w:szCs w:val="22"/>
              </w:rPr>
              <w:t>public</w:t>
            </w:r>
            <w:proofErr w:type="spellEnd"/>
            <w:r w:rsidRPr="005A1CB5">
              <w:rPr>
                <w:rFonts w:eastAsia="Calibri"/>
                <w:sz w:val="22"/>
                <w:szCs w:val="22"/>
              </w:rPr>
              <w:t xml:space="preserve"> </w:t>
            </w:r>
            <w:proofErr w:type="spellStart"/>
            <w:r w:rsidRPr="005A1CB5">
              <w:rPr>
                <w:rFonts w:eastAsia="Calibri"/>
                <w:sz w:val="22"/>
                <w:szCs w:val="22"/>
              </w:rPr>
              <w:t>IP</w:t>
            </w:r>
            <w:proofErr w:type="spellEnd"/>
            <w:r w:rsidRPr="005A1CB5">
              <w:rPr>
                <w:rFonts w:eastAsia="Calibri"/>
                <w:sz w:val="22"/>
                <w:szCs w:val="22"/>
              </w:rPr>
              <w:t xml:space="preserve"> </w:t>
            </w:r>
            <w:proofErr w:type="spellStart"/>
            <w:r w:rsidRPr="005A1CB5">
              <w:rPr>
                <w:rFonts w:eastAsia="Calibri"/>
                <w:sz w:val="22"/>
                <w:szCs w:val="22"/>
              </w:rPr>
              <w:t>routing</w:t>
            </w:r>
            <w:proofErr w:type="spellEnd"/>
          </w:p>
          <w:p w14:paraId="0018E4DA" w14:textId="77777777" w:rsidR="005A1CB5" w:rsidRPr="005A1CB5" w:rsidRDefault="005A1CB5" w:rsidP="005A1CB5">
            <w:pPr>
              <w:rPr>
                <w:rFonts w:eastAsia="Calibri"/>
                <w:b/>
                <w:sz w:val="22"/>
                <w:szCs w:val="22"/>
              </w:rPr>
            </w:pPr>
            <w:proofErr w:type="spellStart"/>
            <w:r w:rsidRPr="005A1CB5">
              <w:rPr>
                <w:rFonts w:eastAsia="Calibri"/>
                <w:sz w:val="22"/>
                <w:szCs w:val="22"/>
              </w:rPr>
              <w:t>VLAN</w:t>
            </w:r>
            <w:proofErr w:type="spellEnd"/>
            <w:r w:rsidRPr="005A1CB5">
              <w:rPr>
                <w:rFonts w:eastAsia="Calibri"/>
                <w:sz w:val="22"/>
                <w:szCs w:val="22"/>
              </w:rPr>
              <w:t xml:space="preserve"> 802.1Q </w:t>
            </w:r>
            <w:proofErr w:type="spellStart"/>
            <w:r w:rsidRPr="005A1CB5">
              <w:rPr>
                <w:rFonts w:eastAsia="Calibri"/>
                <w:sz w:val="22"/>
                <w:szCs w:val="22"/>
              </w:rPr>
              <w:t>transparent</w:t>
            </w:r>
            <w:proofErr w:type="spellEnd"/>
            <w:r w:rsidRPr="005A1CB5">
              <w:rPr>
                <w:rFonts w:eastAsia="Calibri"/>
                <w:sz w:val="22"/>
                <w:szCs w:val="22"/>
              </w:rPr>
              <w:t xml:space="preserve"> </w:t>
            </w:r>
            <w:proofErr w:type="spellStart"/>
            <w:r w:rsidRPr="005A1CB5">
              <w:rPr>
                <w:rFonts w:eastAsia="Calibri"/>
                <w:sz w:val="22"/>
                <w:szCs w:val="22"/>
              </w:rPr>
              <w:t>mode</w:t>
            </w:r>
            <w:proofErr w:type="spellEnd"/>
          </w:p>
          <w:p w14:paraId="561031C5" w14:textId="77777777" w:rsidR="005A1CB5" w:rsidRPr="005A1CB5" w:rsidRDefault="005A1CB5" w:rsidP="005A1CB5">
            <w:pPr>
              <w:rPr>
                <w:rFonts w:eastAsia="Calibri"/>
                <w:b/>
                <w:sz w:val="22"/>
                <w:szCs w:val="22"/>
              </w:rPr>
            </w:pPr>
            <w:r w:rsidRPr="005A1CB5">
              <w:rPr>
                <w:rFonts w:eastAsia="Calibri"/>
                <w:sz w:val="22"/>
                <w:szCs w:val="22"/>
              </w:rPr>
              <w:t>Підтримка протоколів динамічної маршрутизації:</w:t>
            </w:r>
          </w:p>
          <w:p w14:paraId="465243B6" w14:textId="77777777" w:rsidR="005A1CB5" w:rsidRPr="005A1CB5" w:rsidRDefault="005A1CB5" w:rsidP="005A1CB5">
            <w:pPr>
              <w:rPr>
                <w:rFonts w:eastAsia="Calibri"/>
                <w:b/>
                <w:sz w:val="22"/>
                <w:szCs w:val="22"/>
              </w:rPr>
            </w:pPr>
            <w:r w:rsidRPr="005A1CB5">
              <w:rPr>
                <w:rFonts w:eastAsia="Calibri"/>
                <w:sz w:val="22"/>
                <w:szCs w:val="22"/>
              </w:rPr>
              <w:t>RIP RFC 1058</w:t>
            </w:r>
          </w:p>
          <w:p w14:paraId="5CFC68DE" w14:textId="77777777" w:rsidR="005A1CB5" w:rsidRPr="005A1CB5" w:rsidRDefault="005A1CB5" w:rsidP="005A1CB5">
            <w:pPr>
              <w:rPr>
                <w:rFonts w:eastAsia="Calibri"/>
                <w:b/>
                <w:sz w:val="22"/>
                <w:szCs w:val="22"/>
              </w:rPr>
            </w:pPr>
            <w:proofErr w:type="spellStart"/>
            <w:r w:rsidRPr="005A1CB5">
              <w:rPr>
                <w:rFonts w:eastAsia="Calibri"/>
                <w:sz w:val="22"/>
                <w:szCs w:val="22"/>
              </w:rPr>
              <w:t>RIP</w:t>
            </w:r>
            <w:proofErr w:type="spellEnd"/>
            <w:r w:rsidRPr="005A1CB5">
              <w:rPr>
                <w:rFonts w:eastAsia="Calibri"/>
                <w:sz w:val="22"/>
                <w:szCs w:val="22"/>
              </w:rPr>
              <w:t xml:space="preserve"> </w:t>
            </w:r>
            <w:proofErr w:type="spellStart"/>
            <w:r w:rsidRPr="005A1CB5">
              <w:rPr>
                <w:rFonts w:eastAsia="Calibri"/>
                <w:sz w:val="22"/>
                <w:szCs w:val="22"/>
              </w:rPr>
              <w:t>version</w:t>
            </w:r>
            <w:proofErr w:type="spellEnd"/>
            <w:r w:rsidRPr="005A1CB5">
              <w:rPr>
                <w:rFonts w:eastAsia="Calibri"/>
                <w:sz w:val="22"/>
                <w:szCs w:val="22"/>
              </w:rPr>
              <w:t xml:space="preserve"> 2 (</w:t>
            </w:r>
            <w:proofErr w:type="spellStart"/>
            <w:r w:rsidRPr="005A1CB5">
              <w:rPr>
                <w:rFonts w:eastAsia="Calibri"/>
                <w:sz w:val="22"/>
                <w:szCs w:val="22"/>
              </w:rPr>
              <w:t>with</w:t>
            </w:r>
            <w:proofErr w:type="spellEnd"/>
            <w:r w:rsidRPr="005A1CB5">
              <w:rPr>
                <w:rFonts w:eastAsia="Calibri"/>
                <w:sz w:val="22"/>
                <w:szCs w:val="22"/>
              </w:rPr>
              <w:t xml:space="preserve"> </w:t>
            </w:r>
            <w:proofErr w:type="spellStart"/>
            <w:r w:rsidRPr="005A1CB5">
              <w:rPr>
                <w:rFonts w:eastAsia="Calibri"/>
                <w:sz w:val="22"/>
                <w:szCs w:val="22"/>
              </w:rPr>
              <w:t>authentication</w:t>
            </w:r>
            <w:proofErr w:type="spellEnd"/>
            <w:r w:rsidRPr="005A1CB5">
              <w:rPr>
                <w:rFonts w:eastAsia="Calibri"/>
                <w:sz w:val="22"/>
                <w:szCs w:val="22"/>
              </w:rPr>
              <w:t>) RFC 1723</w:t>
            </w:r>
          </w:p>
          <w:p w14:paraId="5A4FFEFD" w14:textId="77777777" w:rsidR="005A1CB5" w:rsidRPr="005A1CB5" w:rsidRDefault="005A1CB5" w:rsidP="005A1CB5">
            <w:pPr>
              <w:rPr>
                <w:rFonts w:eastAsia="Calibri"/>
                <w:b/>
                <w:sz w:val="22"/>
                <w:szCs w:val="22"/>
              </w:rPr>
            </w:pPr>
            <w:r w:rsidRPr="005A1CB5">
              <w:rPr>
                <w:rFonts w:eastAsia="Calibri"/>
                <w:sz w:val="22"/>
                <w:szCs w:val="22"/>
              </w:rPr>
              <w:t>OSPFv2 RFC 2328</w:t>
            </w:r>
          </w:p>
          <w:p w14:paraId="49F610CB" w14:textId="77777777" w:rsidR="005A1CB5" w:rsidRPr="005A1CB5" w:rsidRDefault="005A1CB5" w:rsidP="005A1CB5">
            <w:pPr>
              <w:rPr>
                <w:rFonts w:eastAsia="Calibri"/>
                <w:b/>
                <w:sz w:val="22"/>
                <w:szCs w:val="22"/>
              </w:rPr>
            </w:pPr>
            <w:r w:rsidRPr="005A1CB5">
              <w:rPr>
                <w:rFonts w:eastAsia="Calibri"/>
                <w:sz w:val="22"/>
                <w:szCs w:val="22"/>
              </w:rPr>
              <w:t xml:space="preserve">BGP4 </w:t>
            </w:r>
            <w:proofErr w:type="spellStart"/>
            <w:r w:rsidRPr="005A1CB5">
              <w:rPr>
                <w:rFonts w:eastAsia="Calibri"/>
                <w:sz w:val="22"/>
                <w:szCs w:val="22"/>
              </w:rPr>
              <w:t>RFCs</w:t>
            </w:r>
            <w:proofErr w:type="spellEnd"/>
            <w:r w:rsidRPr="005A1CB5">
              <w:rPr>
                <w:rFonts w:eastAsia="Calibri"/>
                <w:sz w:val="22"/>
                <w:szCs w:val="22"/>
              </w:rPr>
              <w:t xml:space="preserve"> 1771, 1963, 1966, 1997, 2918</w:t>
            </w:r>
          </w:p>
          <w:p w14:paraId="7FEF1043" w14:textId="77777777" w:rsidR="005A1CB5" w:rsidRPr="005A1CB5" w:rsidRDefault="005A1CB5" w:rsidP="005A1CB5">
            <w:pPr>
              <w:rPr>
                <w:rFonts w:eastAsia="Calibri"/>
                <w:b/>
                <w:sz w:val="22"/>
                <w:szCs w:val="22"/>
              </w:rPr>
            </w:pPr>
            <w:r w:rsidRPr="005A1CB5">
              <w:rPr>
                <w:rFonts w:eastAsia="Calibri"/>
                <w:sz w:val="22"/>
                <w:szCs w:val="22"/>
              </w:rPr>
              <w:t>BGP4++ RFC 2545, 2858 (</w:t>
            </w:r>
            <w:proofErr w:type="spellStart"/>
            <w:r w:rsidRPr="005A1CB5">
              <w:rPr>
                <w:rFonts w:eastAsia="Calibri"/>
                <w:sz w:val="22"/>
                <w:szCs w:val="22"/>
              </w:rPr>
              <w:t>unicast</w:t>
            </w:r>
            <w:proofErr w:type="spellEnd"/>
            <w:r w:rsidRPr="005A1CB5">
              <w:rPr>
                <w:rFonts w:eastAsia="Calibri"/>
                <w:sz w:val="22"/>
                <w:szCs w:val="22"/>
              </w:rPr>
              <w:t xml:space="preserve"> IPv6)</w:t>
            </w:r>
          </w:p>
          <w:p w14:paraId="114FD659" w14:textId="77777777" w:rsidR="005A1CB5" w:rsidRPr="005A1CB5" w:rsidRDefault="005A1CB5" w:rsidP="005A1CB5">
            <w:pPr>
              <w:rPr>
                <w:rFonts w:eastAsia="Calibri"/>
                <w:b/>
                <w:sz w:val="22"/>
                <w:szCs w:val="22"/>
              </w:rPr>
            </w:pPr>
            <w:r w:rsidRPr="005A1CB5">
              <w:rPr>
                <w:rFonts w:eastAsia="Calibri"/>
                <w:sz w:val="22"/>
                <w:szCs w:val="22"/>
              </w:rPr>
              <w:t xml:space="preserve">Підтримка </w:t>
            </w:r>
            <w:proofErr w:type="spellStart"/>
            <w:r w:rsidRPr="005A1CB5">
              <w:rPr>
                <w:rFonts w:eastAsia="Calibri"/>
                <w:sz w:val="22"/>
                <w:szCs w:val="22"/>
              </w:rPr>
              <w:t>Quality</w:t>
            </w:r>
            <w:proofErr w:type="spellEnd"/>
            <w:r w:rsidRPr="005A1CB5">
              <w:rPr>
                <w:rFonts w:eastAsia="Calibri"/>
                <w:sz w:val="22"/>
                <w:szCs w:val="22"/>
              </w:rPr>
              <w:t xml:space="preserve"> </w:t>
            </w:r>
            <w:proofErr w:type="spellStart"/>
            <w:r w:rsidRPr="005A1CB5">
              <w:rPr>
                <w:rFonts w:eastAsia="Calibri"/>
                <w:sz w:val="22"/>
                <w:szCs w:val="22"/>
              </w:rPr>
              <w:t>of</w:t>
            </w:r>
            <w:proofErr w:type="spellEnd"/>
            <w:r w:rsidRPr="005A1CB5">
              <w:rPr>
                <w:rFonts w:eastAsia="Calibri"/>
                <w:sz w:val="22"/>
                <w:szCs w:val="22"/>
              </w:rPr>
              <w:t xml:space="preserve"> </w:t>
            </w:r>
            <w:proofErr w:type="spellStart"/>
            <w:r w:rsidRPr="005A1CB5">
              <w:rPr>
                <w:rFonts w:eastAsia="Calibri"/>
                <w:sz w:val="22"/>
                <w:szCs w:val="22"/>
              </w:rPr>
              <w:t>Service</w:t>
            </w:r>
            <w:proofErr w:type="spellEnd"/>
            <w:r w:rsidRPr="005A1CB5">
              <w:rPr>
                <w:rFonts w:eastAsia="Calibri"/>
                <w:sz w:val="22"/>
                <w:szCs w:val="22"/>
              </w:rPr>
              <w:t xml:space="preserve"> (</w:t>
            </w:r>
            <w:proofErr w:type="spellStart"/>
            <w:r w:rsidRPr="005A1CB5">
              <w:rPr>
                <w:rFonts w:eastAsia="Calibri"/>
                <w:sz w:val="22"/>
                <w:szCs w:val="22"/>
              </w:rPr>
              <w:t>QoS</w:t>
            </w:r>
            <w:proofErr w:type="spellEnd"/>
            <w:r w:rsidRPr="005A1CB5">
              <w:rPr>
                <w:rFonts w:eastAsia="Calibri"/>
                <w:sz w:val="22"/>
                <w:szCs w:val="22"/>
              </w:rPr>
              <w:t>)</w:t>
            </w:r>
          </w:p>
        </w:tc>
      </w:tr>
      <w:tr w:rsidR="005A1CB5" w:rsidRPr="005A1CB5" w14:paraId="0E83904D"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07307902" w14:textId="77777777" w:rsidR="005A1CB5" w:rsidRPr="005A1CB5" w:rsidRDefault="005A1CB5" w:rsidP="005A1CB5">
            <w:pPr>
              <w:jc w:val="center"/>
              <w:rPr>
                <w:rFonts w:eastAsia="Calibri"/>
                <w:sz w:val="22"/>
                <w:szCs w:val="22"/>
                <w:lang w:val="en-US"/>
              </w:rPr>
            </w:pPr>
            <w:r w:rsidRPr="005A1CB5">
              <w:rPr>
                <w:rFonts w:eastAsia="Calibri"/>
                <w:sz w:val="22"/>
                <w:szCs w:val="22"/>
                <w:lang w:val="en-US"/>
              </w:rPr>
              <w:t>5</w:t>
            </w:r>
          </w:p>
        </w:tc>
        <w:tc>
          <w:tcPr>
            <w:tcW w:w="1851" w:type="dxa"/>
            <w:tcBorders>
              <w:top w:val="single" w:sz="4" w:space="0" w:color="auto"/>
              <w:left w:val="single" w:sz="4" w:space="0" w:color="auto"/>
              <w:bottom w:val="single" w:sz="4" w:space="0" w:color="auto"/>
              <w:right w:val="single" w:sz="4" w:space="0" w:color="auto"/>
            </w:tcBorders>
            <w:vAlign w:val="center"/>
          </w:tcPr>
          <w:p w14:paraId="699EF6D9" w14:textId="77777777" w:rsidR="005A1CB5" w:rsidRPr="005A1CB5" w:rsidRDefault="005A1CB5" w:rsidP="005A1CB5">
            <w:pPr>
              <w:rPr>
                <w:rFonts w:eastAsia="Calibri"/>
                <w:sz w:val="22"/>
                <w:szCs w:val="22"/>
              </w:rPr>
            </w:pPr>
            <w:r w:rsidRPr="005A1CB5">
              <w:rPr>
                <w:rFonts w:eastAsia="Calibri"/>
                <w:sz w:val="22"/>
                <w:szCs w:val="22"/>
              </w:rPr>
              <w:t>Підтримка  віртуалізації</w:t>
            </w:r>
          </w:p>
        </w:tc>
        <w:tc>
          <w:tcPr>
            <w:tcW w:w="7618" w:type="dxa"/>
            <w:tcBorders>
              <w:top w:val="single" w:sz="4" w:space="0" w:color="auto"/>
              <w:left w:val="single" w:sz="4" w:space="0" w:color="auto"/>
              <w:bottom w:val="single" w:sz="4" w:space="0" w:color="auto"/>
              <w:right w:val="single" w:sz="4" w:space="0" w:color="auto"/>
            </w:tcBorders>
            <w:vAlign w:val="center"/>
          </w:tcPr>
          <w:p w14:paraId="1270DAB8" w14:textId="77777777" w:rsidR="005A1CB5" w:rsidRPr="005A1CB5" w:rsidRDefault="005A1CB5" w:rsidP="005A1CB5">
            <w:pPr>
              <w:rPr>
                <w:rFonts w:eastAsia="Calibri"/>
                <w:sz w:val="22"/>
                <w:szCs w:val="22"/>
              </w:rPr>
            </w:pPr>
            <w:r w:rsidRPr="005A1CB5">
              <w:rPr>
                <w:rFonts w:eastAsia="Calibri"/>
                <w:sz w:val="22"/>
                <w:szCs w:val="22"/>
              </w:rPr>
              <w:t xml:space="preserve">Можливість створення віртуальних шлюзів безпеки (контекстів) не менше ніж 250 з початковою </w:t>
            </w:r>
            <w:proofErr w:type="spellStart"/>
            <w:r w:rsidRPr="005A1CB5">
              <w:rPr>
                <w:rFonts w:eastAsia="Calibri"/>
                <w:sz w:val="22"/>
                <w:szCs w:val="22"/>
              </w:rPr>
              <w:t>кількісю</w:t>
            </w:r>
            <w:proofErr w:type="spellEnd"/>
            <w:r w:rsidRPr="005A1CB5">
              <w:rPr>
                <w:rFonts w:eastAsia="Calibri"/>
                <w:sz w:val="22"/>
                <w:szCs w:val="22"/>
              </w:rPr>
              <w:t xml:space="preserve"> не менше ніж 5</w:t>
            </w:r>
          </w:p>
        </w:tc>
      </w:tr>
      <w:tr w:rsidR="005A1CB5" w:rsidRPr="005A1CB5" w14:paraId="516B4417"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68438A13" w14:textId="77777777" w:rsidR="005A1CB5" w:rsidRPr="005A1CB5" w:rsidRDefault="005A1CB5" w:rsidP="005A1CB5">
            <w:pPr>
              <w:jc w:val="center"/>
              <w:rPr>
                <w:rFonts w:eastAsia="Calibri"/>
                <w:b/>
                <w:sz w:val="22"/>
                <w:szCs w:val="22"/>
                <w:lang w:val="en-US"/>
              </w:rPr>
            </w:pPr>
            <w:r w:rsidRPr="005A1CB5">
              <w:rPr>
                <w:rFonts w:eastAsia="Calibri"/>
                <w:sz w:val="22"/>
                <w:szCs w:val="22"/>
                <w:lang w:val="en-US"/>
              </w:rPr>
              <w:t>6</w:t>
            </w:r>
          </w:p>
        </w:tc>
        <w:tc>
          <w:tcPr>
            <w:tcW w:w="1851" w:type="dxa"/>
            <w:tcBorders>
              <w:top w:val="single" w:sz="4" w:space="0" w:color="auto"/>
              <w:left w:val="single" w:sz="4" w:space="0" w:color="auto"/>
              <w:bottom w:val="single" w:sz="4" w:space="0" w:color="auto"/>
              <w:right w:val="single" w:sz="4" w:space="0" w:color="auto"/>
            </w:tcBorders>
            <w:vAlign w:val="center"/>
          </w:tcPr>
          <w:p w14:paraId="0214EC46" w14:textId="77777777" w:rsidR="005A1CB5" w:rsidRPr="005A1CB5" w:rsidRDefault="005A1CB5" w:rsidP="005A1CB5">
            <w:pPr>
              <w:rPr>
                <w:rFonts w:eastAsia="Calibri"/>
                <w:b/>
                <w:sz w:val="22"/>
                <w:szCs w:val="22"/>
              </w:rPr>
            </w:pPr>
            <w:r w:rsidRPr="005A1CB5">
              <w:rPr>
                <w:rFonts w:eastAsia="Calibri"/>
                <w:sz w:val="22"/>
                <w:szCs w:val="22"/>
              </w:rPr>
              <w:t xml:space="preserve">Підтримка функціоналу Системи централізованого управління інформаційною </w:t>
            </w:r>
            <w:r w:rsidRPr="005A1CB5">
              <w:rPr>
                <w:rFonts w:eastAsia="Calibri"/>
                <w:sz w:val="22"/>
                <w:szCs w:val="22"/>
              </w:rPr>
              <w:lastRenderedPageBreak/>
              <w:t xml:space="preserve">безпекою мережі в частині підсистеми управління політиками інформаційної безпеки мережі </w:t>
            </w:r>
          </w:p>
        </w:tc>
        <w:tc>
          <w:tcPr>
            <w:tcW w:w="7618" w:type="dxa"/>
            <w:tcBorders>
              <w:top w:val="single" w:sz="4" w:space="0" w:color="auto"/>
              <w:left w:val="single" w:sz="4" w:space="0" w:color="auto"/>
              <w:bottom w:val="single" w:sz="4" w:space="0" w:color="auto"/>
              <w:right w:val="single" w:sz="4" w:space="0" w:color="auto"/>
            </w:tcBorders>
            <w:vAlign w:val="center"/>
          </w:tcPr>
          <w:p w14:paraId="77B8E615" w14:textId="77777777" w:rsidR="005A1CB5" w:rsidRPr="005A1CB5" w:rsidRDefault="005A1CB5" w:rsidP="005A1CB5">
            <w:pPr>
              <w:rPr>
                <w:rFonts w:eastAsia="Calibri"/>
                <w:b/>
                <w:sz w:val="22"/>
                <w:szCs w:val="22"/>
              </w:rPr>
            </w:pPr>
            <w:r w:rsidRPr="005A1CB5">
              <w:rPr>
                <w:rFonts w:eastAsia="Calibri"/>
                <w:sz w:val="22"/>
                <w:szCs w:val="22"/>
              </w:rPr>
              <w:lastRenderedPageBreak/>
              <w:t>Інтеграція з підсистемою централізованого управління налаштуваннями і політиками та моніторингу наступних підсистем шлюзів інформаційної безпеки (</w:t>
            </w:r>
            <w:proofErr w:type="spellStart"/>
            <w:r w:rsidRPr="005A1CB5">
              <w:rPr>
                <w:rFonts w:eastAsia="Calibri"/>
                <w:sz w:val="22"/>
                <w:szCs w:val="22"/>
              </w:rPr>
              <w:t>each</w:t>
            </w:r>
            <w:proofErr w:type="spellEnd"/>
            <w:r w:rsidRPr="005A1CB5">
              <w:rPr>
                <w:rFonts w:eastAsia="Calibri"/>
                <w:sz w:val="22"/>
                <w:szCs w:val="22"/>
              </w:rPr>
              <w:t xml:space="preserve"> </w:t>
            </w:r>
            <w:proofErr w:type="spellStart"/>
            <w:r w:rsidRPr="005A1CB5">
              <w:rPr>
                <w:rFonts w:eastAsia="Calibri"/>
                <w:sz w:val="22"/>
                <w:szCs w:val="22"/>
              </w:rPr>
              <w:t>information</w:t>
            </w:r>
            <w:proofErr w:type="spellEnd"/>
            <w:r w:rsidRPr="005A1CB5">
              <w:rPr>
                <w:rFonts w:eastAsia="Calibri"/>
                <w:sz w:val="22"/>
                <w:szCs w:val="22"/>
              </w:rPr>
              <w:t xml:space="preserve"> </w:t>
            </w:r>
            <w:proofErr w:type="spellStart"/>
            <w:r w:rsidRPr="005A1CB5">
              <w:rPr>
                <w:rFonts w:eastAsia="Calibri"/>
                <w:sz w:val="22"/>
                <w:szCs w:val="22"/>
              </w:rPr>
              <w:t>security</w:t>
            </w:r>
            <w:proofErr w:type="spellEnd"/>
            <w:r w:rsidRPr="005A1CB5">
              <w:rPr>
                <w:rFonts w:eastAsia="Calibri"/>
                <w:sz w:val="22"/>
                <w:szCs w:val="22"/>
              </w:rPr>
              <w:t xml:space="preserve"> </w:t>
            </w:r>
            <w:proofErr w:type="spellStart"/>
            <w:r w:rsidRPr="005A1CB5">
              <w:rPr>
                <w:rFonts w:eastAsia="Calibri"/>
                <w:sz w:val="22"/>
                <w:szCs w:val="22"/>
              </w:rPr>
              <w:t>subsystems</w:t>
            </w:r>
            <w:proofErr w:type="spellEnd"/>
            <w:r w:rsidRPr="005A1CB5">
              <w:rPr>
                <w:rFonts w:eastAsia="Calibri"/>
                <w:sz w:val="22"/>
                <w:szCs w:val="22"/>
              </w:rPr>
              <w:t>):</w:t>
            </w:r>
          </w:p>
          <w:p w14:paraId="0B5FBDBA" w14:textId="77777777" w:rsidR="005A1CB5" w:rsidRPr="005A1CB5" w:rsidRDefault="005A1CB5" w:rsidP="005A1CB5">
            <w:pPr>
              <w:rPr>
                <w:rFonts w:eastAsia="Calibri"/>
                <w:b/>
                <w:sz w:val="22"/>
                <w:szCs w:val="22"/>
              </w:rPr>
            </w:pPr>
            <w:r w:rsidRPr="005A1CB5">
              <w:rPr>
                <w:rFonts w:eastAsia="Calibri"/>
                <w:sz w:val="22"/>
                <w:szCs w:val="22"/>
              </w:rPr>
              <w:t>1)</w:t>
            </w:r>
            <w:r w:rsidRPr="005A1CB5">
              <w:rPr>
                <w:rFonts w:eastAsia="Calibri"/>
                <w:sz w:val="22"/>
                <w:szCs w:val="22"/>
              </w:rPr>
              <w:tab/>
            </w:r>
            <w:proofErr w:type="spellStart"/>
            <w:r w:rsidRPr="005A1CB5">
              <w:rPr>
                <w:rFonts w:eastAsia="Calibri"/>
                <w:sz w:val="22"/>
                <w:szCs w:val="22"/>
              </w:rPr>
              <w:t>Фаєрвол</w:t>
            </w:r>
            <w:proofErr w:type="spellEnd"/>
            <w:r w:rsidRPr="005A1CB5">
              <w:rPr>
                <w:rFonts w:eastAsia="Calibri"/>
                <w:sz w:val="22"/>
                <w:szCs w:val="22"/>
              </w:rPr>
              <w:t>,</w:t>
            </w:r>
          </w:p>
          <w:p w14:paraId="72FE49FB" w14:textId="77777777" w:rsidR="005A1CB5" w:rsidRPr="005A1CB5" w:rsidRDefault="005A1CB5" w:rsidP="005A1CB5">
            <w:pPr>
              <w:rPr>
                <w:rFonts w:eastAsia="Calibri"/>
                <w:b/>
                <w:sz w:val="22"/>
                <w:szCs w:val="22"/>
              </w:rPr>
            </w:pPr>
            <w:r w:rsidRPr="005A1CB5">
              <w:rPr>
                <w:rFonts w:eastAsia="Calibri"/>
                <w:sz w:val="22"/>
                <w:szCs w:val="22"/>
              </w:rPr>
              <w:t>2)</w:t>
            </w:r>
            <w:r w:rsidRPr="005A1CB5">
              <w:rPr>
                <w:rFonts w:eastAsia="Calibri"/>
                <w:sz w:val="22"/>
                <w:szCs w:val="22"/>
              </w:rPr>
              <w:tab/>
              <w:t>Система захисту від вторгнень (IPS),</w:t>
            </w:r>
          </w:p>
          <w:p w14:paraId="206911FB" w14:textId="77777777" w:rsidR="005A1CB5" w:rsidRPr="005A1CB5" w:rsidRDefault="005A1CB5" w:rsidP="005A1CB5">
            <w:pPr>
              <w:rPr>
                <w:rFonts w:eastAsia="Calibri"/>
                <w:b/>
                <w:sz w:val="22"/>
                <w:szCs w:val="22"/>
              </w:rPr>
            </w:pPr>
            <w:r w:rsidRPr="005A1CB5">
              <w:rPr>
                <w:rFonts w:eastAsia="Calibri"/>
                <w:sz w:val="22"/>
                <w:szCs w:val="22"/>
              </w:rPr>
              <w:t>3)</w:t>
            </w:r>
            <w:r w:rsidRPr="005A1CB5">
              <w:rPr>
                <w:rFonts w:eastAsia="Calibri"/>
                <w:sz w:val="22"/>
                <w:szCs w:val="22"/>
              </w:rPr>
              <w:tab/>
              <w:t>Система кластеризації та підтримки мережних протоколів,</w:t>
            </w:r>
          </w:p>
          <w:p w14:paraId="79E37DF5" w14:textId="77777777" w:rsidR="005A1CB5" w:rsidRPr="005A1CB5" w:rsidRDefault="005A1CB5" w:rsidP="005A1CB5">
            <w:pPr>
              <w:rPr>
                <w:rFonts w:eastAsia="Calibri"/>
                <w:b/>
                <w:sz w:val="22"/>
                <w:szCs w:val="22"/>
              </w:rPr>
            </w:pPr>
            <w:r w:rsidRPr="005A1CB5">
              <w:rPr>
                <w:rFonts w:eastAsia="Calibri"/>
                <w:sz w:val="22"/>
                <w:szCs w:val="22"/>
              </w:rPr>
              <w:lastRenderedPageBreak/>
              <w:t>4)</w:t>
            </w:r>
            <w:r w:rsidRPr="005A1CB5">
              <w:rPr>
                <w:rFonts w:eastAsia="Calibri"/>
                <w:sz w:val="22"/>
                <w:szCs w:val="22"/>
              </w:rPr>
              <w:tab/>
              <w:t>Система інтеграції з зовнішніми службами каталогів,</w:t>
            </w:r>
          </w:p>
          <w:p w14:paraId="27640D8D" w14:textId="77777777" w:rsidR="005A1CB5" w:rsidRPr="005A1CB5" w:rsidRDefault="005A1CB5" w:rsidP="005A1CB5">
            <w:pPr>
              <w:rPr>
                <w:rFonts w:eastAsia="Calibri"/>
                <w:b/>
                <w:sz w:val="22"/>
                <w:szCs w:val="22"/>
              </w:rPr>
            </w:pPr>
            <w:r w:rsidRPr="005A1CB5">
              <w:rPr>
                <w:rFonts w:eastAsia="Calibri"/>
                <w:sz w:val="22"/>
                <w:szCs w:val="22"/>
              </w:rPr>
              <w:t>5)</w:t>
            </w:r>
            <w:r w:rsidRPr="005A1CB5">
              <w:rPr>
                <w:rFonts w:eastAsia="Calibri"/>
                <w:sz w:val="22"/>
                <w:szCs w:val="22"/>
              </w:rPr>
              <w:tab/>
              <w:t>Система організації захищених каналів передачі даних (VPN),</w:t>
            </w:r>
          </w:p>
          <w:p w14:paraId="4468A347" w14:textId="77777777" w:rsidR="005A1CB5" w:rsidRPr="005A1CB5" w:rsidRDefault="005A1CB5" w:rsidP="005A1CB5">
            <w:pPr>
              <w:rPr>
                <w:rFonts w:eastAsia="Calibri"/>
                <w:b/>
                <w:sz w:val="22"/>
                <w:szCs w:val="22"/>
              </w:rPr>
            </w:pPr>
            <w:r w:rsidRPr="005A1CB5">
              <w:rPr>
                <w:rFonts w:eastAsia="Calibri"/>
                <w:sz w:val="22"/>
                <w:szCs w:val="22"/>
              </w:rPr>
              <w:t>6)</w:t>
            </w:r>
            <w:r w:rsidRPr="005A1CB5">
              <w:rPr>
                <w:rFonts w:eastAsia="Calibri"/>
                <w:sz w:val="22"/>
                <w:szCs w:val="22"/>
              </w:rPr>
              <w:tab/>
              <w:t>Фільтрація URL-адрес,</w:t>
            </w:r>
          </w:p>
          <w:p w14:paraId="7D4CB873" w14:textId="77777777" w:rsidR="005A1CB5" w:rsidRPr="005A1CB5" w:rsidRDefault="005A1CB5" w:rsidP="005A1CB5">
            <w:pPr>
              <w:rPr>
                <w:rFonts w:eastAsia="Calibri"/>
                <w:b/>
                <w:sz w:val="22"/>
                <w:szCs w:val="22"/>
              </w:rPr>
            </w:pPr>
            <w:r w:rsidRPr="005A1CB5">
              <w:rPr>
                <w:rFonts w:eastAsia="Calibri"/>
                <w:sz w:val="22"/>
                <w:szCs w:val="22"/>
              </w:rPr>
              <w:t>7)</w:t>
            </w:r>
            <w:r w:rsidRPr="005A1CB5">
              <w:rPr>
                <w:rFonts w:eastAsia="Calibri"/>
                <w:sz w:val="22"/>
                <w:szCs w:val="22"/>
              </w:rPr>
              <w:tab/>
              <w:t>Управління на прикладному рівні,</w:t>
            </w:r>
          </w:p>
          <w:p w14:paraId="034D15EF" w14:textId="77777777" w:rsidR="005A1CB5" w:rsidRPr="005A1CB5" w:rsidRDefault="005A1CB5" w:rsidP="005A1CB5">
            <w:pPr>
              <w:rPr>
                <w:rFonts w:eastAsia="Calibri"/>
                <w:b/>
                <w:sz w:val="22"/>
                <w:szCs w:val="22"/>
              </w:rPr>
            </w:pPr>
            <w:r w:rsidRPr="005A1CB5">
              <w:rPr>
                <w:rFonts w:eastAsia="Calibri"/>
                <w:sz w:val="22"/>
                <w:szCs w:val="22"/>
              </w:rPr>
              <w:t>8)</w:t>
            </w:r>
            <w:r w:rsidRPr="005A1CB5">
              <w:rPr>
                <w:rFonts w:eastAsia="Calibri"/>
                <w:sz w:val="22"/>
                <w:szCs w:val="22"/>
              </w:rPr>
              <w:tab/>
              <w:t>Анти-спам та безпека електронної пошти,</w:t>
            </w:r>
          </w:p>
          <w:p w14:paraId="3F4F1291" w14:textId="77777777" w:rsidR="005A1CB5" w:rsidRPr="005A1CB5" w:rsidRDefault="005A1CB5" w:rsidP="005A1CB5">
            <w:pPr>
              <w:rPr>
                <w:rFonts w:eastAsia="Calibri"/>
                <w:b/>
                <w:sz w:val="22"/>
                <w:szCs w:val="22"/>
              </w:rPr>
            </w:pPr>
            <w:r w:rsidRPr="005A1CB5">
              <w:rPr>
                <w:rFonts w:eastAsia="Calibri"/>
                <w:sz w:val="22"/>
                <w:szCs w:val="22"/>
              </w:rPr>
              <w:t>9)</w:t>
            </w:r>
            <w:r w:rsidRPr="005A1CB5">
              <w:rPr>
                <w:rFonts w:eastAsia="Calibri"/>
                <w:sz w:val="22"/>
                <w:szCs w:val="22"/>
              </w:rPr>
              <w:tab/>
              <w:t>Антивірусний захист та захист від шкідливих кодів.</w:t>
            </w:r>
          </w:p>
          <w:p w14:paraId="57882CFA" w14:textId="77777777" w:rsidR="005A1CB5" w:rsidRPr="005A1CB5" w:rsidRDefault="005A1CB5" w:rsidP="005A1CB5">
            <w:pPr>
              <w:rPr>
                <w:rFonts w:eastAsia="Calibri"/>
                <w:b/>
                <w:color w:val="FF0000"/>
                <w:sz w:val="22"/>
                <w:szCs w:val="22"/>
              </w:rPr>
            </w:pPr>
            <w:r w:rsidRPr="005A1CB5">
              <w:rPr>
                <w:rFonts w:eastAsia="Calibri"/>
                <w:sz w:val="22"/>
                <w:szCs w:val="22"/>
              </w:rPr>
              <w:t xml:space="preserve">Наявність інтуїтивно зрозумілого графічного інтерфейсу користувача для адміністрування через технологію </w:t>
            </w:r>
            <w:proofErr w:type="spellStart"/>
            <w:r w:rsidRPr="005A1CB5">
              <w:rPr>
                <w:rFonts w:eastAsia="Calibri"/>
                <w:sz w:val="22"/>
                <w:szCs w:val="22"/>
              </w:rPr>
              <w:t>drag-and-drop</w:t>
            </w:r>
            <w:proofErr w:type="spellEnd"/>
            <w:r w:rsidRPr="005A1CB5">
              <w:rPr>
                <w:rFonts w:eastAsia="Calibri"/>
                <w:sz w:val="22"/>
                <w:szCs w:val="22"/>
              </w:rPr>
              <w:t xml:space="preserve"> різноманітних об’єктів мережевого середовища та політик і правил безпеки. </w:t>
            </w:r>
          </w:p>
          <w:p w14:paraId="1E325DAC" w14:textId="77777777" w:rsidR="005A1CB5" w:rsidRPr="005A1CB5" w:rsidRDefault="005A1CB5" w:rsidP="005A1CB5">
            <w:pPr>
              <w:rPr>
                <w:rFonts w:eastAsia="Calibri"/>
                <w:b/>
                <w:color w:val="FF0000"/>
                <w:sz w:val="22"/>
                <w:szCs w:val="22"/>
              </w:rPr>
            </w:pPr>
            <w:r w:rsidRPr="005A1CB5">
              <w:rPr>
                <w:rFonts w:eastAsia="Calibri"/>
                <w:sz w:val="22"/>
                <w:szCs w:val="22"/>
              </w:rPr>
              <w:t>Гнучке налаштування прав адміністраторів системи в залежності від його ролі.</w:t>
            </w:r>
          </w:p>
          <w:p w14:paraId="0D4043B6" w14:textId="77777777" w:rsidR="005A1CB5" w:rsidRPr="005A1CB5" w:rsidRDefault="005A1CB5" w:rsidP="005A1CB5">
            <w:pPr>
              <w:rPr>
                <w:rFonts w:eastAsia="Calibri"/>
                <w:b/>
                <w:sz w:val="22"/>
                <w:szCs w:val="22"/>
              </w:rPr>
            </w:pPr>
            <w:r w:rsidRPr="005A1CB5">
              <w:rPr>
                <w:rFonts w:eastAsia="Calibri"/>
                <w:sz w:val="22"/>
                <w:szCs w:val="22"/>
              </w:rPr>
              <w:t>Пошук об’єктів мережевого середовища та політик безпеки.</w:t>
            </w:r>
          </w:p>
          <w:p w14:paraId="757267BE" w14:textId="77777777" w:rsidR="005A1CB5" w:rsidRPr="005A1CB5" w:rsidRDefault="005A1CB5" w:rsidP="005A1CB5">
            <w:pPr>
              <w:rPr>
                <w:rFonts w:eastAsia="Calibri"/>
                <w:b/>
                <w:sz w:val="22"/>
                <w:szCs w:val="22"/>
              </w:rPr>
            </w:pPr>
            <w:r w:rsidRPr="005A1CB5">
              <w:rPr>
                <w:rFonts w:eastAsia="Calibri"/>
                <w:sz w:val="22"/>
                <w:szCs w:val="22"/>
              </w:rPr>
              <w:t>розподіл управління політиками безпеки окремими секціями та мітками.</w:t>
            </w:r>
          </w:p>
          <w:p w14:paraId="4102E0EE" w14:textId="77777777" w:rsidR="005A1CB5" w:rsidRPr="005A1CB5" w:rsidRDefault="005A1CB5" w:rsidP="005A1CB5">
            <w:pPr>
              <w:rPr>
                <w:rFonts w:eastAsia="Calibri"/>
                <w:b/>
                <w:sz w:val="22"/>
                <w:szCs w:val="22"/>
              </w:rPr>
            </w:pPr>
            <w:r w:rsidRPr="005A1CB5">
              <w:rPr>
                <w:rFonts w:eastAsia="Calibri"/>
                <w:sz w:val="22"/>
                <w:szCs w:val="22"/>
              </w:rPr>
              <w:t>Архівація та відновлення стану та конфігурації системи для відновлення після збою.</w:t>
            </w:r>
          </w:p>
          <w:p w14:paraId="267BDC82" w14:textId="77777777" w:rsidR="005A1CB5" w:rsidRPr="005A1CB5" w:rsidRDefault="005A1CB5" w:rsidP="005A1CB5">
            <w:pPr>
              <w:rPr>
                <w:rFonts w:eastAsia="Calibri"/>
                <w:b/>
                <w:sz w:val="22"/>
                <w:szCs w:val="22"/>
              </w:rPr>
            </w:pPr>
            <w:r w:rsidRPr="005A1CB5">
              <w:rPr>
                <w:rFonts w:eastAsia="Calibri"/>
                <w:sz w:val="22"/>
                <w:szCs w:val="22"/>
              </w:rPr>
              <w:t xml:space="preserve">Підтримка </w:t>
            </w:r>
            <w:proofErr w:type="spellStart"/>
            <w:r w:rsidRPr="005A1CB5">
              <w:rPr>
                <w:rFonts w:eastAsia="Calibri"/>
                <w:sz w:val="22"/>
                <w:szCs w:val="22"/>
              </w:rPr>
              <w:t>відмовостійкої</w:t>
            </w:r>
            <w:proofErr w:type="spellEnd"/>
            <w:r w:rsidRPr="005A1CB5">
              <w:rPr>
                <w:rFonts w:eastAsia="Calibri"/>
                <w:sz w:val="22"/>
                <w:szCs w:val="22"/>
              </w:rPr>
              <w:t xml:space="preserve"> (кластерної) конфігурації.</w:t>
            </w:r>
          </w:p>
          <w:p w14:paraId="78C73D17" w14:textId="77777777" w:rsidR="005A1CB5" w:rsidRPr="005A1CB5" w:rsidRDefault="005A1CB5" w:rsidP="005A1CB5">
            <w:pPr>
              <w:rPr>
                <w:rFonts w:eastAsia="Calibri"/>
                <w:b/>
                <w:sz w:val="22"/>
                <w:szCs w:val="22"/>
              </w:rPr>
            </w:pPr>
            <w:r w:rsidRPr="005A1CB5">
              <w:rPr>
                <w:rFonts w:eastAsia="Calibri"/>
                <w:sz w:val="22"/>
                <w:szCs w:val="22"/>
              </w:rPr>
              <w:t xml:space="preserve">Автентифікація за допомогою LDAP, </w:t>
            </w:r>
            <w:proofErr w:type="spellStart"/>
            <w:r w:rsidRPr="005A1CB5">
              <w:rPr>
                <w:rFonts w:eastAsia="Calibri"/>
                <w:sz w:val="22"/>
                <w:szCs w:val="22"/>
              </w:rPr>
              <w:t>RADIUS</w:t>
            </w:r>
            <w:proofErr w:type="spellEnd"/>
            <w:r w:rsidRPr="005A1CB5">
              <w:rPr>
                <w:rFonts w:eastAsia="Calibri"/>
                <w:sz w:val="22"/>
                <w:szCs w:val="22"/>
              </w:rPr>
              <w:t xml:space="preserve">, </w:t>
            </w:r>
            <w:proofErr w:type="spellStart"/>
            <w:r w:rsidRPr="005A1CB5">
              <w:rPr>
                <w:rFonts w:eastAsia="Calibri"/>
                <w:sz w:val="22"/>
                <w:szCs w:val="22"/>
              </w:rPr>
              <w:t>TACACS</w:t>
            </w:r>
            <w:proofErr w:type="spellEnd"/>
            <w:r w:rsidRPr="005A1CB5">
              <w:rPr>
                <w:rFonts w:eastAsia="Calibri"/>
                <w:sz w:val="22"/>
                <w:szCs w:val="22"/>
              </w:rPr>
              <w:t xml:space="preserve">, </w:t>
            </w:r>
            <w:proofErr w:type="spellStart"/>
            <w:r w:rsidRPr="005A1CB5">
              <w:rPr>
                <w:rFonts w:eastAsia="Calibri"/>
                <w:sz w:val="22"/>
                <w:szCs w:val="22"/>
              </w:rPr>
              <w:t>TACACS</w:t>
            </w:r>
            <w:proofErr w:type="spellEnd"/>
            <w:r w:rsidRPr="005A1CB5">
              <w:rPr>
                <w:rFonts w:eastAsia="Calibri"/>
                <w:sz w:val="22"/>
                <w:szCs w:val="22"/>
              </w:rPr>
              <w:t xml:space="preserve">+, </w:t>
            </w:r>
            <w:proofErr w:type="spellStart"/>
            <w:r w:rsidRPr="005A1CB5">
              <w:rPr>
                <w:rFonts w:eastAsia="Calibri"/>
                <w:sz w:val="22"/>
                <w:szCs w:val="22"/>
              </w:rPr>
              <w:t>SecurID</w:t>
            </w:r>
            <w:proofErr w:type="spellEnd"/>
            <w:r w:rsidRPr="005A1CB5">
              <w:rPr>
                <w:rFonts w:eastAsia="Calibri"/>
                <w:sz w:val="22"/>
                <w:szCs w:val="22"/>
              </w:rPr>
              <w:t>, локальної бази даних</w:t>
            </w:r>
          </w:p>
          <w:p w14:paraId="0E7FA1B5" w14:textId="77777777" w:rsidR="005A1CB5" w:rsidRPr="005A1CB5" w:rsidRDefault="005A1CB5" w:rsidP="005A1CB5">
            <w:pPr>
              <w:rPr>
                <w:rFonts w:eastAsia="Calibri"/>
                <w:b/>
                <w:sz w:val="22"/>
                <w:szCs w:val="22"/>
              </w:rPr>
            </w:pPr>
            <w:r w:rsidRPr="005A1CB5">
              <w:rPr>
                <w:rFonts w:eastAsia="Calibri"/>
                <w:sz w:val="22"/>
                <w:szCs w:val="22"/>
              </w:rPr>
              <w:t xml:space="preserve">Інтуїтивне управління політиками за допомогою технології </w:t>
            </w:r>
            <w:proofErr w:type="spellStart"/>
            <w:r w:rsidRPr="005A1CB5">
              <w:rPr>
                <w:rFonts w:eastAsia="Calibri"/>
                <w:sz w:val="22"/>
                <w:szCs w:val="22"/>
              </w:rPr>
              <w:t>Drag-and-drop</w:t>
            </w:r>
            <w:proofErr w:type="spellEnd"/>
            <w:r w:rsidRPr="005A1CB5">
              <w:rPr>
                <w:rFonts w:eastAsia="Calibri"/>
                <w:sz w:val="22"/>
                <w:szCs w:val="22"/>
              </w:rPr>
              <w:t xml:space="preserve"> з розподілом підсистем безпеки в різних закладках графічного інтерфейсу</w:t>
            </w:r>
          </w:p>
        </w:tc>
      </w:tr>
      <w:tr w:rsidR="005A1CB5" w:rsidRPr="005A1CB5" w14:paraId="18E8ED20"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1B200E0F" w14:textId="77777777" w:rsidR="005A1CB5" w:rsidRPr="005A1CB5" w:rsidRDefault="005A1CB5" w:rsidP="005A1CB5">
            <w:pPr>
              <w:jc w:val="center"/>
              <w:rPr>
                <w:rFonts w:eastAsia="Calibri"/>
                <w:b/>
                <w:sz w:val="22"/>
                <w:szCs w:val="22"/>
                <w:lang w:val="en-US"/>
              </w:rPr>
            </w:pPr>
            <w:r w:rsidRPr="005A1CB5">
              <w:rPr>
                <w:rFonts w:eastAsia="Calibri"/>
                <w:sz w:val="22"/>
                <w:szCs w:val="22"/>
                <w:lang w:val="en-US"/>
              </w:rPr>
              <w:lastRenderedPageBreak/>
              <w:t>7</w:t>
            </w:r>
          </w:p>
        </w:tc>
        <w:tc>
          <w:tcPr>
            <w:tcW w:w="1851" w:type="dxa"/>
            <w:tcBorders>
              <w:top w:val="single" w:sz="4" w:space="0" w:color="auto"/>
              <w:left w:val="single" w:sz="4" w:space="0" w:color="auto"/>
              <w:bottom w:val="single" w:sz="4" w:space="0" w:color="auto"/>
              <w:right w:val="single" w:sz="4" w:space="0" w:color="auto"/>
            </w:tcBorders>
            <w:vAlign w:val="center"/>
          </w:tcPr>
          <w:p w14:paraId="37C817E9" w14:textId="77777777" w:rsidR="005A1CB5" w:rsidRPr="005A1CB5" w:rsidRDefault="005A1CB5" w:rsidP="005A1CB5">
            <w:pPr>
              <w:rPr>
                <w:rFonts w:eastAsia="Calibri"/>
                <w:b/>
                <w:sz w:val="22"/>
                <w:szCs w:val="22"/>
              </w:rPr>
            </w:pPr>
            <w:r w:rsidRPr="005A1CB5">
              <w:rPr>
                <w:rFonts w:eastAsia="Calibri"/>
                <w:sz w:val="22"/>
                <w:szCs w:val="22"/>
              </w:rPr>
              <w:t>Підтримка функціоналу Системи централізованого управління інформаційною безпекою мережі в частині підсистеми протоколювання та збору інформації</w:t>
            </w:r>
          </w:p>
        </w:tc>
        <w:tc>
          <w:tcPr>
            <w:tcW w:w="7618" w:type="dxa"/>
            <w:tcBorders>
              <w:top w:val="single" w:sz="4" w:space="0" w:color="auto"/>
              <w:left w:val="single" w:sz="4" w:space="0" w:color="auto"/>
              <w:bottom w:val="single" w:sz="4" w:space="0" w:color="auto"/>
              <w:right w:val="single" w:sz="4" w:space="0" w:color="auto"/>
            </w:tcBorders>
            <w:vAlign w:val="center"/>
          </w:tcPr>
          <w:p w14:paraId="124A23E8" w14:textId="77777777" w:rsidR="005A1CB5" w:rsidRPr="005A1CB5" w:rsidRDefault="005A1CB5" w:rsidP="005A1CB5">
            <w:pPr>
              <w:rPr>
                <w:rFonts w:eastAsia="Calibri"/>
                <w:b/>
                <w:sz w:val="22"/>
                <w:szCs w:val="22"/>
              </w:rPr>
            </w:pPr>
            <w:r w:rsidRPr="005A1CB5">
              <w:rPr>
                <w:rFonts w:eastAsia="Calibri"/>
                <w:sz w:val="22"/>
                <w:szCs w:val="22"/>
              </w:rPr>
              <w:t>Інтеграція з підсистемою протоколювання та збору інформації повинна забезпечувати можливість протоколювання та збір інформації про події для наступних підсистем шлюзів безпеки:</w:t>
            </w:r>
          </w:p>
          <w:p w14:paraId="41504217" w14:textId="77777777" w:rsidR="005A1CB5" w:rsidRPr="005A1CB5" w:rsidRDefault="005A1CB5" w:rsidP="005A1CB5">
            <w:pPr>
              <w:rPr>
                <w:rFonts w:eastAsia="Calibri"/>
                <w:b/>
                <w:sz w:val="22"/>
                <w:szCs w:val="22"/>
              </w:rPr>
            </w:pPr>
            <w:r w:rsidRPr="005A1CB5">
              <w:rPr>
                <w:rFonts w:eastAsia="Calibri"/>
                <w:sz w:val="22"/>
                <w:szCs w:val="22"/>
              </w:rPr>
              <w:t>1)</w:t>
            </w:r>
            <w:r w:rsidRPr="005A1CB5">
              <w:rPr>
                <w:rFonts w:eastAsia="Calibri"/>
                <w:sz w:val="22"/>
                <w:szCs w:val="22"/>
              </w:rPr>
              <w:tab/>
            </w:r>
            <w:proofErr w:type="spellStart"/>
            <w:r w:rsidRPr="005A1CB5">
              <w:rPr>
                <w:rFonts w:eastAsia="Calibri"/>
                <w:sz w:val="22"/>
                <w:szCs w:val="22"/>
              </w:rPr>
              <w:t>Фаєрвол</w:t>
            </w:r>
            <w:proofErr w:type="spellEnd"/>
            <w:r w:rsidRPr="005A1CB5">
              <w:rPr>
                <w:rFonts w:eastAsia="Calibri"/>
                <w:sz w:val="22"/>
                <w:szCs w:val="22"/>
              </w:rPr>
              <w:t>,</w:t>
            </w:r>
          </w:p>
          <w:p w14:paraId="3F0438C8" w14:textId="77777777" w:rsidR="005A1CB5" w:rsidRPr="005A1CB5" w:rsidRDefault="005A1CB5" w:rsidP="005A1CB5">
            <w:pPr>
              <w:rPr>
                <w:rFonts w:eastAsia="Calibri"/>
                <w:b/>
                <w:sz w:val="22"/>
                <w:szCs w:val="22"/>
              </w:rPr>
            </w:pPr>
            <w:r w:rsidRPr="005A1CB5">
              <w:rPr>
                <w:rFonts w:eastAsia="Calibri"/>
                <w:sz w:val="22"/>
                <w:szCs w:val="22"/>
              </w:rPr>
              <w:t>2)</w:t>
            </w:r>
            <w:r w:rsidRPr="005A1CB5">
              <w:rPr>
                <w:rFonts w:eastAsia="Calibri"/>
                <w:sz w:val="22"/>
                <w:szCs w:val="22"/>
              </w:rPr>
              <w:tab/>
              <w:t>Система захисту від вторгнень (IPS),</w:t>
            </w:r>
          </w:p>
          <w:p w14:paraId="200334FD" w14:textId="77777777" w:rsidR="005A1CB5" w:rsidRPr="005A1CB5" w:rsidRDefault="005A1CB5" w:rsidP="005A1CB5">
            <w:pPr>
              <w:rPr>
                <w:rFonts w:eastAsia="Calibri"/>
                <w:b/>
                <w:sz w:val="22"/>
                <w:szCs w:val="22"/>
              </w:rPr>
            </w:pPr>
            <w:r w:rsidRPr="005A1CB5">
              <w:rPr>
                <w:rFonts w:eastAsia="Calibri"/>
                <w:sz w:val="22"/>
                <w:szCs w:val="22"/>
              </w:rPr>
              <w:t>4)</w:t>
            </w:r>
            <w:r w:rsidRPr="005A1CB5">
              <w:rPr>
                <w:rFonts w:eastAsia="Calibri"/>
                <w:sz w:val="22"/>
                <w:szCs w:val="22"/>
              </w:rPr>
              <w:tab/>
              <w:t>Система інтеграції з зовнішніми службами каталогів,</w:t>
            </w:r>
          </w:p>
          <w:p w14:paraId="361489B4" w14:textId="77777777" w:rsidR="005A1CB5" w:rsidRPr="005A1CB5" w:rsidRDefault="005A1CB5" w:rsidP="005A1CB5">
            <w:pPr>
              <w:rPr>
                <w:rFonts w:eastAsia="Calibri"/>
                <w:b/>
                <w:sz w:val="22"/>
                <w:szCs w:val="22"/>
              </w:rPr>
            </w:pPr>
            <w:r w:rsidRPr="005A1CB5">
              <w:rPr>
                <w:rFonts w:eastAsia="Calibri"/>
                <w:sz w:val="22"/>
                <w:szCs w:val="22"/>
              </w:rPr>
              <w:t>5)</w:t>
            </w:r>
            <w:r w:rsidRPr="005A1CB5">
              <w:rPr>
                <w:rFonts w:eastAsia="Calibri"/>
                <w:sz w:val="22"/>
                <w:szCs w:val="22"/>
              </w:rPr>
              <w:tab/>
              <w:t>Система організації захищених каналів передачі даних (VPN),</w:t>
            </w:r>
          </w:p>
          <w:p w14:paraId="4CF39648" w14:textId="77777777" w:rsidR="005A1CB5" w:rsidRPr="005A1CB5" w:rsidRDefault="005A1CB5" w:rsidP="005A1CB5">
            <w:pPr>
              <w:rPr>
                <w:rFonts w:eastAsia="Calibri"/>
                <w:b/>
                <w:sz w:val="22"/>
                <w:szCs w:val="22"/>
              </w:rPr>
            </w:pPr>
            <w:r w:rsidRPr="005A1CB5">
              <w:rPr>
                <w:rFonts w:eastAsia="Calibri"/>
                <w:sz w:val="22"/>
                <w:szCs w:val="22"/>
              </w:rPr>
              <w:t>6)</w:t>
            </w:r>
            <w:r w:rsidRPr="005A1CB5">
              <w:rPr>
                <w:rFonts w:eastAsia="Calibri"/>
                <w:sz w:val="22"/>
                <w:szCs w:val="22"/>
              </w:rPr>
              <w:tab/>
              <w:t>Фільтрація URL-адрес,</w:t>
            </w:r>
          </w:p>
          <w:p w14:paraId="37D92478" w14:textId="77777777" w:rsidR="005A1CB5" w:rsidRPr="005A1CB5" w:rsidRDefault="005A1CB5" w:rsidP="005A1CB5">
            <w:pPr>
              <w:rPr>
                <w:rFonts w:eastAsia="Calibri"/>
                <w:b/>
                <w:sz w:val="22"/>
                <w:szCs w:val="22"/>
              </w:rPr>
            </w:pPr>
            <w:r w:rsidRPr="005A1CB5">
              <w:rPr>
                <w:rFonts w:eastAsia="Calibri"/>
                <w:sz w:val="22"/>
                <w:szCs w:val="22"/>
              </w:rPr>
              <w:t>7)</w:t>
            </w:r>
            <w:r w:rsidRPr="005A1CB5">
              <w:rPr>
                <w:rFonts w:eastAsia="Calibri"/>
                <w:sz w:val="22"/>
                <w:szCs w:val="22"/>
              </w:rPr>
              <w:tab/>
              <w:t xml:space="preserve">Управління </w:t>
            </w:r>
            <w:proofErr w:type="spellStart"/>
            <w:r w:rsidRPr="005A1CB5">
              <w:rPr>
                <w:rFonts w:eastAsia="Calibri"/>
                <w:sz w:val="22"/>
                <w:szCs w:val="22"/>
              </w:rPr>
              <w:t>Web</w:t>
            </w:r>
            <w:proofErr w:type="spellEnd"/>
            <w:r w:rsidRPr="005A1CB5">
              <w:rPr>
                <w:rFonts w:eastAsia="Calibri"/>
                <w:sz w:val="22"/>
                <w:szCs w:val="22"/>
              </w:rPr>
              <w:t xml:space="preserve">-додатками, </w:t>
            </w:r>
          </w:p>
          <w:p w14:paraId="2058E10B" w14:textId="77777777" w:rsidR="005A1CB5" w:rsidRPr="005A1CB5" w:rsidRDefault="005A1CB5" w:rsidP="005A1CB5">
            <w:pPr>
              <w:rPr>
                <w:rFonts w:eastAsia="Calibri"/>
                <w:b/>
                <w:sz w:val="22"/>
                <w:szCs w:val="22"/>
              </w:rPr>
            </w:pPr>
            <w:r w:rsidRPr="005A1CB5">
              <w:rPr>
                <w:rFonts w:eastAsia="Calibri"/>
                <w:sz w:val="22"/>
                <w:szCs w:val="22"/>
              </w:rPr>
              <w:t>8)</w:t>
            </w:r>
            <w:r w:rsidRPr="005A1CB5">
              <w:rPr>
                <w:rFonts w:eastAsia="Calibri"/>
                <w:sz w:val="22"/>
                <w:szCs w:val="22"/>
              </w:rPr>
              <w:tab/>
              <w:t>Анти-спам та безпека електронної пошти,</w:t>
            </w:r>
          </w:p>
          <w:p w14:paraId="0CBE277C" w14:textId="77777777" w:rsidR="005A1CB5" w:rsidRPr="005A1CB5" w:rsidRDefault="005A1CB5" w:rsidP="005A1CB5">
            <w:pPr>
              <w:rPr>
                <w:rFonts w:eastAsia="Calibri"/>
                <w:b/>
                <w:sz w:val="22"/>
                <w:szCs w:val="22"/>
              </w:rPr>
            </w:pPr>
            <w:r w:rsidRPr="005A1CB5">
              <w:rPr>
                <w:rFonts w:eastAsia="Calibri"/>
                <w:sz w:val="22"/>
                <w:szCs w:val="22"/>
              </w:rPr>
              <w:t xml:space="preserve">9) </w:t>
            </w:r>
            <w:r w:rsidRPr="005A1CB5">
              <w:rPr>
                <w:rFonts w:eastAsia="Calibri"/>
                <w:sz w:val="22"/>
                <w:szCs w:val="22"/>
              </w:rPr>
              <w:tab/>
              <w:t>Антивірусний захист та захист від шкідливих кодів,</w:t>
            </w:r>
          </w:p>
          <w:p w14:paraId="75FD7445" w14:textId="77777777" w:rsidR="005A1CB5" w:rsidRPr="005A1CB5" w:rsidRDefault="005A1CB5" w:rsidP="005A1CB5">
            <w:pPr>
              <w:rPr>
                <w:rFonts w:eastAsia="Calibri"/>
                <w:b/>
                <w:sz w:val="22"/>
                <w:szCs w:val="22"/>
              </w:rPr>
            </w:pPr>
            <w:r w:rsidRPr="005A1CB5">
              <w:rPr>
                <w:rFonts w:eastAsia="Calibri"/>
                <w:sz w:val="22"/>
                <w:szCs w:val="22"/>
              </w:rPr>
              <w:t>10)       Захист від бот-мереж.</w:t>
            </w:r>
          </w:p>
          <w:p w14:paraId="17626C10" w14:textId="77777777" w:rsidR="005A1CB5" w:rsidRPr="005A1CB5" w:rsidRDefault="005A1CB5" w:rsidP="005A1CB5">
            <w:pPr>
              <w:rPr>
                <w:rFonts w:eastAsia="Calibri"/>
                <w:b/>
                <w:sz w:val="22"/>
                <w:szCs w:val="22"/>
              </w:rPr>
            </w:pPr>
            <w:r w:rsidRPr="005A1CB5">
              <w:rPr>
                <w:rFonts w:eastAsia="Calibri"/>
                <w:sz w:val="22"/>
                <w:szCs w:val="22"/>
              </w:rPr>
              <w:t>Наявність інтуїтивно зрозумілого графічного інтерфейсу користувача.</w:t>
            </w:r>
          </w:p>
          <w:p w14:paraId="35D851FE" w14:textId="77777777" w:rsidR="005A1CB5" w:rsidRPr="005A1CB5" w:rsidRDefault="005A1CB5" w:rsidP="005A1CB5">
            <w:pPr>
              <w:rPr>
                <w:rFonts w:eastAsia="Calibri"/>
                <w:b/>
                <w:sz w:val="22"/>
                <w:szCs w:val="22"/>
              </w:rPr>
            </w:pPr>
            <w:r w:rsidRPr="005A1CB5">
              <w:rPr>
                <w:rFonts w:eastAsia="Calibri"/>
                <w:sz w:val="22"/>
                <w:szCs w:val="22"/>
              </w:rPr>
              <w:t xml:space="preserve">забезпечення в режимі реального часу відстеження та протоколювання всіх з’єднань та дій адміністраторів </w:t>
            </w:r>
          </w:p>
          <w:p w14:paraId="46CE4F3F" w14:textId="77777777" w:rsidR="005A1CB5" w:rsidRPr="005A1CB5" w:rsidRDefault="005A1CB5" w:rsidP="005A1CB5">
            <w:pPr>
              <w:rPr>
                <w:rFonts w:eastAsia="Calibri"/>
                <w:b/>
                <w:sz w:val="22"/>
                <w:szCs w:val="22"/>
              </w:rPr>
            </w:pPr>
            <w:r w:rsidRPr="005A1CB5">
              <w:rPr>
                <w:rFonts w:eastAsia="Calibri"/>
                <w:sz w:val="22"/>
                <w:szCs w:val="22"/>
              </w:rPr>
              <w:t xml:space="preserve">забезпечення повного адміністративного управління конфігурування розміру </w:t>
            </w:r>
            <w:proofErr w:type="spellStart"/>
            <w:r w:rsidRPr="005A1CB5">
              <w:rPr>
                <w:rFonts w:eastAsia="Calibri"/>
                <w:sz w:val="22"/>
                <w:szCs w:val="22"/>
              </w:rPr>
              <w:t>лог</w:t>
            </w:r>
            <w:proofErr w:type="spellEnd"/>
            <w:r w:rsidRPr="005A1CB5">
              <w:rPr>
                <w:rFonts w:eastAsia="Calibri"/>
                <w:sz w:val="22"/>
                <w:szCs w:val="22"/>
              </w:rPr>
              <w:t xml:space="preserve"> файлів з автоматичною можливістю врахування вільного дискового простору </w:t>
            </w:r>
          </w:p>
          <w:p w14:paraId="73C2F2C9" w14:textId="77777777" w:rsidR="005A1CB5" w:rsidRPr="005A1CB5" w:rsidRDefault="005A1CB5" w:rsidP="005A1CB5">
            <w:pPr>
              <w:rPr>
                <w:rFonts w:eastAsia="Calibri"/>
                <w:b/>
                <w:sz w:val="22"/>
                <w:szCs w:val="22"/>
              </w:rPr>
            </w:pPr>
            <w:r w:rsidRPr="005A1CB5">
              <w:rPr>
                <w:rFonts w:eastAsia="Calibri"/>
                <w:sz w:val="22"/>
                <w:szCs w:val="22"/>
              </w:rPr>
              <w:t xml:space="preserve">забезпечення підтримки інформування про події наступними механізмами – </w:t>
            </w:r>
            <w:proofErr w:type="spellStart"/>
            <w:r w:rsidRPr="005A1CB5">
              <w:rPr>
                <w:rFonts w:eastAsia="Calibri"/>
                <w:sz w:val="22"/>
                <w:szCs w:val="22"/>
              </w:rPr>
              <w:t>журналювання</w:t>
            </w:r>
            <w:proofErr w:type="spellEnd"/>
            <w:r w:rsidRPr="005A1CB5">
              <w:rPr>
                <w:rFonts w:eastAsia="Calibri"/>
                <w:sz w:val="22"/>
                <w:szCs w:val="22"/>
              </w:rPr>
              <w:t xml:space="preserve">, </w:t>
            </w:r>
            <w:proofErr w:type="spellStart"/>
            <w:r w:rsidRPr="005A1CB5">
              <w:rPr>
                <w:rFonts w:eastAsia="Calibri"/>
                <w:sz w:val="22"/>
                <w:szCs w:val="22"/>
              </w:rPr>
              <w:t>SNMP</w:t>
            </w:r>
            <w:proofErr w:type="spellEnd"/>
            <w:r w:rsidRPr="005A1CB5">
              <w:rPr>
                <w:rFonts w:eastAsia="Calibri"/>
                <w:sz w:val="22"/>
                <w:szCs w:val="22"/>
              </w:rPr>
              <w:t xml:space="preserve"> </w:t>
            </w:r>
            <w:proofErr w:type="spellStart"/>
            <w:r w:rsidRPr="005A1CB5">
              <w:rPr>
                <w:rFonts w:eastAsia="Calibri"/>
                <w:sz w:val="22"/>
                <w:szCs w:val="22"/>
              </w:rPr>
              <w:t>trap</w:t>
            </w:r>
            <w:proofErr w:type="spellEnd"/>
            <w:r w:rsidRPr="005A1CB5">
              <w:rPr>
                <w:rFonts w:eastAsia="Calibri"/>
                <w:sz w:val="22"/>
                <w:szCs w:val="22"/>
              </w:rPr>
              <w:t xml:space="preserve">, </w:t>
            </w:r>
            <w:proofErr w:type="spellStart"/>
            <w:r w:rsidRPr="005A1CB5">
              <w:rPr>
                <w:rFonts w:eastAsia="Calibri"/>
                <w:sz w:val="22"/>
                <w:szCs w:val="22"/>
              </w:rPr>
              <w:t>email</w:t>
            </w:r>
            <w:proofErr w:type="spellEnd"/>
          </w:p>
        </w:tc>
      </w:tr>
      <w:tr w:rsidR="005A1CB5" w:rsidRPr="005A1CB5" w14:paraId="1499CCEA"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3ADDB1E0" w14:textId="77777777" w:rsidR="005A1CB5" w:rsidRPr="005A1CB5" w:rsidRDefault="005A1CB5" w:rsidP="005A1CB5">
            <w:pPr>
              <w:jc w:val="center"/>
              <w:rPr>
                <w:rFonts w:eastAsia="Calibri"/>
                <w:b/>
                <w:sz w:val="22"/>
                <w:szCs w:val="22"/>
                <w:lang w:val="en-US"/>
              </w:rPr>
            </w:pPr>
            <w:r w:rsidRPr="005A1CB5">
              <w:rPr>
                <w:rFonts w:eastAsia="Calibri"/>
                <w:sz w:val="22"/>
                <w:szCs w:val="22"/>
                <w:lang w:val="en-US"/>
              </w:rPr>
              <w:t>8</w:t>
            </w:r>
          </w:p>
        </w:tc>
        <w:tc>
          <w:tcPr>
            <w:tcW w:w="1851" w:type="dxa"/>
            <w:tcBorders>
              <w:top w:val="single" w:sz="4" w:space="0" w:color="auto"/>
              <w:left w:val="single" w:sz="4" w:space="0" w:color="auto"/>
              <w:bottom w:val="single" w:sz="4" w:space="0" w:color="auto"/>
              <w:right w:val="single" w:sz="4" w:space="0" w:color="auto"/>
            </w:tcBorders>
            <w:vAlign w:val="center"/>
          </w:tcPr>
          <w:p w14:paraId="65FDC2A1" w14:textId="77777777" w:rsidR="005A1CB5" w:rsidRPr="005A1CB5" w:rsidRDefault="005A1CB5" w:rsidP="005A1CB5">
            <w:pPr>
              <w:rPr>
                <w:rFonts w:eastAsia="Calibri"/>
                <w:b/>
                <w:sz w:val="22"/>
                <w:szCs w:val="22"/>
              </w:rPr>
            </w:pPr>
            <w:r w:rsidRPr="005A1CB5">
              <w:rPr>
                <w:rFonts w:eastAsia="Calibri"/>
                <w:sz w:val="22"/>
                <w:szCs w:val="22"/>
              </w:rPr>
              <w:t xml:space="preserve">Підтримка функціоналу Системи централізованого управління інформаційною безпекою мережі в частині підсистеми моніторингу </w:t>
            </w:r>
          </w:p>
        </w:tc>
        <w:tc>
          <w:tcPr>
            <w:tcW w:w="7618" w:type="dxa"/>
            <w:tcBorders>
              <w:top w:val="single" w:sz="4" w:space="0" w:color="auto"/>
              <w:left w:val="single" w:sz="4" w:space="0" w:color="auto"/>
              <w:bottom w:val="single" w:sz="4" w:space="0" w:color="auto"/>
              <w:right w:val="single" w:sz="4" w:space="0" w:color="auto"/>
            </w:tcBorders>
            <w:vAlign w:val="center"/>
          </w:tcPr>
          <w:p w14:paraId="532075AD"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Наявність графічного інтерфейсу.</w:t>
            </w:r>
          </w:p>
          <w:p w14:paraId="1F4F49DD"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Моніторинг шлюзу в режимі реального часу з можливістю використання попередньо визначених та користувацьких запитів для отримання детальної інформації таких як, системна інформація, мережева активність, політики безпеки, статус ліцензії на певному шлюзі (</w:t>
            </w:r>
            <w:proofErr w:type="spellStart"/>
            <w:r w:rsidRPr="005A1CB5">
              <w:rPr>
                <w:rFonts w:eastAsia="Calibri"/>
                <w:sz w:val="22"/>
                <w:szCs w:val="22"/>
              </w:rPr>
              <w:t>Gateway</w:t>
            </w:r>
            <w:proofErr w:type="spellEnd"/>
            <w:r w:rsidRPr="005A1CB5">
              <w:rPr>
                <w:rFonts w:eastAsia="Calibri"/>
                <w:sz w:val="22"/>
                <w:szCs w:val="22"/>
              </w:rPr>
              <w:t xml:space="preserve"> </w:t>
            </w:r>
            <w:proofErr w:type="spellStart"/>
            <w:r w:rsidRPr="005A1CB5">
              <w:rPr>
                <w:rFonts w:eastAsia="Calibri"/>
                <w:sz w:val="22"/>
                <w:szCs w:val="22"/>
              </w:rPr>
              <w:t>Monitoring</w:t>
            </w:r>
            <w:proofErr w:type="spellEnd"/>
            <w:r w:rsidRPr="005A1CB5">
              <w:rPr>
                <w:rFonts w:eastAsia="Calibri"/>
                <w:sz w:val="22"/>
                <w:szCs w:val="22"/>
              </w:rPr>
              <w:t>).</w:t>
            </w:r>
          </w:p>
          <w:p w14:paraId="3FD158DC"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 xml:space="preserve">Моніторинг мережевого трафіку в режимі реального часу з можливістю створення детальних або узагальнених графіків та діаграм для аналізу структури мережевого трафіку, його аудиту, </w:t>
            </w:r>
            <w:proofErr w:type="spellStart"/>
            <w:r w:rsidRPr="005A1CB5">
              <w:rPr>
                <w:rFonts w:eastAsia="Calibri"/>
                <w:sz w:val="22"/>
                <w:szCs w:val="22"/>
              </w:rPr>
              <w:t>джеререла</w:t>
            </w:r>
            <w:proofErr w:type="spellEnd"/>
            <w:r w:rsidRPr="005A1CB5">
              <w:rPr>
                <w:rFonts w:eastAsia="Calibri"/>
                <w:sz w:val="22"/>
                <w:szCs w:val="22"/>
              </w:rPr>
              <w:t xml:space="preserve"> та визначення і моніторингу підозрілої активності  (</w:t>
            </w:r>
            <w:proofErr w:type="spellStart"/>
            <w:r w:rsidRPr="005A1CB5">
              <w:rPr>
                <w:rFonts w:eastAsia="Calibri"/>
                <w:sz w:val="22"/>
                <w:szCs w:val="22"/>
              </w:rPr>
              <w:t>Network</w:t>
            </w:r>
            <w:proofErr w:type="spellEnd"/>
            <w:r w:rsidRPr="005A1CB5">
              <w:rPr>
                <w:rFonts w:eastAsia="Calibri"/>
                <w:sz w:val="22"/>
                <w:szCs w:val="22"/>
              </w:rPr>
              <w:t xml:space="preserve"> </w:t>
            </w:r>
            <w:proofErr w:type="spellStart"/>
            <w:r w:rsidRPr="005A1CB5">
              <w:rPr>
                <w:rFonts w:eastAsia="Calibri"/>
                <w:sz w:val="22"/>
                <w:szCs w:val="22"/>
              </w:rPr>
              <w:t>Traffic</w:t>
            </w:r>
            <w:proofErr w:type="spellEnd"/>
            <w:r w:rsidRPr="005A1CB5">
              <w:rPr>
                <w:rFonts w:eastAsia="Calibri"/>
                <w:sz w:val="22"/>
                <w:szCs w:val="22"/>
              </w:rPr>
              <w:t xml:space="preserve"> </w:t>
            </w:r>
            <w:proofErr w:type="spellStart"/>
            <w:r w:rsidRPr="005A1CB5">
              <w:rPr>
                <w:rFonts w:eastAsia="Calibri"/>
                <w:sz w:val="22"/>
                <w:szCs w:val="22"/>
              </w:rPr>
              <w:t>Monitoring</w:t>
            </w:r>
            <w:proofErr w:type="spellEnd"/>
            <w:r w:rsidRPr="005A1CB5">
              <w:rPr>
                <w:rFonts w:eastAsia="Calibri"/>
                <w:sz w:val="22"/>
                <w:szCs w:val="22"/>
              </w:rPr>
              <w:t>)</w:t>
            </w:r>
          </w:p>
          <w:p w14:paraId="5D4AC4E4"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Моніторинг та попередження підозрілої активності включаючи можливість зміни рівня привілеїв доступу при виявленні підозрілої мережевої активності, такої як спроби отримати несанкціонований доступ та можливість надсилання повідомлень адміністраторам по попередньо визначеним подіям (</w:t>
            </w:r>
            <w:proofErr w:type="spellStart"/>
            <w:r w:rsidRPr="005A1CB5">
              <w:rPr>
                <w:rFonts w:eastAsia="Calibri"/>
                <w:sz w:val="22"/>
                <w:szCs w:val="22"/>
              </w:rPr>
              <w:t>Suspicious</w:t>
            </w:r>
            <w:proofErr w:type="spellEnd"/>
            <w:r w:rsidRPr="005A1CB5">
              <w:rPr>
                <w:rFonts w:eastAsia="Calibri"/>
                <w:sz w:val="22"/>
                <w:szCs w:val="22"/>
              </w:rPr>
              <w:t xml:space="preserve"> </w:t>
            </w:r>
            <w:proofErr w:type="spellStart"/>
            <w:r w:rsidRPr="005A1CB5">
              <w:rPr>
                <w:rFonts w:eastAsia="Calibri"/>
                <w:sz w:val="22"/>
                <w:szCs w:val="22"/>
              </w:rPr>
              <w:t>Activity</w:t>
            </w:r>
            <w:proofErr w:type="spellEnd"/>
            <w:r w:rsidRPr="005A1CB5">
              <w:rPr>
                <w:rFonts w:eastAsia="Calibri"/>
                <w:sz w:val="22"/>
                <w:szCs w:val="22"/>
              </w:rPr>
              <w:t xml:space="preserve"> </w:t>
            </w:r>
            <w:proofErr w:type="spellStart"/>
            <w:r w:rsidRPr="005A1CB5">
              <w:rPr>
                <w:rFonts w:eastAsia="Calibri"/>
                <w:sz w:val="22"/>
                <w:szCs w:val="22"/>
              </w:rPr>
              <w:t>Monitoring</w:t>
            </w:r>
            <w:proofErr w:type="spellEnd"/>
            <w:r w:rsidRPr="005A1CB5">
              <w:rPr>
                <w:rFonts w:eastAsia="Calibri"/>
                <w:sz w:val="22"/>
                <w:szCs w:val="22"/>
              </w:rPr>
              <w:t xml:space="preserve"> </w:t>
            </w:r>
            <w:proofErr w:type="spellStart"/>
            <w:r w:rsidRPr="005A1CB5">
              <w:rPr>
                <w:rFonts w:eastAsia="Calibri"/>
                <w:sz w:val="22"/>
                <w:szCs w:val="22"/>
              </w:rPr>
              <w:t>and</w:t>
            </w:r>
            <w:proofErr w:type="spellEnd"/>
            <w:r w:rsidRPr="005A1CB5">
              <w:rPr>
                <w:rFonts w:eastAsia="Calibri"/>
                <w:sz w:val="22"/>
                <w:szCs w:val="22"/>
              </w:rPr>
              <w:t xml:space="preserve"> </w:t>
            </w:r>
            <w:proofErr w:type="spellStart"/>
            <w:r w:rsidRPr="005A1CB5">
              <w:rPr>
                <w:rFonts w:eastAsia="Calibri"/>
                <w:sz w:val="22"/>
                <w:szCs w:val="22"/>
              </w:rPr>
              <w:t>Alerts</w:t>
            </w:r>
            <w:proofErr w:type="spellEnd"/>
            <w:r w:rsidRPr="005A1CB5">
              <w:rPr>
                <w:rFonts w:eastAsia="Calibri"/>
                <w:sz w:val="22"/>
                <w:szCs w:val="22"/>
              </w:rPr>
              <w:t>).</w:t>
            </w:r>
          </w:p>
          <w:p w14:paraId="187037EC"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Моніторинг в режимі реального часу захищених з’єднань між шлюзами (</w:t>
            </w:r>
            <w:proofErr w:type="spellStart"/>
            <w:r w:rsidRPr="005A1CB5">
              <w:rPr>
                <w:rFonts w:eastAsia="Calibri"/>
                <w:sz w:val="22"/>
                <w:szCs w:val="22"/>
              </w:rPr>
              <w:t>VPN</w:t>
            </w:r>
            <w:proofErr w:type="spellEnd"/>
            <w:r w:rsidRPr="005A1CB5">
              <w:rPr>
                <w:rFonts w:eastAsia="Calibri"/>
                <w:sz w:val="22"/>
                <w:szCs w:val="22"/>
              </w:rPr>
              <w:t xml:space="preserve"> </w:t>
            </w:r>
            <w:proofErr w:type="spellStart"/>
            <w:r w:rsidRPr="005A1CB5">
              <w:rPr>
                <w:rFonts w:eastAsia="Calibri"/>
                <w:sz w:val="22"/>
                <w:szCs w:val="22"/>
              </w:rPr>
              <w:t>Tunnel</w:t>
            </w:r>
            <w:proofErr w:type="spellEnd"/>
            <w:r w:rsidRPr="005A1CB5">
              <w:rPr>
                <w:rFonts w:eastAsia="Calibri"/>
                <w:sz w:val="22"/>
                <w:szCs w:val="22"/>
              </w:rPr>
              <w:t xml:space="preserve"> </w:t>
            </w:r>
            <w:proofErr w:type="spellStart"/>
            <w:r w:rsidRPr="005A1CB5">
              <w:rPr>
                <w:rFonts w:eastAsia="Calibri"/>
                <w:sz w:val="22"/>
                <w:szCs w:val="22"/>
              </w:rPr>
              <w:t>Monitoring</w:t>
            </w:r>
            <w:proofErr w:type="spellEnd"/>
            <w:r w:rsidRPr="005A1CB5">
              <w:rPr>
                <w:rFonts w:eastAsia="Calibri"/>
                <w:sz w:val="22"/>
                <w:szCs w:val="22"/>
              </w:rPr>
              <w:t>)</w:t>
            </w:r>
          </w:p>
          <w:p w14:paraId="241E0B17"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 xml:space="preserve">Моніторинг віддалених користувачів з можливістю надання вичерпної інформації про різних аспекти мережевого трафіку віддаленого </w:t>
            </w:r>
            <w:r w:rsidRPr="005A1CB5">
              <w:rPr>
                <w:rFonts w:eastAsia="Calibri"/>
                <w:sz w:val="22"/>
                <w:szCs w:val="22"/>
              </w:rPr>
              <w:lastRenderedPageBreak/>
              <w:t>користувача, таких як поточні відкриті сесії, перекриття сесій, маршрутизація трафіку і час з'єднання.</w:t>
            </w:r>
          </w:p>
          <w:p w14:paraId="2F9C273B" w14:textId="77777777" w:rsidR="005A1CB5" w:rsidRPr="005A1CB5" w:rsidRDefault="005A1CB5" w:rsidP="005A1CB5">
            <w:pPr>
              <w:numPr>
                <w:ilvl w:val="0"/>
                <w:numId w:val="33"/>
              </w:numPr>
              <w:ind w:left="281" w:hanging="284"/>
              <w:contextualSpacing/>
              <w:jc w:val="both"/>
              <w:rPr>
                <w:rFonts w:eastAsia="Calibri"/>
                <w:b/>
                <w:sz w:val="22"/>
                <w:szCs w:val="22"/>
              </w:rPr>
            </w:pPr>
            <w:r w:rsidRPr="005A1CB5">
              <w:rPr>
                <w:rFonts w:eastAsia="Calibri"/>
                <w:sz w:val="22"/>
                <w:szCs w:val="22"/>
              </w:rPr>
              <w:t>Використання попередньо визначених та користувацьких запитів для отримання адміністраторами детальної інформації на певному мережевому сегменті або на певному шлюзі. Кілька представлень можуть бути відображені в одному вікні (</w:t>
            </w:r>
            <w:proofErr w:type="spellStart"/>
            <w:r w:rsidRPr="005A1CB5">
              <w:rPr>
                <w:rFonts w:eastAsia="Calibri"/>
                <w:sz w:val="22"/>
                <w:szCs w:val="22"/>
              </w:rPr>
              <w:t>Flexible</w:t>
            </w:r>
            <w:proofErr w:type="spellEnd"/>
            <w:r w:rsidRPr="005A1CB5">
              <w:rPr>
                <w:rFonts w:eastAsia="Calibri"/>
                <w:sz w:val="22"/>
                <w:szCs w:val="22"/>
              </w:rPr>
              <w:t xml:space="preserve">, </w:t>
            </w:r>
            <w:proofErr w:type="spellStart"/>
            <w:r w:rsidRPr="005A1CB5">
              <w:rPr>
                <w:rFonts w:eastAsia="Calibri"/>
                <w:sz w:val="22"/>
                <w:szCs w:val="22"/>
              </w:rPr>
              <w:t>Graphical</w:t>
            </w:r>
            <w:proofErr w:type="spellEnd"/>
            <w:r w:rsidRPr="005A1CB5">
              <w:rPr>
                <w:rFonts w:eastAsia="Calibri"/>
                <w:sz w:val="22"/>
                <w:szCs w:val="22"/>
              </w:rPr>
              <w:t xml:space="preserve"> </w:t>
            </w:r>
            <w:proofErr w:type="spellStart"/>
            <w:r w:rsidRPr="005A1CB5">
              <w:rPr>
                <w:rFonts w:eastAsia="Calibri"/>
                <w:sz w:val="22"/>
                <w:szCs w:val="22"/>
              </w:rPr>
              <w:t>Reporting</w:t>
            </w:r>
            <w:proofErr w:type="spellEnd"/>
            <w:r w:rsidRPr="005A1CB5">
              <w:rPr>
                <w:rFonts w:eastAsia="Calibri"/>
                <w:sz w:val="22"/>
                <w:szCs w:val="22"/>
              </w:rPr>
              <w:t>).</w:t>
            </w:r>
          </w:p>
        </w:tc>
      </w:tr>
      <w:tr w:rsidR="005A1CB5" w:rsidRPr="005A1CB5" w14:paraId="6FF7BE6A"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6B56F59C" w14:textId="77777777" w:rsidR="005A1CB5" w:rsidRPr="005A1CB5" w:rsidRDefault="005A1CB5" w:rsidP="005A1CB5">
            <w:pPr>
              <w:jc w:val="center"/>
              <w:rPr>
                <w:rFonts w:eastAsia="Calibri"/>
                <w:sz w:val="22"/>
                <w:szCs w:val="22"/>
                <w:lang w:val="en-US"/>
              </w:rPr>
            </w:pPr>
            <w:r w:rsidRPr="005A1CB5">
              <w:rPr>
                <w:rFonts w:eastAsia="Calibri"/>
                <w:sz w:val="22"/>
                <w:szCs w:val="22"/>
                <w:lang w:val="en-US"/>
              </w:rPr>
              <w:lastRenderedPageBreak/>
              <w:t>9</w:t>
            </w:r>
          </w:p>
        </w:tc>
        <w:tc>
          <w:tcPr>
            <w:tcW w:w="1851" w:type="dxa"/>
            <w:tcBorders>
              <w:top w:val="single" w:sz="4" w:space="0" w:color="auto"/>
              <w:left w:val="single" w:sz="4" w:space="0" w:color="auto"/>
              <w:bottom w:val="single" w:sz="4" w:space="0" w:color="auto"/>
              <w:right w:val="single" w:sz="4" w:space="0" w:color="auto"/>
            </w:tcBorders>
            <w:vAlign w:val="center"/>
          </w:tcPr>
          <w:p w14:paraId="02196241" w14:textId="77777777" w:rsidR="005A1CB5" w:rsidRPr="005A1CB5" w:rsidRDefault="005A1CB5" w:rsidP="005A1CB5">
            <w:pPr>
              <w:rPr>
                <w:rFonts w:eastAsia="Calibri"/>
                <w:sz w:val="22"/>
                <w:szCs w:val="22"/>
              </w:rPr>
            </w:pPr>
            <w:r w:rsidRPr="005A1CB5">
              <w:rPr>
                <w:rFonts w:eastAsia="Calibri"/>
                <w:sz w:val="22"/>
                <w:szCs w:val="22"/>
              </w:rPr>
              <w:t xml:space="preserve">IPS </w:t>
            </w:r>
          </w:p>
          <w:p w14:paraId="22DAFF67" w14:textId="77777777" w:rsidR="005A1CB5" w:rsidRPr="005A1CB5" w:rsidRDefault="005A1CB5" w:rsidP="005A1CB5">
            <w:pPr>
              <w:rPr>
                <w:rFonts w:eastAsia="Calibri"/>
                <w:b/>
                <w:sz w:val="22"/>
                <w:szCs w:val="22"/>
              </w:rPr>
            </w:pPr>
            <w:r w:rsidRPr="005A1CB5">
              <w:rPr>
                <w:rFonts w:eastAsia="Calibri"/>
                <w:sz w:val="22"/>
                <w:szCs w:val="22"/>
              </w:rPr>
              <w:t xml:space="preserve">Захист від вторгнень </w:t>
            </w:r>
          </w:p>
          <w:p w14:paraId="4684D734" w14:textId="77777777" w:rsidR="005A1CB5" w:rsidRPr="005A1CB5" w:rsidRDefault="005A1CB5" w:rsidP="005A1CB5">
            <w:pPr>
              <w:jc w:val="center"/>
              <w:rPr>
                <w:rFonts w:eastAsia="Calibri"/>
                <w:b/>
                <w:sz w:val="22"/>
                <w:szCs w:val="22"/>
              </w:rPr>
            </w:pPr>
          </w:p>
        </w:tc>
        <w:tc>
          <w:tcPr>
            <w:tcW w:w="7618" w:type="dxa"/>
            <w:tcBorders>
              <w:top w:val="single" w:sz="4" w:space="0" w:color="auto"/>
              <w:left w:val="single" w:sz="4" w:space="0" w:color="auto"/>
              <w:bottom w:val="single" w:sz="4" w:space="0" w:color="auto"/>
              <w:right w:val="single" w:sz="4" w:space="0" w:color="auto"/>
            </w:tcBorders>
            <w:vAlign w:val="center"/>
          </w:tcPr>
          <w:p w14:paraId="7140CCFD" w14:textId="77777777" w:rsidR="005A1CB5" w:rsidRPr="005A1CB5" w:rsidRDefault="005A1CB5" w:rsidP="005A1CB5">
            <w:pPr>
              <w:rPr>
                <w:rFonts w:eastAsia="Calibri"/>
                <w:b/>
                <w:sz w:val="22"/>
                <w:szCs w:val="22"/>
              </w:rPr>
            </w:pPr>
            <w:r w:rsidRPr="005A1CB5">
              <w:rPr>
                <w:rFonts w:eastAsia="Calibri"/>
                <w:sz w:val="22"/>
                <w:szCs w:val="22"/>
              </w:rPr>
              <w:t xml:space="preserve">Підтримка технологій: сигнатури </w:t>
            </w:r>
            <w:proofErr w:type="spellStart"/>
            <w:r w:rsidRPr="005A1CB5">
              <w:rPr>
                <w:rFonts w:eastAsia="Calibri"/>
                <w:sz w:val="22"/>
                <w:szCs w:val="22"/>
              </w:rPr>
              <w:t>уразливостей</w:t>
            </w:r>
            <w:proofErr w:type="spellEnd"/>
            <w:r w:rsidRPr="005A1CB5">
              <w:rPr>
                <w:rFonts w:eastAsia="Calibri"/>
                <w:sz w:val="22"/>
                <w:szCs w:val="22"/>
              </w:rPr>
              <w:t xml:space="preserve"> та </w:t>
            </w:r>
            <w:proofErr w:type="spellStart"/>
            <w:r w:rsidRPr="005A1CB5">
              <w:rPr>
                <w:rFonts w:eastAsia="Calibri"/>
                <w:sz w:val="22"/>
                <w:szCs w:val="22"/>
              </w:rPr>
              <w:t>експлойтів</w:t>
            </w:r>
            <w:proofErr w:type="spellEnd"/>
            <w:r w:rsidRPr="005A1CB5">
              <w:rPr>
                <w:rFonts w:eastAsia="Calibri"/>
                <w:sz w:val="22"/>
                <w:szCs w:val="22"/>
              </w:rPr>
              <w:t>, перевірка протоколів, аналіз аномалій протоколів, аналіз поведінки (</w:t>
            </w:r>
            <w:proofErr w:type="spellStart"/>
            <w:r w:rsidRPr="005A1CB5">
              <w:rPr>
                <w:rFonts w:eastAsia="Calibri"/>
                <w:sz w:val="22"/>
                <w:szCs w:val="22"/>
              </w:rPr>
              <w:t>behavior</w:t>
            </w:r>
            <w:proofErr w:type="spellEnd"/>
            <w:r w:rsidRPr="005A1CB5">
              <w:rPr>
                <w:rFonts w:eastAsia="Calibri"/>
                <w:sz w:val="22"/>
                <w:szCs w:val="22"/>
              </w:rPr>
              <w:t>), багатокомпонентний механізм кореляції.</w:t>
            </w:r>
          </w:p>
          <w:p w14:paraId="5E0503B7" w14:textId="77777777" w:rsidR="005A1CB5" w:rsidRPr="005A1CB5" w:rsidRDefault="005A1CB5" w:rsidP="005A1CB5">
            <w:pPr>
              <w:rPr>
                <w:rFonts w:eastAsia="Calibri"/>
                <w:b/>
                <w:sz w:val="22"/>
                <w:szCs w:val="22"/>
              </w:rPr>
            </w:pPr>
            <w:r w:rsidRPr="005A1CB5">
              <w:rPr>
                <w:rFonts w:eastAsia="Calibri"/>
                <w:sz w:val="22"/>
                <w:szCs w:val="22"/>
              </w:rPr>
              <w:t xml:space="preserve">Забезпечення захисту мережевих пристроїв, у тому числі комп’ютерів користувачів, від </w:t>
            </w:r>
            <w:proofErr w:type="spellStart"/>
            <w:r w:rsidRPr="005A1CB5">
              <w:rPr>
                <w:rFonts w:eastAsia="Calibri"/>
                <w:sz w:val="22"/>
                <w:szCs w:val="22"/>
              </w:rPr>
              <w:t>уразливостей</w:t>
            </w:r>
            <w:proofErr w:type="spellEnd"/>
            <w:r w:rsidRPr="005A1CB5">
              <w:rPr>
                <w:rFonts w:eastAsia="Calibri"/>
                <w:sz w:val="22"/>
                <w:szCs w:val="22"/>
              </w:rPr>
              <w:t xml:space="preserve"> ще до того, як виробник випустить відповідний </w:t>
            </w:r>
            <w:proofErr w:type="spellStart"/>
            <w:r w:rsidRPr="005A1CB5">
              <w:rPr>
                <w:rFonts w:eastAsia="Calibri"/>
                <w:sz w:val="22"/>
                <w:szCs w:val="22"/>
              </w:rPr>
              <w:t>патч</w:t>
            </w:r>
            <w:proofErr w:type="spellEnd"/>
            <w:r w:rsidRPr="005A1CB5">
              <w:rPr>
                <w:rFonts w:eastAsia="Calibri"/>
                <w:sz w:val="22"/>
                <w:szCs w:val="22"/>
              </w:rPr>
              <w:t>.</w:t>
            </w:r>
          </w:p>
          <w:p w14:paraId="016C5C6D" w14:textId="77777777" w:rsidR="005A1CB5" w:rsidRPr="005A1CB5" w:rsidRDefault="005A1CB5" w:rsidP="005A1CB5">
            <w:pPr>
              <w:rPr>
                <w:rFonts w:eastAsia="Calibri"/>
                <w:b/>
                <w:sz w:val="22"/>
                <w:szCs w:val="22"/>
              </w:rPr>
            </w:pPr>
            <w:r w:rsidRPr="005A1CB5">
              <w:rPr>
                <w:rFonts w:eastAsia="Calibri"/>
                <w:sz w:val="22"/>
                <w:szCs w:val="22"/>
              </w:rPr>
              <w:t xml:space="preserve">Захист у режимі реального часу від: </w:t>
            </w:r>
            <w:proofErr w:type="spellStart"/>
            <w:r w:rsidRPr="005A1CB5">
              <w:rPr>
                <w:rFonts w:eastAsia="Calibri"/>
                <w:sz w:val="22"/>
                <w:szCs w:val="22"/>
              </w:rPr>
              <w:t>уразливостей</w:t>
            </w:r>
            <w:proofErr w:type="spellEnd"/>
            <w:r w:rsidRPr="005A1CB5">
              <w:rPr>
                <w:rFonts w:eastAsia="Calibri"/>
                <w:sz w:val="22"/>
                <w:szCs w:val="22"/>
              </w:rPr>
              <w:t xml:space="preserve"> клієнтів та серверів, </w:t>
            </w:r>
            <w:proofErr w:type="spellStart"/>
            <w:r w:rsidRPr="005A1CB5">
              <w:rPr>
                <w:rFonts w:eastAsia="Calibri"/>
                <w:sz w:val="22"/>
                <w:szCs w:val="22"/>
              </w:rPr>
              <w:t>експлойтів</w:t>
            </w:r>
            <w:proofErr w:type="spellEnd"/>
            <w:r w:rsidRPr="005A1CB5">
              <w:rPr>
                <w:rFonts w:eastAsia="Calibri"/>
                <w:sz w:val="22"/>
                <w:szCs w:val="22"/>
              </w:rPr>
              <w:t xml:space="preserve">, нецільового використання протоколів, трафіку зловмисного програмного забезпечення, спроб </w:t>
            </w:r>
            <w:proofErr w:type="spellStart"/>
            <w:r w:rsidRPr="005A1CB5">
              <w:rPr>
                <w:rFonts w:eastAsia="Calibri"/>
                <w:sz w:val="22"/>
                <w:szCs w:val="22"/>
              </w:rPr>
              <w:t>тунелювання</w:t>
            </w:r>
            <w:proofErr w:type="spellEnd"/>
            <w:r w:rsidRPr="005A1CB5">
              <w:rPr>
                <w:rFonts w:eastAsia="Calibri"/>
                <w:sz w:val="22"/>
                <w:szCs w:val="22"/>
              </w:rPr>
              <w:t xml:space="preserve"> протоколів, атак загального виду (без сигнатури).</w:t>
            </w:r>
          </w:p>
          <w:p w14:paraId="35226604" w14:textId="77777777" w:rsidR="005A1CB5" w:rsidRPr="005A1CB5" w:rsidRDefault="005A1CB5" w:rsidP="005A1CB5">
            <w:pPr>
              <w:rPr>
                <w:rFonts w:eastAsia="Calibri"/>
                <w:b/>
                <w:sz w:val="22"/>
                <w:szCs w:val="22"/>
              </w:rPr>
            </w:pPr>
            <w:r w:rsidRPr="005A1CB5">
              <w:rPr>
                <w:rFonts w:eastAsia="Calibri"/>
                <w:sz w:val="22"/>
                <w:szCs w:val="22"/>
              </w:rPr>
              <w:t xml:space="preserve">Відкрита мова для написання довільних сигнатур атак, </w:t>
            </w:r>
            <w:proofErr w:type="spellStart"/>
            <w:r w:rsidRPr="005A1CB5">
              <w:rPr>
                <w:rFonts w:eastAsia="Calibri"/>
                <w:sz w:val="22"/>
                <w:szCs w:val="22"/>
              </w:rPr>
              <w:t>уразливостей</w:t>
            </w:r>
            <w:proofErr w:type="spellEnd"/>
            <w:r w:rsidRPr="005A1CB5">
              <w:rPr>
                <w:rFonts w:eastAsia="Calibri"/>
                <w:sz w:val="22"/>
                <w:szCs w:val="22"/>
              </w:rPr>
              <w:t xml:space="preserve">, </w:t>
            </w:r>
            <w:proofErr w:type="spellStart"/>
            <w:r w:rsidRPr="005A1CB5">
              <w:rPr>
                <w:rFonts w:eastAsia="Calibri"/>
                <w:sz w:val="22"/>
                <w:szCs w:val="22"/>
              </w:rPr>
              <w:t>експлойтів</w:t>
            </w:r>
            <w:proofErr w:type="spellEnd"/>
            <w:r w:rsidRPr="005A1CB5">
              <w:rPr>
                <w:rFonts w:eastAsia="Calibri"/>
                <w:sz w:val="22"/>
                <w:szCs w:val="22"/>
              </w:rPr>
              <w:t>, протоколів тощо.</w:t>
            </w:r>
          </w:p>
          <w:p w14:paraId="03B06593" w14:textId="77777777" w:rsidR="005A1CB5" w:rsidRPr="005A1CB5" w:rsidRDefault="005A1CB5" w:rsidP="005A1CB5">
            <w:pPr>
              <w:rPr>
                <w:rFonts w:eastAsia="Calibri"/>
                <w:b/>
                <w:sz w:val="22"/>
                <w:szCs w:val="22"/>
              </w:rPr>
            </w:pPr>
            <w:proofErr w:type="spellStart"/>
            <w:r w:rsidRPr="005A1CB5">
              <w:rPr>
                <w:rFonts w:eastAsia="Calibri"/>
                <w:sz w:val="22"/>
                <w:szCs w:val="22"/>
              </w:rPr>
              <w:t>Преконфігуровані</w:t>
            </w:r>
            <w:proofErr w:type="spellEnd"/>
            <w:r w:rsidRPr="005A1CB5">
              <w:rPr>
                <w:rFonts w:eastAsia="Calibri"/>
                <w:sz w:val="22"/>
                <w:szCs w:val="22"/>
              </w:rPr>
              <w:t xml:space="preserve"> налаштування політики безпеки IPS, з вибором оптимізації по критеріях «безпека»-«продуктивність» </w:t>
            </w:r>
          </w:p>
          <w:p w14:paraId="21356746" w14:textId="77777777" w:rsidR="005A1CB5" w:rsidRPr="005A1CB5" w:rsidRDefault="005A1CB5" w:rsidP="005A1CB5">
            <w:pPr>
              <w:rPr>
                <w:rFonts w:eastAsia="Calibri"/>
                <w:b/>
                <w:sz w:val="22"/>
                <w:szCs w:val="22"/>
              </w:rPr>
            </w:pPr>
            <w:r w:rsidRPr="005A1CB5">
              <w:rPr>
                <w:rFonts w:eastAsia="Calibri"/>
                <w:sz w:val="22"/>
                <w:szCs w:val="22"/>
              </w:rPr>
              <w:t>Можливість роботи в режимі виключно виявлення зловмисного трафіку, без його блокування або модифікації.</w:t>
            </w:r>
          </w:p>
          <w:p w14:paraId="18C7A05E" w14:textId="77777777" w:rsidR="005A1CB5" w:rsidRPr="005A1CB5" w:rsidRDefault="005A1CB5" w:rsidP="005A1CB5">
            <w:pPr>
              <w:rPr>
                <w:rFonts w:eastAsia="Calibri"/>
                <w:b/>
                <w:sz w:val="22"/>
                <w:szCs w:val="22"/>
              </w:rPr>
            </w:pPr>
            <w:r w:rsidRPr="005A1CB5">
              <w:rPr>
                <w:rFonts w:eastAsia="Calibri"/>
                <w:sz w:val="22"/>
                <w:szCs w:val="22"/>
              </w:rPr>
              <w:t>Пороги активації захисних механізмів: активація/деактивація за рівнем загрози, впливу на продуктивність системи, впевненості в ступені захисту.</w:t>
            </w:r>
          </w:p>
          <w:p w14:paraId="3D5FED42" w14:textId="77777777" w:rsidR="005A1CB5" w:rsidRPr="005A1CB5" w:rsidRDefault="005A1CB5" w:rsidP="005A1CB5">
            <w:pPr>
              <w:rPr>
                <w:rFonts w:eastAsia="Calibri"/>
                <w:b/>
                <w:sz w:val="22"/>
                <w:szCs w:val="22"/>
              </w:rPr>
            </w:pPr>
            <w:r w:rsidRPr="005A1CB5">
              <w:rPr>
                <w:rFonts w:eastAsia="Calibri"/>
                <w:sz w:val="22"/>
                <w:szCs w:val="22"/>
              </w:rPr>
              <w:t>«Захоплення» пакетів: протоколювання даних мережного трафіку до рівня пакетів з можливістю наступного глибокого аналізу.</w:t>
            </w:r>
          </w:p>
          <w:p w14:paraId="241DDA87" w14:textId="77777777" w:rsidR="005A1CB5" w:rsidRPr="005A1CB5" w:rsidRDefault="005A1CB5" w:rsidP="005A1CB5">
            <w:pPr>
              <w:rPr>
                <w:rFonts w:eastAsia="Calibri"/>
                <w:b/>
                <w:sz w:val="22"/>
                <w:szCs w:val="22"/>
              </w:rPr>
            </w:pPr>
            <w:r w:rsidRPr="005A1CB5">
              <w:rPr>
                <w:rFonts w:eastAsia="Calibri"/>
                <w:sz w:val="22"/>
                <w:szCs w:val="22"/>
              </w:rPr>
              <w:t>Профілі аналізу механізмів захисту на реальних даних.</w:t>
            </w:r>
          </w:p>
          <w:p w14:paraId="28552B3C" w14:textId="77777777" w:rsidR="005A1CB5" w:rsidRPr="005A1CB5" w:rsidRDefault="005A1CB5" w:rsidP="005A1CB5">
            <w:pPr>
              <w:rPr>
                <w:rFonts w:eastAsia="Calibri"/>
                <w:b/>
                <w:sz w:val="22"/>
                <w:szCs w:val="22"/>
              </w:rPr>
            </w:pPr>
            <w:r w:rsidRPr="005A1CB5">
              <w:rPr>
                <w:rFonts w:eastAsia="Calibri"/>
                <w:sz w:val="22"/>
                <w:szCs w:val="22"/>
              </w:rPr>
              <w:t>Відображення подій: підтримка можливості довільного налаштування відображення подій та даних у візуальному інтерфейсі.</w:t>
            </w:r>
          </w:p>
          <w:p w14:paraId="66686D7E" w14:textId="77777777" w:rsidR="005A1CB5" w:rsidRPr="005A1CB5" w:rsidRDefault="005A1CB5" w:rsidP="005A1CB5">
            <w:pPr>
              <w:rPr>
                <w:rFonts w:eastAsia="Calibri"/>
                <w:b/>
                <w:sz w:val="22"/>
                <w:szCs w:val="22"/>
              </w:rPr>
            </w:pPr>
            <w:r w:rsidRPr="005A1CB5">
              <w:rPr>
                <w:rFonts w:eastAsia="Calibri"/>
                <w:sz w:val="22"/>
                <w:szCs w:val="22"/>
              </w:rPr>
              <w:t>Підтримка можливості налаштування виключень із правил політики безпеки.</w:t>
            </w:r>
          </w:p>
          <w:p w14:paraId="4F3D6CAA" w14:textId="77777777" w:rsidR="005A1CB5" w:rsidRPr="005A1CB5" w:rsidRDefault="005A1CB5" w:rsidP="005A1CB5">
            <w:pPr>
              <w:rPr>
                <w:rFonts w:eastAsia="Calibri"/>
                <w:b/>
                <w:sz w:val="22"/>
                <w:szCs w:val="22"/>
              </w:rPr>
            </w:pPr>
            <w:r w:rsidRPr="005A1CB5">
              <w:rPr>
                <w:rFonts w:eastAsia="Calibri"/>
                <w:sz w:val="22"/>
                <w:szCs w:val="22"/>
              </w:rPr>
              <w:t>Наявність захисних механізмів боротьби з атаками «відмова в обслуговуванні» (</w:t>
            </w:r>
            <w:proofErr w:type="spellStart"/>
            <w:r w:rsidRPr="005A1CB5">
              <w:rPr>
                <w:rFonts w:eastAsia="Calibri"/>
                <w:sz w:val="22"/>
                <w:szCs w:val="22"/>
              </w:rPr>
              <w:t>DoS</w:t>
            </w:r>
            <w:proofErr w:type="spellEnd"/>
            <w:r w:rsidRPr="005A1CB5">
              <w:rPr>
                <w:rFonts w:eastAsia="Calibri"/>
                <w:sz w:val="22"/>
                <w:szCs w:val="22"/>
              </w:rPr>
              <w:t>).</w:t>
            </w:r>
          </w:p>
          <w:p w14:paraId="027E9333" w14:textId="77777777" w:rsidR="005A1CB5" w:rsidRPr="005A1CB5" w:rsidRDefault="005A1CB5" w:rsidP="005A1CB5">
            <w:pPr>
              <w:rPr>
                <w:rFonts w:eastAsia="Calibri"/>
                <w:b/>
                <w:sz w:val="22"/>
                <w:szCs w:val="22"/>
              </w:rPr>
            </w:pPr>
            <w:r w:rsidRPr="005A1CB5">
              <w:rPr>
                <w:rFonts w:eastAsia="Calibri"/>
                <w:sz w:val="22"/>
                <w:szCs w:val="22"/>
              </w:rPr>
              <w:t xml:space="preserve">Підтримка функцій </w:t>
            </w:r>
            <w:proofErr w:type="spellStart"/>
            <w:r w:rsidRPr="005A1CB5">
              <w:rPr>
                <w:rFonts w:eastAsia="Calibri"/>
                <w:sz w:val="22"/>
                <w:szCs w:val="22"/>
              </w:rPr>
              <w:t>гео</w:t>
            </w:r>
            <w:proofErr w:type="spellEnd"/>
            <w:r w:rsidRPr="005A1CB5">
              <w:rPr>
                <w:rFonts w:eastAsia="Calibri"/>
                <w:sz w:val="22"/>
                <w:szCs w:val="22"/>
              </w:rPr>
              <w:t>-захисту (</w:t>
            </w:r>
            <w:proofErr w:type="spellStart"/>
            <w:r w:rsidRPr="005A1CB5">
              <w:rPr>
                <w:rFonts w:eastAsia="Calibri"/>
                <w:sz w:val="22"/>
                <w:szCs w:val="22"/>
              </w:rPr>
              <w:t>GEO</w:t>
            </w:r>
            <w:proofErr w:type="spellEnd"/>
            <w:r w:rsidRPr="005A1CB5">
              <w:rPr>
                <w:rFonts w:eastAsia="Calibri"/>
                <w:sz w:val="22"/>
                <w:szCs w:val="22"/>
              </w:rPr>
              <w:t xml:space="preserve"> </w:t>
            </w:r>
            <w:proofErr w:type="spellStart"/>
            <w:r w:rsidRPr="005A1CB5">
              <w:rPr>
                <w:rFonts w:eastAsia="Calibri"/>
                <w:sz w:val="22"/>
                <w:szCs w:val="22"/>
              </w:rPr>
              <w:t>protection</w:t>
            </w:r>
            <w:proofErr w:type="spellEnd"/>
            <w:r w:rsidRPr="005A1CB5">
              <w:rPr>
                <w:rFonts w:eastAsia="Calibri"/>
                <w:sz w:val="22"/>
                <w:szCs w:val="22"/>
              </w:rPr>
              <w:t>): можливість блокування трафіку згідно критерію належності джерела або адресата до IP-адрес певної країни світу.</w:t>
            </w:r>
          </w:p>
          <w:p w14:paraId="4CE1AC0C" w14:textId="77777777" w:rsidR="005A1CB5" w:rsidRPr="005A1CB5" w:rsidRDefault="005A1CB5" w:rsidP="005A1CB5">
            <w:pPr>
              <w:rPr>
                <w:rFonts w:eastAsia="Calibri"/>
                <w:b/>
                <w:sz w:val="22"/>
                <w:szCs w:val="22"/>
              </w:rPr>
            </w:pPr>
            <w:r w:rsidRPr="005A1CB5">
              <w:rPr>
                <w:rFonts w:eastAsia="Calibri"/>
                <w:sz w:val="22"/>
                <w:szCs w:val="22"/>
              </w:rPr>
              <w:t>Захист від зловмисного програмного коду (</w:t>
            </w:r>
            <w:proofErr w:type="spellStart"/>
            <w:r w:rsidRPr="005A1CB5">
              <w:rPr>
                <w:rFonts w:eastAsia="Calibri"/>
                <w:sz w:val="22"/>
                <w:szCs w:val="22"/>
              </w:rPr>
              <w:t>Malicious</w:t>
            </w:r>
            <w:proofErr w:type="spellEnd"/>
            <w:r w:rsidRPr="005A1CB5">
              <w:rPr>
                <w:rFonts w:eastAsia="Calibri"/>
                <w:sz w:val="22"/>
                <w:szCs w:val="22"/>
              </w:rPr>
              <w:t xml:space="preserve"> </w:t>
            </w:r>
            <w:proofErr w:type="spellStart"/>
            <w:r w:rsidRPr="005A1CB5">
              <w:rPr>
                <w:rFonts w:eastAsia="Calibri"/>
                <w:sz w:val="22"/>
                <w:szCs w:val="22"/>
              </w:rPr>
              <w:t>Code</w:t>
            </w:r>
            <w:proofErr w:type="spellEnd"/>
            <w:r w:rsidRPr="005A1CB5">
              <w:rPr>
                <w:rFonts w:eastAsia="Calibri"/>
                <w:sz w:val="22"/>
                <w:szCs w:val="22"/>
              </w:rPr>
              <w:t xml:space="preserve"> </w:t>
            </w:r>
            <w:proofErr w:type="spellStart"/>
            <w:r w:rsidRPr="005A1CB5">
              <w:rPr>
                <w:rFonts w:eastAsia="Calibri"/>
                <w:sz w:val="22"/>
                <w:szCs w:val="22"/>
              </w:rPr>
              <w:t>Protector</w:t>
            </w:r>
            <w:proofErr w:type="spellEnd"/>
            <w:r w:rsidRPr="005A1CB5">
              <w:rPr>
                <w:rFonts w:eastAsia="Calibri"/>
                <w:sz w:val="22"/>
                <w:szCs w:val="22"/>
              </w:rPr>
              <w:t xml:space="preserve"> (</w:t>
            </w:r>
            <w:proofErr w:type="spellStart"/>
            <w:r w:rsidRPr="005A1CB5">
              <w:rPr>
                <w:rFonts w:eastAsia="Calibri"/>
                <w:sz w:val="22"/>
                <w:szCs w:val="22"/>
              </w:rPr>
              <w:t>MCP</w:t>
            </w:r>
            <w:proofErr w:type="spellEnd"/>
            <w:r w:rsidRPr="005A1CB5">
              <w:rPr>
                <w:rFonts w:eastAsia="Calibri"/>
                <w:sz w:val="22"/>
                <w:szCs w:val="22"/>
              </w:rPr>
              <w:t xml:space="preserve">)) та </w:t>
            </w:r>
            <w:proofErr w:type="spellStart"/>
            <w:r w:rsidRPr="005A1CB5">
              <w:rPr>
                <w:rFonts w:eastAsia="Calibri"/>
                <w:sz w:val="22"/>
                <w:szCs w:val="22"/>
              </w:rPr>
              <w:t>НТТР</w:t>
            </w:r>
            <w:proofErr w:type="spellEnd"/>
            <w:r w:rsidRPr="005A1CB5">
              <w:rPr>
                <w:rFonts w:eastAsia="Calibri"/>
                <w:sz w:val="22"/>
                <w:szCs w:val="22"/>
              </w:rPr>
              <w:t xml:space="preserve">  </w:t>
            </w:r>
            <w:proofErr w:type="spellStart"/>
            <w:r w:rsidRPr="005A1CB5">
              <w:rPr>
                <w:rFonts w:eastAsia="Calibri"/>
                <w:sz w:val="22"/>
                <w:szCs w:val="22"/>
              </w:rPr>
              <w:t>експлойтів</w:t>
            </w:r>
            <w:proofErr w:type="spellEnd"/>
            <w:r w:rsidRPr="005A1CB5">
              <w:rPr>
                <w:rFonts w:eastAsia="Calibri"/>
                <w:sz w:val="22"/>
                <w:szCs w:val="22"/>
              </w:rPr>
              <w:t xml:space="preserve"> (</w:t>
            </w:r>
            <w:proofErr w:type="spellStart"/>
            <w:r w:rsidRPr="005A1CB5">
              <w:rPr>
                <w:rFonts w:eastAsia="Calibri"/>
                <w:sz w:val="22"/>
                <w:szCs w:val="22"/>
              </w:rPr>
              <w:t>general</w:t>
            </w:r>
            <w:proofErr w:type="spellEnd"/>
            <w:r w:rsidRPr="005A1CB5">
              <w:rPr>
                <w:rFonts w:eastAsia="Calibri"/>
                <w:sz w:val="22"/>
                <w:szCs w:val="22"/>
              </w:rPr>
              <w:t xml:space="preserve"> </w:t>
            </w:r>
            <w:proofErr w:type="spellStart"/>
            <w:r w:rsidRPr="005A1CB5">
              <w:rPr>
                <w:rFonts w:eastAsia="Calibri"/>
                <w:sz w:val="22"/>
                <w:szCs w:val="22"/>
              </w:rPr>
              <w:t>HTTP</w:t>
            </w:r>
            <w:proofErr w:type="spellEnd"/>
            <w:r w:rsidRPr="005A1CB5">
              <w:rPr>
                <w:rFonts w:eastAsia="Calibri"/>
                <w:sz w:val="22"/>
                <w:szCs w:val="22"/>
              </w:rPr>
              <w:t xml:space="preserve"> </w:t>
            </w:r>
            <w:proofErr w:type="spellStart"/>
            <w:r w:rsidRPr="005A1CB5">
              <w:rPr>
                <w:rFonts w:eastAsia="Calibri"/>
                <w:sz w:val="22"/>
                <w:szCs w:val="22"/>
              </w:rPr>
              <w:t>worm</w:t>
            </w:r>
            <w:proofErr w:type="spellEnd"/>
            <w:r w:rsidRPr="005A1CB5">
              <w:rPr>
                <w:rFonts w:eastAsia="Calibri"/>
                <w:sz w:val="22"/>
                <w:szCs w:val="22"/>
              </w:rPr>
              <w:t xml:space="preserve"> </w:t>
            </w:r>
            <w:proofErr w:type="spellStart"/>
            <w:r w:rsidRPr="005A1CB5">
              <w:rPr>
                <w:rFonts w:eastAsia="Calibri"/>
                <w:sz w:val="22"/>
                <w:szCs w:val="22"/>
              </w:rPr>
              <w:t>catcher</w:t>
            </w:r>
            <w:proofErr w:type="spellEnd"/>
            <w:r w:rsidRPr="005A1CB5">
              <w:rPr>
                <w:rFonts w:eastAsia="Calibri"/>
                <w:sz w:val="22"/>
                <w:szCs w:val="22"/>
              </w:rPr>
              <w:t>).</w:t>
            </w:r>
          </w:p>
          <w:p w14:paraId="08921BC3" w14:textId="77777777" w:rsidR="005A1CB5" w:rsidRPr="005A1CB5" w:rsidRDefault="005A1CB5" w:rsidP="005A1CB5">
            <w:pPr>
              <w:rPr>
                <w:rFonts w:eastAsia="Calibri"/>
                <w:b/>
                <w:color w:val="FF0000"/>
                <w:sz w:val="22"/>
                <w:szCs w:val="22"/>
              </w:rPr>
            </w:pPr>
            <w:r w:rsidRPr="005A1CB5">
              <w:rPr>
                <w:rFonts w:eastAsia="Calibri"/>
                <w:sz w:val="22"/>
                <w:szCs w:val="22"/>
              </w:rPr>
              <w:t xml:space="preserve">Захист на рівні прикладного програмного забезпечення від: </w:t>
            </w:r>
            <w:proofErr w:type="spellStart"/>
            <w:r w:rsidRPr="005A1CB5">
              <w:rPr>
                <w:rFonts w:eastAsia="Calibri"/>
                <w:sz w:val="22"/>
                <w:szCs w:val="22"/>
              </w:rPr>
              <w:t>Cross</w:t>
            </w:r>
            <w:proofErr w:type="spellEnd"/>
            <w:r w:rsidRPr="005A1CB5">
              <w:rPr>
                <w:rFonts w:eastAsia="Calibri"/>
                <w:sz w:val="22"/>
                <w:szCs w:val="22"/>
              </w:rPr>
              <w:t xml:space="preserve"> </w:t>
            </w:r>
            <w:proofErr w:type="spellStart"/>
            <w:r w:rsidRPr="005A1CB5">
              <w:rPr>
                <w:rFonts w:eastAsia="Calibri"/>
                <w:sz w:val="22"/>
                <w:szCs w:val="22"/>
              </w:rPr>
              <w:t>site</w:t>
            </w:r>
            <w:proofErr w:type="spellEnd"/>
            <w:r w:rsidRPr="005A1CB5">
              <w:rPr>
                <w:rFonts w:eastAsia="Calibri"/>
                <w:sz w:val="22"/>
                <w:szCs w:val="22"/>
              </w:rPr>
              <w:t xml:space="preserve"> </w:t>
            </w:r>
            <w:proofErr w:type="spellStart"/>
            <w:r w:rsidRPr="005A1CB5">
              <w:rPr>
                <w:rFonts w:eastAsia="Calibri"/>
                <w:sz w:val="22"/>
                <w:szCs w:val="22"/>
              </w:rPr>
              <w:t>scripting</w:t>
            </w:r>
            <w:proofErr w:type="spellEnd"/>
            <w:r w:rsidRPr="005A1CB5">
              <w:rPr>
                <w:rFonts w:eastAsia="Calibri"/>
                <w:sz w:val="22"/>
                <w:szCs w:val="22"/>
              </w:rPr>
              <w:t xml:space="preserve">, </w:t>
            </w:r>
            <w:proofErr w:type="spellStart"/>
            <w:r w:rsidRPr="005A1CB5">
              <w:rPr>
                <w:rFonts w:eastAsia="Calibri"/>
                <w:sz w:val="22"/>
                <w:szCs w:val="22"/>
              </w:rPr>
              <w:t>LDAP</w:t>
            </w:r>
            <w:proofErr w:type="spellEnd"/>
            <w:r w:rsidRPr="005A1CB5">
              <w:rPr>
                <w:rFonts w:eastAsia="Calibri"/>
                <w:sz w:val="22"/>
                <w:szCs w:val="22"/>
              </w:rPr>
              <w:t xml:space="preserve"> ін’єкція, SQL ін’єкція, ін’єкція команд, обхід каталогу.</w:t>
            </w:r>
          </w:p>
          <w:p w14:paraId="683FB252" w14:textId="77777777" w:rsidR="005A1CB5" w:rsidRPr="005A1CB5" w:rsidRDefault="005A1CB5" w:rsidP="005A1CB5">
            <w:pPr>
              <w:rPr>
                <w:rFonts w:eastAsia="Calibri"/>
                <w:b/>
                <w:sz w:val="22"/>
                <w:szCs w:val="22"/>
              </w:rPr>
            </w:pPr>
            <w:r w:rsidRPr="005A1CB5">
              <w:rPr>
                <w:rFonts w:eastAsia="Calibri"/>
                <w:sz w:val="22"/>
                <w:szCs w:val="22"/>
              </w:rPr>
              <w:t>Захист від розкриття інформації: запобігання підміні заголовків, попередження перегляду каталогів, маскування помилок (</w:t>
            </w:r>
            <w:proofErr w:type="spellStart"/>
            <w:r w:rsidRPr="005A1CB5">
              <w:rPr>
                <w:rFonts w:eastAsia="Calibri"/>
                <w:sz w:val="22"/>
                <w:szCs w:val="22"/>
              </w:rPr>
              <w:t>header</w:t>
            </w:r>
            <w:proofErr w:type="spellEnd"/>
            <w:r w:rsidRPr="005A1CB5">
              <w:rPr>
                <w:rFonts w:eastAsia="Calibri"/>
                <w:sz w:val="22"/>
                <w:szCs w:val="22"/>
              </w:rPr>
              <w:t xml:space="preserve"> </w:t>
            </w:r>
            <w:proofErr w:type="spellStart"/>
            <w:r w:rsidRPr="005A1CB5">
              <w:rPr>
                <w:rFonts w:eastAsia="Calibri"/>
                <w:sz w:val="22"/>
                <w:szCs w:val="22"/>
              </w:rPr>
              <w:t>spoofing</w:t>
            </w:r>
            <w:proofErr w:type="spellEnd"/>
            <w:r w:rsidRPr="005A1CB5">
              <w:rPr>
                <w:rFonts w:eastAsia="Calibri"/>
                <w:sz w:val="22"/>
                <w:szCs w:val="22"/>
              </w:rPr>
              <w:t xml:space="preserve"> </w:t>
            </w:r>
            <w:proofErr w:type="spellStart"/>
            <w:r w:rsidRPr="005A1CB5">
              <w:rPr>
                <w:rFonts w:eastAsia="Calibri"/>
                <w:sz w:val="22"/>
                <w:szCs w:val="22"/>
              </w:rPr>
              <w:t>enforcement</w:t>
            </w:r>
            <w:proofErr w:type="spellEnd"/>
            <w:r w:rsidRPr="005A1CB5">
              <w:rPr>
                <w:rFonts w:eastAsia="Calibri"/>
                <w:sz w:val="22"/>
                <w:szCs w:val="22"/>
              </w:rPr>
              <w:t xml:space="preserve">, </w:t>
            </w:r>
            <w:proofErr w:type="spellStart"/>
            <w:r w:rsidRPr="005A1CB5">
              <w:rPr>
                <w:rFonts w:eastAsia="Calibri"/>
                <w:sz w:val="22"/>
                <w:szCs w:val="22"/>
              </w:rPr>
              <w:t>directory</w:t>
            </w:r>
            <w:proofErr w:type="spellEnd"/>
            <w:r w:rsidRPr="005A1CB5">
              <w:rPr>
                <w:rFonts w:eastAsia="Calibri"/>
                <w:sz w:val="22"/>
                <w:szCs w:val="22"/>
              </w:rPr>
              <w:t xml:space="preserve"> </w:t>
            </w:r>
            <w:proofErr w:type="spellStart"/>
            <w:r w:rsidRPr="005A1CB5">
              <w:rPr>
                <w:rFonts w:eastAsia="Calibri"/>
                <w:sz w:val="22"/>
                <w:szCs w:val="22"/>
              </w:rPr>
              <w:t>listing</w:t>
            </w:r>
            <w:proofErr w:type="spellEnd"/>
            <w:r w:rsidRPr="005A1CB5">
              <w:rPr>
                <w:rFonts w:eastAsia="Calibri"/>
                <w:sz w:val="22"/>
                <w:szCs w:val="22"/>
              </w:rPr>
              <w:t xml:space="preserve"> </w:t>
            </w:r>
            <w:proofErr w:type="spellStart"/>
            <w:r w:rsidRPr="005A1CB5">
              <w:rPr>
                <w:rFonts w:eastAsia="Calibri"/>
                <w:sz w:val="22"/>
                <w:szCs w:val="22"/>
              </w:rPr>
              <w:t>prevention</w:t>
            </w:r>
            <w:proofErr w:type="spellEnd"/>
            <w:r w:rsidRPr="005A1CB5">
              <w:rPr>
                <w:rFonts w:eastAsia="Calibri"/>
                <w:sz w:val="22"/>
                <w:szCs w:val="22"/>
              </w:rPr>
              <w:t xml:space="preserve">, </w:t>
            </w:r>
            <w:proofErr w:type="spellStart"/>
            <w:r w:rsidRPr="005A1CB5">
              <w:rPr>
                <w:rFonts w:eastAsia="Calibri"/>
                <w:sz w:val="22"/>
                <w:szCs w:val="22"/>
              </w:rPr>
              <w:t>error</w:t>
            </w:r>
            <w:proofErr w:type="spellEnd"/>
            <w:r w:rsidRPr="005A1CB5">
              <w:rPr>
                <w:rFonts w:eastAsia="Calibri"/>
                <w:sz w:val="22"/>
                <w:szCs w:val="22"/>
              </w:rPr>
              <w:t xml:space="preserve"> </w:t>
            </w:r>
            <w:proofErr w:type="spellStart"/>
            <w:r w:rsidRPr="005A1CB5">
              <w:rPr>
                <w:rFonts w:eastAsia="Calibri"/>
                <w:sz w:val="22"/>
                <w:szCs w:val="22"/>
              </w:rPr>
              <w:t>concealment</w:t>
            </w:r>
            <w:proofErr w:type="spellEnd"/>
            <w:r w:rsidRPr="005A1CB5">
              <w:rPr>
                <w:rFonts w:eastAsia="Calibri"/>
                <w:sz w:val="22"/>
                <w:szCs w:val="22"/>
              </w:rPr>
              <w:t>)</w:t>
            </w:r>
          </w:p>
          <w:p w14:paraId="6EA8F39D" w14:textId="77777777" w:rsidR="005A1CB5" w:rsidRPr="005A1CB5" w:rsidRDefault="005A1CB5" w:rsidP="005A1CB5">
            <w:pPr>
              <w:rPr>
                <w:rFonts w:eastAsia="Calibri"/>
                <w:b/>
                <w:sz w:val="22"/>
                <w:szCs w:val="22"/>
              </w:rPr>
            </w:pPr>
            <w:r w:rsidRPr="005A1CB5">
              <w:rPr>
                <w:rFonts w:eastAsia="Calibri"/>
                <w:sz w:val="22"/>
                <w:szCs w:val="22"/>
              </w:rPr>
              <w:t>Перевірка НТТР протоколу в режимі реального часу: нагляд за розміром формату НТТР протоколу, примусово лише ASCII запити та ASCII заголовки відповідей, виключення визначень заголовків, НТТР метод визначень.</w:t>
            </w:r>
          </w:p>
          <w:p w14:paraId="6296C997" w14:textId="77777777" w:rsidR="005A1CB5" w:rsidRPr="005A1CB5" w:rsidRDefault="005A1CB5" w:rsidP="005A1CB5">
            <w:pPr>
              <w:rPr>
                <w:rFonts w:eastAsia="Calibri"/>
                <w:b/>
                <w:color w:val="FF0000"/>
                <w:sz w:val="22"/>
                <w:szCs w:val="22"/>
              </w:rPr>
            </w:pPr>
            <w:r w:rsidRPr="005A1CB5">
              <w:rPr>
                <w:rFonts w:eastAsia="Calibri"/>
                <w:sz w:val="22"/>
                <w:szCs w:val="22"/>
              </w:rPr>
              <w:t>Можливість роботи в режимах: активний, тільки моніторинг, виключений.</w:t>
            </w:r>
          </w:p>
          <w:p w14:paraId="4DC093ED" w14:textId="77777777" w:rsidR="005A1CB5" w:rsidRPr="005A1CB5" w:rsidRDefault="005A1CB5" w:rsidP="005A1CB5">
            <w:pPr>
              <w:rPr>
                <w:rFonts w:eastAsia="Calibri"/>
                <w:b/>
                <w:sz w:val="22"/>
                <w:szCs w:val="22"/>
              </w:rPr>
            </w:pPr>
            <w:r w:rsidRPr="005A1CB5">
              <w:rPr>
                <w:rFonts w:eastAsia="Calibri"/>
                <w:sz w:val="22"/>
                <w:szCs w:val="22"/>
              </w:rPr>
              <w:t>Можливість такої деталізації конфігурації: на рівні захисту окремих серверів «інтелігентним» захистом від Веб атак, захист від певного типу атак з можливістю застосування до окремого сервера або перевірка всього НТТР трафіку</w:t>
            </w:r>
          </w:p>
        </w:tc>
      </w:tr>
      <w:tr w:rsidR="005A1CB5" w:rsidRPr="005A1CB5" w14:paraId="22CD61D1"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0E50E81D" w14:textId="77777777" w:rsidR="005A1CB5" w:rsidRPr="005A1CB5" w:rsidRDefault="005A1CB5" w:rsidP="005A1CB5">
            <w:pPr>
              <w:jc w:val="center"/>
              <w:rPr>
                <w:rFonts w:eastAsia="Calibri"/>
                <w:sz w:val="22"/>
                <w:szCs w:val="22"/>
                <w:lang w:val="en-US"/>
              </w:rPr>
            </w:pPr>
            <w:r w:rsidRPr="005A1CB5">
              <w:rPr>
                <w:rFonts w:eastAsia="Calibri"/>
                <w:sz w:val="22"/>
                <w:szCs w:val="22"/>
                <w:lang w:val="en-US"/>
              </w:rPr>
              <w:t>10</w:t>
            </w:r>
          </w:p>
        </w:tc>
        <w:tc>
          <w:tcPr>
            <w:tcW w:w="1851" w:type="dxa"/>
            <w:tcBorders>
              <w:top w:val="single" w:sz="4" w:space="0" w:color="auto"/>
              <w:left w:val="single" w:sz="4" w:space="0" w:color="auto"/>
              <w:bottom w:val="single" w:sz="4" w:space="0" w:color="auto"/>
              <w:right w:val="single" w:sz="4" w:space="0" w:color="auto"/>
            </w:tcBorders>
            <w:vAlign w:val="center"/>
          </w:tcPr>
          <w:p w14:paraId="50E560E6" w14:textId="77777777" w:rsidR="005A1CB5" w:rsidRPr="005A1CB5" w:rsidRDefault="005A1CB5" w:rsidP="005A1CB5">
            <w:pPr>
              <w:rPr>
                <w:rFonts w:eastAsia="Calibri"/>
                <w:sz w:val="22"/>
                <w:szCs w:val="22"/>
              </w:rPr>
            </w:pPr>
            <w:proofErr w:type="spellStart"/>
            <w:r w:rsidRPr="005A1CB5">
              <w:rPr>
                <w:iCs/>
                <w:color w:val="000000"/>
                <w:sz w:val="22"/>
                <w:szCs w:val="22"/>
              </w:rPr>
              <w:t>Application</w:t>
            </w:r>
            <w:proofErr w:type="spellEnd"/>
            <w:r w:rsidRPr="005A1CB5">
              <w:rPr>
                <w:iCs/>
                <w:color w:val="000000"/>
                <w:sz w:val="22"/>
                <w:szCs w:val="22"/>
              </w:rPr>
              <w:t xml:space="preserve"> </w:t>
            </w:r>
            <w:proofErr w:type="spellStart"/>
            <w:r w:rsidRPr="005A1CB5">
              <w:rPr>
                <w:iCs/>
                <w:color w:val="000000"/>
                <w:sz w:val="22"/>
                <w:szCs w:val="22"/>
              </w:rPr>
              <w:t>Control</w:t>
            </w:r>
            <w:proofErr w:type="spellEnd"/>
            <w:r w:rsidRPr="005A1CB5">
              <w:rPr>
                <w:rFonts w:eastAsia="Calibri"/>
                <w:sz w:val="22"/>
                <w:szCs w:val="22"/>
              </w:rPr>
              <w:t xml:space="preserve"> </w:t>
            </w:r>
          </w:p>
          <w:p w14:paraId="0AC33285" w14:textId="77777777" w:rsidR="005A1CB5" w:rsidRPr="005A1CB5" w:rsidRDefault="005A1CB5" w:rsidP="005A1CB5">
            <w:pPr>
              <w:rPr>
                <w:rFonts w:eastAsia="Calibri"/>
                <w:b/>
                <w:sz w:val="22"/>
                <w:szCs w:val="22"/>
              </w:rPr>
            </w:pPr>
            <w:r w:rsidRPr="005A1CB5">
              <w:rPr>
                <w:rFonts w:eastAsia="Calibri"/>
                <w:sz w:val="22"/>
                <w:szCs w:val="22"/>
              </w:rPr>
              <w:t>К</w:t>
            </w:r>
            <w:r w:rsidRPr="005A1CB5">
              <w:rPr>
                <w:iCs/>
                <w:color w:val="000000"/>
                <w:sz w:val="22"/>
                <w:szCs w:val="22"/>
              </w:rPr>
              <w:t xml:space="preserve">онтроль </w:t>
            </w:r>
            <w:proofErr w:type="spellStart"/>
            <w:r w:rsidRPr="005A1CB5">
              <w:rPr>
                <w:iCs/>
                <w:color w:val="000000"/>
                <w:sz w:val="22"/>
                <w:szCs w:val="22"/>
              </w:rPr>
              <w:t>web</w:t>
            </w:r>
            <w:proofErr w:type="spellEnd"/>
            <w:r w:rsidRPr="005A1CB5">
              <w:rPr>
                <w:iCs/>
                <w:color w:val="000000"/>
                <w:sz w:val="22"/>
                <w:szCs w:val="22"/>
              </w:rPr>
              <w:t>-додатків</w:t>
            </w:r>
          </w:p>
        </w:tc>
        <w:tc>
          <w:tcPr>
            <w:tcW w:w="7618" w:type="dxa"/>
            <w:tcBorders>
              <w:top w:val="single" w:sz="4" w:space="0" w:color="auto"/>
              <w:left w:val="single" w:sz="4" w:space="0" w:color="auto"/>
              <w:bottom w:val="single" w:sz="4" w:space="0" w:color="auto"/>
              <w:right w:val="single" w:sz="4" w:space="0" w:color="auto"/>
            </w:tcBorders>
            <w:vAlign w:val="center"/>
          </w:tcPr>
          <w:p w14:paraId="7D75DF6C" w14:textId="77777777" w:rsidR="005A1CB5" w:rsidRPr="005A1CB5" w:rsidRDefault="005A1CB5" w:rsidP="005A1CB5">
            <w:pPr>
              <w:rPr>
                <w:rFonts w:eastAsia="Calibri"/>
                <w:b/>
                <w:sz w:val="22"/>
                <w:szCs w:val="22"/>
              </w:rPr>
            </w:pPr>
            <w:r w:rsidRPr="005A1CB5">
              <w:rPr>
                <w:rFonts w:eastAsia="Calibri"/>
                <w:sz w:val="22"/>
                <w:szCs w:val="22"/>
              </w:rPr>
              <w:t xml:space="preserve">Механізм налаштування політик безпеки при використанні мережевих додатків та сервісів: ідентифікація, надання доступу, блокування або обмеження використання мережевих додатків та сервісів, у тому числі додатків </w:t>
            </w:r>
            <w:proofErr w:type="spellStart"/>
            <w:r w:rsidRPr="005A1CB5">
              <w:rPr>
                <w:rFonts w:eastAsia="Calibri"/>
                <w:sz w:val="22"/>
                <w:szCs w:val="22"/>
              </w:rPr>
              <w:t>Web</w:t>
            </w:r>
            <w:proofErr w:type="spellEnd"/>
            <w:r w:rsidRPr="005A1CB5">
              <w:rPr>
                <w:rFonts w:eastAsia="Calibri"/>
                <w:sz w:val="22"/>
                <w:szCs w:val="22"/>
              </w:rPr>
              <w:t xml:space="preserve"> 2.0 та соціальних мереж – незалежно від порту, протоколу, або способу мережного з’єднання.</w:t>
            </w:r>
          </w:p>
          <w:p w14:paraId="2E091A89" w14:textId="77777777" w:rsidR="005A1CB5" w:rsidRPr="005A1CB5" w:rsidRDefault="005A1CB5" w:rsidP="005A1CB5">
            <w:pPr>
              <w:rPr>
                <w:rFonts w:eastAsia="Calibri"/>
                <w:b/>
                <w:sz w:val="22"/>
                <w:szCs w:val="22"/>
              </w:rPr>
            </w:pPr>
            <w:r w:rsidRPr="005A1CB5">
              <w:rPr>
                <w:rFonts w:eastAsia="Calibri"/>
                <w:sz w:val="22"/>
                <w:szCs w:val="22"/>
              </w:rPr>
              <w:t xml:space="preserve">Постійний сервіс оновлень бази даних, що використовується для розпізнавання </w:t>
            </w:r>
            <w:proofErr w:type="spellStart"/>
            <w:r w:rsidRPr="005A1CB5">
              <w:rPr>
                <w:rFonts w:eastAsia="Calibri"/>
                <w:sz w:val="22"/>
                <w:szCs w:val="22"/>
              </w:rPr>
              <w:t>Internet</w:t>
            </w:r>
            <w:proofErr w:type="spellEnd"/>
            <w:r w:rsidRPr="005A1CB5">
              <w:rPr>
                <w:rFonts w:eastAsia="Calibri"/>
                <w:sz w:val="22"/>
                <w:szCs w:val="22"/>
              </w:rPr>
              <w:t>-додатків.</w:t>
            </w:r>
          </w:p>
          <w:p w14:paraId="2E4BCD9E" w14:textId="77777777" w:rsidR="005A1CB5" w:rsidRPr="005A1CB5" w:rsidRDefault="005A1CB5" w:rsidP="005A1CB5">
            <w:pPr>
              <w:rPr>
                <w:rFonts w:eastAsia="Calibri"/>
                <w:b/>
                <w:sz w:val="22"/>
                <w:szCs w:val="22"/>
              </w:rPr>
            </w:pPr>
            <w:r w:rsidRPr="005A1CB5">
              <w:rPr>
                <w:rFonts w:eastAsia="Calibri"/>
                <w:sz w:val="22"/>
                <w:szCs w:val="22"/>
              </w:rPr>
              <w:lastRenderedPageBreak/>
              <w:t xml:space="preserve">Сканування та розпізнавання не менше ніж 2000 окремих мережних додатків та сервісів, у тому числі систем обміну короткими повідомленнями, соціальних мереж, сервісів онлайн-відео, </w:t>
            </w:r>
            <w:proofErr w:type="spellStart"/>
            <w:r w:rsidRPr="005A1CB5">
              <w:rPr>
                <w:rFonts w:eastAsia="Calibri"/>
                <w:sz w:val="22"/>
                <w:szCs w:val="22"/>
              </w:rPr>
              <w:t>VoIP</w:t>
            </w:r>
            <w:proofErr w:type="spellEnd"/>
            <w:r w:rsidRPr="005A1CB5">
              <w:rPr>
                <w:rFonts w:eastAsia="Calibri"/>
                <w:sz w:val="22"/>
                <w:szCs w:val="22"/>
              </w:rPr>
              <w:t>, ігор .</w:t>
            </w:r>
          </w:p>
          <w:p w14:paraId="2D1BE3B1" w14:textId="77777777" w:rsidR="005A1CB5" w:rsidRPr="005A1CB5" w:rsidRDefault="005A1CB5" w:rsidP="005A1CB5">
            <w:pPr>
              <w:rPr>
                <w:rFonts w:eastAsia="Calibri"/>
                <w:b/>
                <w:sz w:val="22"/>
                <w:szCs w:val="22"/>
              </w:rPr>
            </w:pPr>
            <w:r w:rsidRPr="005A1CB5">
              <w:rPr>
                <w:rFonts w:eastAsia="Calibri"/>
                <w:sz w:val="22"/>
                <w:szCs w:val="22"/>
              </w:rPr>
              <w:t>Підтримка класифікації мережних додатків та сервісів з використанням багатьох критеріїв, зокрема тип додатку або сервісу, пов’язаний з додатком або сервісом ризик інформаційної безпеки, вплив на продуктивність системи та інші.</w:t>
            </w:r>
          </w:p>
          <w:p w14:paraId="21FAC71B" w14:textId="77777777" w:rsidR="005A1CB5" w:rsidRPr="005A1CB5" w:rsidRDefault="005A1CB5" w:rsidP="005A1CB5">
            <w:pPr>
              <w:rPr>
                <w:rFonts w:eastAsia="Calibri"/>
                <w:b/>
                <w:sz w:val="22"/>
                <w:szCs w:val="22"/>
              </w:rPr>
            </w:pPr>
            <w:r w:rsidRPr="005A1CB5">
              <w:rPr>
                <w:rFonts w:eastAsia="Calibri"/>
                <w:sz w:val="22"/>
                <w:szCs w:val="22"/>
              </w:rPr>
              <w:t>Сканування та забезпечення захисту SSL-шифрованого трафіку наступним чином: розшифрування публічним ключом відправника, інспекція та захист трафіку, повторне шифрування та відправка трафіку отримувачу.</w:t>
            </w:r>
          </w:p>
          <w:p w14:paraId="2CB52D6D" w14:textId="77777777" w:rsidR="005A1CB5" w:rsidRPr="005A1CB5" w:rsidRDefault="005A1CB5" w:rsidP="005A1CB5">
            <w:pPr>
              <w:rPr>
                <w:rFonts w:eastAsia="Calibri"/>
                <w:b/>
                <w:sz w:val="22"/>
                <w:szCs w:val="22"/>
              </w:rPr>
            </w:pPr>
            <w:r w:rsidRPr="005A1CB5">
              <w:rPr>
                <w:rFonts w:eastAsia="Calibri"/>
                <w:sz w:val="22"/>
                <w:szCs w:val="22"/>
              </w:rPr>
              <w:t xml:space="preserve">Можливість визначення правил-виключень інспекції SSL-шифрованого трафіку для забезпечення </w:t>
            </w:r>
            <w:proofErr w:type="spellStart"/>
            <w:r w:rsidRPr="005A1CB5">
              <w:rPr>
                <w:rFonts w:eastAsia="Calibri"/>
                <w:sz w:val="22"/>
                <w:szCs w:val="22"/>
              </w:rPr>
              <w:t>приватності</w:t>
            </w:r>
            <w:proofErr w:type="spellEnd"/>
            <w:r w:rsidRPr="005A1CB5">
              <w:rPr>
                <w:rFonts w:eastAsia="Calibri"/>
                <w:sz w:val="22"/>
                <w:szCs w:val="22"/>
              </w:rPr>
              <w:t xml:space="preserve"> сесій користувачів при доступі до певних категорій </w:t>
            </w:r>
            <w:proofErr w:type="spellStart"/>
            <w:r w:rsidRPr="005A1CB5">
              <w:rPr>
                <w:rFonts w:eastAsia="Calibri"/>
                <w:sz w:val="22"/>
                <w:szCs w:val="22"/>
              </w:rPr>
              <w:t>Web</w:t>
            </w:r>
            <w:proofErr w:type="spellEnd"/>
            <w:r w:rsidRPr="005A1CB5">
              <w:rPr>
                <w:rFonts w:eastAsia="Calibri"/>
                <w:sz w:val="22"/>
                <w:szCs w:val="22"/>
              </w:rPr>
              <w:t>-ресурсів: для таких з’єднань SSL-трафік не розшифровується.</w:t>
            </w:r>
          </w:p>
          <w:p w14:paraId="3D9C878A" w14:textId="77777777" w:rsidR="005A1CB5" w:rsidRPr="005A1CB5" w:rsidRDefault="005A1CB5" w:rsidP="005A1CB5">
            <w:pPr>
              <w:rPr>
                <w:rFonts w:eastAsia="Calibri"/>
                <w:b/>
                <w:sz w:val="22"/>
                <w:szCs w:val="22"/>
              </w:rPr>
            </w:pPr>
            <w:r w:rsidRPr="005A1CB5">
              <w:rPr>
                <w:rFonts w:eastAsia="Calibri"/>
                <w:sz w:val="22"/>
                <w:szCs w:val="22"/>
              </w:rPr>
              <w:t xml:space="preserve">Надання дозволу, блокування або обмеження доступу мережевих додатків та сервісів для користувача, групи користувачів або певного комп’ютера, з якого </w:t>
            </w:r>
            <w:proofErr w:type="spellStart"/>
            <w:r w:rsidRPr="005A1CB5">
              <w:rPr>
                <w:rFonts w:eastAsia="Calibri"/>
                <w:sz w:val="22"/>
                <w:szCs w:val="22"/>
              </w:rPr>
              <w:t>ініціюється</w:t>
            </w:r>
            <w:proofErr w:type="spellEnd"/>
            <w:r w:rsidRPr="005A1CB5">
              <w:rPr>
                <w:rFonts w:eastAsia="Calibri"/>
                <w:sz w:val="22"/>
                <w:szCs w:val="22"/>
              </w:rPr>
              <w:t xml:space="preserve"> з’єднання.</w:t>
            </w:r>
          </w:p>
          <w:p w14:paraId="390883E9" w14:textId="77777777" w:rsidR="005A1CB5" w:rsidRPr="005A1CB5" w:rsidRDefault="005A1CB5" w:rsidP="005A1CB5">
            <w:pPr>
              <w:rPr>
                <w:rFonts w:eastAsia="Calibri"/>
                <w:b/>
                <w:sz w:val="22"/>
                <w:szCs w:val="22"/>
              </w:rPr>
            </w:pPr>
            <w:r w:rsidRPr="005A1CB5">
              <w:rPr>
                <w:rFonts w:eastAsia="Calibri"/>
                <w:sz w:val="22"/>
                <w:szCs w:val="22"/>
              </w:rPr>
              <w:t>Наявність налаштувань, що дають змогу обмежити смуги пропускання для певного правила використання мережевих додатків та сервісів.</w:t>
            </w:r>
          </w:p>
          <w:p w14:paraId="16B96620" w14:textId="77777777" w:rsidR="005A1CB5" w:rsidRPr="005A1CB5" w:rsidRDefault="005A1CB5" w:rsidP="005A1CB5">
            <w:pPr>
              <w:rPr>
                <w:rFonts w:eastAsia="Calibri"/>
                <w:b/>
                <w:sz w:val="22"/>
                <w:szCs w:val="22"/>
              </w:rPr>
            </w:pPr>
            <w:r w:rsidRPr="005A1CB5">
              <w:rPr>
                <w:rFonts w:eastAsia="Calibri"/>
                <w:sz w:val="22"/>
                <w:szCs w:val="22"/>
              </w:rPr>
              <w:t>Наявність налаштувань, що дають змогу встановити час або відрізок часу, у який певне правило використання мережевих додатків та сервісів буде дійсним.</w:t>
            </w:r>
          </w:p>
          <w:p w14:paraId="618FA35A" w14:textId="77777777" w:rsidR="005A1CB5" w:rsidRPr="005A1CB5" w:rsidRDefault="005A1CB5" w:rsidP="005A1CB5">
            <w:pPr>
              <w:rPr>
                <w:rFonts w:eastAsia="Calibri"/>
                <w:b/>
                <w:sz w:val="22"/>
                <w:szCs w:val="22"/>
              </w:rPr>
            </w:pPr>
            <w:r w:rsidRPr="005A1CB5">
              <w:rPr>
                <w:rFonts w:eastAsia="Calibri"/>
                <w:sz w:val="22"/>
                <w:szCs w:val="22"/>
              </w:rPr>
              <w:t xml:space="preserve">Технічна можливість залучення користувачів до прийняття рішень щодо потенційних порушень політики інформаційної безпеки безпосередньо в момент використання мережевих додатків та сервісів. </w:t>
            </w:r>
          </w:p>
          <w:p w14:paraId="5E7AA9B5" w14:textId="77777777" w:rsidR="005A1CB5" w:rsidRPr="005A1CB5" w:rsidRDefault="005A1CB5" w:rsidP="005A1CB5">
            <w:pPr>
              <w:rPr>
                <w:rFonts w:eastAsia="Calibri"/>
                <w:b/>
                <w:sz w:val="22"/>
                <w:szCs w:val="22"/>
              </w:rPr>
            </w:pPr>
            <w:r w:rsidRPr="005A1CB5">
              <w:rPr>
                <w:rFonts w:eastAsia="Calibri"/>
                <w:sz w:val="22"/>
                <w:szCs w:val="22"/>
              </w:rPr>
              <w:t>Підтримка технології проксі: можливість роботи у режимі HTTP/HTTPS проксі, в прозорому (</w:t>
            </w:r>
            <w:proofErr w:type="spellStart"/>
            <w:r w:rsidRPr="005A1CB5">
              <w:rPr>
                <w:rFonts w:eastAsia="Calibri"/>
                <w:sz w:val="22"/>
                <w:szCs w:val="22"/>
              </w:rPr>
              <w:t>transparent</w:t>
            </w:r>
            <w:proofErr w:type="spellEnd"/>
            <w:r w:rsidRPr="005A1CB5">
              <w:rPr>
                <w:rFonts w:eastAsia="Calibri"/>
                <w:sz w:val="22"/>
                <w:szCs w:val="22"/>
              </w:rPr>
              <w:t>) або непрозорому (</w:t>
            </w:r>
            <w:proofErr w:type="spellStart"/>
            <w:r w:rsidRPr="005A1CB5">
              <w:rPr>
                <w:rFonts w:eastAsia="Calibri"/>
                <w:sz w:val="22"/>
                <w:szCs w:val="22"/>
              </w:rPr>
              <w:t>non-transparent</w:t>
            </w:r>
            <w:proofErr w:type="spellEnd"/>
            <w:r w:rsidRPr="005A1CB5">
              <w:rPr>
                <w:rFonts w:eastAsia="Calibri"/>
                <w:sz w:val="22"/>
                <w:szCs w:val="22"/>
              </w:rPr>
              <w:t>) режимі.</w:t>
            </w:r>
          </w:p>
        </w:tc>
      </w:tr>
      <w:tr w:rsidR="005A1CB5" w:rsidRPr="005A1CB5" w14:paraId="0890A437"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3C2E5955" w14:textId="77777777" w:rsidR="005A1CB5" w:rsidRPr="005A1CB5" w:rsidRDefault="005A1CB5" w:rsidP="005A1CB5">
            <w:pPr>
              <w:jc w:val="center"/>
              <w:rPr>
                <w:rFonts w:eastAsia="Calibri"/>
                <w:sz w:val="22"/>
                <w:szCs w:val="22"/>
              </w:rPr>
            </w:pPr>
            <w:r w:rsidRPr="005A1CB5">
              <w:rPr>
                <w:rFonts w:eastAsia="Calibri"/>
                <w:sz w:val="22"/>
                <w:szCs w:val="22"/>
              </w:rPr>
              <w:lastRenderedPageBreak/>
              <w:t>11</w:t>
            </w:r>
          </w:p>
        </w:tc>
        <w:tc>
          <w:tcPr>
            <w:tcW w:w="1851" w:type="dxa"/>
            <w:tcBorders>
              <w:top w:val="single" w:sz="4" w:space="0" w:color="auto"/>
              <w:left w:val="single" w:sz="4" w:space="0" w:color="auto"/>
              <w:bottom w:val="single" w:sz="4" w:space="0" w:color="auto"/>
              <w:right w:val="single" w:sz="4" w:space="0" w:color="auto"/>
            </w:tcBorders>
            <w:vAlign w:val="center"/>
          </w:tcPr>
          <w:p w14:paraId="5925D384" w14:textId="77777777" w:rsidR="005A1CB5" w:rsidRPr="005A1CB5" w:rsidRDefault="005A1CB5" w:rsidP="005A1CB5">
            <w:pPr>
              <w:rPr>
                <w:rFonts w:eastAsia="Calibri"/>
                <w:sz w:val="22"/>
                <w:szCs w:val="22"/>
              </w:rPr>
            </w:pPr>
            <w:proofErr w:type="spellStart"/>
            <w:r w:rsidRPr="005A1CB5">
              <w:rPr>
                <w:iCs/>
                <w:color w:val="000000"/>
                <w:sz w:val="22"/>
                <w:szCs w:val="22"/>
              </w:rPr>
              <w:t>URL-Filtering</w:t>
            </w:r>
            <w:proofErr w:type="spellEnd"/>
            <w:r w:rsidRPr="005A1CB5">
              <w:rPr>
                <w:rFonts w:eastAsia="Calibri"/>
                <w:sz w:val="22"/>
                <w:szCs w:val="22"/>
              </w:rPr>
              <w:t xml:space="preserve"> </w:t>
            </w:r>
          </w:p>
          <w:p w14:paraId="1B304D4A" w14:textId="77777777" w:rsidR="005A1CB5" w:rsidRPr="005A1CB5" w:rsidRDefault="005A1CB5" w:rsidP="005A1CB5">
            <w:pPr>
              <w:rPr>
                <w:rFonts w:eastAsia="Calibri"/>
                <w:b/>
                <w:sz w:val="22"/>
                <w:szCs w:val="22"/>
              </w:rPr>
            </w:pPr>
            <w:r w:rsidRPr="005A1CB5">
              <w:rPr>
                <w:rFonts w:eastAsia="Calibri"/>
                <w:sz w:val="22"/>
                <w:szCs w:val="22"/>
              </w:rPr>
              <w:t>Ф</w:t>
            </w:r>
            <w:r w:rsidRPr="005A1CB5">
              <w:rPr>
                <w:iCs/>
                <w:color w:val="000000"/>
                <w:sz w:val="22"/>
                <w:szCs w:val="22"/>
              </w:rPr>
              <w:t xml:space="preserve">ільтрація URL-адрес </w:t>
            </w:r>
          </w:p>
          <w:p w14:paraId="2711DDA9" w14:textId="77777777" w:rsidR="005A1CB5" w:rsidRPr="005A1CB5" w:rsidRDefault="005A1CB5" w:rsidP="005A1CB5">
            <w:pPr>
              <w:rPr>
                <w:rFonts w:eastAsia="Calibri"/>
                <w:b/>
                <w:sz w:val="22"/>
                <w:szCs w:val="22"/>
              </w:rPr>
            </w:pPr>
          </w:p>
        </w:tc>
        <w:tc>
          <w:tcPr>
            <w:tcW w:w="7618" w:type="dxa"/>
            <w:tcBorders>
              <w:top w:val="single" w:sz="4" w:space="0" w:color="auto"/>
              <w:left w:val="single" w:sz="4" w:space="0" w:color="auto"/>
              <w:bottom w:val="single" w:sz="4" w:space="0" w:color="auto"/>
              <w:right w:val="single" w:sz="4" w:space="0" w:color="auto"/>
            </w:tcBorders>
            <w:vAlign w:val="center"/>
          </w:tcPr>
          <w:p w14:paraId="737164B3" w14:textId="77777777" w:rsidR="005A1CB5" w:rsidRPr="005A1CB5" w:rsidRDefault="005A1CB5" w:rsidP="005A1CB5">
            <w:pPr>
              <w:rPr>
                <w:rFonts w:eastAsia="Calibri"/>
                <w:b/>
                <w:sz w:val="22"/>
                <w:szCs w:val="22"/>
              </w:rPr>
            </w:pPr>
            <w:r w:rsidRPr="005A1CB5">
              <w:rPr>
                <w:rFonts w:eastAsia="Calibri"/>
                <w:sz w:val="22"/>
                <w:szCs w:val="22"/>
              </w:rPr>
              <w:t xml:space="preserve">Створення політик доступу до </w:t>
            </w:r>
            <w:proofErr w:type="spellStart"/>
            <w:r w:rsidRPr="005A1CB5">
              <w:rPr>
                <w:rFonts w:eastAsia="Calibri"/>
                <w:sz w:val="22"/>
                <w:szCs w:val="22"/>
              </w:rPr>
              <w:t>Web</w:t>
            </w:r>
            <w:proofErr w:type="spellEnd"/>
            <w:r w:rsidRPr="005A1CB5">
              <w:rPr>
                <w:rFonts w:eastAsia="Calibri"/>
                <w:sz w:val="22"/>
                <w:szCs w:val="22"/>
              </w:rPr>
              <w:t>-сайтів із використанням бази даних категорій.</w:t>
            </w:r>
          </w:p>
          <w:p w14:paraId="60310BBB" w14:textId="77777777" w:rsidR="005A1CB5" w:rsidRPr="005A1CB5" w:rsidRDefault="005A1CB5" w:rsidP="005A1CB5">
            <w:pPr>
              <w:rPr>
                <w:rFonts w:eastAsia="Calibri"/>
                <w:b/>
                <w:sz w:val="22"/>
                <w:szCs w:val="22"/>
              </w:rPr>
            </w:pPr>
            <w:r w:rsidRPr="005A1CB5">
              <w:rPr>
                <w:rFonts w:eastAsia="Calibri"/>
                <w:sz w:val="22"/>
                <w:szCs w:val="22"/>
              </w:rPr>
              <w:t xml:space="preserve">Можливість контролю доступу до всього </w:t>
            </w:r>
            <w:proofErr w:type="spellStart"/>
            <w:r w:rsidRPr="005A1CB5">
              <w:rPr>
                <w:rFonts w:eastAsia="Calibri"/>
                <w:sz w:val="22"/>
                <w:szCs w:val="22"/>
              </w:rPr>
              <w:t>Web</w:t>
            </w:r>
            <w:proofErr w:type="spellEnd"/>
            <w:r w:rsidRPr="005A1CB5">
              <w:rPr>
                <w:rFonts w:eastAsia="Calibri"/>
                <w:sz w:val="22"/>
                <w:szCs w:val="22"/>
              </w:rPr>
              <w:t xml:space="preserve">-сайту або певної сторінки </w:t>
            </w:r>
            <w:proofErr w:type="spellStart"/>
            <w:r w:rsidRPr="005A1CB5">
              <w:rPr>
                <w:rFonts w:eastAsia="Calibri"/>
                <w:sz w:val="22"/>
                <w:szCs w:val="22"/>
              </w:rPr>
              <w:t>Web</w:t>
            </w:r>
            <w:proofErr w:type="spellEnd"/>
            <w:r w:rsidRPr="005A1CB5">
              <w:rPr>
                <w:rFonts w:eastAsia="Calibri"/>
                <w:sz w:val="22"/>
                <w:szCs w:val="22"/>
              </w:rPr>
              <w:t>-сайту.</w:t>
            </w:r>
          </w:p>
          <w:p w14:paraId="549BE391" w14:textId="77777777" w:rsidR="005A1CB5" w:rsidRPr="005A1CB5" w:rsidRDefault="005A1CB5" w:rsidP="005A1CB5">
            <w:pPr>
              <w:rPr>
                <w:rFonts w:eastAsia="Calibri"/>
                <w:b/>
                <w:sz w:val="22"/>
                <w:szCs w:val="22"/>
              </w:rPr>
            </w:pPr>
            <w:r w:rsidRPr="005A1CB5">
              <w:rPr>
                <w:rFonts w:eastAsia="Calibri"/>
                <w:sz w:val="22"/>
                <w:szCs w:val="22"/>
              </w:rPr>
              <w:t xml:space="preserve">Підтримка створення політик доступу до </w:t>
            </w:r>
            <w:proofErr w:type="spellStart"/>
            <w:r w:rsidRPr="005A1CB5">
              <w:rPr>
                <w:rFonts w:eastAsia="Calibri"/>
                <w:sz w:val="22"/>
                <w:szCs w:val="22"/>
              </w:rPr>
              <w:t>Web</w:t>
            </w:r>
            <w:proofErr w:type="spellEnd"/>
            <w:r w:rsidRPr="005A1CB5">
              <w:rPr>
                <w:rFonts w:eastAsia="Calibri"/>
                <w:sz w:val="22"/>
                <w:szCs w:val="22"/>
              </w:rPr>
              <w:t>-сайтів із використанням «білого» та «чорного» списків конкретних URL-адрес.</w:t>
            </w:r>
          </w:p>
          <w:p w14:paraId="7B761B52" w14:textId="77777777" w:rsidR="005A1CB5" w:rsidRPr="005A1CB5" w:rsidRDefault="005A1CB5" w:rsidP="005A1CB5">
            <w:pPr>
              <w:rPr>
                <w:rFonts w:eastAsia="Calibri"/>
                <w:b/>
                <w:sz w:val="22"/>
                <w:szCs w:val="22"/>
              </w:rPr>
            </w:pPr>
            <w:r w:rsidRPr="005A1CB5">
              <w:rPr>
                <w:rFonts w:eastAsia="Calibri"/>
                <w:sz w:val="22"/>
                <w:szCs w:val="22"/>
              </w:rPr>
              <w:t>Сканування та забезпечення захисту SSL-шифрованого трафіку наступним чином: розшифрування публічним (відкритим) ключом відправника, інспекція та захист трафіку, повторне шифрування та відправка трафіку отримувачу.</w:t>
            </w:r>
          </w:p>
          <w:p w14:paraId="7D031D55" w14:textId="77777777" w:rsidR="005A1CB5" w:rsidRPr="005A1CB5" w:rsidRDefault="005A1CB5" w:rsidP="005A1CB5">
            <w:pPr>
              <w:rPr>
                <w:rFonts w:eastAsia="Calibri"/>
                <w:b/>
                <w:sz w:val="22"/>
                <w:szCs w:val="22"/>
              </w:rPr>
            </w:pPr>
            <w:r w:rsidRPr="005A1CB5">
              <w:rPr>
                <w:rFonts w:eastAsia="Calibri"/>
                <w:sz w:val="22"/>
                <w:szCs w:val="22"/>
              </w:rPr>
              <w:t xml:space="preserve">Можливість визначення правил-виключень інспекції SSL-шифрованого трафіку для забезпечення </w:t>
            </w:r>
            <w:proofErr w:type="spellStart"/>
            <w:r w:rsidRPr="005A1CB5">
              <w:rPr>
                <w:rFonts w:eastAsia="Calibri"/>
                <w:sz w:val="22"/>
                <w:szCs w:val="22"/>
              </w:rPr>
              <w:t>приватності</w:t>
            </w:r>
            <w:proofErr w:type="spellEnd"/>
            <w:r w:rsidRPr="005A1CB5">
              <w:rPr>
                <w:rFonts w:eastAsia="Calibri"/>
                <w:sz w:val="22"/>
                <w:szCs w:val="22"/>
              </w:rPr>
              <w:t xml:space="preserve"> сесій користувачів при доступі до певних категорій </w:t>
            </w:r>
            <w:proofErr w:type="spellStart"/>
            <w:r w:rsidRPr="005A1CB5">
              <w:rPr>
                <w:rFonts w:eastAsia="Calibri"/>
                <w:sz w:val="22"/>
                <w:szCs w:val="22"/>
              </w:rPr>
              <w:t>Web</w:t>
            </w:r>
            <w:proofErr w:type="spellEnd"/>
            <w:r w:rsidRPr="005A1CB5">
              <w:rPr>
                <w:rFonts w:eastAsia="Calibri"/>
                <w:sz w:val="22"/>
                <w:szCs w:val="22"/>
              </w:rPr>
              <w:t>-ресурсів: для таких з’єднань SSL-трафік не розшифровується.</w:t>
            </w:r>
          </w:p>
          <w:p w14:paraId="7B895284" w14:textId="77777777" w:rsidR="005A1CB5" w:rsidRPr="005A1CB5" w:rsidRDefault="005A1CB5" w:rsidP="005A1CB5">
            <w:pPr>
              <w:rPr>
                <w:rFonts w:eastAsia="Calibri"/>
                <w:b/>
                <w:sz w:val="22"/>
                <w:szCs w:val="22"/>
              </w:rPr>
            </w:pPr>
            <w:r w:rsidRPr="005A1CB5">
              <w:rPr>
                <w:rFonts w:eastAsia="Calibri"/>
                <w:sz w:val="22"/>
                <w:szCs w:val="22"/>
              </w:rPr>
              <w:t xml:space="preserve">Надання дозволу, блокування або обмеження доступу до </w:t>
            </w:r>
            <w:proofErr w:type="spellStart"/>
            <w:r w:rsidRPr="005A1CB5">
              <w:rPr>
                <w:rFonts w:eastAsia="Calibri"/>
                <w:sz w:val="22"/>
                <w:szCs w:val="22"/>
              </w:rPr>
              <w:t>Web</w:t>
            </w:r>
            <w:proofErr w:type="spellEnd"/>
            <w:r w:rsidRPr="005A1CB5">
              <w:rPr>
                <w:rFonts w:eastAsia="Calibri"/>
                <w:sz w:val="22"/>
                <w:szCs w:val="22"/>
              </w:rPr>
              <w:t xml:space="preserve">-сайту або категорії </w:t>
            </w:r>
            <w:proofErr w:type="spellStart"/>
            <w:r w:rsidRPr="005A1CB5">
              <w:rPr>
                <w:rFonts w:eastAsia="Calibri"/>
                <w:sz w:val="22"/>
                <w:szCs w:val="22"/>
              </w:rPr>
              <w:t>Web</w:t>
            </w:r>
            <w:proofErr w:type="spellEnd"/>
            <w:r w:rsidRPr="005A1CB5">
              <w:rPr>
                <w:rFonts w:eastAsia="Calibri"/>
                <w:sz w:val="22"/>
                <w:szCs w:val="22"/>
              </w:rPr>
              <w:t xml:space="preserve">-сайтів (URL-категорії) для користувача, групи користувачів або певного комп’ютера, з якого </w:t>
            </w:r>
            <w:proofErr w:type="spellStart"/>
            <w:r w:rsidRPr="005A1CB5">
              <w:rPr>
                <w:rFonts w:eastAsia="Calibri"/>
                <w:sz w:val="22"/>
                <w:szCs w:val="22"/>
              </w:rPr>
              <w:t>ініціюється</w:t>
            </w:r>
            <w:proofErr w:type="spellEnd"/>
            <w:r w:rsidRPr="005A1CB5">
              <w:rPr>
                <w:rFonts w:eastAsia="Calibri"/>
                <w:sz w:val="22"/>
                <w:szCs w:val="22"/>
              </w:rPr>
              <w:t xml:space="preserve"> з’єднання.</w:t>
            </w:r>
          </w:p>
          <w:p w14:paraId="5E2F8FE8" w14:textId="77777777" w:rsidR="005A1CB5" w:rsidRPr="005A1CB5" w:rsidRDefault="005A1CB5" w:rsidP="005A1CB5">
            <w:pPr>
              <w:rPr>
                <w:rFonts w:eastAsia="Calibri"/>
                <w:b/>
                <w:sz w:val="22"/>
                <w:szCs w:val="22"/>
              </w:rPr>
            </w:pPr>
            <w:r w:rsidRPr="005A1CB5">
              <w:rPr>
                <w:rFonts w:eastAsia="Calibri"/>
                <w:sz w:val="22"/>
                <w:szCs w:val="22"/>
              </w:rPr>
              <w:t>Наявність налаштувань, що дають змогу обмежити смуги пропускання для певного правила URL-фільтрації.</w:t>
            </w:r>
          </w:p>
          <w:p w14:paraId="61B09E28" w14:textId="77777777" w:rsidR="005A1CB5" w:rsidRPr="005A1CB5" w:rsidRDefault="005A1CB5" w:rsidP="005A1CB5">
            <w:pPr>
              <w:rPr>
                <w:rFonts w:eastAsia="Calibri"/>
                <w:b/>
                <w:sz w:val="22"/>
                <w:szCs w:val="22"/>
              </w:rPr>
            </w:pPr>
            <w:r w:rsidRPr="005A1CB5">
              <w:rPr>
                <w:rFonts w:eastAsia="Calibri"/>
                <w:sz w:val="22"/>
                <w:szCs w:val="22"/>
              </w:rPr>
              <w:t>Наявність налаштувань, що дають змогу встановити час або відрізок часу, у який певне правило URL-фільтрації буде дійсним.</w:t>
            </w:r>
          </w:p>
          <w:p w14:paraId="4FB04D6E" w14:textId="77777777" w:rsidR="005A1CB5" w:rsidRPr="005A1CB5" w:rsidRDefault="005A1CB5" w:rsidP="005A1CB5">
            <w:pPr>
              <w:rPr>
                <w:rFonts w:eastAsia="Calibri"/>
                <w:b/>
                <w:sz w:val="22"/>
                <w:szCs w:val="22"/>
              </w:rPr>
            </w:pPr>
            <w:r w:rsidRPr="005A1CB5">
              <w:rPr>
                <w:rFonts w:eastAsia="Calibri"/>
                <w:sz w:val="22"/>
                <w:szCs w:val="22"/>
              </w:rPr>
              <w:t xml:space="preserve">Технічна можливість залучення користувачів до прийняття рішень щодо потенційних порушень політики інформаційної безпеки безпосередньо в момент їх доступу до відповідних </w:t>
            </w:r>
            <w:proofErr w:type="spellStart"/>
            <w:r w:rsidRPr="005A1CB5">
              <w:rPr>
                <w:rFonts w:eastAsia="Calibri"/>
                <w:sz w:val="22"/>
                <w:szCs w:val="22"/>
              </w:rPr>
              <w:t>Web</w:t>
            </w:r>
            <w:proofErr w:type="spellEnd"/>
            <w:r w:rsidRPr="005A1CB5">
              <w:rPr>
                <w:rFonts w:eastAsia="Calibri"/>
                <w:sz w:val="22"/>
                <w:szCs w:val="22"/>
              </w:rPr>
              <w:t xml:space="preserve">-ресурсів. </w:t>
            </w:r>
          </w:p>
          <w:p w14:paraId="39975A31" w14:textId="77777777" w:rsidR="005A1CB5" w:rsidRPr="005A1CB5" w:rsidRDefault="005A1CB5" w:rsidP="005A1CB5">
            <w:pPr>
              <w:rPr>
                <w:rFonts w:eastAsia="Calibri"/>
                <w:b/>
                <w:sz w:val="22"/>
                <w:szCs w:val="22"/>
              </w:rPr>
            </w:pPr>
            <w:r w:rsidRPr="005A1CB5">
              <w:rPr>
                <w:rFonts w:eastAsia="Calibri"/>
                <w:sz w:val="22"/>
                <w:szCs w:val="22"/>
              </w:rPr>
              <w:t xml:space="preserve">Технічна можливість навчання користувачів положенням політики інформаційної безпеки безпосередньо в момент їх доступу до відповідних </w:t>
            </w:r>
            <w:proofErr w:type="spellStart"/>
            <w:r w:rsidRPr="005A1CB5">
              <w:rPr>
                <w:rFonts w:eastAsia="Calibri"/>
                <w:sz w:val="22"/>
                <w:szCs w:val="22"/>
              </w:rPr>
              <w:t>Web</w:t>
            </w:r>
            <w:proofErr w:type="spellEnd"/>
            <w:r w:rsidRPr="005A1CB5">
              <w:rPr>
                <w:rFonts w:eastAsia="Calibri"/>
                <w:sz w:val="22"/>
                <w:szCs w:val="22"/>
              </w:rPr>
              <w:t xml:space="preserve">-ресурсів. </w:t>
            </w:r>
          </w:p>
          <w:p w14:paraId="7E6BCC7C" w14:textId="77777777" w:rsidR="005A1CB5" w:rsidRPr="005A1CB5" w:rsidRDefault="005A1CB5" w:rsidP="005A1CB5">
            <w:pPr>
              <w:contextualSpacing/>
              <w:rPr>
                <w:rFonts w:eastAsia="Calibri"/>
                <w:b/>
                <w:sz w:val="22"/>
                <w:szCs w:val="22"/>
              </w:rPr>
            </w:pPr>
            <w:r w:rsidRPr="005A1CB5">
              <w:rPr>
                <w:rFonts w:eastAsia="Calibri"/>
                <w:sz w:val="22"/>
                <w:szCs w:val="22"/>
              </w:rPr>
              <w:t>Підтримка технології проксі: можливість роботи у режимі HTTP/HTTPS проксі, в прозорому (</w:t>
            </w:r>
            <w:proofErr w:type="spellStart"/>
            <w:r w:rsidRPr="005A1CB5">
              <w:rPr>
                <w:rFonts w:eastAsia="Calibri"/>
                <w:sz w:val="22"/>
                <w:szCs w:val="22"/>
              </w:rPr>
              <w:t>transparent</w:t>
            </w:r>
            <w:proofErr w:type="spellEnd"/>
            <w:r w:rsidRPr="005A1CB5">
              <w:rPr>
                <w:rFonts w:eastAsia="Calibri"/>
                <w:sz w:val="22"/>
                <w:szCs w:val="22"/>
              </w:rPr>
              <w:t>) або непрозорому (</w:t>
            </w:r>
            <w:proofErr w:type="spellStart"/>
            <w:r w:rsidRPr="005A1CB5">
              <w:rPr>
                <w:rFonts w:eastAsia="Calibri"/>
                <w:sz w:val="22"/>
                <w:szCs w:val="22"/>
              </w:rPr>
              <w:t>non-transparent</w:t>
            </w:r>
            <w:proofErr w:type="spellEnd"/>
            <w:r w:rsidRPr="005A1CB5">
              <w:rPr>
                <w:rFonts w:eastAsia="Calibri"/>
                <w:sz w:val="22"/>
                <w:szCs w:val="22"/>
              </w:rPr>
              <w:t>) режимі.</w:t>
            </w:r>
          </w:p>
        </w:tc>
      </w:tr>
      <w:tr w:rsidR="005A1CB5" w:rsidRPr="005A1CB5" w14:paraId="315D0A69"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2FF88C80" w14:textId="77777777" w:rsidR="005A1CB5" w:rsidRPr="005A1CB5" w:rsidRDefault="005A1CB5" w:rsidP="005A1CB5">
            <w:pPr>
              <w:rPr>
                <w:rFonts w:eastAsia="Calibri"/>
                <w:sz w:val="22"/>
                <w:szCs w:val="22"/>
                <w:lang w:val="en-US"/>
              </w:rPr>
            </w:pPr>
            <w:r w:rsidRPr="005A1CB5">
              <w:rPr>
                <w:rFonts w:eastAsia="Calibri"/>
                <w:sz w:val="22"/>
                <w:szCs w:val="22"/>
              </w:rPr>
              <w:t>1</w:t>
            </w:r>
            <w:r w:rsidRPr="005A1CB5">
              <w:rPr>
                <w:rFonts w:eastAsia="Calibri"/>
                <w:sz w:val="22"/>
                <w:szCs w:val="22"/>
                <w:lang w:val="en-US"/>
              </w:rPr>
              <w:t>2</w:t>
            </w:r>
          </w:p>
        </w:tc>
        <w:tc>
          <w:tcPr>
            <w:tcW w:w="1851" w:type="dxa"/>
            <w:tcBorders>
              <w:top w:val="single" w:sz="4" w:space="0" w:color="auto"/>
              <w:left w:val="single" w:sz="4" w:space="0" w:color="auto"/>
              <w:bottom w:val="single" w:sz="4" w:space="0" w:color="auto"/>
              <w:right w:val="single" w:sz="4" w:space="0" w:color="auto"/>
            </w:tcBorders>
            <w:vAlign w:val="center"/>
          </w:tcPr>
          <w:p w14:paraId="6D32DF04" w14:textId="77777777" w:rsidR="005A1CB5" w:rsidRPr="005A1CB5" w:rsidRDefault="005A1CB5" w:rsidP="005A1CB5">
            <w:pPr>
              <w:rPr>
                <w:b/>
                <w:bCs/>
                <w:color w:val="222222"/>
                <w:sz w:val="22"/>
                <w:szCs w:val="22"/>
                <w:lang w:eastAsia="uk-UA"/>
              </w:rPr>
            </w:pPr>
            <w:proofErr w:type="spellStart"/>
            <w:r w:rsidRPr="005A1CB5">
              <w:rPr>
                <w:color w:val="000000"/>
                <w:sz w:val="22"/>
                <w:szCs w:val="22"/>
                <w:lang w:eastAsia="uk-UA"/>
              </w:rPr>
              <w:t>Anti-Bot</w:t>
            </w:r>
            <w:proofErr w:type="spellEnd"/>
          </w:p>
          <w:p w14:paraId="53A29875" w14:textId="77777777" w:rsidR="005A1CB5" w:rsidRPr="005A1CB5" w:rsidRDefault="005A1CB5" w:rsidP="005A1CB5">
            <w:pPr>
              <w:rPr>
                <w:rFonts w:eastAsia="Calibri"/>
                <w:b/>
                <w:sz w:val="22"/>
                <w:szCs w:val="22"/>
              </w:rPr>
            </w:pPr>
            <w:r w:rsidRPr="005A1CB5">
              <w:rPr>
                <w:color w:val="222222"/>
                <w:sz w:val="22"/>
                <w:szCs w:val="22"/>
                <w:lang w:eastAsia="uk-UA"/>
              </w:rPr>
              <w:lastRenderedPageBreak/>
              <w:t>Модуль боротьби з ботами</w:t>
            </w:r>
          </w:p>
        </w:tc>
        <w:tc>
          <w:tcPr>
            <w:tcW w:w="7618" w:type="dxa"/>
            <w:tcBorders>
              <w:top w:val="single" w:sz="4" w:space="0" w:color="auto"/>
              <w:left w:val="single" w:sz="4" w:space="0" w:color="auto"/>
              <w:bottom w:val="single" w:sz="4" w:space="0" w:color="auto"/>
              <w:right w:val="single" w:sz="4" w:space="0" w:color="auto"/>
            </w:tcBorders>
            <w:vAlign w:val="center"/>
          </w:tcPr>
          <w:p w14:paraId="1FBFB206" w14:textId="77777777" w:rsidR="005A1CB5" w:rsidRPr="005A1CB5" w:rsidRDefault="005A1CB5" w:rsidP="005A1CB5">
            <w:pPr>
              <w:rPr>
                <w:b/>
                <w:bCs/>
                <w:color w:val="222222"/>
                <w:sz w:val="22"/>
                <w:szCs w:val="22"/>
                <w:lang w:eastAsia="uk-UA"/>
              </w:rPr>
            </w:pPr>
            <w:r w:rsidRPr="005A1CB5">
              <w:rPr>
                <w:color w:val="222222"/>
                <w:sz w:val="22"/>
                <w:szCs w:val="22"/>
                <w:lang w:eastAsia="uk-UA"/>
              </w:rPr>
              <w:lastRenderedPageBreak/>
              <w:t>Визначення факту зараження комп’ютерів внутрішньої мережі програмним забезпеченням бот-мережі засобами:</w:t>
            </w:r>
          </w:p>
          <w:p w14:paraId="181D4AC7" w14:textId="77777777" w:rsidR="005A1CB5" w:rsidRPr="005A1CB5" w:rsidRDefault="005A1CB5" w:rsidP="005A1CB5">
            <w:pPr>
              <w:rPr>
                <w:b/>
                <w:bCs/>
                <w:color w:val="222222"/>
                <w:sz w:val="22"/>
                <w:szCs w:val="22"/>
                <w:lang w:eastAsia="uk-UA"/>
              </w:rPr>
            </w:pPr>
            <w:r w:rsidRPr="005A1CB5">
              <w:rPr>
                <w:color w:val="222222"/>
                <w:sz w:val="22"/>
                <w:szCs w:val="22"/>
                <w:lang w:eastAsia="uk-UA"/>
              </w:rPr>
              <w:lastRenderedPageBreak/>
              <w:t>1)      Репутаційна база – інспекція IP-адрес, URL-адрес, DNS-адрес для визначення, чи прямує вихідний трафік до відомих командних центрів (С&amp;C) бот-мереж.</w:t>
            </w:r>
          </w:p>
          <w:p w14:paraId="36CA696B" w14:textId="77777777" w:rsidR="005A1CB5" w:rsidRPr="005A1CB5" w:rsidRDefault="005A1CB5" w:rsidP="005A1CB5">
            <w:pPr>
              <w:rPr>
                <w:b/>
                <w:bCs/>
                <w:color w:val="222222"/>
                <w:sz w:val="22"/>
                <w:szCs w:val="22"/>
                <w:lang w:eastAsia="uk-UA"/>
              </w:rPr>
            </w:pPr>
            <w:r w:rsidRPr="005A1CB5">
              <w:rPr>
                <w:color w:val="222222"/>
                <w:sz w:val="22"/>
                <w:szCs w:val="22"/>
                <w:lang w:eastAsia="uk-UA"/>
              </w:rPr>
              <w:t>Запобігання завдання шкоди ботами за рахунок блокування комунікацій між інфікованими комп’ютерами та зовнішніми командними центрами.</w:t>
            </w:r>
          </w:p>
          <w:p w14:paraId="0E3AFF65" w14:textId="77777777" w:rsidR="005A1CB5" w:rsidRPr="005A1CB5" w:rsidRDefault="005A1CB5" w:rsidP="005A1CB5">
            <w:pPr>
              <w:rPr>
                <w:b/>
                <w:bCs/>
                <w:color w:val="222222"/>
                <w:sz w:val="22"/>
                <w:szCs w:val="22"/>
                <w:lang w:eastAsia="uk-UA"/>
              </w:rPr>
            </w:pPr>
            <w:r w:rsidRPr="005A1CB5">
              <w:rPr>
                <w:color w:val="222222"/>
                <w:sz w:val="22"/>
                <w:szCs w:val="22"/>
                <w:lang w:eastAsia="uk-UA"/>
              </w:rPr>
              <w:t>Надання детальної інформації про знайдені боти, зокрема:</w:t>
            </w:r>
          </w:p>
          <w:p w14:paraId="08649126" w14:textId="77777777" w:rsidR="005A1CB5" w:rsidRPr="005A1CB5" w:rsidRDefault="005A1CB5" w:rsidP="005A1CB5">
            <w:pPr>
              <w:rPr>
                <w:b/>
                <w:bCs/>
                <w:color w:val="222222"/>
                <w:sz w:val="22"/>
                <w:szCs w:val="22"/>
                <w:lang w:eastAsia="uk-UA"/>
              </w:rPr>
            </w:pPr>
            <w:r w:rsidRPr="005A1CB5">
              <w:rPr>
                <w:color w:val="222222"/>
                <w:sz w:val="22"/>
                <w:szCs w:val="22"/>
                <w:lang w:eastAsia="uk-UA"/>
              </w:rPr>
              <w:t>1)      Дані про інфіковані комп’ютери (назви, IP-адреси),</w:t>
            </w:r>
          </w:p>
          <w:p w14:paraId="15210EE9" w14:textId="77777777" w:rsidR="005A1CB5" w:rsidRPr="005A1CB5" w:rsidRDefault="005A1CB5" w:rsidP="005A1CB5">
            <w:pPr>
              <w:rPr>
                <w:b/>
                <w:bCs/>
                <w:color w:val="222222"/>
                <w:sz w:val="22"/>
                <w:szCs w:val="22"/>
                <w:lang w:eastAsia="uk-UA"/>
              </w:rPr>
            </w:pPr>
            <w:r w:rsidRPr="005A1CB5">
              <w:rPr>
                <w:color w:val="222222"/>
                <w:sz w:val="22"/>
                <w:szCs w:val="22"/>
                <w:lang w:eastAsia="uk-UA"/>
              </w:rPr>
              <w:t>2)      Ідентифікація знайдених ботів по типах/сімействах,</w:t>
            </w:r>
          </w:p>
          <w:p w14:paraId="3045CBA6" w14:textId="77777777" w:rsidR="005A1CB5" w:rsidRPr="005A1CB5" w:rsidRDefault="005A1CB5" w:rsidP="005A1CB5">
            <w:pPr>
              <w:rPr>
                <w:b/>
                <w:bCs/>
                <w:color w:val="222222"/>
                <w:sz w:val="22"/>
                <w:szCs w:val="22"/>
                <w:lang w:eastAsia="uk-UA"/>
              </w:rPr>
            </w:pPr>
            <w:r w:rsidRPr="005A1CB5">
              <w:rPr>
                <w:color w:val="222222"/>
                <w:sz w:val="22"/>
                <w:szCs w:val="22"/>
                <w:lang w:eastAsia="uk-UA"/>
              </w:rPr>
              <w:t>3)      Історія спроб комунікації ботів з командними центрами – кількість пересланих даних та рівень небезпеки того чи іншого бота,</w:t>
            </w:r>
          </w:p>
          <w:p w14:paraId="00A27254" w14:textId="77777777" w:rsidR="005A1CB5" w:rsidRPr="005A1CB5" w:rsidRDefault="005A1CB5" w:rsidP="005A1CB5">
            <w:pPr>
              <w:rPr>
                <w:b/>
                <w:bCs/>
                <w:color w:val="222222"/>
                <w:sz w:val="22"/>
                <w:szCs w:val="22"/>
                <w:lang w:eastAsia="uk-UA"/>
              </w:rPr>
            </w:pPr>
            <w:r w:rsidRPr="005A1CB5">
              <w:rPr>
                <w:color w:val="222222"/>
                <w:sz w:val="22"/>
                <w:szCs w:val="22"/>
                <w:lang w:eastAsia="uk-UA"/>
              </w:rPr>
              <w:t>4)      Деталізація спроб комунікації знайдених ботів щодо активності, в якій вони спробували взяти участь, як то: участь у </w:t>
            </w:r>
            <w:proofErr w:type="spellStart"/>
            <w:r w:rsidRPr="005A1CB5">
              <w:rPr>
                <w:color w:val="222222"/>
                <w:sz w:val="22"/>
                <w:szCs w:val="22"/>
                <w:lang w:eastAsia="uk-UA"/>
              </w:rPr>
              <w:t>DDOS</w:t>
            </w:r>
            <w:proofErr w:type="spellEnd"/>
            <w:r w:rsidRPr="005A1CB5">
              <w:rPr>
                <w:color w:val="222222"/>
                <w:sz w:val="22"/>
                <w:szCs w:val="22"/>
                <w:lang w:eastAsia="uk-UA"/>
              </w:rPr>
              <w:t xml:space="preserve">-атаках, спроби </w:t>
            </w:r>
            <w:proofErr w:type="spellStart"/>
            <w:r w:rsidRPr="005A1CB5">
              <w:rPr>
                <w:color w:val="222222"/>
                <w:sz w:val="22"/>
                <w:szCs w:val="22"/>
                <w:lang w:eastAsia="uk-UA"/>
              </w:rPr>
              <w:t>саморозповсюдження</w:t>
            </w:r>
            <w:proofErr w:type="spellEnd"/>
            <w:r w:rsidRPr="005A1CB5">
              <w:rPr>
                <w:color w:val="222222"/>
                <w:sz w:val="22"/>
                <w:szCs w:val="22"/>
                <w:lang w:eastAsia="uk-UA"/>
              </w:rPr>
              <w:t xml:space="preserve">, розсилка спаму, </w:t>
            </w:r>
            <w:proofErr w:type="spellStart"/>
            <w:r w:rsidRPr="005A1CB5">
              <w:rPr>
                <w:color w:val="222222"/>
                <w:sz w:val="22"/>
                <w:szCs w:val="22"/>
                <w:lang w:eastAsia="uk-UA"/>
              </w:rPr>
              <w:t>накрутка</w:t>
            </w:r>
            <w:proofErr w:type="spellEnd"/>
            <w:r w:rsidRPr="005A1CB5">
              <w:rPr>
                <w:color w:val="222222"/>
                <w:sz w:val="22"/>
                <w:szCs w:val="22"/>
                <w:lang w:eastAsia="uk-UA"/>
              </w:rPr>
              <w:t xml:space="preserve"> рейтингу веб-контенту та інше,</w:t>
            </w:r>
          </w:p>
          <w:p w14:paraId="7308BDE1" w14:textId="77777777" w:rsidR="005A1CB5" w:rsidRPr="005A1CB5" w:rsidRDefault="005A1CB5" w:rsidP="005A1CB5">
            <w:pPr>
              <w:rPr>
                <w:b/>
                <w:bCs/>
                <w:color w:val="222222"/>
                <w:sz w:val="22"/>
                <w:szCs w:val="22"/>
                <w:lang w:eastAsia="uk-UA"/>
              </w:rPr>
            </w:pPr>
            <w:r w:rsidRPr="005A1CB5">
              <w:rPr>
                <w:color w:val="222222"/>
                <w:sz w:val="22"/>
                <w:szCs w:val="22"/>
                <w:lang w:eastAsia="uk-UA"/>
              </w:rPr>
              <w:t>5)      Детальний опис механізму роботи відповідної бот-мережі,</w:t>
            </w:r>
          </w:p>
          <w:p w14:paraId="316957E0" w14:textId="77777777" w:rsidR="005A1CB5" w:rsidRPr="005A1CB5" w:rsidRDefault="005A1CB5" w:rsidP="005A1CB5">
            <w:pPr>
              <w:rPr>
                <w:b/>
                <w:bCs/>
                <w:color w:val="222222"/>
                <w:sz w:val="22"/>
                <w:szCs w:val="22"/>
                <w:lang w:eastAsia="uk-UA"/>
              </w:rPr>
            </w:pPr>
            <w:r w:rsidRPr="005A1CB5">
              <w:rPr>
                <w:color w:val="222222"/>
                <w:sz w:val="22"/>
                <w:szCs w:val="22"/>
                <w:lang w:eastAsia="uk-UA"/>
              </w:rPr>
              <w:t>6)      Дані пакетів протоколу обміну мережною інформацією – для детального аналізу.</w:t>
            </w:r>
          </w:p>
        </w:tc>
      </w:tr>
      <w:tr w:rsidR="005A1CB5" w:rsidRPr="005A1CB5" w14:paraId="11F50F93"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59653669" w14:textId="77777777" w:rsidR="005A1CB5" w:rsidRPr="005A1CB5" w:rsidRDefault="005A1CB5" w:rsidP="005A1CB5">
            <w:pPr>
              <w:rPr>
                <w:rFonts w:eastAsia="Calibri"/>
                <w:sz w:val="22"/>
                <w:szCs w:val="22"/>
              </w:rPr>
            </w:pPr>
            <w:r w:rsidRPr="005A1CB5">
              <w:rPr>
                <w:rFonts w:eastAsia="Calibri"/>
                <w:sz w:val="22"/>
                <w:szCs w:val="22"/>
              </w:rPr>
              <w:lastRenderedPageBreak/>
              <w:t>13</w:t>
            </w:r>
          </w:p>
        </w:tc>
        <w:tc>
          <w:tcPr>
            <w:tcW w:w="1851" w:type="dxa"/>
            <w:tcBorders>
              <w:top w:val="single" w:sz="4" w:space="0" w:color="auto"/>
              <w:left w:val="single" w:sz="4" w:space="0" w:color="auto"/>
              <w:bottom w:val="single" w:sz="4" w:space="0" w:color="auto"/>
              <w:right w:val="single" w:sz="4" w:space="0" w:color="auto"/>
            </w:tcBorders>
            <w:vAlign w:val="center"/>
          </w:tcPr>
          <w:p w14:paraId="1AE532F0" w14:textId="77777777" w:rsidR="005A1CB5" w:rsidRPr="005A1CB5" w:rsidRDefault="005A1CB5" w:rsidP="005A1CB5">
            <w:pPr>
              <w:rPr>
                <w:rFonts w:eastAsia="Calibri"/>
                <w:sz w:val="22"/>
                <w:szCs w:val="22"/>
              </w:rPr>
            </w:pPr>
            <w:proofErr w:type="spellStart"/>
            <w:r w:rsidRPr="005A1CB5">
              <w:rPr>
                <w:iCs/>
                <w:color w:val="000000"/>
                <w:sz w:val="22"/>
                <w:szCs w:val="22"/>
              </w:rPr>
              <w:t>Antivirus&amp;Anti-Malware</w:t>
            </w:r>
            <w:proofErr w:type="spellEnd"/>
            <w:r w:rsidRPr="005A1CB5">
              <w:rPr>
                <w:rFonts w:eastAsia="Calibri"/>
                <w:sz w:val="22"/>
                <w:szCs w:val="22"/>
              </w:rPr>
              <w:t xml:space="preserve"> </w:t>
            </w:r>
          </w:p>
          <w:p w14:paraId="65DFDE07" w14:textId="77777777" w:rsidR="005A1CB5" w:rsidRPr="005A1CB5" w:rsidRDefault="005A1CB5" w:rsidP="005A1CB5">
            <w:pPr>
              <w:rPr>
                <w:rFonts w:eastAsia="Calibri"/>
                <w:b/>
                <w:sz w:val="22"/>
                <w:szCs w:val="22"/>
              </w:rPr>
            </w:pPr>
            <w:r w:rsidRPr="005A1CB5">
              <w:rPr>
                <w:rFonts w:eastAsia="Calibri"/>
                <w:sz w:val="22"/>
                <w:szCs w:val="22"/>
              </w:rPr>
              <w:t>А</w:t>
            </w:r>
            <w:r w:rsidRPr="005A1CB5">
              <w:rPr>
                <w:iCs/>
                <w:color w:val="000000"/>
                <w:sz w:val="22"/>
                <w:szCs w:val="22"/>
              </w:rPr>
              <w:t>нтивірусний захист та захист від шкідливих кодів</w:t>
            </w:r>
          </w:p>
        </w:tc>
        <w:tc>
          <w:tcPr>
            <w:tcW w:w="7618" w:type="dxa"/>
            <w:tcBorders>
              <w:top w:val="single" w:sz="4" w:space="0" w:color="auto"/>
              <w:left w:val="single" w:sz="4" w:space="0" w:color="auto"/>
              <w:bottom w:val="single" w:sz="4" w:space="0" w:color="auto"/>
              <w:right w:val="single" w:sz="4" w:space="0" w:color="auto"/>
            </w:tcBorders>
            <w:vAlign w:val="center"/>
          </w:tcPr>
          <w:p w14:paraId="58559F43" w14:textId="77777777" w:rsidR="005A1CB5" w:rsidRPr="005A1CB5" w:rsidRDefault="005A1CB5" w:rsidP="005A1CB5">
            <w:pPr>
              <w:rPr>
                <w:rFonts w:eastAsia="Calibri"/>
                <w:b/>
                <w:sz w:val="22"/>
                <w:szCs w:val="22"/>
              </w:rPr>
            </w:pPr>
            <w:r w:rsidRPr="005A1CB5">
              <w:rPr>
                <w:rFonts w:eastAsia="Calibri"/>
                <w:sz w:val="22"/>
                <w:szCs w:val="22"/>
              </w:rPr>
              <w:t xml:space="preserve">Захист протоколів HTTP, </w:t>
            </w:r>
            <w:proofErr w:type="spellStart"/>
            <w:r w:rsidRPr="005A1CB5">
              <w:rPr>
                <w:rFonts w:eastAsia="Calibri"/>
                <w:sz w:val="22"/>
                <w:szCs w:val="22"/>
              </w:rPr>
              <w:t>HTTPS</w:t>
            </w:r>
            <w:proofErr w:type="spellEnd"/>
            <w:r w:rsidRPr="005A1CB5">
              <w:rPr>
                <w:rFonts w:eastAsia="Calibri"/>
                <w:sz w:val="22"/>
                <w:szCs w:val="22"/>
              </w:rPr>
              <w:t xml:space="preserve">, </w:t>
            </w:r>
            <w:proofErr w:type="spellStart"/>
            <w:r w:rsidRPr="005A1CB5">
              <w:rPr>
                <w:rFonts w:eastAsia="Calibri"/>
                <w:sz w:val="22"/>
                <w:szCs w:val="22"/>
              </w:rPr>
              <w:t>FTP</w:t>
            </w:r>
            <w:proofErr w:type="spellEnd"/>
            <w:r w:rsidRPr="005A1CB5">
              <w:rPr>
                <w:rFonts w:eastAsia="Calibri"/>
                <w:sz w:val="22"/>
                <w:szCs w:val="22"/>
              </w:rPr>
              <w:t xml:space="preserve">, POP3 </w:t>
            </w:r>
            <w:proofErr w:type="spellStart"/>
            <w:r w:rsidRPr="005A1CB5">
              <w:rPr>
                <w:rFonts w:eastAsia="Calibri"/>
                <w:sz w:val="22"/>
                <w:szCs w:val="22"/>
              </w:rPr>
              <w:t>and</w:t>
            </w:r>
            <w:proofErr w:type="spellEnd"/>
            <w:r w:rsidRPr="005A1CB5">
              <w:rPr>
                <w:rFonts w:eastAsia="Calibri"/>
                <w:sz w:val="22"/>
                <w:szCs w:val="22"/>
              </w:rPr>
              <w:t xml:space="preserve"> </w:t>
            </w:r>
            <w:proofErr w:type="spellStart"/>
            <w:r w:rsidRPr="005A1CB5">
              <w:rPr>
                <w:rFonts w:eastAsia="Calibri"/>
                <w:sz w:val="22"/>
                <w:szCs w:val="22"/>
              </w:rPr>
              <w:t>SMTP</w:t>
            </w:r>
            <w:proofErr w:type="spellEnd"/>
            <w:r w:rsidRPr="005A1CB5">
              <w:rPr>
                <w:rFonts w:eastAsia="Calibri"/>
                <w:sz w:val="22"/>
                <w:szCs w:val="22"/>
              </w:rPr>
              <w:t>.</w:t>
            </w:r>
          </w:p>
          <w:p w14:paraId="67CBBCAE" w14:textId="77777777" w:rsidR="005A1CB5" w:rsidRPr="005A1CB5" w:rsidRDefault="005A1CB5" w:rsidP="005A1CB5">
            <w:pPr>
              <w:rPr>
                <w:rFonts w:eastAsia="Calibri"/>
                <w:b/>
                <w:sz w:val="22"/>
                <w:szCs w:val="22"/>
              </w:rPr>
            </w:pPr>
            <w:r w:rsidRPr="005A1CB5">
              <w:rPr>
                <w:rFonts w:eastAsia="Calibri"/>
                <w:sz w:val="22"/>
                <w:szCs w:val="22"/>
              </w:rPr>
              <w:t>Аналіз файлів на предмет інфікування в процесі передачі (</w:t>
            </w:r>
            <w:proofErr w:type="spellStart"/>
            <w:r w:rsidRPr="005A1CB5">
              <w:rPr>
                <w:rFonts w:eastAsia="Calibri"/>
                <w:sz w:val="22"/>
                <w:szCs w:val="22"/>
              </w:rPr>
              <w:t>сontinuous</w:t>
            </w:r>
            <w:proofErr w:type="spellEnd"/>
            <w:r w:rsidRPr="005A1CB5">
              <w:rPr>
                <w:rFonts w:eastAsia="Calibri"/>
                <w:sz w:val="22"/>
                <w:szCs w:val="22"/>
              </w:rPr>
              <w:t xml:space="preserve"> </w:t>
            </w:r>
            <w:proofErr w:type="spellStart"/>
            <w:r w:rsidRPr="005A1CB5">
              <w:rPr>
                <w:rFonts w:eastAsia="Calibri"/>
                <w:sz w:val="22"/>
                <w:szCs w:val="22"/>
              </w:rPr>
              <w:t>download</w:t>
            </w:r>
            <w:proofErr w:type="spellEnd"/>
            <w:r w:rsidRPr="005A1CB5">
              <w:rPr>
                <w:rFonts w:eastAsia="Calibri"/>
                <w:sz w:val="22"/>
                <w:szCs w:val="22"/>
              </w:rPr>
              <w:t xml:space="preserve"> </w:t>
            </w:r>
            <w:proofErr w:type="spellStart"/>
            <w:r w:rsidRPr="005A1CB5">
              <w:rPr>
                <w:rFonts w:eastAsia="Calibri"/>
                <w:sz w:val="22"/>
                <w:szCs w:val="22"/>
              </w:rPr>
              <w:t>scanning</w:t>
            </w:r>
            <w:proofErr w:type="spellEnd"/>
            <w:r w:rsidRPr="005A1CB5">
              <w:rPr>
                <w:rFonts w:eastAsia="Calibri"/>
                <w:sz w:val="22"/>
                <w:szCs w:val="22"/>
              </w:rPr>
              <w:t>). Можливість відключення режиму аналізу файлів на предмет інфікування в процесі передачі для певних видів файлів.</w:t>
            </w:r>
          </w:p>
          <w:p w14:paraId="0E125C45" w14:textId="77777777" w:rsidR="005A1CB5" w:rsidRPr="005A1CB5" w:rsidRDefault="005A1CB5" w:rsidP="005A1CB5">
            <w:pPr>
              <w:rPr>
                <w:rFonts w:eastAsia="Calibri"/>
                <w:b/>
                <w:sz w:val="22"/>
                <w:szCs w:val="22"/>
              </w:rPr>
            </w:pPr>
            <w:r w:rsidRPr="005A1CB5">
              <w:rPr>
                <w:rFonts w:eastAsia="Calibri"/>
                <w:sz w:val="22"/>
                <w:szCs w:val="22"/>
              </w:rPr>
              <w:t>Можливість налаштування напрямку сканування, наприклад передача з або в зовнішні мережі або перетин демілітаризованої зони (DMZ).  Підтримка виключень із правил, що дозволяє певним користувачам чи мережним пристроям пересилати файли без відповідних обмежень.</w:t>
            </w:r>
          </w:p>
          <w:p w14:paraId="716A7C9C" w14:textId="77777777" w:rsidR="005A1CB5" w:rsidRPr="005A1CB5" w:rsidRDefault="005A1CB5" w:rsidP="005A1CB5">
            <w:pPr>
              <w:rPr>
                <w:rFonts w:eastAsia="Calibri"/>
                <w:b/>
                <w:sz w:val="22"/>
                <w:szCs w:val="22"/>
              </w:rPr>
            </w:pPr>
            <w:r w:rsidRPr="005A1CB5">
              <w:rPr>
                <w:rFonts w:eastAsia="Calibri"/>
                <w:sz w:val="22"/>
                <w:szCs w:val="22"/>
              </w:rPr>
              <w:t>Розпаковка архівних файлів та сканування на предмет зараження вірусом чи зловмисним кодом у режимі реального часу; підтримка архівів (у тому числі вкладених, багаторівневих) будь-якого розміру.</w:t>
            </w:r>
          </w:p>
          <w:p w14:paraId="1D3B59B2" w14:textId="77777777" w:rsidR="005A1CB5" w:rsidRPr="005A1CB5" w:rsidRDefault="005A1CB5" w:rsidP="005A1CB5">
            <w:pPr>
              <w:rPr>
                <w:rFonts w:eastAsia="Calibri"/>
                <w:b/>
                <w:sz w:val="22"/>
                <w:szCs w:val="22"/>
              </w:rPr>
            </w:pPr>
            <w:r w:rsidRPr="005A1CB5">
              <w:rPr>
                <w:rFonts w:eastAsia="Calibri"/>
                <w:sz w:val="22"/>
                <w:szCs w:val="22"/>
              </w:rPr>
              <w:t>Блокування зловмисного коду з використанням технології шаблонів.</w:t>
            </w:r>
          </w:p>
          <w:p w14:paraId="08ECC03C" w14:textId="77777777" w:rsidR="005A1CB5" w:rsidRPr="005A1CB5" w:rsidRDefault="005A1CB5" w:rsidP="005A1CB5">
            <w:pPr>
              <w:rPr>
                <w:rFonts w:eastAsia="Calibri"/>
                <w:b/>
                <w:sz w:val="22"/>
                <w:szCs w:val="22"/>
              </w:rPr>
            </w:pPr>
            <w:r w:rsidRPr="005A1CB5">
              <w:rPr>
                <w:rFonts w:eastAsia="Calibri"/>
                <w:sz w:val="22"/>
                <w:szCs w:val="22"/>
              </w:rPr>
              <w:t>Автоматичні оновлення в режимі реального часу з хмарної бази даних оновлень.</w:t>
            </w:r>
          </w:p>
          <w:p w14:paraId="7D97649B" w14:textId="77777777" w:rsidR="005A1CB5" w:rsidRPr="005A1CB5" w:rsidRDefault="005A1CB5" w:rsidP="005A1CB5">
            <w:pPr>
              <w:rPr>
                <w:rFonts w:eastAsia="Calibri"/>
                <w:b/>
                <w:sz w:val="22"/>
                <w:szCs w:val="22"/>
              </w:rPr>
            </w:pPr>
            <w:r w:rsidRPr="005A1CB5">
              <w:rPr>
                <w:rFonts w:eastAsia="Calibri"/>
                <w:sz w:val="22"/>
                <w:szCs w:val="22"/>
              </w:rPr>
              <w:t>Підтримка множини технологій виявлення зловмисного коду, у тому числі сигнатурний метод та метод аналізу поведінки (</w:t>
            </w:r>
            <w:proofErr w:type="spellStart"/>
            <w:r w:rsidRPr="005A1CB5">
              <w:rPr>
                <w:rFonts w:eastAsia="Calibri"/>
                <w:sz w:val="22"/>
                <w:szCs w:val="22"/>
              </w:rPr>
              <w:t>behavioral</w:t>
            </w:r>
            <w:proofErr w:type="spellEnd"/>
            <w:r w:rsidRPr="005A1CB5">
              <w:rPr>
                <w:rFonts w:eastAsia="Calibri"/>
                <w:sz w:val="22"/>
                <w:szCs w:val="22"/>
              </w:rPr>
              <w:t>) зловмисного коду; блокування зловмисного коду на етапі спроби проникнення в мережу або виходу з мережі, миттєве оновлення баз даних механізмів захисту в режимі реального часу.</w:t>
            </w:r>
          </w:p>
          <w:p w14:paraId="33FB91F5" w14:textId="77777777" w:rsidR="005A1CB5" w:rsidRPr="005A1CB5" w:rsidRDefault="005A1CB5" w:rsidP="005A1CB5">
            <w:pPr>
              <w:rPr>
                <w:rFonts w:eastAsia="Calibri"/>
                <w:b/>
                <w:sz w:val="22"/>
                <w:szCs w:val="22"/>
              </w:rPr>
            </w:pPr>
            <w:r w:rsidRPr="005A1CB5">
              <w:rPr>
                <w:rFonts w:eastAsia="Calibri"/>
                <w:sz w:val="22"/>
                <w:szCs w:val="22"/>
              </w:rPr>
              <w:t xml:space="preserve">Сканування вихідних з’єднань користувачів до URL-адрес на предмет заборони доступу до </w:t>
            </w:r>
            <w:proofErr w:type="spellStart"/>
            <w:r w:rsidRPr="005A1CB5">
              <w:rPr>
                <w:rFonts w:eastAsia="Calibri"/>
                <w:sz w:val="22"/>
                <w:szCs w:val="22"/>
              </w:rPr>
              <w:t>web</w:t>
            </w:r>
            <w:proofErr w:type="spellEnd"/>
            <w:r w:rsidRPr="005A1CB5">
              <w:rPr>
                <w:rFonts w:eastAsia="Calibri"/>
                <w:sz w:val="22"/>
                <w:szCs w:val="22"/>
              </w:rPr>
              <w:t>-ресурсів, що розповсюджують віруси та зловмисний код.</w:t>
            </w:r>
          </w:p>
          <w:p w14:paraId="551B4363" w14:textId="77777777" w:rsidR="005A1CB5" w:rsidRPr="005A1CB5" w:rsidRDefault="005A1CB5" w:rsidP="005A1CB5">
            <w:pPr>
              <w:rPr>
                <w:rFonts w:eastAsia="Calibri"/>
                <w:b/>
                <w:sz w:val="22"/>
                <w:szCs w:val="22"/>
              </w:rPr>
            </w:pPr>
            <w:r w:rsidRPr="005A1CB5">
              <w:rPr>
                <w:rFonts w:eastAsia="Calibri"/>
                <w:sz w:val="22"/>
                <w:szCs w:val="22"/>
              </w:rPr>
              <w:t>Підтримка технології проксі: можливість роботи у режимі HTTP/HTTPS проксі, в прозорому (</w:t>
            </w:r>
            <w:proofErr w:type="spellStart"/>
            <w:r w:rsidRPr="005A1CB5">
              <w:rPr>
                <w:rFonts w:eastAsia="Calibri"/>
                <w:sz w:val="22"/>
                <w:szCs w:val="22"/>
              </w:rPr>
              <w:t>transparent</w:t>
            </w:r>
            <w:proofErr w:type="spellEnd"/>
            <w:r w:rsidRPr="005A1CB5">
              <w:rPr>
                <w:rFonts w:eastAsia="Calibri"/>
                <w:sz w:val="22"/>
                <w:szCs w:val="22"/>
              </w:rPr>
              <w:t>) або непрозорому (</w:t>
            </w:r>
            <w:proofErr w:type="spellStart"/>
            <w:r w:rsidRPr="005A1CB5">
              <w:rPr>
                <w:rFonts w:eastAsia="Calibri"/>
                <w:sz w:val="22"/>
                <w:szCs w:val="22"/>
              </w:rPr>
              <w:t>non-transparent</w:t>
            </w:r>
            <w:proofErr w:type="spellEnd"/>
            <w:r w:rsidRPr="005A1CB5">
              <w:rPr>
                <w:rFonts w:eastAsia="Calibri"/>
                <w:sz w:val="22"/>
                <w:szCs w:val="22"/>
              </w:rPr>
              <w:t>) режимі.</w:t>
            </w:r>
          </w:p>
        </w:tc>
      </w:tr>
      <w:tr w:rsidR="005A1CB5" w:rsidRPr="005A1CB5" w14:paraId="0679C31C" w14:textId="77777777" w:rsidTr="00665D35">
        <w:tc>
          <w:tcPr>
            <w:tcW w:w="454" w:type="dxa"/>
            <w:tcBorders>
              <w:top w:val="single" w:sz="4" w:space="0" w:color="auto"/>
              <w:left w:val="single" w:sz="4" w:space="0" w:color="auto"/>
              <w:bottom w:val="single" w:sz="4" w:space="0" w:color="auto"/>
              <w:right w:val="single" w:sz="4" w:space="0" w:color="auto"/>
            </w:tcBorders>
            <w:vAlign w:val="center"/>
          </w:tcPr>
          <w:p w14:paraId="01632F61" w14:textId="77777777" w:rsidR="005A1CB5" w:rsidRPr="005A1CB5" w:rsidRDefault="005A1CB5" w:rsidP="005A1CB5">
            <w:pPr>
              <w:rPr>
                <w:rFonts w:eastAsia="Calibri"/>
                <w:sz w:val="22"/>
                <w:szCs w:val="22"/>
                <w:lang w:val="en-US"/>
              </w:rPr>
            </w:pPr>
            <w:r w:rsidRPr="005A1CB5">
              <w:rPr>
                <w:rFonts w:eastAsia="Calibri"/>
                <w:sz w:val="22"/>
                <w:szCs w:val="22"/>
                <w:lang w:val="en-US"/>
              </w:rPr>
              <w:t>14</w:t>
            </w:r>
          </w:p>
        </w:tc>
        <w:tc>
          <w:tcPr>
            <w:tcW w:w="1851" w:type="dxa"/>
            <w:tcBorders>
              <w:top w:val="single" w:sz="4" w:space="0" w:color="auto"/>
              <w:left w:val="single" w:sz="4" w:space="0" w:color="auto"/>
              <w:bottom w:val="single" w:sz="4" w:space="0" w:color="auto"/>
              <w:right w:val="single" w:sz="4" w:space="0" w:color="auto"/>
            </w:tcBorders>
          </w:tcPr>
          <w:p w14:paraId="551D5FD3" w14:textId="77777777" w:rsidR="005A1CB5" w:rsidRPr="005A1CB5" w:rsidRDefault="005A1CB5" w:rsidP="005A1CB5">
            <w:pPr>
              <w:rPr>
                <w:iCs/>
                <w:color w:val="000000"/>
                <w:sz w:val="22"/>
                <w:szCs w:val="22"/>
              </w:rPr>
            </w:pPr>
            <w:proofErr w:type="spellStart"/>
            <w:r w:rsidRPr="005A1CB5">
              <w:rPr>
                <w:sz w:val="24"/>
              </w:rPr>
              <w:t>Threat</w:t>
            </w:r>
            <w:proofErr w:type="spellEnd"/>
            <w:r w:rsidRPr="005A1CB5">
              <w:rPr>
                <w:sz w:val="24"/>
              </w:rPr>
              <w:t xml:space="preserve"> </w:t>
            </w:r>
            <w:proofErr w:type="spellStart"/>
            <w:r w:rsidRPr="005A1CB5">
              <w:rPr>
                <w:sz w:val="24"/>
              </w:rPr>
              <w:t>Emulation</w:t>
            </w:r>
            <w:proofErr w:type="spellEnd"/>
            <w:r w:rsidRPr="005A1CB5">
              <w:rPr>
                <w:sz w:val="24"/>
              </w:rPr>
              <w:t xml:space="preserve">  захист від зловмисного </w:t>
            </w:r>
            <w:proofErr w:type="spellStart"/>
            <w:r w:rsidRPr="005A1CB5">
              <w:rPr>
                <w:sz w:val="24"/>
              </w:rPr>
              <w:t>ПЗ</w:t>
            </w:r>
            <w:proofErr w:type="spellEnd"/>
            <w:r w:rsidRPr="005A1CB5">
              <w:rPr>
                <w:sz w:val="24"/>
              </w:rPr>
              <w:t xml:space="preserve"> та </w:t>
            </w:r>
            <w:proofErr w:type="spellStart"/>
            <w:r w:rsidRPr="005A1CB5">
              <w:rPr>
                <w:sz w:val="24"/>
              </w:rPr>
              <w:t>експлойтів</w:t>
            </w:r>
            <w:proofErr w:type="spellEnd"/>
            <w:r w:rsidRPr="005A1CB5">
              <w:rPr>
                <w:sz w:val="24"/>
              </w:rPr>
              <w:t xml:space="preserve"> нульового дня</w:t>
            </w:r>
          </w:p>
        </w:tc>
        <w:tc>
          <w:tcPr>
            <w:tcW w:w="7618" w:type="dxa"/>
            <w:tcBorders>
              <w:top w:val="single" w:sz="4" w:space="0" w:color="auto"/>
              <w:left w:val="single" w:sz="4" w:space="0" w:color="auto"/>
              <w:bottom w:val="single" w:sz="4" w:space="0" w:color="auto"/>
              <w:right w:val="single" w:sz="4" w:space="0" w:color="auto"/>
            </w:tcBorders>
          </w:tcPr>
          <w:p w14:paraId="62F1F559" w14:textId="77777777" w:rsidR="005A1CB5" w:rsidRPr="005A1CB5" w:rsidRDefault="005A1CB5" w:rsidP="005A1CB5">
            <w:pPr>
              <w:rPr>
                <w:rFonts w:eastAsia="Calibri"/>
                <w:sz w:val="22"/>
                <w:szCs w:val="22"/>
              </w:rPr>
            </w:pPr>
            <w:r w:rsidRPr="005A1CB5">
              <w:rPr>
                <w:rFonts w:eastAsia="Calibri"/>
                <w:sz w:val="22"/>
                <w:szCs w:val="22"/>
              </w:rPr>
              <w:t>Топологія впровадження:</w:t>
            </w:r>
          </w:p>
          <w:p w14:paraId="775E3883" w14:textId="77777777" w:rsidR="005A1CB5" w:rsidRPr="005A1CB5" w:rsidRDefault="005A1CB5" w:rsidP="005A1CB5">
            <w:pPr>
              <w:rPr>
                <w:rFonts w:eastAsia="Calibri"/>
                <w:sz w:val="22"/>
                <w:szCs w:val="22"/>
              </w:rPr>
            </w:pPr>
            <w:r w:rsidRPr="005A1CB5">
              <w:rPr>
                <w:rFonts w:eastAsia="Calibri"/>
                <w:sz w:val="22"/>
                <w:szCs w:val="22"/>
              </w:rPr>
              <w:tab/>
              <w:t>Підтримка режиму мережевої пісочниці (</w:t>
            </w:r>
            <w:proofErr w:type="spellStart"/>
            <w:r w:rsidRPr="005A1CB5">
              <w:rPr>
                <w:rFonts w:eastAsia="Calibri"/>
                <w:sz w:val="22"/>
                <w:szCs w:val="22"/>
              </w:rPr>
              <w:t>network</w:t>
            </w:r>
            <w:proofErr w:type="spellEnd"/>
            <w:r w:rsidRPr="005A1CB5">
              <w:rPr>
                <w:rFonts w:eastAsia="Calibri"/>
                <w:sz w:val="22"/>
                <w:szCs w:val="22"/>
              </w:rPr>
              <w:t xml:space="preserve"> </w:t>
            </w:r>
            <w:proofErr w:type="spellStart"/>
            <w:r w:rsidRPr="005A1CB5">
              <w:rPr>
                <w:rFonts w:eastAsia="Calibri"/>
                <w:sz w:val="22"/>
                <w:szCs w:val="22"/>
              </w:rPr>
              <w:t>based</w:t>
            </w:r>
            <w:proofErr w:type="spellEnd"/>
            <w:r w:rsidRPr="005A1CB5">
              <w:rPr>
                <w:rFonts w:eastAsia="Calibri"/>
                <w:sz w:val="22"/>
                <w:szCs w:val="22"/>
              </w:rPr>
              <w:t>).</w:t>
            </w:r>
          </w:p>
          <w:p w14:paraId="74AAE9FB" w14:textId="77777777" w:rsidR="005A1CB5" w:rsidRPr="005A1CB5" w:rsidRDefault="005A1CB5" w:rsidP="005A1CB5">
            <w:pPr>
              <w:rPr>
                <w:rFonts w:eastAsia="Calibri"/>
                <w:sz w:val="22"/>
                <w:szCs w:val="22"/>
              </w:rPr>
            </w:pPr>
            <w:r w:rsidRPr="005A1CB5">
              <w:rPr>
                <w:rFonts w:eastAsia="Calibri"/>
                <w:sz w:val="22"/>
                <w:szCs w:val="22"/>
              </w:rPr>
              <w:tab/>
              <w:t>Підтримка режиму «</w:t>
            </w:r>
            <w:proofErr w:type="spellStart"/>
            <w:r w:rsidRPr="005A1CB5">
              <w:rPr>
                <w:rFonts w:eastAsia="Calibri"/>
                <w:sz w:val="22"/>
                <w:szCs w:val="22"/>
              </w:rPr>
              <w:t>інлайн</w:t>
            </w:r>
            <w:proofErr w:type="spellEnd"/>
            <w:r w:rsidRPr="005A1CB5">
              <w:rPr>
                <w:rFonts w:eastAsia="Calibri"/>
                <w:sz w:val="22"/>
                <w:szCs w:val="22"/>
              </w:rPr>
              <w:t>» (</w:t>
            </w:r>
            <w:proofErr w:type="spellStart"/>
            <w:r w:rsidRPr="005A1CB5">
              <w:rPr>
                <w:rFonts w:eastAsia="Calibri"/>
                <w:sz w:val="22"/>
                <w:szCs w:val="22"/>
              </w:rPr>
              <w:t>bridge</w:t>
            </w:r>
            <w:proofErr w:type="spellEnd"/>
            <w:r w:rsidRPr="005A1CB5">
              <w:rPr>
                <w:rFonts w:eastAsia="Calibri"/>
                <w:sz w:val="22"/>
                <w:szCs w:val="22"/>
              </w:rPr>
              <w:t xml:space="preserve"> </w:t>
            </w:r>
            <w:proofErr w:type="spellStart"/>
            <w:r w:rsidRPr="005A1CB5">
              <w:rPr>
                <w:rFonts w:eastAsia="Calibri"/>
                <w:sz w:val="22"/>
                <w:szCs w:val="22"/>
              </w:rPr>
              <w:t>mode</w:t>
            </w:r>
            <w:proofErr w:type="spellEnd"/>
            <w:r w:rsidRPr="005A1CB5">
              <w:rPr>
                <w:rFonts w:eastAsia="Calibri"/>
                <w:sz w:val="22"/>
                <w:szCs w:val="22"/>
              </w:rPr>
              <w:t>).</w:t>
            </w:r>
          </w:p>
          <w:p w14:paraId="5BDF2DB4" w14:textId="77777777" w:rsidR="005A1CB5" w:rsidRPr="005A1CB5" w:rsidRDefault="005A1CB5" w:rsidP="005A1CB5">
            <w:pPr>
              <w:rPr>
                <w:rFonts w:eastAsia="Calibri"/>
                <w:sz w:val="22"/>
                <w:szCs w:val="22"/>
              </w:rPr>
            </w:pPr>
            <w:r w:rsidRPr="005A1CB5">
              <w:rPr>
                <w:rFonts w:eastAsia="Calibri"/>
                <w:sz w:val="22"/>
                <w:szCs w:val="22"/>
              </w:rPr>
              <w:tab/>
              <w:t>Підтримка режиму дзеркального порту (TAP/SPAN порт).</w:t>
            </w:r>
          </w:p>
          <w:p w14:paraId="1BE94568" w14:textId="77777777" w:rsidR="005A1CB5" w:rsidRPr="005A1CB5" w:rsidRDefault="005A1CB5" w:rsidP="005A1CB5">
            <w:pPr>
              <w:rPr>
                <w:rFonts w:eastAsia="Calibri"/>
                <w:sz w:val="22"/>
                <w:szCs w:val="22"/>
              </w:rPr>
            </w:pPr>
            <w:r w:rsidRPr="005A1CB5">
              <w:rPr>
                <w:rFonts w:eastAsia="Calibri"/>
                <w:sz w:val="22"/>
                <w:szCs w:val="22"/>
              </w:rPr>
              <w:tab/>
              <w:t>Рішення не повинно вимагати окремої інфраструктури для захисту електронної пошти та ВЕБ сторінок.</w:t>
            </w:r>
          </w:p>
          <w:p w14:paraId="5F1879A6" w14:textId="77777777" w:rsidR="005A1CB5" w:rsidRPr="005A1CB5" w:rsidRDefault="005A1CB5" w:rsidP="005A1CB5">
            <w:pPr>
              <w:rPr>
                <w:rFonts w:eastAsia="Calibri"/>
                <w:sz w:val="22"/>
                <w:szCs w:val="22"/>
              </w:rPr>
            </w:pPr>
            <w:r w:rsidRPr="005A1CB5">
              <w:rPr>
                <w:rFonts w:eastAsia="Calibri"/>
                <w:sz w:val="22"/>
                <w:szCs w:val="22"/>
              </w:rPr>
              <w:tab/>
              <w:t xml:space="preserve">Рішення повинно забезпечувати можливість побудови кластеру для забезпечення </w:t>
            </w:r>
            <w:proofErr w:type="spellStart"/>
            <w:r w:rsidRPr="005A1CB5">
              <w:rPr>
                <w:rFonts w:eastAsia="Calibri"/>
                <w:sz w:val="22"/>
                <w:szCs w:val="22"/>
              </w:rPr>
              <w:t>відмовостійкості</w:t>
            </w:r>
            <w:proofErr w:type="spellEnd"/>
            <w:r w:rsidRPr="005A1CB5">
              <w:rPr>
                <w:rFonts w:eastAsia="Calibri"/>
                <w:sz w:val="22"/>
                <w:szCs w:val="22"/>
              </w:rPr>
              <w:t>.</w:t>
            </w:r>
          </w:p>
          <w:p w14:paraId="48FFD176" w14:textId="77777777" w:rsidR="005A1CB5" w:rsidRPr="005A1CB5" w:rsidRDefault="005A1CB5" w:rsidP="005A1CB5">
            <w:pPr>
              <w:rPr>
                <w:rFonts w:eastAsia="Calibri"/>
                <w:sz w:val="22"/>
                <w:szCs w:val="22"/>
              </w:rPr>
            </w:pPr>
            <w:r w:rsidRPr="005A1CB5">
              <w:rPr>
                <w:rFonts w:eastAsia="Calibri"/>
                <w:sz w:val="22"/>
                <w:szCs w:val="22"/>
              </w:rPr>
              <w:t xml:space="preserve">Рішення повинно забезпечувати емуляцію файлів застосунків, архівів, документів, включаючи </w:t>
            </w:r>
            <w:proofErr w:type="spellStart"/>
            <w:r w:rsidRPr="005A1CB5">
              <w:rPr>
                <w:rFonts w:eastAsia="Calibri"/>
                <w:sz w:val="22"/>
                <w:szCs w:val="22"/>
              </w:rPr>
              <w:t>Java</w:t>
            </w:r>
            <w:proofErr w:type="spellEnd"/>
            <w:r w:rsidRPr="005A1CB5">
              <w:rPr>
                <w:rFonts w:eastAsia="Calibri"/>
                <w:sz w:val="22"/>
                <w:szCs w:val="22"/>
              </w:rPr>
              <w:t xml:space="preserve"> та </w:t>
            </w:r>
            <w:proofErr w:type="spellStart"/>
            <w:r w:rsidRPr="005A1CB5">
              <w:rPr>
                <w:rFonts w:eastAsia="Calibri"/>
                <w:sz w:val="22"/>
                <w:szCs w:val="22"/>
              </w:rPr>
              <w:t>Flash</w:t>
            </w:r>
            <w:proofErr w:type="spellEnd"/>
            <w:r w:rsidRPr="005A1CB5">
              <w:rPr>
                <w:rFonts w:eastAsia="Calibri"/>
                <w:sz w:val="22"/>
                <w:szCs w:val="22"/>
              </w:rPr>
              <w:t>.</w:t>
            </w:r>
          </w:p>
          <w:p w14:paraId="191374E2" w14:textId="77777777" w:rsidR="005A1CB5" w:rsidRPr="005A1CB5" w:rsidRDefault="005A1CB5" w:rsidP="005A1CB5">
            <w:pPr>
              <w:rPr>
                <w:rFonts w:eastAsia="Calibri"/>
                <w:sz w:val="22"/>
                <w:szCs w:val="22"/>
              </w:rPr>
            </w:pPr>
            <w:r w:rsidRPr="005A1CB5">
              <w:rPr>
                <w:rFonts w:eastAsia="Calibri"/>
                <w:sz w:val="22"/>
                <w:szCs w:val="22"/>
              </w:rPr>
              <w:t>Рішення повинно підтримувати емуляцію для операційних систем Microsoft Windows XP, 7, 8, 10, включаючи спеціально налаштовані образи (</w:t>
            </w:r>
            <w:proofErr w:type="spellStart"/>
            <w:r w:rsidRPr="005A1CB5">
              <w:rPr>
                <w:rFonts w:eastAsia="Calibri"/>
                <w:sz w:val="22"/>
                <w:szCs w:val="22"/>
              </w:rPr>
              <w:t>customized</w:t>
            </w:r>
            <w:proofErr w:type="spellEnd"/>
            <w:r w:rsidRPr="005A1CB5">
              <w:rPr>
                <w:rFonts w:eastAsia="Calibri"/>
                <w:sz w:val="22"/>
                <w:szCs w:val="22"/>
              </w:rPr>
              <w:t xml:space="preserve"> </w:t>
            </w:r>
            <w:proofErr w:type="spellStart"/>
            <w:r w:rsidRPr="005A1CB5">
              <w:rPr>
                <w:rFonts w:eastAsia="Calibri"/>
                <w:sz w:val="22"/>
                <w:szCs w:val="22"/>
              </w:rPr>
              <w:t>images</w:t>
            </w:r>
            <w:proofErr w:type="spellEnd"/>
            <w:r w:rsidRPr="005A1CB5">
              <w:rPr>
                <w:rFonts w:eastAsia="Calibri"/>
                <w:sz w:val="22"/>
                <w:szCs w:val="22"/>
              </w:rPr>
              <w:t>).</w:t>
            </w:r>
          </w:p>
          <w:p w14:paraId="1A77D3DA" w14:textId="77777777" w:rsidR="005A1CB5" w:rsidRPr="005A1CB5" w:rsidRDefault="005A1CB5" w:rsidP="005A1CB5">
            <w:pPr>
              <w:rPr>
                <w:rFonts w:eastAsia="Calibri"/>
                <w:sz w:val="22"/>
                <w:szCs w:val="22"/>
              </w:rPr>
            </w:pPr>
            <w:r w:rsidRPr="005A1CB5">
              <w:rPr>
                <w:rFonts w:eastAsia="Calibri"/>
                <w:sz w:val="22"/>
                <w:szCs w:val="22"/>
              </w:rPr>
              <w:t>Рішення повинно мати виконуючий модуль емуляції, який дозволяє інспекцію, емуляцію, попередження і передачу події в інфраструктуру захисту від зловмисного ПЗ.</w:t>
            </w:r>
          </w:p>
          <w:p w14:paraId="02070C32" w14:textId="77777777" w:rsidR="005A1CB5" w:rsidRPr="005A1CB5" w:rsidRDefault="005A1CB5" w:rsidP="005A1CB5">
            <w:pPr>
              <w:rPr>
                <w:rFonts w:eastAsia="Calibri"/>
                <w:sz w:val="22"/>
                <w:szCs w:val="22"/>
              </w:rPr>
            </w:pPr>
            <w:r w:rsidRPr="005A1CB5">
              <w:rPr>
                <w:rFonts w:eastAsia="Calibri"/>
                <w:sz w:val="22"/>
                <w:szCs w:val="22"/>
              </w:rPr>
              <w:lastRenderedPageBreak/>
              <w:t xml:space="preserve">Рішення повинно виявляти </w:t>
            </w:r>
            <w:proofErr w:type="spellStart"/>
            <w:r w:rsidRPr="005A1CB5">
              <w:rPr>
                <w:rFonts w:eastAsia="Calibri"/>
                <w:sz w:val="22"/>
                <w:szCs w:val="22"/>
              </w:rPr>
              <w:t>ROP</w:t>
            </w:r>
            <w:proofErr w:type="spellEnd"/>
            <w:r w:rsidRPr="005A1CB5">
              <w:rPr>
                <w:rFonts w:eastAsia="Calibri"/>
                <w:sz w:val="22"/>
                <w:szCs w:val="22"/>
              </w:rPr>
              <w:t xml:space="preserve"> (</w:t>
            </w:r>
            <w:proofErr w:type="spellStart"/>
            <w:r w:rsidRPr="005A1CB5">
              <w:rPr>
                <w:rFonts w:eastAsia="Calibri"/>
                <w:sz w:val="22"/>
                <w:szCs w:val="22"/>
              </w:rPr>
              <w:t>return</w:t>
            </w:r>
            <w:proofErr w:type="spellEnd"/>
            <w:r w:rsidRPr="005A1CB5">
              <w:rPr>
                <w:rFonts w:eastAsia="Calibri"/>
                <w:sz w:val="22"/>
                <w:szCs w:val="22"/>
              </w:rPr>
              <w:t xml:space="preserve"> </w:t>
            </w:r>
            <w:proofErr w:type="spellStart"/>
            <w:r w:rsidRPr="005A1CB5">
              <w:rPr>
                <w:rFonts w:eastAsia="Calibri"/>
                <w:sz w:val="22"/>
                <w:szCs w:val="22"/>
              </w:rPr>
              <w:t>oriented</w:t>
            </w:r>
            <w:proofErr w:type="spellEnd"/>
            <w:r w:rsidRPr="005A1CB5">
              <w:rPr>
                <w:rFonts w:eastAsia="Calibri"/>
                <w:sz w:val="22"/>
                <w:szCs w:val="22"/>
              </w:rPr>
              <w:t xml:space="preserve"> </w:t>
            </w:r>
            <w:proofErr w:type="spellStart"/>
            <w:r w:rsidRPr="005A1CB5">
              <w:rPr>
                <w:rFonts w:eastAsia="Calibri"/>
                <w:sz w:val="22"/>
                <w:szCs w:val="22"/>
              </w:rPr>
              <w:t>programming</w:t>
            </w:r>
            <w:proofErr w:type="spellEnd"/>
            <w:r w:rsidRPr="005A1CB5">
              <w:rPr>
                <w:rFonts w:eastAsia="Calibri"/>
                <w:sz w:val="22"/>
                <w:szCs w:val="22"/>
              </w:rPr>
              <w:t xml:space="preserve">) та інші техніки </w:t>
            </w:r>
            <w:proofErr w:type="spellStart"/>
            <w:r w:rsidRPr="005A1CB5">
              <w:rPr>
                <w:rFonts w:eastAsia="Calibri"/>
                <w:sz w:val="22"/>
                <w:szCs w:val="22"/>
              </w:rPr>
              <w:t>експлоїтів</w:t>
            </w:r>
            <w:proofErr w:type="spellEnd"/>
            <w:r w:rsidRPr="005A1CB5">
              <w:rPr>
                <w:rFonts w:eastAsia="Calibri"/>
                <w:sz w:val="22"/>
                <w:szCs w:val="22"/>
              </w:rPr>
              <w:t xml:space="preserve"> (в тому числі ескалацію привілеїв - </w:t>
            </w:r>
            <w:proofErr w:type="spellStart"/>
            <w:r w:rsidRPr="005A1CB5">
              <w:rPr>
                <w:rFonts w:eastAsia="Calibri"/>
                <w:sz w:val="22"/>
                <w:szCs w:val="22"/>
              </w:rPr>
              <w:t>privilege</w:t>
            </w:r>
            <w:proofErr w:type="spellEnd"/>
            <w:r w:rsidRPr="005A1CB5">
              <w:rPr>
                <w:rFonts w:eastAsia="Calibri"/>
                <w:sz w:val="22"/>
                <w:szCs w:val="22"/>
              </w:rPr>
              <w:t xml:space="preserve"> </w:t>
            </w:r>
            <w:proofErr w:type="spellStart"/>
            <w:r w:rsidRPr="005A1CB5">
              <w:rPr>
                <w:rFonts w:eastAsia="Calibri"/>
                <w:sz w:val="22"/>
                <w:szCs w:val="22"/>
              </w:rPr>
              <w:t>exploitation</w:t>
            </w:r>
            <w:proofErr w:type="spellEnd"/>
            <w:r w:rsidRPr="005A1CB5">
              <w:rPr>
                <w:rFonts w:eastAsia="Calibri"/>
                <w:sz w:val="22"/>
                <w:szCs w:val="22"/>
              </w:rPr>
              <w:t>) засобами моніторингу виконання послідовності інструкцій центрального процесору.</w:t>
            </w:r>
          </w:p>
          <w:p w14:paraId="636B7DE7" w14:textId="77777777" w:rsidR="005A1CB5" w:rsidRPr="005A1CB5" w:rsidRDefault="005A1CB5" w:rsidP="005A1CB5">
            <w:pPr>
              <w:rPr>
                <w:rFonts w:eastAsia="Calibri"/>
                <w:sz w:val="22"/>
                <w:szCs w:val="22"/>
              </w:rPr>
            </w:pPr>
            <w:r w:rsidRPr="005A1CB5">
              <w:rPr>
                <w:rFonts w:eastAsia="Calibri"/>
                <w:sz w:val="22"/>
                <w:szCs w:val="22"/>
              </w:rPr>
              <w:t>Рішення повинно містити засоби боротьби з методиками детектування виконання (запуску) в пісочниці.</w:t>
            </w:r>
          </w:p>
          <w:p w14:paraId="2DC9F96A" w14:textId="77777777" w:rsidR="005A1CB5" w:rsidRPr="005A1CB5" w:rsidRDefault="005A1CB5" w:rsidP="005A1CB5">
            <w:pPr>
              <w:rPr>
                <w:rFonts w:eastAsia="Calibri"/>
                <w:sz w:val="22"/>
                <w:szCs w:val="22"/>
              </w:rPr>
            </w:pPr>
            <w:r w:rsidRPr="005A1CB5">
              <w:rPr>
                <w:rFonts w:eastAsia="Calibri"/>
                <w:sz w:val="22"/>
                <w:szCs w:val="22"/>
              </w:rPr>
              <w:t>Рішення повинно забезпечувати можливість керування ним з централізованої системи управління.</w:t>
            </w:r>
          </w:p>
          <w:p w14:paraId="3872109B" w14:textId="77777777" w:rsidR="005A1CB5" w:rsidRPr="005A1CB5" w:rsidRDefault="005A1CB5" w:rsidP="005A1CB5">
            <w:pPr>
              <w:rPr>
                <w:rFonts w:eastAsia="Calibri"/>
                <w:sz w:val="22"/>
                <w:szCs w:val="22"/>
              </w:rPr>
            </w:pPr>
            <w:r w:rsidRPr="005A1CB5">
              <w:rPr>
                <w:rFonts w:eastAsia="Calibri"/>
                <w:sz w:val="22"/>
                <w:szCs w:val="22"/>
              </w:rPr>
              <w:t>Рішення повинно забезпечувати генерацію детального звіту за результатами аналізу кожного зараженого файлу.</w:t>
            </w:r>
          </w:p>
          <w:p w14:paraId="0AF3CD86" w14:textId="77777777" w:rsidR="005A1CB5" w:rsidRPr="005A1CB5" w:rsidRDefault="005A1CB5" w:rsidP="005A1CB5">
            <w:pPr>
              <w:rPr>
                <w:rFonts w:eastAsia="Calibri"/>
                <w:sz w:val="22"/>
                <w:szCs w:val="22"/>
              </w:rPr>
            </w:pPr>
            <w:r w:rsidRPr="005A1CB5">
              <w:rPr>
                <w:rFonts w:eastAsia="Calibri"/>
                <w:sz w:val="22"/>
                <w:szCs w:val="22"/>
              </w:rPr>
              <w:t>Рішення повинно забезпечувати усунення загроз і видалення небезпечного вмісту, включаючи активний контент та вбудовані об’єкти.</w:t>
            </w:r>
          </w:p>
          <w:p w14:paraId="46203E88" w14:textId="77777777" w:rsidR="005A1CB5" w:rsidRPr="005A1CB5" w:rsidRDefault="005A1CB5" w:rsidP="005A1CB5">
            <w:pPr>
              <w:rPr>
                <w:rFonts w:eastAsia="Calibri"/>
                <w:sz w:val="22"/>
                <w:szCs w:val="22"/>
              </w:rPr>
            </w:pPr>
            <w:r w:rsidRPr="005A1CB5">
              <w:rPr>
                <w:rFonts w:eastAsia="Calibri"/>
                <w:sz w:val="22"/>
                <w:szCs w:val="22"/>
              </w:rPr>
              <w:t>Рішення повинно забезпечувати реконструювання файлів з використанням безпечних елементів.</w:t>
            </w:r>
          </w:p>
          <w:p w14:paraId="5E0BD1BA" w14:textId="77777777" w:rsidR="005A1CB5" w:rsidRPr="005A1CB5" w:rsidRDefault="005A1CB5" w:rsidP="005A1CB5">
            <w:pPr>
              <w:rPr>
                <w:rFonts w:eastAsia="Calibri"/>
                <w:sz w:val="22"/>
                <w:szCs w:val="22"/>
              </w:rPr>
            </w:pPr>
            <w:r w:rsidRPr="005A1CB5">
              <w:rPr>
                <w:rFonts w:eastAsia="Calibri"/>
                <w:sz w:val="22"/>
                <w:szCs w:val="22"/>
              </w:rPr>
              <w:t>Рішення повинно забезпечувати гнучкі налаштування з підтримкою оригінального формату файлів та визначення виду контенту, що має бути видалений.</w:t>
            </w:r>
          </w:p>
        </w:tc>
      </w:tr>
      <w:tr w:rsidR="005A1CB5" w:rsidRPr="005A1CB5" w14:paraId="7BBD2068" w14:textId="77777777" w:rsidTr="00665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3ECA4A" w14:textId="77777777" w:rsidR="005A1CB5" w:rsidRPr="005A1CB5" w:rsidRDefault="005A1CB5" w:rsidP="005A1CB5">
            <w:pPr>
              <w:rPr>
                <w:bCs/>
                <w:color w:val="222222"/>
                <w:sz w:val="22"/>
                <w:szCs w:val="22"/>
                <w:lang w:eastAsia="uk-UA"/>
              </w:rPr>
            </w:pPr>
            <w:r w:rsidRPr="005A1CB5">
              <w:rPr>
                <w:bCs/>
                <w:color w:val="222222"/>
                <w:sz w:val="22"/>
                <w:szCs w:val="22"/>
                <w:lang w:eastAsia="uk-UA"/>
              </w:rPr>
              <w:lastRenderedPageBreak/>
              <w:t>15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6BE32670" w14:textId="77777777" w:rsidR="005A1CB5" w:rsidRPr="005A1CB5" w:rsidRDefault="005A1CB5" w:rsidP="005A1CB5">
            <w:pPr>
              <w:rPr>
                <w:b/>
                <w:bCs/>
                <w:color w:val="222222"/>
                <w:sz w:val="22"/>
                <w:szCs w:val="22"/>
                <w:lang w:eastAsia="uk-UA"/>
              </w:rPr>
            </w:pPr>
            <w:r w:rsidRPr="005A1CB5">
              <w:rPr>
                <w:rFonts w:eastAsia="Calibri"/>
                <w:sz w:val="22"/>
                <w:szCs w:val="22"/>
              </w:rPr>
              <w:t xml:space="preserve">Система централізованого управління інформаційною безпекою мережі в частині підсистеми </w:t>
            </w:r>
            <w:r w:rsidRPr="005A1CB5">
              <w:rPr>
                <w:iCs/>
                <w:color w:val="000000"/>
                <w:sz w:val="22"/>
                <w:szCs w:val="22"/>
              </w:rPr>
              <w:t>аналізу подій інформаційної безпеки та побудови звітів</w:t>
            </w:r>
            <w:r w:rsidRPr="005A1CB5">
              <w:rPr>
                <w:rFonts w:eastAsia="Calibri"/>
                <w:sz w:val="22"/>
                <w:szCs w:val="22"/>
              </w:rPr>
              <w:t xml:space="preserve"> </w:t>
            </w:r>
          </w:p>
        </w:tc>
        <w:tc>
          <w:tcPr>
            <w:tcW w:w="76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468150" w14:textId="77777777" w:rsidR="005A1CB5" w:rsidRPr="005A1CB5" w:rsidRDefault="005A1CB5" w:rsidP="005A1CB5">
            <w:pPr>
              <w:rPr>
                <w:rFonts w:eastAsia="Calibri"/>
                <w:b/>
                <w:sz w:val="22"/>
                <w:szCs w:val="22"/>
              </w:rPr>
            </w:pPr>
            <w:r w:rsidRPr="005A1CB5">
              <w:rPr>
                <w:rFonts w:eastAsia="Calibri"/>
                <w:sz w:val="22"/>
                <w:szCs w:val="22"/>
              </w:rPr>
              <w:t xml:space="preserve">Інтеграція з можливістю отримання в режимі реального часу інформації, тенденцій та аномалій пов’язаних з подіями безпеки, що відображені графічно, з чітким представленням кількості, часу та інтенсивність подій. </w:t>
            </w:r>
          </w:p>
          <w:p w14:paraId="1FDB9FD3" w14:textId="77777777" w:rsidR="005A1CB5" w:rsidRPr="005A1CB5" w:rsidRDefault="005A1CB5" w:rsidP="005A1CB5">
            <w:pPr>
              <w:rPr>
                <w:rFonts w:eastAsia="Calibri"/>
                <w:b/>
                <w:sz w:val="22"/>
                <w:szCs w:val="22"/>
              </w:rPr>
            </w:pPr>
            <w:r w:rsidRPr="005A1CB5">
              <w:rPr>
                <w:rFonts w:eastAsia="Calibri"/>
                <w:sz w:val="22"/>
                <w:szCs w:val="22"/>
              </w:rPr>
              <w:t xml:space="preserve">Можливість графічного представлення та розбиття </w:t>
            </w:r>
            <w:proofErr w:type="spellStart"/>
            <w:r w:rsidRPr="005A1CB5">
              <w:rPr>
                <w:rFonts w:eastAsia="Calibri"/>
                <w:sz w:val="22"/>
                <w:szCs w:val="22"/>
              </w:rPr>
              <w:t>лог</w:t>
            </w:r>
            <w:proofErr w:type="spellEnd"/>
            <w:r w:rsidRPr="005A1CB5">
              <w:rPr>
                <w:rFonts w:eastAsia="Calibri"/>
                <w:sz w:val="22"/>
                <w:szCs w:val="22"/>
              </w:rPr>
              <w:t xml:space="preserve"> файлів від інших програмних засобів.</w:t>
            </w:r>
          </w:p>
          <w:p w14:paraId="478F1940" w14:textId="77777777" w:rsidR="005A1CB5" w:rsidRPr="005A1CB5" w:rsidRDefault="005A1CB5" w:rsidP="005A1CB5">
            <w:pPr>
              <w:rPr>
                <w:rFonts w:eastAsia="Calibri"/>
                <w:b/>
                <w:sz w:val="22"/>
                <w:szCs w:val="22"/>
              </w:rPr>
            </w:pPr>
            <w:r w:rsidRPr="005A1CB5">
              <w:rPr>
                <w:rFonts w:eastAsia="Calibri"/>
                <w:sz w:val="22"/>
                <w:szCs w:val="22"/>
              </w:rPr>
              <w:t>Візуалізація:</w:t>
            </w:r>
          </w:p>
          <w:p w14:paraId="57C87D8C" w14:textId="77777777" w:rsidR="005A1CB5" w:rsidRPr="005A1CB5" w:rsidRDefault="005A1CB5" w:rsidP="005A1CB5">
            <w:pPr>
              <w:rPr>
                <w:rFonts w:eastAsia="Calibri"/>
                <w:b/>
                <w:sz w:val="22"/>
                <w:szCs w:val="22"/>
              </w:rPr>
            </w:pPr>
            <w:r w:rsidRPr="005A1CB5">
              <w:rPr>
                <w:rFonts w:eastAsia="Calibri"/>
                <w:sz w:val="22"/>
                <w:szCs w:val="22"/>
              </w:rPr>
              <w:t>Хронологічний перегляд – в режимі реального часу інформації, тенденцій та аномалій пов’язаних з подіями безпеки з чітким представленням кількості, часу та інтенсивність подій</w:t>
            </w:r>
          </w:p>
          <w:p w14:paraId="418540C5" w14:textId="77777777" w:rsidR="005A1CB5" w:rsidRPr="005A1CB5" w:rsidRDefault="005A1CB5" w:rsidP="005A1CB5">
            <w:pPr>
              <w:rPr>
                <w:rFonts w:eastAsia="Calibri"/>
                <w:b/>
                <w:sz w:val="22"/>
                <w:szCs w:val="22"/>
              </w:rPr>
            </w:pPr>
            <w:r w:rsidRPr="005A1CB5">
              <w:rPr>
                <w:rFonts w:eastAsia="Calibri"/>
                <w:sz w:val="22"/>
                <w:szCs w:val="22"/>
              </w:rPr>
              <w:t>Перегляд у вигляді діаграм – перегляд статистики подій у вигляді гістограм чи кругових графів</w:t>
            </w:r>
          </w:p>
          <w:p w14:paraId="3012A866" w14:textId="77777777" w:rsidR="005A1CB5" w:rsidRPr="005A1CB5" w:rsidRDefault="005A1CB5" w:rsidP="005A1CB5">
            <w:pPr>
              <w:rPr>
                <w:rFonts w:eastAsia="Calibri"/>
                <w:b/>
                <w:sz w:val="22"/>
                <w:szCs w:val="22"/>
              </w:rPr>
            </w:pPr>
            <w:r w:rsidRPr="005A1CB5">
              <w:rPr>
                <w:rFonts w:eastAsia="Calibri"/>
                <w:sz w:val="22"/>
                <w:szCs w:val="22"/>
              </w:rPr>
              <w:t xml:space="preserve">У вигляді карти – з </w:t>
            </w:r>
            <w:proofErr w:type="spellStart"/>
            <w:r w:rsidRPr="005A1CB5">
              <w:rPr>
                <w:rFonts w:eastAsia="Calibri"/>
                <w:sz w:val="22"/>
                <w:szCs w:val="22"/>
              </w:rPr>
              <w:t>гео</w:t>
            </w:r>
            <w:proofErr w:type="spellEnd"/>
            <w:r w:rsidRPr="005A1CB5">
              <w:rPr>
                <w:rFonts w:eastAsia="Calibri"/>
                <w:sz w:val="22"/>
                <w:szCs w:val="22"/>
              </w:rPr>
              <w:t>-локацією джерела події чи кінцевої ІР адреси на карті</w:t>
            </w:r>
          </w:p>
          <w:p w14:paraId="56D31AEF" w14:textId="77777777" w:rsidR="005A1CB5" w:rsidRPr="005A1CB5" w:rsidRDefault="005A1CB5" w:rsidP="005A1CB5">
            <w:pPr>
              <w:rPr>
                <w:b/>
                <w:bCs/>
                <w:color w:val="222222"/>
                <w:sz w:val="22"/>
                <w:szCs w:val="22"/>
                <w:lang w:eastAsia="uk-UA"/>
              </w:rPr>
            </w:pPr>
            <w:r w:rsidRPr="005A1CB5">
              <w:rPr>
                <w:rFonts w:eastAsia="Calibri"/>
                <w:sz w:val="22"/>
                <w:szCs w:val="22"/>
              </w:rPr>
              <w:t>Швидкий перегляд подій – миттєве групування подій за типами, джерелами, призначеннями, користувачами, країнами.</w:t>
            </w:r>
          </w:p>
        </w:tc>
      </w:tr>
    </w:tbl>
    <w:p w14:paraId="219130F7" w14:textId="77777777" w:rsidR="005A1CB5" w:rsidRPr="005A1CB5" w:rsidRDefault="005A1CB5" w:rsidP="005A1CB5">
      <w:pPr>
        <w:numPr>
          <w:ilvl w:val="1"/>
          <w:numId w:val="32"/>
        </w:numPr>
        <w:spacing w:after="120"/>
        <w:jc w:val="both"/>
        <w:rPr>
          <w:bCs/>
          <w:sz w:val="24"/>
          <w:szCs w:val="24"/>
          <w:lang w:eastAsia="en-US"/>
        </w:rPr>
      </w:pPr>
      <w:r w:rsidRPr="005A1CB5">
        <w:rPr>
          <w:bCs/>
          <w:sz w:val="24"/>
          <w:szCs w:val="24"/>
          <w:lang w:eastAsia="en-US"/>
        </w:rPr>
        <w:t xml:space="preserve">Вимоги до технічних характеристик </w:t>
      </w:r>
      <w:proofErr w:type="spellStart"/>
      <w:r w:rsidRPr="005A1CB5">
        <w:rPr>
          <w:bCs/>
          <w:sz w:val="24"/>
          <w:szCs w:val="24"/>
          <w:lang w:eastAsia="en-US"/>
        </w:rPr>
        <w:t>міжмережевого</w:t>
      </w:r>
      <w:proofErr w:type="spellEnd"/>
      <w:r w:rsidRPr="005A1CB5">
        <w:rPr>
          <w:bCs/>
          <w:sz w:val="24"/>
          <w:szCs w:val="24"/>
          <w:lang w:eastAsia="en-US"/>
        </w:rPr>
        <w:t xml:space="preserve"> екрану:</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4395"/>
        <w:gridCol w:w="5074"/>
      </w:tblGrid>
      <w:tr w:rsidR="005A1CB5" w:rsidRPr="005A1CB5" w14:paraId="160167B6" w14:textId="77777777" w:rsidTr="00665D35">
        <w:trPr>
          <w:trHeight w:val="317"/>
          <w:tblHeader/>
        </w:trPr>
        <w:tc>
          <w:tcPr>
            <w:tcW w:w="477" w:type="dxa"/>
            <w:tcBorders>
              <w:top w:val="single" w:sz="4" w:space="0" w:color="auto"/>
              <w:left w:val="single" w:sz="4" w:space="0" w:color="auto"/>
              <w:bottom w:val="single" w:sz="4" w:space="0" w:color="auto"/>
              <w:right w:val="single" w:sz="4" w:space="0" w:color="auto"/>
            </w:tcBorders>
            <w:shd w:val="clear" w:color="auto" w:fill="auto"/>
          </w:tcPr>
          <w:p w14:paraId="5A103EE2" w14:textId="77777777" w:rsidR="005A1CB5" w:rsidRPr="005A1CB5" w:rsidRDefault="005A1CB5" w:rsidP="005A1CB5">
            <w:pPr>
              <w:jc w:val="center"/>
              <w:rPr>
                <w:rFonts w:eastAsia="MS Mincho"/>
                <w:b/>
                <w:bCs/>
                <w:sz w:val="24"/>
                <w:szCs w:val="24"/>
              </w:rPr>
            </w:pPr>
            <w:r w:rsidRPr="005A1CB5">
              <w:rPr>
                <w:rFonts w:eastAsia="MS Mincho"/>
                <w:sz w:val="24"/>
                <w:szCs w:val="24"/>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C49450F" w14:textId="77777777" w:rsidR="005A1CB5" w:rsidRPr="005A1CB5" w:rsidRDefault="005A1CB5" w:rsidP="005A1CB5">
            <w:pPr>
              <w:jc w:val="center"/>
              <w:rPr>
                <w:rFonts w:eastAsia="MS Mincho"/>
                <w:b/>
                <w:bCs/>
                <w:sz w:val="24"/>
                <w:szCs w:val="24"/>
              </w:rPr>
            </w:pPr>
            <w:r w:rsidRPr="005A1CB5">
              <w:rPr>
                <w:rFonts w:eastAsia="MS Mincho"/>
                <w:sz w:val="24"/>
                <w:szCs w:val="24"/>
              </w:rPr>
              <w:t>Характеристика</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1EB2BEF" w14:textId="77777777" w:rsidR="005A1CB5" w:rsidRPr="005A1CB5" w:rsidRDefault="005A1CB5" w:rsidP="005A1CB5">
            <w:pPr>
              <w:jc w:val="center"/>
              <w:rPr>
                <w:rFonts w:eastAsia="MS Mincho"/>
                <w:b/>
                <w:bCs/>
                <w:sz w:val="24"/>
                <w:szCs w:val="24"/>
              </w:rPr>
            </w:pPr>
            <w:r w:rsidRPr="005A1CB5">
              <w:rPr>
                <w:rFonts w:eastAsia="MS Mincho"/>
                <w:sz w:val="24"/>
                <w:szCs w:val="24"/>
              </w:rPr>
              <w:t>Вимога</w:t>
            </w:r>
          </w:p>
        </w:tc>
      </w:tr>
      <w:tr w:rsidR="005A1CB5" w:rsidRPr="005A1CB5" w14:paraId="78363373"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4EF47C92" w14:textId="77777777" w:rsidR="005A1CB5" w:rsidRPr="005A1CB5" w:rsidRDefault="005A1CB5" w:rsidP="005A1CB5">
            <w:pPr>
              <w:jc w:val="center"/>
              <w:rPr>
                <w:rFonts w:eastAsia="MS Mincho"/>
                <w:b/>
                <w:bCs/>
                <w:sz w:val="24"/>
                <w:szCs w:val="24"/>
              </w:rPr>
            </w:pPr>
            <w:r w:rsidRPr="005A1CB5">
              <w:rPr>
                <w:rFonts w:eastAsia="MS Mincho"/>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tcPr>
          <w:p w14:paraId="145BC382" w14:textId="77777777" w:rsidR="005A1CB5" w:rsidRPr="005A1CB5" w:rsidRDefault="005A1CB5" w:rsidP="005A1CB5">
            <w:pPr>
              <w:rPr>
                <w:rFonts w:eastAsia="MS Mincho"/>
                <w:b/>
                <w:bCs/>
                <w:sz w:val="22"/>
                <w:szCs w:val="22"/>
              </w:rPr>
            </w:pPr>
            <w:r w:rsidRPr="005A1CB5">
              <w:rPr>
                <w:rFonts w:eastAsia="MS Mincho"/>
                <w:sz w:val="22"/>
                <w:szCs w:val="22"/>
              </w:rPr>
              <w:t>Модель</w:t>
            </w:r>
          </w:p>
        </w:tc>
        <w:tc>
          <w:tcPr>
            <w:tcW w:w="5074" w:type="dxa"/>
            <w:tcBorders>
              <w:top w:val="single" w:sz="4" w:space="0" w:color="auto"/>
              <w:left w:val="single" w:sz="4" w:space="0" w:color="auto"/>
              <w:bottom w:val="single" w:sz="4" w:space="0" w:color="auto"/>
              <w:right w:val="single" w:sz="4" w:space="0" w:color="auto"/>
            </w:tcBorders>
          </w:tcPr>
          <w:p w14:paraId="1F681D3B" w14:textId="77777777" w:rsidR="005A1CB5" w:rsidRPr="005A1CB5" w:rsidRDefault="005A1CB5" w:rsidP="005A1CB5">
            <w:pPr>
              <w:rPr>
                <w:iCs/>
                <w:color w:val="000000"/>
                <w:sz w:val="22"/>
                <w:szCs w:val="22"/>
              </w:rPr>
            </w:pPr>
            <w:proofErr w:type="spellStart"/>
            <w:r w:rsidRPr="005A1CB5">
              <w:rPr>
                <w:sz w:val="22"/>
                <w:szCs w:val="22"/>
              </w:rPr>
              <w:t>Міжмережевий</w:t>
            </w:r>
            <w:proofErr w:type="spellEnd"/>
            <w:r w:rsidRPr="005A1CB5">
              <w:rPr>
                <w:sz w:val="22"/>
                <w:szCs w:val="22"/>
              </w:rPr>
              <w:t xml:space="preserve"> екран 16200 </w:t>
            </w:r>
            <w:proofErr w:type="spellStart"/>
            <w:r w:rsidRPr="005A1CB5">
              <w:rPr>
                <w:sz w:val="22"/>
                <w:szCs w:val="22"/>
              </w:rPr>
              <w:t>Plus</w:t>
            </w:r>
            <w:proofErr w:type="spellEnd"/>
            <w:r w:rsidRPr="005A1CB5">
              <w:rPr>
                <w:sz w:val="22"/>
                <w:szCs w:val="22"/>
              </w:rPr>
              <w:t xml:space="preserve"> </w:t>
            </w:r>
            <w:proofErr w:type="spellStart"/>
            <w:r w:rsidRPr="005A1CB5">
              <w:rPr>
                <w:sz w:val="22"/>
                <w:szCs w:val="22"/>
              </w:rPr>
              <w:t>Appliance</w:t>
            </w:r>
            <w:proofErr w:type="spellEnd"/>
            <w:r w:rsidRPr="005A1CB5">
              <w:rPr>
                <w:sz w:val="22"/>
                <w:szCs w:val="22"/>
              </w:rPr>
              <w:t xml:space="preserve"> </w:t>
            </w:r>
            <w:proofErr w:type="spellStart"/>
            <w:r w:rsidRPr="005A1CB5">
              <w:rPr>
                <w:sz w:val="22"/>
                <w:szCs w:val="22"/>
              </w:rPr>
              <w:t>with</w:t>
            </w:r>
            <w:proofErr w:type="spellEnd"/>
            <w:r w:rsidRPr="005A1CB5">
              <w:rPr>
                <w:sz w:val="22"/>
                <w:szCs w:val="22"/>
              </w:rPr>
              <w:t xml:space="preserve"> 5 </w:t>
            </w:r>
            <w:proofErr w:type="spellStart"/>
            <w:r w:rsidRPr="005A1CB5">
              <w:rPr>
                <w:sz w:val="22"/>
                <w:szCs w:val="22"/>
              </w:rPr>
              <w:t>Virtual</w:t>
            </w:r>
            <w:proofErr w:type="spellEnd"/>
            <w:r w:rsidRPr="005A1CB5">
              <w:rPr>
                <w:sz w:val="22"/>
                <w:szCs w:val="22"/>
              </w:rPr>
              <w:t xml:space="preserve"> </w:t>
            </w:r>
            <w:proofErr w:type="spellStart"/>
            <w:r w:rsidRPr="005A1CB5">
              <w:rPr>
                <w:sz w:val="22"/>
                <w:szCs w:val="22"/>
              </w:rPr>
              <w:t>Systems</w:t>
            </w:r>
            <w:proofErr w:type="spellEnd"/>
            <w:r w:rsidRPr="005A1CB5">
              <w:rPr>
                <w:sz w:val="22"/>
                <w:szCs w:val="22"/>
              </w:rPr>
              <w:t xml:space="preserve"> </w:t>
            </w:r>
            <w:proofErr w:type="spellStart"/>
            <w:r w:rsidRPr="005A1CB5">
              <w:rPr>
                <w:sz w:val="22"/>
                <w:szCs w:val="22"/>
              </w:rPr>
              <w:t>and</w:t>
            </w:r>
            <w:proofErr w:type="spellEnd"/>
            <w:r w:rsidRPr="005A1CB5">
              <w:rPr>
                <w:sz w:val="22"/>
                <w:szCs w:val="22"/>
              </w:rPr>
              <w:t xml:space="preserve"> </w:t>
            </w:r>
            <w:proofErr w:type="spellStart"/>
            <w:r w:rsidRPr="005A1CB5">
              <w:rPr>
                <w:sz w:val="22"/>
                <w:szCs w:val="22"/>
              </w:rPr>
              <w:t>SandBlast</w:t>
            </w:r>
            <w:proofErr w:type="spellEnd"/>
            <w:r w:rsidRPr="005A1CB5">
              <w:rPr>
                <w:sz w:val="22"/>
                <w:szCs w:val="22"/>
              </w:rPr>
              <w:t xml:space="preserve"> </w:t>
            </w:r>
            <w:proofErr w:type="spellStart"/>
            <w:r w:rsidRPr="005A1CB5">
              <w:rPr>
                <w:sz w:val="22"/>
                <w:szCs w:val="22"/>
              </w:rPr>
              <w:t>subscription</w:t>
            </w:r>
            <w:proofErr w:type="spellEnd"/>
            <w:r w:rsidRPr="005A1CB5">
              <w:rPr>
                <w:sz w:val="22"/>
                <w:szCs w:val="22"/>
              </w:rPr>
              <w:t xml:space="preserve"> </w:t>
            </w:r>
            <w:proofErr w:type="spellStart"/>
            <w:r w:rsidRPr="005A1CB5">
              <w:rPr>
                <w:sz w:val="22"/>
                <w:szCs w:val="22"/>
              </w:rPr>
              <w:t>package</w:t>
            </w:r>
            <w:proofErr w:type="spellEnd"/>
            <w:r w:rsidRPr="005A1CB5">
              <w:rPr>
                <w:sz w:val="22"/>
                <w:szCs w:val="22"/>
              </w:rPr>
              <w:t xml:space="preserve"> </w:t>
            </w:r>
            <w:proofErr w:type="spellStart"/>
            <w:r w:rsidRPr="005A1CB5">
              <w:rPr>
                <w:sz w:val="22"/>
                <w:szCs w:val="22"/>
              </w:rPr>
              <w:t>for</w:t>
            </w:r>
            <w:proofErr w:type="spellEnd"/>
            <w:r w:rsidRPr="005A1CB5">
              <w:rPr>
                <w:sz w:val="22"/>
                <w:szCs w:val="22"/>
              </w:rPr>
              <w:t xml:space="preserve"> 1 </w:t>
            </w:r>
            <w:proofErr w:type="spellStart"/>
            <w:r w:rsidRPr="005A1CB5">
              <w:rPr>
                <w:sz w:val="22"/>
                <w:szCs w:val="22"/>
              </w:rPr>
              <w:t>year</w:t>
            </w:r>
            <w:proofErr w:type="spellEnd"/>
            <w:r w:rsidRPr="005A1CB5">
              <w:rPr>
                <w:sz w:val="22"/>
                <w:szCs w:val="22"/>
              </w:rPr>
              <w:t xml:space="preserve">, (8x 1GbE </w:t>
            </w:r>
            <w:proofErr w:type="spellStart"/>
            <w:r w:rsidRPr="005A1CB5">
              <w:rPr>
                <w:sz w:val="22"/>
                <w:szCs w:val="22"/>
              </w:rPr>
              <w:t>copper</w:t>
            </w:r>
            <w:proofErr w:type="spellEnd"/>
            <w:r w:rsidRPr="005A1CB5">
              <w:rPr>
                <w:sz w:val="22"/>
                <w:szCs w:val="22"/>
              </w:rPr>
              <w:t xml:space="preserve"> </w:t>
            </w:r>
            <w:proofErr w:type="spellStart"/>
            <w:r w:rsidRPr="005A1CB5">
              <w:rPr>
                <w:sz w:val="22"/>
                <w:szCs w:val="22"/>
              </w:rPr>
              <w:t>ports</w:t>
            </w:r>
            <w:proofErr w:type="spellEnd"/>
            <w:r w:rsidRPr="005A1CB5">
              <w:rPr>
                <w:sz w:val="22"/>
                <w:szCs w:val="22"/>
              </w:rPr>
              <w:t xml:space="preserve">, 8x 10GbE </w:t>
            </w:r>
            <w:proofErr w:type="spellStart"/>
            <w:r w:rsidRPr="005A1CB5">
              <w:rPr>
                <w:sz w:val="22"/>
                <w:szCs w:val="22"/>
              </w:rPr>
              <w:t>SFP</w:t>
            </w:r>
            <w:proofErr w:type="spellEnd"/>
            <w:r w:rsidRPr="005A1CB5">
              <w:rPr>
                <w:sz w:val="22"/>
                <w:szCs w:val="22"/>
              </w:rPr>
              <w:t xml:space="preserve">+ </w:t>
            </w:r>
            <w:proofErr w:type="spellStart"/>
            <w:r w:rsidRPr="005A1CB5">
              <w:rPr>
                <w:sz w:val="22"/>
                <w:szCs w:val="22"/>
              </w:rPr>
              <w:t>ports</w:t>
            </w:r>
            <w:proofErr w:type="spellEnd"/>
            <w:r w:rsidRPr="005A1CB5">
              <w:rPr>
                <w:sz w:val="22"/>
                <w:szCs w:val="22"/>
              </w:rPr>
              <w:t xml:space="preserve">,  8x 10Gb </w:t>
            </w:r>
            <w:proofErr w:type="spellStart"/>
            <w:r w:rsidRPr="005A1CB5">
              <w:rPr>
                <w:sz w:val="22"/>
                <w:szCs w:val="22"/>
              </w:rPr>
              <w:t>SFP</w:t>
            </w:r>
            <w:proofErr w:type="spellEnd"/>
            <w:r w:rsidRPr="005A1CB5">
              <w:rPr>
                <w:sz w:val="22"/>
                <w:szCs w:val="22"/>
              </w:rPr>
              <w:t xml:space="preserve">+ </w:t>
            </w:r>
            <w:proofErr w:type="spellStart"/>
            <w:r w:rsidRPr="005A1CB5">
              <w:rPr>
                <w:sz w:val="22"/>
                <w:szCs w:val="22"/>
              </w:rPr>
              <w:t>SR</w:t>
            </w:r>
            <w:proofErr w:type="spellEnd"/>
            <w:r w:rsidRPr="005A1CB5">
              <w:rPr>
                <w:sz w:val="22"/>
                <w:szCs w:val="22"/>
              </w:rPr>
              <w:t xml:space="preserve"> </w:t>
            </w:r>
            <w:proofErr w:type="spellStart"/>
            <w:r w:rsidRPr="005A1CB5">
              <w:rPr>
                <w:sz w:val="22"/>
                <w:szCs w:val="22"/>
              </w:rPr>
              <w:t>tranciver</w:t>
            </w:r>
            <w:proofErr w:type="spellEnd"/>
            <w:r w:rsidRPr="005A1CB5">
              <w:rPr>
                <w:sz w:val="22"/>
                <w:szCs w:val="22"/>
              </w:rPr>
              <w:t xml:space="preserve">, 64 </w:t>
            </w:r>
            <w:proofErr w:type="spellStart"/>
            <w:r w:rsidRPr="005A1CB5">
              <w:rPr>
                <w:sz w:val="22"/>
                <w:szCs w:val="22"/>
              </w:rPr>
              <w:t>GB</w:t>
            </w:r>
            <w:proofErr w:type="spellEnd"/>
            <w:r w:rsidRPr="005A1CB5">
              <w:rPr>
                <w:sz w:val="22"/>
                <w:szCs w:val="22"/>
              </w:rPr>
              <w:t xml:space="preserve"> </w:t>
            </w:r>
            <w:proofErr w:type="spellStart"/>
            <w:r w:rsidRPr="005A1CB5">
              <w:rPr>
                <w:sz w:val="22"/>
                <w:szCs w:val="22"/>
              </w:rPr>
              <w:t>RAM</w:t>
            </w:r>
            <w:proofErr w:type="spellEnd"/>
            <w:r w:rsidRPr="005A1CB5">
              <w:rPr>
                <w:sz w:val="22"/>
                <w:szCs w:val="22"/>
              </w:rPr>
              <w:t xml:space="preserve">, 2x 480GB </w:t>
            </w:r>
            <w:proofErr w:type="spellStart"/>
            <w:r w:rsidRPr="005A1CB5">
              <w:rPr>
                <w:sz w:val="22"/>
                <w:szCs w:val="22"/>
              </w:rPr>
              <w:t>SSD</w:t>
            </w:r>
            <w:proofErr w:type="spellEnd"/>
            <w:r w:rsidRPr="005A1CB5">
              <w:rPr>
                <w:sz w:val="22"/>
                <w:szCs w:val="22"/>
              </w:rPr>
              <w:t xml:space="preserve">, 2 </w:t>
            </w:r>
            <w:proofErr w:type="spellStart"/>
            <w:r w:rsidRPr="005A1CB5">
              <w:rPr>
                <w:sz w:val="22"/>
                <w:szCs w:val="22"/>
              </w:rPr>
              <w:t>AC</w:t>
            </w:r>
            <w:proofErr w:type="spellEnd"/>
            <w:r w:rsidRPr="005A1CB5">
              <w:rPr>
                <w:sz w:val="22"/>
                <w:szCs w:val="22"/>
              </w:rPr>
              <w:t xml:space="preserve"> </w:t>
            </w:r>
            <w:proofErr w:type="spellStart"/>
            <w:r w:rsidRPr="005A1CB5">
              <w:rPr>
                <w:sz w:val="22"/>
                <w:szCs w:val="22"/>
              </w:rPr>
              <w:t>PSUs</w:t>
            </w:r>
            <w:proofErr w:type="spellEnd"/>
            <w:r w:rsidRPr="005A1CB5">
              <w:rPr>
                <w:sz w:val="22"/>
                <w:szCs w:val="22"/>
              </w:rPr>
              <w:t xml:space="preserve">, </w:t>
            </w:r>
            <w:proofErr w:type="spellStart"/>
            <w:r w:rsidRPr="005A1CB5">
              <w:rPr>
                <w:sz w:val="22"/>
                <w:szCs w:val="22"/>
              </w:rPr>
              <w:t>Lights-Out-Management</w:t>
            </w:r>
            <w:proofErr w:type="spellEnd"/>
            <w:r w:rsidRPr="005A1CB5">
              <w:rPr>
                <w:sz w:val="22"/>
                <w:szCs w:val="22"/>
              </w:rPr>
              <w:t xml:space="preserve"> (</w:t>
            </w:r>
            <w:proofErr w:type="spellStart"/>
            <w:r w:rsidRPr="005A1CB5">
              <w:rPr>
                <w:sz w:val="22"/>
                <w:szCs w:val="22"/>
              </w:rPr>
              <w:t>LOM</w:t>
            </w:r>
            <w:proofErr w:type="spellEnd"/>
            <w:r w:rsidRPr="005A1CB5">
              <w:rPr>
                <w:sz w:val="22"/>
                <w:szCs w:val="22"/>
              </w:rPr>
              <w:t xml:space="preserve">)) з технічною підтримкою рівня Standard </w:t>
            </w:r>
            <w:proofErr w:type="spellStart"/>
            <w:r w:rsidRPr="005A1CB5">
              <w:rPr>
                <w:sz w:val="22"/>
                <w:szCs w:val="22"/>
              </w:rPr>
              <w:t>Collaborative</w:t>
            </w:r>
            <w:proofErr w:type="spellEnd"/>
            <w:r w:rsidRPr="005A1CB5">
              <w:rPr>
                <w:sz w:val="22"/>
                <w:szCs w:val="22"/>
              </w:rPr>
              <w:t xml:space="preserve"> </w:t>
            </w:r>
            <w:proofErr w:type="spellStart"/>
            <w:r w:rsidRPr="005A1CB5">
              <w:rPr>
                <w:sz w:val="22"/>
                <w:szCs w:val="22"/>
              </w:rPr>
              <w:t>Enterprise</w:t>
            </w:r>
            <w:proofErr w:type="spellEnd"/>
            <w:r w:rsidRPr="005A1CB5">
              <w:rPr>
                <w:sz w:val="22"/>
                <w:szCs w:val="22"/>
              </w:rPr>
              <w:t xml:space="preserve"> строком на 12 місяців </w:t>
            </w:r>
            <w:r w:rsidRPr="005A1CB5">
              <w:rPr>
                <w:iCs/>
                <w:color w:val="000000"/>
                <w:sz w:val="22"/>
                <w:szCs w:val="22"/>
              </w:rPr>
              <w:t>або еквівалент</w:t>
            </w:r>
          </w:p>
        </w:tc>
      </w:tr>
      <w:tr w:rsidR="005A1CB5" w:rsidRPr="005A1CB5" w14:paraId="24E5E729"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5260CCDF" w14:textId="77777777" w:rsidR="005A1CB5" w:rsidRPr="005A1CB5" w:rsidRDefault="005A1CB5" w:rsidP="005A1CB5">
            <w:pPr>
              <w:jc w:val="center"/>
              <w:rPr>
                <w:rFonts w:eastAsia="MS Mincho"/>
                <w:b/>
                <w:bCs/>
                <w:sz w:val="24"/>
                <w:szCs w:val="24"/>
              </w:rPr>
            </w:pPr>
            <w:r w:rsidRPr="005A1CB5">
              <w:rPr>
                <w:rFonts w:eastAsia="MS Mincho"/>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tcPr>
          <w:p w14:paraId="66A057DB" w14:textId="77777777" w:rsidR="005A1CB5" w:rsidRPr="005A1CB5" w:rsidRDefault="005A1CB5" w:rsidP="005A1CB5">
            <w:pPr>
              <w:rPr>
                <w:rFonts w:eastAsia="MS Mincho"/>
                <w:b/>
                <w:bCs/>
                <w:sz w:val="22"/>
                <w:szCs w:val="22"/>
              </w:rPr>
            </w:pPr>
            <w:r w:rsidRPr="005A1CB5">
              <w:rPr>
                <w:rFonts w:eastAsia="MS Mincho"/>
                <w:sz w:val="22"/>
                <w:szCs w:val="22"/>
              </w:rPr>
              <w:t>Артикул</w:t>
            </w:r>
          </w:p>
        </w:tc>
        <w:tc>
          <w:tcPr>
            <w:tcW w:w="5074" w:type="dxa"/>
            <w:tcBorders>
              <w:top w:val="single" w:sz="4" w:space="0" w:color="auto"/>
              <w:left w:val="single" w:sz="4" w:space="0" w:color="auto"/>
              <w:bottom w:val="single" w:sz="4" w:space="0" w:color="auto"/>
              <w:right w:val="single" w:sz="4" w:space="0" w:color="auto"/>
            </w:tcBorders>
          </w:tcPr>
          <w:p w14:paraId="30576C63" w14:textId="77777777" w:rsidR="005A1CB5" w:rsidRPr="005A1CB5" w:rsidRDefault="005A1CB5" w:rsidP="005A1CB5">
            <w:pPr>
              <w:rPr>
                <w:b/>
                <w:sz w:val="22"/>
                <w:szCs w:val="22"/>
              </w:rPr>
            </w:pPr>
            <w:r w:rsidRPr="005A1CB5">
              <w:rPr>
                <w:iCs/>
                <w:color w:val="000000"/>
                <w:sz w:val="22"/>
                <w:szCs w:val="22"/>
              </w:rPr>
              <w:t xml:space="preserve"> CPAP-SG16200-PLUS-SNBT </w:t>
            </w:r>
            <w:r w:rsidRPr="005A1CB5">
              <w:rPr>
                <w:sz w:val="22"/>
                <w:szCs w:val="22"/>
              </w:rPr>
              <w:t>(або еквівалент)</w:t>
            </w:r>
          </w:p>
        </w:tc>
      </w:tr>
      <w:tr w:rsidR="005A1CB5" w:rsidRPr="005A1CB5" w14:paraId="57B58B00"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22E1D787" w14:textId="77777777" w:rsidR="005A1CB5" w:rsidRPr="005A1CB5" w:rsidRDefault="005A1CB5" w:rsidP="005A1CB5">
            <w:pPr>
              <w:jc w:val="center"/>
              <w:rPr>
                <w:rFonts w:eastAsia="MS Mincho"/>
                <w:b/>
                <w:bCs/>
                <w:sz w:val="24"/>
                <w:szCs w:val="24"/>
              </w:rPr>
            </w:pPr>
            <w:r w:rsidRPr="005A1CB5">
              <w:rPr>
                <w:rFonts w:eastAsia="MS Mincho"/>
                <w:sz w:val="24"/>
                <w:szCs w:val="24"/>
              </w:rPr>
              <w:t>3</w:t>
            </w:r>
          </w:p>
        </w:tc>
        <w:tc>
          <w:tcPr>
            <w:tcW w:w="4395" w:type="dxa"/>
            <w:tcBorders>
              <w:top w:val="single" w:sz="4" w:space="0" w:color="auto"/>
              <w:left w:val="single" w:sz="4" w:space="0" w:color="auto"/>
              <w:bottom w:val="single" w:sz="4" w:space="0" w:color="auto"/>
              <w:right w:val="single" w:sz="4" w:space="0" w:color="auto"/>
            </w:tcBorders>
            <w:vAlign w:val="center"/>
          </w:tcPr>
          <w:p w14:paraId="4D162265" w14:textId="77777777" w:rsidR="005A1CB5" w:rsidRPr="005A1CB5" w:rsidRDefault="005A1CB5" w:rsidP="005A1CB5">
            <w:pPr>
              <w:rPr>
                <w:b/>
                <w:iCs/>
                <w:color w:val="000000"/>
                <w:sz w:val="22"/>
                <w:szCs w:val="22"/>
              </w:rPr>
            </w:pPr>
            <w:r w:rsidRPr="005A1CB5">
              <w:rPr>
                <w:iCs/>
                <w:color w:val="000000"/>
                <w:sz w:val="22"/>
                <w:szCs w:val="22"/>
              </w:rPr>
              <w:t xml:space="preserve">Кількість </w:t>
            </w:r>
          </w:p>
        </w:tc>
        <w:tc>
          <w:tcPr>
            <w:tcW w:w="5074" w:type="dxa"/>
            <w:tcBorders>
              <w:top w:val="single" w:sz="4" w:space="0" w:color="auto"/>
              <w:left w:val="single" w:sz="4" w:space="0" w:color="auto"/>
              <w:bottom w:val="single" w:sz="4" w:space="0" w:color="auto"/>
              <w:right w:val="single" w:sz="4" w:space="0" w:color="auto"/>
            </w:tcBorders>
          </w:tcPr>
          <w:p w14:paraId="65325A0D" w14:textId="77777777" w:rsidR="005A1CB5" w:rsidRPr="005A1CB5" w:rsidRDefault="005A1CB5" w:rsidP="005A1CB5">
            <w:pPr>
              <w:rPr>
                <w:b/>
                <w:iCs/>
                <w:color w:val="000000"/>
                <w:sz w:val="22"/>
                <w:szCs w:val="22"/>
              </w:rPr>
            </w:pPr>
            <w:r w:rsidRPr="005A1CB5">
              <w:rPr>
                <w:iCs/>
                <w:color w:val="000000"/>
                <w:sz w:val="22"/>
                <w:szCs w:val="22"/>
              </w:rPr>
              <w:t>2</w:t>
            </w:r>
          </w:p>
        </w:tc>
      </w:tr>
      <w:tr w:rsidR="005A1CB5" w:rsidRPr="005A1CB5" w14:paraId="27B839AA"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6AA25684" w14:textId="77777777" w:rsidR="005A1CB5" w:rsidRPr="005A1CB5" w:rsidRDefault="005A1CB5" w:rsidP="005A1CB5">
            <w:pPr>
              <w:jc w:val="center"/>
              <w:rPr>
                <w:rFonts w:eastAsia="MS Mincho"/>
                <w:b/>
                <w:bCs/>
                <w:sz w:val="24"/>
                <w:szCs w:val="24"/>
              </w:rPr>
            </w:pPr>
            <w:r w:rsidRPr="005A1CB5">
              <w:rPr>
                <w:rFonts w:eastAsia="MS Mincho"/>
                <w:sz w:val="24"/>
                <w:szCs w:val="24"/>
              </w:rPr>
              <w:t>4</w:t>
            </w:r>
          </w:p>
        </w:tc>
        <w:tc>
          <w:tcPr>
            <w:tcW w:w="4395" w:type="dxa"/>
            <w:tcBorders>
              <w:top w:val="single" w:sz="4" w:space="0" w:color="auto"/>
              <w:left w:val="single" w:sz="4" w:space="0" w:color="auto"/>
              <w:bottom w:val="single" w:sz="4" w:space="0" w:color="auto"/>
              <w:right w:val="single" w:sz="4" w:space="0" w:color="auto"/>
            </w:tcBorders>
            <w:vAlign w:val="center"/>
          </w:tcPr>
          <w:p w14:paraId="70DDE5C9" w14:textId="77777777" w:rsidR="005A1CB5" w:rsidRPr="005A1CB5" w:rsidRDefault="005A1CB5" w:rsidP="005A1CB5">
            <w:pPr>
              <w:rPr>
                <w:b/>
                <w:iCs/>
                <w:color w:val="000000"/>
                <w:sz w:val="22"/>
                <w:szCs w:val="22"/>
              </w:rPr>
            </w:pPr>
            <w:r w:rsidRPr="005A1CB5">
              <w:rPr>
                <w:iCs/>
                <w:color w:val="000000"/>
                <w:sz w:val="22"/>
                <w:szCs w:val="22"/>
              </w:rPr>
              <w:t xml:space="preserve">Пропускна здатність </w:t>
            </w:r>
            <w:proofErr w:type="spellStart"/>
            <w:r w:rsidRPr="005A1CB5">
              <w:rPr>
                <w:iCs/>
                <w:color w:val="000000"/>
                <w:sz w:val="22"/>
                <w:szCs w:val="22"/>
              </w:rPr>
              <w:t>Firewall</w:t>
            </w:r>
            <w:proofErr w:type="spellEnd"/>
            <w:r w:rsidRPr="005A1CB5">
              <w:rPr>
                <w:iCs/>
                <w:color w:val="000000"/>
                <w:sz w:val="22"/>
                <w:szCs w:val="22"/>
              </w:rPr>
              <w:t>, номінальна</w:t>
            </w:r>
          </w:p>
        </w:tc>
        <w:tc>
          <w:tcPr>
            <w:tcW w:w="5074" w:type="dxa"/>
            <w:tcBorders>
              <w:top w:val="single" w:sz="4" w:space="0" w:color="auto"/>
              <w:left w:val="single" w:sz="4" w:space="0" w:color="auto"/>
              <w:bottom w:val="single" w:sz="4" w:space="0" w:color="auto"/>
              <w:right w:val="single" w:sz="4" w:space="0" w:color="auto"/>
            </w:tcBorders>
          </w:tcPr>
          <w:p w14:paraId="0BC53613" w14:textId="77777777" w:rsidR="005A1CB5" w:rsidRPr="005A1CB5" w:rsidRDefault="005A1CB5" w:rsidP="005A1CB5">
            <w:pPr>
              <w:rPr>
                <w:b/>
                <w:iCs/>
                <w:color w:val="000000"/>
                <w:sz w:val="22"/>
                <w:szCs w:val="22"/>
              </w:rPr>
            </w:pPr>
            <w:r w:rsidRPr="005A1CB5">
              <w:rPr>
                <w:iCs/>
                <w:color w:val="000000"/>
                <w:sz w:val="22"/>
                <w:szCs w:val="22"/>
              </w:rPr>
              <w:t xml:space="preserve">Не менше 78 </w:t>
            </w:r>
            <w:proofErr w:type="spellStart"/>
            <w:r w:rsidRPr="005A1CB5">
              <w:rPr>
                <w:iCs/>
                <w:color w:val="000000"/>
                <w:sz w:val="22"/>
                <w:szCs w:val="22"/>
              </w:rPr>
              <w:t>Gbps</w:t>
            </w:r>
            <w:proofErr w:type="spellEnd"/>
          </w:p>
        </w:tc>
      </w:tr>
      <w:tr w:rsidR="005A1CB5" w:rsidRPr="005A1CB5" w14:paraId="03878E2B"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61890287" w14:textId="77777777" w:rsidR="005A1CB5" w:rsidRPr="005A1CB5" w:rsidRDefault="005A1CB5" w:rsidP="005A1CB5">
            <w:pPr>
              <w:jc w:val="center"/>
              <w:rPr>
                <w:rFonts w:eastAsia="MS Mincho"/>
                <w:sz w:val="24"/>
                <w:szCs w:val="24"/>
              </w:rPr>
            </w:pPr>
            <w:r w:rsidRPr="005A1CB5">
              <w:rPr>
                <w:rFonts w:eastAsia="MS Mincho"/>
                <w:sz w:val="24"/>
                <w:szCs w:val="24"/>
              </w:rPr>
              <w:t>5</w:t>
            </w:r>
          </w:p>
        </w:tc>
        <w:tc>
          <w:tcPr>
            <w:tcW w:w="4395" w:type="dxa"/>
            <w:tcBorders>
              <w:top w:val="single" w:sz="4" w:space="0" w:color="auto"/>
              <w:left w:val="single" w:sz="4" w:space="0" w:color="auto"/>
              <w:bottom w:val="single" w:sz="4" w:space="0" w:color="auto"/>
              <w:right w:val="single" w:sz="4" w:space="0" w:color="auto"/>
            </w:tcBorders>
            <w:vAlign w:val="center"/>
          </w:tcPr>
          <w:p w14:paraId="6032D1BA" w14:textId="77777777" w:rsidR="005A1CB5" w:rsidRPr="005A1CB5" w:rsidRDefault="005A1CB5" w:rsidP="005A1CB5">
            <w:pPr>
              <w:rPr>
                <w:iCs/>
                <w:color w:val="000000"/>
                <w:sz w:val="22"/>
                <w:szCs w:val="22"/>
              </w:rPr>
            </w:pPr>
            <w:r w:rsidRPr="005A1CB5">
              <w:rPr>
                <w:iCs/>
                <w:color w:val="000000"/>
                <w:sz w:val="22"/>
                <w:szCs w:val="22"/>
              </w:rPr>
              <w:t xml:space="preserve">Пропускна здатність </w:t>
            </w:r>
            <w:proofErr w:type="spellStart"/>
            <w:r w:rsidRPr="005A1CB5">
              <w:rPr>
                <w:iCs/>
                <w:color w:val="000000"/>
                <w:sz w:val="22"/>
                <w:szCs w:val="22"/>
              </w:rPr>
              <w:t>Firewall</w:t>
            </w:r>
            <w:proofErr w:type="spellEnd"/>
            <w:r w:rsidRPr="005A1CB5">
              <w:rPr>
                <w:iCs/>
                <w:color w:val="000000"/>
                <w:sz w:val="22"/>
                <w:szCs w:val="22"/>
              </w:rPr>
              <w:t xml:space="preserve">, </w:t>
            </w:r>
            <w:proofErr w:type="spellStart"/>
            <w:r w:rsidRPr="005A1CB5">
              <w:rPr>
                <w:iCs/>
                <w:color w:val="000000"/>
                <w:sz w:val="22"/>
                <w:szCs w:val="22"/>
              </w:rPr>
              <w:t>IPS</w:t>
            </w:r>
            <w:proofErr w:type="spellEnd"/>
            <w:r w:rsidRPr="005A1CB5">
              <w:rPr>
                <w:iCs/>
                <w:color w:val="000000"/>
                <w:sz w:val="22"/>
                <w:szCs w:val="22"/>
              </w:rPr>
              <w:t xml:space="preserve">, </w:t>
            </w:r>
            <w:proofErr w:type="spellStart"/>
            <w:r w:rsidRPr="005A1CB5">
              <w:rPr>
                <w:iCs/>
                <w:color w:val="000000"/>
                <w:sz w:val="22"/>
                <w:szCs w:val="22"/>
              </w:rPr>
              <w:t>Application</w:t>
            </w:r>
            <w:proofErr w:type="spellEnd"/>
            <w:r w:rsidRPr="005A1CB5">
              <w:rPr>
                <w:iCs/>
                <w:color w:val="000000"/>
                <w:sz w:val="22"/>
                <w:szCs w:val="22"/>
              </w:rPr>
              <w:t xml:space="preserve"> </w:t>
            </w:r>
            <w:proofErr w:type="spellStart"/>
            <w:r w:rsidRPr="005A1CB5">
              <w:rPr>
                <w:iCs/>
                <w:color w:val="000000"/>
                <w:sz w:val="22"/>
                <w:szCs w:val="22"/>
              </w:rPr>
              <w:t>Control</w:t>
            </w:r>
            <w:proofErr w:type="spellEnd"/>
            <w:r w:rsidRPr="005A1CB5">
              <w:rPr>
                <w:iCs/>
                <w:color w:val="000000"/>
                <w:sz w:val="22"/>
                <w:szCs w:val="22"/>
              </w:rPr>
              <w:t>, номінальна</w:t>
            </w:r>
          </w:p>
        </w:tc>
        <w:tc>
          <w:tcPr>
            <w:tcW w:w="5074" w:type="dxa"/>
            <w:tcBorders>
              <w:top w:val="single" w:sz="4" w:space="0" w:color="auto"/>
              <w:left w:val="single" w:sz="4" w:space="0" w:color="auto"/>
              <w:bottom w:val="single" w:sz="4" w:space="0" w:color="auto"/>
              <w:right w:val="single" w:sz="4" w:space="0" w:color="auto"/>
            </w:tcBorders>
          </w:tcPr>
          <w:p w14:paraId="18A4C0DD" w14:textId="77777777" w:rsidR="005A1CB5" w:rsidRPr="005A1CB5" w:rsidRDefault="005A1CB5" w:rsidP="005A1CB5">
            <w:pPr>
              <w:rPr>
                <w:iCs/>
                <w:color w:val="000000"/>
                <w:sz w:val="22"/>
                <w:szCs w:val="22"/>
              </w:rPr>
            </w:pPr>
            <w:r w:rsidRPr="005A1CB5">
              <w:rPr>
                <w:iCs/>
                <w:color w:val="000000"/>
                <w:sz w:val="22"/>
                <w:szCs w:val="22"/>
              </w:rPr>
              <w:t xml:space="preserve">Не менше 27 </w:t>
            </w:r>
            <w:proofErr w:type="spellStart"/>
            <w:r w:rsidRPr="005A1CB5">
              <w:rPr>
                <w:iCs/>
                <w:color w:val="000000"/>
                <w:sz w:val="22"/>
                <w:szCs w:val="22"/>
              </w:rPr>
              <w:t>Gbps</w:t>
            </w:r>
            <w:proofErr w:type="spellEnd"/>
          </w:p>
        </w:tc>
      </w:tr>
      <w:tr w:rsidR="005A1CB5" w:rsidRPr="005A1CB5" w14:paraId="315F7931"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0265BDB9" w14:textId="77777777" w:rsidR="005A1CB5" w:rsidRPr="005A1CB5" w:rsidRDefault="005A1CB5" w:rsidP="005A1CB5">
            <w:pPr>
              <w:jc w:val="center"/>
              <w:rPr>
                <w:rFonts w:eastAsia="MS Mincho"/>
                <w:sz w:val="24"/>
                <w:szCs w:val="24"/>
              </w:rPr>
            </w:pPr>
            <w:r w:rsidRPr="005A1CB5">
              <w:rPr>
                <w:rFonts w:eastAsia="MS Mincho"/>
                <w:sz w:val="24"/>
                <w:szCs w:val="24"/>
              </w:rPr>
              <w:t>6</w:t>
            </w:r>
          </w:p>
        </w:tc>
        <w:tc>
          <w:tcPr>
            <w:tcW w:w="4395" w:type="dxa"/>
            <w:tcBorders>
              <w:top w:val="single" w:sz="4" w:space="0" w:color="auto"/>
              <w:left w:val="single" w:sz="4" w:space="0" w:color="auto"/>
              <w:bottom w:val="single" w:sz="4" w:space="0" w:color="auto"/>
              <w:right w:val="single" w:sz="4" w:space="0" w:color="auto"/>
            </w:tcBorders>
            <w:vAlign w:val="center"/>
          </w:tcPr>
          <w:p w14:paraId="142C1B3B" w14:textId="77777777" w:rsidR="005A1CB5" w:rsidRPr="005A1CB5" w:rsidRDefault="005A1CB5" w:rsidP="005A1CB5">
            <w:pPr>
              <w:rPr>
                <w:iCs/>
                <w:color w:val="000000"/>
                <w:sz w:val="22"/>
                <w:szCs w:val="22"/>
              </w:rPr>
            </w:pPr>
            <w:r w:rsidRPr="005A1CB5">
              <w:rPr>
                <w:iCs/>
                <w:color w:val="000000"/>
                <w:sz w:val="22"/>
                <w:szCs w:val="22"/>
              </w:rPr>
              <w:t xml:space="preserve">Пропускна здатність </w:t>
            </w:r>
            <w:proofErr w:type="spellStart"/>
            <w:r w:rsidRPr="005A1CB5">
              <w:rPr>
                <w:iCs/>
                <w:color w:val="000000"/>
                <w:sz w:val="22"/>
                <w:szCs w:val="22"/>
              </w:rPr>
              <w:t>Threat</w:t>
            </w:r>
            <w:proofErr w:type="spellEnd"/>
            <w:r w:rsidRPr="005A1CB5">
              <w:rPr>
                <w:iCs/>
                <w:color w:val="000000"/>
                <w:sz w:val="22"/>
                <w:szCs w:val="22"/>
              </w:rPr>
              <w:t xml:space="preserve"> </w:t>
            </w:r>
            <w:proofErr w:type="spellStart"/>
            <w:r w:rsidRPr="005A1CB5">
              <w:rPr>
                <w:iCs/>
                <w:color w:val="000000"/>
                <w:sz w:val="22"/>
                <w:szCs w:val="22"/>
              </w:rPr>
              <w:t>Prevention</w:t>
            </w:r>
            <w:proofErr w:type="spellEnd"/>
            <w:r w:rsidRPr="005A1CB5">
              <w:rPr>
                <w:iCs/>
                <w:color w:val="000000"/>
                <w:sz w:val="22"/>
                <w:szCs w:val="22"/>
              </w:rPr>
              <w:t xml:space="preserve"> + </w:t>
            </w:r>
            <w:proofErr w:type="spellStart"/>
            <w:r w:rsidRPr="005A1CB5">
              <w:rPr>
                <w:iCs/>
                <w:color w:val="000000"/>
                <w:sz w:val="22"/>
                <w:szCs w:val="22"/>
              </w:rPr>
              <w:t>SandBlast</w:t>
            </w:r>
            <w:proofErr w:type="spellEnd"/>
            <w:r w:rsidRPr="005A1CB5">
              <w:rPr>
                <w:iCs/>
                <w:color w:val="000000"/>
                <w:sz w:val="22"/>
                <w:szCs w:val="22"/>
              </w:rPr>
              <w:t xml:space="preserve"> включаючи </w:t>
            </w:r>
            <w:proofErr w:type="spellStart"/>
            <w:r w:rsidRPr="005A1CB5">
              <w:rPr>
                <w:iCs/>
                <w:color w:val="000000"/>
                <w:sz w:val="22"/>
                <w:szCs w:val="22"/>
              </w:rPr>
              <w:t>Firewall</w:t>
            </w:r>
            <w:proofErr w:type="spellEnd"/>
            <w:r w:rsidRPr="005A1CB5">
              <w:rPr>
                <w:iCs/>
                <w:color w:val="000000"/>
                <w:sz w:val="22"/>
                <w:szCs w:val="22"/>
              </w:rPr>
              <w:t xml:space="preserve">, </w:t>
            </w:r>
            <w:proofErr w:type="spellStart"/>
            <w:r w:rsidRPr="005A1CB5">
              <w:rPr>
                <w:iCs/>
                <w:color w:val="000000"/>
                <w:sz w:val="22"/>
                <w:szCs w:val="22"/>
              </w:rPr>
              <w:t>Application</w:t>
            </w:r>
            <w:proofErr w:type="spellEnd"/>
            <w:r w:rsidRPr="005A1CB5">
              <w:rPr>
                <w:iCs/>
                <w:color w:val="000000"/>
                <w:sz w:val="22"/>
                <w:szCs w:val="22"/>
              </w:rPr>
              <w:t xml:space="preserve"> </w:t>
            </w:r>
            <w:proofErr w:type="spellStart"/>
            <w:r w:rsidRPr="005A1CB5">
              <w:rPr>
                <w:iCs/>
                <w:color w:val="000000"/>
                <w:sz w:val="22"/>
                <w:szCs w:val="22"/>
              </w:rPr>
              <w:t>Control</w:t>
            </w:r>
            <w:proofErr w:type="spellEnd"/>
            <w:r w:rsidRPr="005A1CB5">
              <w:rPr>
                <w:iCs/>
                <w:color w:val="000000"/>
                <w:sz w:val="22"/>
                <w:szCs w:val="22"/>
              </w:rPr>
              <w:t xml:space="preserve">, </w:t>
            </w:r>
            <w:proofErr w:type="spellStart"/>
            <w:r w:rsidRPr="005A1CB5">
              <w:rPr>
                <w:iCs/>
                <w:color w:val="000000"/>
                <w:sz w:val="22"/>
                <w:szCs w:val="22"/>
              </w:rPr>
              <w:t>URL</w:t>
            </w:r>
            <w:proofErr w:type="spellEnd"/>
            <w:r w:rsidRPr="005A1CB5">
              <w:rPr>
                <w:iCs/>
                <w:color w:val="000000"/>
                <w:sz w:val="22"/>
                <w:szCs w:val="22"/>
              </w:rPr>
              <w:t xml:space="preserve"> </w:t>
            </w:r>
            <w:proofErr w:type="spellStart"/>
            <w:r w:rsidRPr="005A1CB5">
              <w:rPr>
                <w:iCs/>
                <w:color w:val="000000"/>
                <w:sz w:val="22"/>
                <w:szCs w:val="22"/>
              </w:rPr>
              <w:t>Filtering</w:t>
            </w:r>
            <w:proofErr w:type="spellEnd"/>
            <w:r w:rsidRPr="005A1CB5">
              <w:rPr>
                <w:iCs/>
                <w:color w:val="000000"/>
                <w:sz w:val="22"/>
                <w:szCs w:val="22"/>
              </w:rPr>
              <w:t xml:space="preserve">, </w:t>
            </w:r>
            <w:proofErr w:type="spellStart"/>
            <w:r w:rsidRPr="005A1CB5">
              <w:rPr>
                <w:iCs/>
                <w:color w:val="000000"/>
                <w:sz w:val="22"/>
                <w:szCs w:val="22"/>
              </w:rPr>
              <w:t>IPS</w:t>
            </w:r>
            <w:proofErr w:type="spellEnd"/>
            <w:r w:rsidRPr="005A1CB5">
              <w:rPr>
                <w:iCs/>
                <w:color w:val="000000"/>
                <w:sz w:val="22"/>
                <w:szCs w:val="22"/>
              </w:rPr>
              <w:t xml:space="preserve">, </w:t>
            </w:r>
            <w:proofErr w:type="spellStart"/>
            <w:r w:rsidRPr="005A1CB5">
              <w:rPr>
                <w:iCs/>
                <w:color w:val="000000"/>
                <w:sz w:val="22"/>
                <w:szCs w:val="22"/>
              </w:rPr>
              <w:t>Antivirus</w:t>
            </w:r>
            <w:proofErr w:type="spellEnd"/>
            <w:r w:rsidRPr="005A1CB5">
              <w:rPr>
                <w:iCs/>
                <w:color w:val="000000"/>
                <w:sz w:val="22"/>
                <w:szCs w:val="22"/>
              </w:rPr>
              <w:t xml:space="preserve">, </w:t>
            </w:r>
            <w:proofErr w:type="spellStart"/>
            <w:r w:rsidRPr="005A1CB5">
              <w:rPr>
                <w:iCs/>
                <w:color w:val="000000"/>
                <w:sz w:val="22"/>
                <w:szCs w:val="22"/>
              </w:rPr>
              <w:t>Anti-Bot</w:t>
            </w:r>
            <w:proofErr w:type="spellEnd"/>
            <w:r w:rsidRPr="005A1CB5">
              <w:rPr>
                <w:iCs/>
                <w:color w:val="000000"/>
                <w:sz w:val="22"/>
                <w:szCs w:val="22"/>
              </w:rPr>
              <w:t xml:space="preserve"> </w:t>
            </w:r>
            <w:proofErr w:type="spellStart"/>
            <w:r w:rsidRPr="005A1CB5">
              <w:rPr>
                <w:iCs/>
                <w:color w:val="000000"/>
                <w:sz w:val="22"/>
                <w:szCs w:val="22"/>
              </w:rPr>
              <w:t>and</w:t>
            </w:r>
            <w:proofErr w:type="spellEnd"/>
            <w:r w:rsidRPr="005A1CB5">
              <w:rPr>
                <w:iCs/>
                <w:color w:val="000000"/>
                <w:sz w:val="22"/>
                <w:szCs w:val="22"/>
              </w:rPr>
              <w:t xml:space="preserve"> </w:t>
            </w:r>
            <w:proofErr w:type="spellStart"/>
            <w:r w:rsidRPr="005A1CB5">
              <w:rPr>
                <w:iCs/>
                <w:color w:val="000000"/>
                <w:sz w:val="22"/>
                <w:szCs w:val="22"/>
              </w:rPr>
              <w:t>SandBlast</w:t>
            </w:r>
            <w:proofErr w:type="spellEnd"/>
            <w:r w:rsidRPr="005A1CB5">
              <w:rPr>
                <w:iCs/>
                <w:color w:val="000000"/>
                <w:sz w:val="22"/>
                <w:szCs w:val="22"/>
              </w:rPr>
              <w:t xml:space="preserve"> </w:t>
            </w:r>
            <w:proofErr w:type="spellStart"/>
            <w:r w:rsidRPr="005A1CB5">
              <w:rPr>
                <w:iCs/>
                <w:color w:val="000000"/>
                <w:sz w:val="22"/>
                <w:szCs w:val="22"/>
              </w:rPr>
              <w:t>Zero-Day</w:t>
            </w:r>
            <w:proofErr w:type="spellEnd"/>
            <w:r w:rsidRPr="005A1CB5">
              <w:rPr>
                <w:iCs/>
                <w:color w:val="000000"/>
                <w:sz w:val="22"/>
                <w:szCs w:val="22"/>
              </w:rPr>
              <w:t xml:space="preserve"> </w:t>
            </w:r>
            <w:proofErr w:type="spellStart"/>
            <w:r w:rsidRPr="005A1CB5">
              <w:rPr>
                <w:iCs/>
                <w:color w:val="000000"/>
                <w:sz w:val="22"/>
                <w:szCs w:val="22"/>
              </w:rPr>
              <w:t>Protection</w:t>
            </w:r>
            <w:proofErr w:type="spellEnd"/>
            <w:r w:rsidRPr="005A1CB5">
              <w:rPr>
                <w:iCs/>
                <w:color w:val="000000"/>
                <w:sz w:val="22"/>
                <w:szCs w:val="22"/>
              </w:rPr>
              <w:t xml:space="preserve"> номінальна</w:t>
            </w:r>
          </w:p>
        </w:tc>
        <w:tc>
          <w:tcPr>
            <w:tcW w:w="5074" w:type="dxa"/>
            <w:tcBorders>
              <w:top w:val="single" w:sz="4" w:space="0" w:color="auto"/>
              <w:left w:val="single" w:sz="4" w:space="0" w:color="auto"/>
              <w:bottom w:val="single" w:sz="4" w:space="0" w:color="auto"/>
              <w:right w:val="single" w:sz="4" w:space="0" w:color="auto"/>
            </w:tcBorders>
          </w:tcPr>
          <w:p w14:paraId="7B1D62AD" w14:textId="77777777" w:rsidR="005A1CB5" w:rsidRPr="005A1CB5" w:rsidRDefault="005A1CB5" w:rsidP="005A1CB5">
            <w:pPr>
              <w:rPr>
                <w:iCs/>
                <w:color w:val="000000"/>
                <w:sz w:val="22"/>
                <w:szCs w:val="22"/>
              </w:rPr>
            </w:pPr>
            <w:r w:rsidRPr="005A1CB5">
              <w:rPr>
                <w:iCs/>
                <w:color w:val="000000"/>
                <w:sz w:val="22"/>
                <w:szCs w:val="22"/>
              </w:rPr>
              <w:t xml:space="preserve">Не менше 15 </w:t>
            </w:r>
            <w:proofErr w:type="spellStart"/>
            <w:r w:rsidRPr="005A1CB5">
              <w:rPr>
                <w:iCs/>
                <w:color w:val="000000"/>
                <w:sz w:val="22"/>
                <w:szCs w:val="22"/>
              </w:rPr>
              <w:t>Gbps</w:t>
            </w:r>
            <w:proofErr w:type="spellEnd"/>
          </w:p>
        </w:tc>
      </w:tr>
      <w:tr w:rsidR="005A1CB5" w:rsidRPr="005A1CB5" w14:paraId="3B24C887"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36B90778" w14:textId="77777777" w:rsidR="005A1CB5" w:rsidRPr="005A1CB5" w:rsidRDefault="005A1CB5" w:rsidP="005A1CB5">
            <w:pPr>
              <w:jc w:val="center"/>
              <w:rPr>
                <w:rFonts w:eastAsia="MS Mincho"/>
                <w:b/>
                <w:bCs/>
                <w:sz w:val="24"/>
                <w:szCs w:val="24"/>
              </w:rPr>
            </w:pPr>
            <w:r w:rsidRPr="005A1CB5">
              <w:rPr>
                <w:rFonts w:eastAsia="MS Mincho"/>
                <w:sz w:val="24"/>
                <w:szCs w:val="24"/>
              </w:rPr>
              <w:t>7</w:t>
            </w:r>
          </w:p>
        </w:tc>
        <w:tc>
          <w:tcPr>
            <w:tcW w:w="4395" w:type="dxa"/>
            <w:tcBorders>
              <w:top w:val="single" w:sz="4" w:space="0" w:color="auto"/>
              <w:left w:val="single" w:sz="4" w:space="0" w:color="auto"/>
              <w:bottom w:val="single" w:sz="4" w:space="0" w:color="auto"/>
              <w:right w:val="single" w:sz="4" w:space="0" w:color="auto"/>
            </w:tcBorders>
            <w:vAlign w:val="center"/>
          </w:tcPr>
          <w:p w14:paraId="7360690C" w14:textId="77777777" w:rsidR="005A1CB5" w:rsidRPr="005A1CB5" w:rsidRDefault="005A1CB5" w:rsidP="005A1CB5">
            <w:pPr>
              <w:rPr>
                <w:b/>
                <w:iCs/>
                <w:color w:val="000000"/>
                <w:sz w:val="22"/>
                <w:szCs w:val="22"/>
              </w:rPr>
            </w:pPr>
            <w:r w:rsidRPr="005A1CB5">
              <w:rPr>
                <w:iCs/>
                <w:color w:val="000000"/>
                <w:sz w:val="22"/>
                <w:szCs w:val="22"/>
              </w:rPr>
              <w:t xml:space="preserve">Пропускна здатність VPN AES-128 </w:t>
            </w:r>
          </w:p>
        </w:tc>
        <w:tc>
          <w:tcPr>
            <w:tcW w:w="5074" w:type="dxa"/>
            <w:tcBorders>
              <w:top w:val="single" w:sz="4" w:space="0" w:color="auto"/>
              <w:left w:val="single" w:sz="4" w:space="0" w:color="auto"/>
              <w:bottom w:val="single" w:sz="4" w:space="0" w:color="auto"/>
              <w:right w:val="single" w:sz="4" w:space="0" w:color="auto"/>
            </w:tcBorders>
          </w:tcPr>
          <w:p w14:paraId="54AAE51F" w14:textId="77777777" w:rsidR="005A1CB5" w:rsidRPr="005A1CB5" w:rsidRDefault="005A1CB5" w:rsidP="005A1CB5">
            <w:pPr>
              <w:rPr>
                <w:b/>
                <w:iCs/>
                <w:color w:val="000000"/>
                <w:sz w:val="22"/>
                <w:szCs w:val="22"/>
              </w:rPr>
            </w:pPr>
            <w:r w:rsidRPr="005A1CB5">
              <w:rPr>
                <w:iCs/>
                <w:color w:val="000000"/>
                <w:sz w:val="22"/>
                <w:szCs w:val="22"/>
              </w:rPr>
              <w:t xml:space="preserve">Не менше 20 </w:t>
            </w:r>
            <w:proofErr w:type="spellStart"/>
            <w:r w:rsidRPr="005A1CB5">
              <w:rPr>
                <w:iCs/>
                <w:color w:val="000000"/>
                <w:sz w:val="22"/>
                <w:szCs w:val="22"/>
              </w:rPr>
              <w:t>Gbps</w:t>
            </w:r>
            <w:proofErr w:type="spellEnd"/>
          </w:p>
        </w:tc>
      </w:tr>
      <w:tr w:rsidR="005A1CB5" w:rsidRPr="005A1CB5" w14:paraId="1D34CC38"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0D2DBCF6" w14:textId="77777777" w:rsidR="005A1CB5" w:rsidRPr="005A1CB5" w:rsidRDefault="005A1CB5" w:rsidP="005A1CB5">
            <w:pPr>
              <w:jc w:val="center"/>
              <w:rPr>
                <w:rFonts w:eastAsia="MS Mincho"/>
                <w:b/>
                <w:bCs/>
                <w:sz w:val="24"/>
                <w:szCs w:val="24"/>
              </w:rPr>
            </w:pPr>
            <w:r w:rsidRPr="005A1CB5">
              <w:rPr>
                <w:rFonts w:eastAsia="MS Mincho"/>
                <w:sz w:val="24"/>
                <w:szCs w:val="24"/>
              </w:rPr>
              <w:t>6</w:t>
            </w:r>
          </w:p>
        </w:tc>
        <w:tc>
          <w:tcPr>
            <w:tcW w:w="4395" w:type="dxa"/>
            <w:tcBorders>
              <w:top w:val="single" w:sz="4" w:space="0" w:color="auto"/>
              <w:left w:val="single" w:sz="4" w:space="0" w:color="auto"/>
              <w:bottom w:val="single" w:sz="4" w:space="0" w:color="auto"/>
              <w:right w:val="single" w:sz="4" w:space="0" w:color="auto"/>
            </w:tcBorders>
            <w:vAlign w:val="center"/>
          </w:tcPr>
          <w:p w14:paraId="2EB6DBA5" w14:textId="77777777" w:rsidR="005A1CB5" w:rsidRPr="005A1CB5" w:rsidRDefault="005A1CB5" w:rsidP="005A1CB5">
            <w:pPr>
              <w:rPr>
                <w:b/>
                <w:iCs/>
                <w:color w:val="000000"/>
                <w:sz w:val="22"/>
                <w:szCs w:val="22"/>
              </w:rPr>
            </w:pPr>
            <w:r w:rsidRPr="005A1CB5">
              <w:rPr>
                <w:iCs/>
                <w:color w:val="000000"/>
                <w:sz w:val="22"/>
                <w:szCs w:val="22"/>
              </w:rPr>
              <w:t>Кількість нових сесій в секунду (</w:t>
            </w:r>
            <w:proofErr w:type="spellStart"/>
            <w:r w:rsidRPr="005A1CB5">
              <w:rPr>
                <w:iCs/>
                <w:color w:val="000000"/>
                <w:sz w:val="22"/>
                <w:szCs w:val="22"/>
              </w:rPr>
              <w:t>сonnections</w:t>
            </w:r>
            <w:proofErr w:type="spellEnd"/>
            <w:r w:rsidRPr="005A1CB5">
              <w:rPr>
                <w:iCs/>
                <w:color w:val="000000"/>
                <w:sz w:val="22"/>
                <w:szCs w:val="22"/>
              </w:rPr>
              <w:t xml:space="preserve"> </w:t>
            </w:r>
            <w:proofErr w:type="spellStart"/>
            <w:r w:rsidRPr="005A1CB5">
              <w:rPr>
                <w:iCs/>
                <w:color w:val="000000"/>
                <w:sz w:val="22"/>
                <w:szCs w:val="22"/>
              </w:rPr>
              <w:t>per</w:t>
            </w:r>
            <w:proofErr w:type="spellEnd"/>
            <w:r w:rsidRPr="005A1CB5">
              <w:rPr>
                <w:iCs/>
                <w:color w:val="000000"/>
                <w:sz w:val="22"/>
                <w:szCs w:val="22"/>
              </w:rPr>
              <w:t xml:space="preserve"> </w:t>
            </w:r>
            <w:proofErr w:type="spellStart"/>
            <w:r w:rsidRPr="005A1CB5">
              <w:rPr>
                <w:iCs/>
                <w:color w:val="000000"/>
                <w:sz w:val="22"/>
                <w:szCs w:val="22"/>
              </w:rPr>
              <w:t>second</w:t>
            </w:r>
            <w:proofErr w:type="spellEnd"/>
            <w:r w:rsidRPr="005A1CB5">
              <w:rPr>
                <w:iCs/>
                <w:color w:val="000000"/>
                <w:sz w:val="22"/>
                <w:szCs w:val="22"/>
              </w:rPr>
              <w:t>)</w:t>
            </w:r>
          </w:p>
        </w:tc>
        <w:tc>
          <w:tcPr>
            <w:tcW w:w="5074" w:type="dxa"/>
            <w:tcBorders>
              <w:top w:val="single" w:sz="4" w:space="0" w:color="auto"/>
              <w:left w:val="single" w:sz="4" w:space="0" w:color="auto"/>
              <w:bottom w:val="single" w:sz="4" w:space="0" w:color="auto"/>
              <w:right w:val="single" w:sz="4" w:space="0" w:color="auto"/>
            </w:tcBorders>
          </w:tcPr>
          <w:p w14:paraId="38151E36" w14:textId="77777777" w:rsidR="005A1CB5" w:rsidRPr="005A1CB5" w:rsidRDefault="005A1CB5" w:rsidP="005A1CB5">
            <w:pPr>
              <w:rPr>
                <w:b/>
                <w:iCs/>
                <w:color w:val="000000"/>
                <w:sz w:val="22"/>
                <w:szCs w:val="22"/>
              </w:rPr>
            </w:pPr>
            <w:r w:rsidRPr="005A1CB5">
              <w:rPr>
                <w:iCs/>
                <w:color w:val="000000"/>
                <w:sz w:val="22"/>
                <w:szCs w:val="22"/>
              </w:rPr>
              <w:t>Не менше 435 000</w:t>
            </w:r>
          </w:p>
        </w:tc>
      </w:tr>
      <w:tr w:rsidR="005A1CB5" w:rsidRPr="005A1CB5" w14:paraId="7A0A16DD"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0D8B4894" w14:textId="77777777" w:rsidR="005A1CB5" w:rsidRPr="005A1CB5" w:rsidRDefault="005A1CB5" w:rsidP="005A1CB5">
            <w:pPr>
              <w:jc w:val="center"/>
              <w:rPr>
                <w:rFonts w:eastAsia="MS Mincho"/>
                <w:sz w:val="24"/>
                <w:szCs w:val="24"/>
              </w:rPr>
            </w:pPr>
            <w:r w:rsidRPr="005A1CB5">
              <w:rPr>
                <w:rFonts w:eastAsia="MS Mincho"/>
                <w:sz w:val="24"/>
                <w:szCs w:val="24"/>
              </w:rPr>
              <w:t>7</w:t>
            </w:r>
          </w:p>
        </w:tc>
        <w:tc>
          <w:tcPr>
            <w:tcW w:w="4395" w:type="dxa"/>
            <w:tcBorders>
              <w:top w:val="single" w:sz="4" w:space="0" w:color="auto"/>
              <w:left w:val="single" w:sz="4" w:space="0" w:color="auto"/>
              <w:bottom w:val="single" w:sz="4" w:space="0" w:color="auto"/>
              <w:right w:val="single" w:sz="4" w:space="0" w:color="auto"/>
            </w:tcBorders>
            <w:vAlign w:val="center"/>
          </w:tcPr>
          <w:p w14:paraId="336C0D24" w14:textId="77777777" w:rsidR="005A1CB5" w:rsidRPr="005A1CB5" w:rsidRDefault="005A1CB5" w:rsidP="005A1CB5">
            <w:pPr>
              <w:rPr>
                <w:iCs/>
                <w:color w:val="000000"/>
                <w:sz w:val="22"/>
                <w:szCs w:val="22"/>
              </w:rPr>
            </w:pPr>
            <w:r w:rsidRPr="005A1CB5">
              <w:rPr>
                <w:iCs/>
                <w:color w:val="000000"/>
                <w:sz w:val="22"/>
                <w:szCs w:val="22"/>
              </w:rPr>
              <w:t>Максимальна кількість одночасних сесій (</w:t>
            </w:r>
            <w:proofErr w:type="spellStart"/>
            <w:r w:rsidRPr="005A1CB5">
              <w:rPr>
                <w:iCs/>
                <w:color w:val="000000"/>
                <w:sz w:val="22"/>
                <w:szCs w:val="22"/>
              </w:rPr>
              <w:t>concurrent</w:t>
            </w:r>
            <w:proofErr w:type="spellEnd"/>
            <w:r w:rsidRPr="005A1CB5">
              <w:rPr>
                <w:iCs/>
                <w:color w:val="000000"/>
                <w:sz w:val="22"/>
                <w:szCs w:val="22"/>
              </w:rPr>
              <w:t xml:space="preserve"> </w:t>
            </w:r>
            <w:proofErr w:type="spellStart"/>
            <w:r w:rsidRPr="005A1CB5">
              <w:rPr>
                <w:iCs/>
                <w:color w:val="000000"/>
                <w:sz w:val="22"/>
                <w:szCs w:val="22"/>
              </w:rPr>
              <w:t>connections</w:t>
            </w:r>
            <w:proofErr w:type="spellEnd"/>
            <w:r w:rsidRPr="005A1CB5">
              <w:rPr>
                <w:iCs/>
                <w:color w:val="000000"/>
                <w:sz w:val="22"/>
                <w:szCs w:val="22"/>
              </w:rPr>
              <w:t>)</w:t>
            </w:r>
          </w:p>
        </w:tc>
        <w:tc>
          <w:tcPr>
            <w:tcW w:w="5074" w:type="dxa"/>
            <w:tcBorders>
              <w:top w:val="single" w:sz="4" w:space="0" w:color="auto"/>
              <w:left w:val="single" w:sz="4" w:space="0" w:color="auto"/>
              <w:bottom w:val="single" w:sz="4" w:space="0" w:color="auto"/>
              <w:right w:val="single" w:sz="4" w:space="0" w:color="auto"/>
            </w:tcBorders>
          </w:tcPr>
          <w:p w14:paraId="5340DA78" w14:textId="77777777" w:rsidR="005A1CB5" w:rsidRPr="005A1CB5" w:rsidRDefault="005A1CB5" w:rsidP="005A1CB5">
            <w:pPr>
              <w:rPr>
                <w:iCs/>
                <w:color w:val="000000"/>
                <w:sz w:val="22"/>
                <w:szCs w:val="22"/>
              </w:rPr>
            </w:pPr>
            <w:r w:rsidRPr="005A1CB5">
              <w:rPr>
                <w:iCs/>
                <w:color w:val="000000"/>
                <w:sz w:val="22"/>
                <w:szCs w:val="22"/>
              </w:rPr>
              <w:t>Не менше 16 млн (конфігурація з 64GB пам’яті) / Не менше 32 млн (максимально можлива кількість)</w:t>
            </w:r>
          </w:p>
        </w:tc>
      </w:tr>
      <w:tr w:rsidR="005A1CB5" w:rsidRPr="005A1CB5" w14:paraId="2E523735"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701C245A" w14:textId="77777777" w:rsidR="005A1CB5" w:rsidRPr="005A1CB5" w:rsidRDefault="005A1CB5" w:rsidP="005A1CB5">
            <w:pPr>
              <w:jc w:val="center"/>
              <w:rPr>
                <w:rFonts w:eastAsia="MS Mincho"/>
                <w:sz w:val="24"/>
                <w:szCs w:val="24"/>
              </w:rPr>
            </w:pPr>
            <w:r w:rsidRPr="005A1CB5">
              <w:rPr>
                <w:rFonts w:eastAsia="MS Mincho"/>
                <w:sz w:val="24"/>
                <w:szCs w:val="24"/>
              </w:rPr>
              <w:lastRenderedPageBreak/>
              <w:t>8</w:t>
            </w:r>
          </w:p>
        </w:tc>
        <w:tc>
          <w:tcPr>
            <w:tcW w:w="4395" w:type="dxa"/>
            <w:tcBorders>
              <w:top w:val="single" w:sz="4" w:space="0" w:color="auto"/>
              <w:left w:val="single" w:sz="4" w:space="0" w:color="auto"/>
              <w:bottom w:val="single" w:sz="4" w:space="0" w:color="auto"/>
              <w:right w:val="single" w:sz="4" w:space="0" w:color="auto"/>
            </w:tcBorders>
            <w:vAlign w:val="center"/>
          </w:tcPr>
          <w:p w14:paraId="02AB8B82" w14:textId="77777777" w:rsidR="005A1CB5" w:rsidRPr="005A1CB5" w:rsidRDefault="005A1CB5" w:rsidP="005A1CB5">
            <w:pPr>
              <w:rPr>
                <w:iCs/>
                <w:color w:val="000000"/>
                <w:sz w:val="22"/>
                <w:szCs w:val="22"/>
              </w:rPr>
            </w:pPr>
            <w:r w:rsidRPr="005A1CB5">
              <w:rPr>
                <w:iCs/>
                <w:color w:val="000000"/>
                <w:sz w:val="22"/>
                <w:szCs w:val="22"/>
              </w:rPr>
              <w:t>Процесор</w:t>
            </w:r>
          </w:p>
        </w:tc>
        <w:tc>
          <w:tcPr>
            <w:tcW w:w="5074" w:type="dxa"/>
            <w:tcBorders>
              <w:top w:val="single" w:sz="4" w:space="0" w:color="auto"/>
              <w:left w:val="single" w:sz="4" w:space="0" w:color="auto"/>
              <w:bottom w:val="single" w:sz="4" w:space="0" w:color="auto"/>
              <w:right w:val="single" w:sz="4" w:space="0" w:color="auto"/>
            </w:tcBorders>
          </w:tcPr>
          <w:p w14:paraId="0A13A29E" w14:textId="77777777" w:rsidR="005A1CB5" w:rsidRPr="005A1CB5" w:rsidRDefault="005A1CB5" w:rsidP="005A1CB5">
            <w:pPr>
              <w:rPr>
                <w:iCs/>
                <w:color w:val="000000"/>
                <w:sz w:val="22"/>
                <w:szCs w:val="22"/>
              </w:rPr>
            </w:pPr>
            <w:r w:rsidRPr="005A1CB5">
              <w:rPr>
                <w:iCs/>
                <w:color w:val="000000"/>
                <w:sz w:val="22"/>
                <w:szCs w:val="22"/>
              </w:rPr>
              <w:t>Не менше ніж 2 процесори</w:t>
            </w:r>
            <w:r w:rsidRPr="005A1CB5">
              <w:rPr>
                <w:iCs/>
                <w:color w:val="000000"/>
                <w:sz w:val="22"/>
                <w:szCs w:val="22"/>
                <w:lang w:val="ru-RU"/>
              </w:rPr>
              <w:t>,</w:t>
            </w:r>
            <w:r w:rsidRPr="005A1CB5">
              <w:rPr>
                <w:iCs/>
                <w:color w:val="000000"/>
                <w:sz w:val="22"/>
                <w:szCs w:val="22"/>
              </w:rPr>
              <w:t xml:space="preserve"> 24 фізичних ядра, 48 віртуальних </w:t>
            </w:r>
            <w:proofErr w:type="spellStart"/>
            <w:r w:rsidRPr="005A1CB5">
              <w:rPr>
                <w:iCs/>
                <w:color w:val="000000"/>
                <w:sz w:val="22"/>
                <w:szCs w:val="22"/>
              </w:rPr>
              <w:t>ядер</w:t>
            </w:r>
            <w:proofErr w:type="spellEnd"/>
          </w:p>
        </w:tc>
      </w:tr>
      <w:tr w:rsidR="005A1CB5" w:rsidRPr="005A1CB5" w14:paraId="4040B7F4"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231CB261" w14:textId="77777777" w:rsidR="005A1CB5" w:rsidRPr="005A1CB5" w:rsidRDefault="005A1CB5" w:rsidP="005A1CB5">
            <w:pPr>
              <w:jc w:val="center"/>
              <w:rPr>
                <w:rFonts w:eastAsia="MS Mincho"/>
                <w:sz w:val="24"/>
                <w:szCs w:val="24"/>
              </w:rPr>
            </w:pPr>
            <w:r w:rsidRPr="005A1CB5">
              <w:rPr>
                <w:rFonts w:eastAsia="MS Mincho"/>
                <w:sz w:val="24"/>
                <w:szCs w:val="24"/>
              </w:rPr>
              <w:t>9</w:t>
            </w:r>
          </w:p>
        </w:tc>
        <w:tc>
          <w:tcPr>
            <w:tcW w:w="4395" w:type="dxa"/>
            <w:tcBorders>
              <w:top w:val="single" w:sz="4" w:space="0" w:color="auto"/>
              <w:left w:val="single" w:sz="4" w:space="0" w:color="auto"/>
              <w:bottom w:val="single" w:sz="4" w:space="0" w:color="auto"/>
              <w:right w:val="single" w:sz="4" w:space="0" w:color="auto"/>
            </w:tcBorders>
            <w:vAlign w:val="center"/>
          </w:tcPr>
          <w:p w14:paraId="1EF3FE6E" w14:textId="77777777" w:rsidR="005A1CB5" w:rsidRPr="005A1CB5" w:rsidRDefault="005A1CB5" w:rsidP="005A1CB5">
            <w:pPr>
              <w:rPr>
                <w:iCs/>
                <w:color w:val="000000"/>
                <w:sz w:val="22"/>
                <w:szCs w:val="22"/>
              </w:rPr>
            </w:pPr>
            <w:r w:rsidRPr="005A1CB5">
              <w:rPr>
                <w:iCs/>
                <w:color w:val="000000"/>
                <w:sz w:val="22"/>
                <w:szCs w:val="22"/>
              </w:rPr>
              <w:t>Накопичувач</w:t>
            </w:r>
          </w:p>
        </w:tc>
        <w:tc>
          <w:tcPr>
            <w:tcW w:w="5074" w:type="dxa"/>
            <w:tcBorders>
              <w:top w:val="single" w:sz="4" w:space="0" w:color="auto"/>
              <w:left w:val="single" w:sz="4" w:space="0" w:color="auto"/>
              <w:bottom w:val="single" w:sz="4" w:space="0" w:color="auto"/>
              <w:right w:val="single" w:sz="4" w:space="0" w:color="auto"/>
            </w:tcBorders>
          </w:tcPr>
          <w:p w14:paraId="11749339" w14:textId="77777777" w:rsidR="005A1CB5" w:rsidRPr="005A1CB5" w:rsidRDefault="005A1CB5" w:rsidP="005A1CB5">
            <w:pPr>
              <w:rPr>
                <w:iCs/>
                <w:color w:val="000000"/>
                <w:sz w:val="22"/>
                <w:szCs w:val="22"/>
              </w:rPr>
            </w:pPr>
            <w:r w:rsidRPr="005A1CB5">
              <w:rPr>
                <w:iCs/>
                <w:color w:val="000000"/>
                <w:sz w:val="22"/>
                <w:szCs w:val="22"/>
              </w:rPr>
              <w:t>Не менше ніж 2 типу SSD ємністю не менше ніж 480ГБ</w:t>
            </w:r>
          </w:p>
        </w:tc>
      </w:tr>
      <w:tr w:rsidR="005A1CB5" w:rsidRPr="005A1CB5" w14:paraId="707705F2"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0DDDDD5A" w14:textId="77777777" w:rsidR="005A1CB5" w:rsidRPr="005A1CB5" w:rsidRDefault="005A1CB5" w:rsidP="005A1CB5">
            <w:pPr>
              <w:jc w:val="center"/>
              <w:rPr>
                <w:rFonts w:eastAsia="MS Mincho"/>
                <w:sz w:val="24"/>
                <w:szCs w:val="24"/>
              </w:rPr>
            </w:pPr>
            <w:r w:rsidRPr="005A1CB5">
              <w:rPr>
                <w:rFonts w:eastAsia="MS Mincho"/>
                <w:sz w:val="24"/>
                <w:szCs w:val="24"/>
              </w:rPr>
              <w:t>10</w:t>
            </w:r>
          </w:p>
        </w:tc>
        <w:tc>
          <w:tcPr>
            <w:tcW w:w="4395" w:type="dxa"/>
            <w:tcBorders>
              <w:top w:val="single" w:sz="4" w:space="0" w:color="auto"/>
              <w:left w:val="single" w:sz="4" w:space="0" w:color="auto"/>
              <w:bottom w:val="single" w:sz="4" w:space="0" w:color="auto"/>
              <w:right w:val="single" w:sz="4" w:space="0" w:color="auto"/>
            </w:tcBorders>
          </w:tcPr>
          <w:p w14:paraId="13818F6E" w14:textId="77777777" w:rsidR="005A1CB5" w:rsidRPr="005A1CB5" w:rsidRDefault="005A1CB5" w:rsidP="005A1CB5">
            <w:pPr>
              <w:rPr>
                <w:iCs/>
                <w:color w:val="000000"/>
                <w:sz w:val="22"/>
                <w:szCs w:val="22"/>
              </w:rPr>
            </w:pPr>
            <w:r w:rsidRPr="005A1CB5">
              <w:rPr>
                <w:iCs/>
                <w:color w:val="000000"/>
                <w:sz w:val="22"/>
                <w:szCs w:val="22"/>
              </w:rPr>
              <w:t xml:space="preserve">Кількість портів 10/100/1000Base-T </w:t>
            </w:r>
          </w:p>
        </w:tc>
        <w:tc>
          <w:tcPr>
            <w:tcW w:w="5074" w:type="dxa"/>
            <w:tcBorders>
              <w:top w:val="single" w:sz="4" w:space="0" w:color="auto"/>
              <w:left w:val="single" w:sz="4" w:space="0" w:color="auto"/>
              <w:bottom w:val="single" w:sz="4" w:space="0" w:color="auto"/>
              <w:right w:val="single" w:sz="4" w:space="0" w:color="auto"/>
            </w:tcBorders>
          </w:tcPr>
          <w:p w14:paraId="6C68183E" w14:textId="77777777" w:rsidR="005A1CB5" w:rsidRPr="005A1CB5" w:rsidRDefault="005A1CB5" w:rsidP="005A1CB5">
            <w:pPr>
              <w:rPr>
                <w:iCs/>
                <w:color w:val="000000"/>
                <w:sz w:val="22"/>
                <w:szCs w:val="22"/>
              </w:rPr>
            </w:pPr>
            <w:r w:rsidRPr="005A1CB5">
              <w:rPr>
                <w:iCs/>
                <w:color w:val="000000"/>
                <w:sz w:val="22"/>
                <w:szCs w:val="22"/>
              </w:rPr>
              <w:t>Не менше 10</w:t>
            </w:r>
          </w:p>
        </w:tc>
      </w:tr>
      <w:tr w:rsidR="005A1CB5" w:rsidRPr="005A1CB5" w14:paraId="09B995B7"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212C05D5" w14:textId="77777777" w:rsidR="005A1CB5" w:rsidRPr="005A1CB5" w:rsidRDefault="005A1CB5" w:rsidP="005A1CB5">
            <w:pPr>
              <w:jc w:val="center"/>
              <w:rPr>
                <w:rFonts w:eastAsia="MS Mincho"/>
                <w:b/>
                <w:bCs/>
                <w:sz w:val="24"/>
                <w:szCs w:val="24"/>
              </w:rPr>
            </w:pPr>
            <w:r w:rsidRPr="005A1CB5">
              <w:rPr>
                <w:rFonts w:eastAsia="MS Mincho"/>
                <w:sz w:val="24"/>
                <w:szCs w:val="24"/>
              </w:rPr>
              <w:t>11</w:t>
            </w:r>
          </w:p>
        </w:tc>
        <w:tc>
          <w:tcPr>
            <w:tcW w:w="4395" w:type="dxa"/>
            <w:tcBorders>
              <w:top w:val="single" w:sz="4" w:space="0" w:color="auto"/>
              <w:left w:val="single" w:sz="4" w:space="0" w:color="auto"/>
              <w:bottom w:val="single" w:sz="4" w:space="0" w:color="auto"/>
              <w:right w:val="single" w:sz="4" w:space="0" w:color="auto"/>
            </w:tcBorders>
          </w:tcPr>
          <w:p w14:paraId="30E88C07" w14:textId="77777777" w:rsidR="005A1CB5" w:rsidRPr="005A1CB5" w:rsidRDefault="005A1CB5" w:rsidP="005A1CB5">
            <w:pPr>
              <w:rPr>
                <w:b/>
                <w:iCs/>
                <w:color w:val="000000"/>
                <w:sz w:val="22"/>
                <w:szCs w:val="22"/>
              </w:rPr>
            </w:pPr>
            <w:r w:rsidRPr="005A1CB5">
              <w:rPr>
                <w:iCs/>
                <w:color w:val="000000"/>
                <w:sz w:val="22"/>
                <w:szCs w:val="22"/>
              </w:rPr>
              <w:t>Кількість портів 10GBase-F SFP+</w:t>
            </w:r>
          </w:p>
        </w:tc>
        <w:tc>
          <w:tcPr>
            <w:tcW w:w="5074" w:type="dxa"/>
            <w:tcBorders>
              <w:top w:val="single" w:sz="4" w:space="0" w:color="auto"/>
              <w:left w:val="single" w:sz="4" w:space="0" w:color="auto"/>
              <w:bottom w:val="single" w:sz="4" w:space="0" w:color="auto"/>
              <w:right w:val="single" w:sz="4" w:space="0" w:color="auto"/>
            </w:tcBorders>
          </w:tcPr>
          <w:p w14:paraId="6450C59A" w14:textId="77777777" w:rsidR="005A1CB5" w:rsidRPr="005A1CB5" w:rsidRDefault="005A1CB5" w:rsidP="005A1CB5">
            <w:pPr>
              <w:rPr>
                <w:b/>
                <w:iCs/>
                <w:color w:val="000000"/>
                <w:sz w:val="22"/>
                <w:szCs w:val="22"/>
              </w:rPr>
            </w:pPr>
            <w:r w:rsidRPr="005A1CB5">
              <w:rPr>
                <w:iCs/>
                <w:color w:val="000000"/>
                <w:sz w:val="22"/>
                <w:szCs w:val="22"/>
              </w:rPr>
              <w:t>Не менше 8</w:t>
            </w:r>
          </w:p>
        </w:tc>
      </w:tr>
      <w:tr w:rsidR="005A1CB5" w:rsidRPr="005A1CB5" w14:paraId="34A91EB6"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2FB14F1E" w14:textId="77777777" w:rsidR="005A1CB5" w:rsidRPr="005A1CB5" w:rsidRDefault="005A1CB5" w:rsidP="005A1CB5">
            <w:pPr>
              <w:jc w:val="center"/>
              <w:rPr>
                <w:rFonts w:eastAsia="MS Mincho"/>
                <w:b/>
                <w:bCs/>
                <w:sz w:val="24"/>
                <w:szCs w:val="24"/>
              </w:rPr>
            </w:pPr>
            <w:r w:rsidRPr="005A1CB5">
              <w:rPr>
                <w:rFonts w:eastAsia="MS Mincho"/>
                <w:sz w:val="24"/>
                <w:szCs w:val="24"/>
              </w:rPr>
              <w:t>12</w:t>
            </w:r>
          </w:p>
        </w:tc>
        <w:tc>
          <w:tcPr>
            <w:tcW w:w="4395" w:type="dxa"/>
            <w:tcBorders>
              <w:top w:val="single" w:sz="4" w:space="0" w:color="auto"/>
              <w:left w:val="single" w:sz="4" w:space="0" w:color="auto"/>
              <w:bottom w:val="single" w:sz="4" w:space="0" w:color="auto"/>
              <w:right w:val="single" w:sz="4" w:space="0" w:color="auto"/>
            </w:tcBorders>
          </w:tcPr>
          <w:p w14:paraId="4035103C" w14:textId="77777777" w:rsidR="005A1CB5" w:rsidRPr="005A1CB5" w:rsidRDefault="005A1CB5" w:rsidP="005A1CB5">
            <w:pPr>
              <w:rPr>
                <w:b/>
                <w:iCs/>
                <w:color w:val="000000"/>
                <w:sz w:val="22"/>
                <w:szCs w:val="22"/>
              </w:rPr>
            </w:pPr>
            <w:r w:rsidRPr="005A1CB5">
              <w:rPr>
                <w:iCs/>
                <w:color w:val="000000"/>
                <w:sz w:val="22"/>
                <w:szCs w:val="22"/>
              </w:rPr>
              <w:t>Можливість розширення кількості портів 10GBase-F SFP+ (максимально можлива кількість)</w:t>
            </w:r>
          </w:p>
        </w:tc>
        <w:tc>
          <w:tcPr>
            <w:tcW w:w="5074" w:type="dxa"/>
            <w:tcBorders>
              <w:top w:val="single" w:sz="4" w:space="0" w:color="auto"/>
              <w:left w:val="single" w:sz="4" w:space="0" w:color="auto"/>
              <w:bottom w:val="single" w:sz="4" w:space="0" w:color="auto"/>
              <w:right w:val="single" w:sz="4" w:space="0" w:color="auto"/>
            </w:tcBorders>
          </w:tcPr>
          <w:p w14:paraId="4EBC9B92" w14:textId="77777777" w:rsidR="005A1CB5" w:rsidRPr="005A1CB5" w:rsidRDefault="005A1CB5" w:rsidP="005A1CB5">
            <w:pPr>
              <w:rPr>
                <w:b/>
                <w:iCs/>
                <w:color w:val="000000"/>
                <w:sz w:val="22"/>
                <w:szCs w:val="22"/>
              </w:rPr>
            </w:pPr>
            <w:r w:rsidRPr="005A1CB5">
              <w:rPr>
                <w:iCs/>
                <w:color w:val="000000"/>
                <w:sz w:val="22"/>
                <w:szCs w:val="22"/>
              </w:rPr>
              <w:t>Не менше 4</w:t>
            </w:r>
          </w:p>
        </w:tc>
      </w:tr>
      <w:tr w:rsidR="005A1CB5" w:rsidRPr="005A1CB5" w14:paraId="1898C71F"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570BEA75" w14:textId="77777777" w:rsidR="005A1CB5" w:rsidRPr="005A1CB5" w:rsidRDefault="005A1CB5" w:rsidP="005A1CB5">
            <w:pPr>
              <w:jc w:val="center"/>
              <w:rPr>
                <w:rFonts w:eastAsia="MS Mincho"/>
                <w:sz w:val="24"/>
                <w:szCs w:val="24"/>
              </w:rPr>
            </w:pPr>
            <w:r w:rsidRPr="005A1CB5">
              <w:rPr>
                <w:rFonts w:eastAsia="MS Mincho"/>
                <w:sz w:val="24"/>
                <w:szCs w:val="24"/>
              </w:rPr>
              <w:t>13</w:t>
            </w:r>
          </w:p>
        </w:tc>
        <w:tc>
          <w:tcPr>
            <w:tcW w:w="4395" w:type="dxa"/>
            <w:tcBorders>
              <w:top w:val="single" w:sz="4" w:space="0" w:color="auto"/>
              <w:left w:val="single" w:sz="4" w:space="0" w:color="auto"/>
              <w:bottom w:val="single" w:sz="4" w:space="0" w:color="auto"/>
              <w:right w:val="single" w:sz="4" w:space="0" w:color="auto"/>
            </w:tcBorders>
          </w:tcPr>
          <w:p w14:paraId="7F2E6923" w14:textId="77777777" w:rsidR="005A1CB5" w:rsidRPr="005A1CB5" w:rsidRDefault="005A1CB5" w:rsidP="005A1CB5">
            <w:pPr>
              <w:rPr>
                <w:iCs/>
                <w:color w:val="000000"/>
                <w:sz w:val="22"/>
                <w:szCs w:val="22"/>
              </w:rPr>
            </w:pPr>
            <w:r w:rsidRPr="005A1CB5">
              <w:rPr>
                <w:iCs/>
                <w:color w:val="000000"/>
                <w:sz w:val="22"/>
                <w:szCs w:val="22"/>
              </w:rPr>
              <w:t>Можливість розширення кількості портів 40G</w:t>
            </w:r>
            <w:proofErr w:type="spellStart"/>
            <w:r w:rsidRPr="005A1CB5">
              <w:rPr>
                <w:iCs/>
                <w:color w:val="000000"/>
                <w:sz w:val="22"/>
                <w:szCs w:val="22"/>
                <w:lang w:val="en-US"/>
              </w:rPr>
              <w:t>bE</w:t>
            </w:r>
            <w:proofErr w:type="spellEnd"/>
            <w:r w:rsidRPr="005A1CB5">
              <w:rPr>
                <w:iCs/>
                <w:color w:val="000000"/>
                <w:sz w:val="22"/>
                <w:szCs w:val="22"/>
              </w:rPr>
              <w:t xml:space="preserve"> (максимально можлива кількість при розширенні пам’яті до максимальної)</w:t>
            </w:r>
          </w:p>
        </w:tc>
        <w:tc>
          <w:tcPr>
            <w:tcW w:w="5074" w:type="dxa"/>
            <w:tcBorders>
              <w:top w:val="single" w:sz="4" w:space="0" w:color="auto"/>
              <w:left w:val="single" w:sz="4" w:space="0" w:color="auto"/>
              <w:bottom w:val="single" w:sz="4" w:space="0" w:color="auto"/>
              <w:right w:val="single" w:sz="4" w:space="0" w:color="auto"/>
            </w:tcBorders>
          </w:tcPr>
          <w:p w14:paraId="32844D5D" w14:textId="77777777" w:rsidR="005A1CB5" w:rsidRPr="005A1CB5" w:rsidRDefault="005A1CB5" w:rsidP="005A1CB5">
            <w:pPr>
              <w:rPr>
                <w:iCs/>
                <w:color w:val="000000"/>
                <w:sz w:val="22"/>
                <w:szCs w:val="22"/>
              </w:rPr>
            </w:pPr>
            <w:r w:rsidRPr="005A1CB5">
              <w:rPr>
                <w:iCs/>
                <w:color w:val="000000"/>
                <w:sz w:val="22"/>
                <w:szCs w:val="22"/>
              </w:rPr>
              <w:t>Не менше 2</w:t>
            </w:r>
          </w:p>
        </w:tc>
      </w:tr>
      <w:tr w:rsidR="005A1CB5" w:rsidRPr="005A1CB5" w14:paraId="5D0C0D76"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381BBE0A" w14:textId="77777777" w:rsidR="005A1CB5" w:rsidRPr="005A1CB5" w:rsidRDefault="005A1CB5" w:rsidP="005A1CB5">
            <w:pPr>
              <w:jc w:val="center"/>
              <w:rPr>
                <w:rFonts w:eastAsia="MS Mincho"/>
                <w:b/>
                <w:bCs/>
                <w:sz w:val="24"/>
                <w:szCs w:val="24"/>
              </w:rPr>
            </w:pPr>
            <w:r w:rsidRPr="005A1CB5">
              <w:rPr>
                <w:rFonts w:eastAsia="MS Mincho"/>
                <w:sz w:val="24"/>
                <w:szCs w:val="24"/>
              </w:rPr>
              <w:t>13</w:t>
            </w:r>
          </w:p>
        </w:tc>
        <w:tc>
          <w:tcPr>
            <w:tcW w:w="4395" w:type="dxa"/>
            <w:tcBorders>
              <w:top w:val="single" w:sz="4" w:space="0" w:color="auto"/>
              <w:left w:val="single" w:sz="4" w:space="0" w:color="auto"/>
              <w:bottom w:val="single" w:sz="4" w:space="0" w:color="auto"/>
              <w:right w:val="single" w:sz="4" w:space="0" w:color="auto"/>
            </w:tcBorders>
          </w:tcPr>
          <w:p w14:paraId="1B564DF1" w14:textId="77777777" w:rsidR="005A1CB5" w:rsidRPr="005A1CB5" w:rsidRDefault="005A1CB5" w:rsidP="005A1CB5">
            <w:pPr>
              <w:rPr>
                <w:b/>
                <w:iCs/>
                <w:color w:val="000000"/>
                <w:sz w:val="22"/>
                <w:szCs w:val="22"/>
              </w:rPr>
            </w:pPr>
            <w:r w:rsidRPr="005A1CB5">
              <w:rPr>
                <w:iCs/>
                <w:color w:val="000000"/>
                <w:sz w:val="22"/>
                <w:szCs w:val="22"/>
              </w:rPr>
              <w:t xml:space="preserve">Кількість </w:t>
            </w:r>
            <w:proofErr w:type="spellStart"/>
            <w:r w:rsidRPr="005A1CB5">
              <w:rPr>
                <w:iCs/>
                <w:color w:val="000000"/>
                <w:sz w:val="22"/>
                <w:szCs w:val="22"/>
              </w:rPr>
              <w:t>слотів</w:t>
            </w:r>
            <w:proofErr w:type="spellEnd"/>
            <w:r w:rsidRPr="005A1CB5">
              <w:rPr>
                <w:iCs/>
                <w:color w:val="000000"/>
                <w:sz w:val="22"/>
                <w:szCs w:val="22"/>
              </w:rPr>
              <w:t xml:space="preserve"> </w:t>
            </w:r>
            <w:proofErr w:type="spellStart"/>
            <w:r w:rsidRPr="005A1CB5">
              <w:rPr>
                <w:iCs/>
                <w:color w:val="000000"/>
                <w:sz w:val="22"/>
                <w:szCs w:val="22"/>
              </w:rPr>
              <w:t>розшиерення</w:t>
            </w:r>
            <w:proofErr w:type="spellEnd"/>
            <w:r w:rsidRPr="005A1CB5">
              <w:rPr>
                <w:iCs/>
                <w:color w:val="000000"/>
                <w:sz w:val="22"/>
                <w:szCs w:val="22"/>
              </w:rPr>
              <w:t xml:space="preserve"> (I/O </w:t>
            </w:r>
            <w:proofErr w:type="spellStart"/>
            <w:r w:rsidRPr="005A1CB5">
              <w:rPr>
                <w:iCs/>
                <w:color w:val="000000"/>
                <w:sz w:val="22"/>
                <w:szCs w:val="22"/>
              </w:rPr>
              <w:t>Expansion</w:t>
            </w:r>
            <w:proofErr w:type="spellEnd"/>
            <w:r w:rsidRPr="005A1CB5">
              <w:rPr>
                <w:iCs/>
                <w:color w:val="000000"/>
                <w:sz w:val="22"/>
                <w:szCs w:val="22"/>
              </w:rPr>
              <w:t xml:space="preserve"> </w:t>
            </w:r>
            <w:proofErr w:type="spellStart"/>
            <w:r w:rsidRPr="005A1CB5">
              <w:rPr>
                <w:iCs/>
                <w:color w:val="000000"/>
                <w:sz w:val="22"/>
                <w:szCs w:val="22"/>
              </w:rPr>
              <w:t>slots</w:t>
            </w:r>
            <w:proofErr w:type="spellEnd"/>
            <w:r w:rsidRPr="005A1CB5">
              <w:rPr>
                <w:iCs/>
                <w:color w:val="000000"/>
                <w:sz w:val="22"/>
                <w:szCs w:val="22"/>
              </w:rPr>
              <w:t>)</w:t>
            </w:r>
          </w:p>
        </w:tc>
        <w:tc>
          <w:tcPr>
            <w:tcW w:w="5074" w:type="dxa"/>
            <w:tcBorders>
              <w:top w:val="single" w:sz="4" w:space="0" w:color="auto"/>
              <w:left w:val="single" w:sz="4" w:space="0" w:color="auto"/>
              <w:bottom w:val="single" w:sz="4" w:space="0" w:color="auto"/>
              <w:right w:val="single" w:sz="4" w:space="0" w:color="auto"/>
            </w:tcBorders>
          </w:tcPr>
          <w:p w14:paraId="58F8D4E4" w14:textId="77777777" w:rsidR="005A1CB5" w:rsidRPr="005A1CB5" w:rsidRDefault="005A1CB5" w:rsidP="005A1CB5">
            <w:pPr>
              <w:rPr>
                <w:b/>
                <w:iCs/>
                <w:color w:val="000000"/>
                <w:sz w:val="22"/>
                <w:szCs w:val="22"/>
              </w:rPr>
            </w:pPr>
            <w:r w:rsidRPr="005A1CB5">
              <w:rPr>
                <w:iCs/>
                <w:color w:val="000000"/>
                <w:sz w:val="22"/>
                <w:szCs w:val="22"/>
              </w:rPr>
              <w:t>Не менше 4, не менше 1 вільного</w:t>
            </w:r>
          </w:p>
        </w:tc>
      </w:tr>
      <w:tr w:rsidR="005A1CB5" w:rsidRPr="005A1CB5" w14:paraId="09BA06EC"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326D5184" w14:textId="77777777" w:rsidR="005A1CB5" w:rsidRPr="005A1CB5" w:rsidRDefault="005A1CB5" w:rsidP="005A1CB5">
            <w:pPr>
              <w:jc w:val="center"/>
              <w:rPr>
                <w:rFonts w:eastAsia="MS Mincho"/>
                <w:b/>
                <w:bCs/>
                <w:sz w:val="24"/>
                <w:szCs w:val="24"/>
              </w:rPr>
            </w:pPr>
            <w:r w:rsidRPr="005A1CB5">
              <w:rPr>
                <w:rFonts w:eastAsia="MS Mincho"/>
                <w:sz w:val="24"/>
                <w:szCs w:val="24"/>
              </w:rPr>
              <w:t>14</w:t>
            </w:r>
          </w:p>
        </w:tc>
        <w:tc>
          <w:tcPr>
            <w:tcW w:w="4395" w:type="dxa"/>
            <w:tcBorders>
              <w:top w:val="single" w:sz="4" w:space="0" w:color="auto"/>
              <w:left w:val="single" w:sz="4" w:space="0" w:color="auto"/>
              <w:bottom w:val="single" w:sz="4" w:space="0" w:color="auto"/>
              <w:right w:val="single" w:sz="4" w:space="0" w:color="auto"/>
            </w:tcBorders>
          </w:tcPr>
          <w:p w14:paraId="26DD1324" w14:textId="77777777" w:rsidR="005A1CB5" w:rsidRPr="005A1CB5" w:rsidRDefault="005A1CB5" w:rsidP="005A1CB5">
            <w:pPr>
              <w:rPr>
                <w:b/>
                <w:iCs/>
                <w:color w:val="000000"/>
                <w:sz w:val="22"/>
                <w:szCs w:val="22"/>
              </w:rPr>
            </w:pPr>
            <w:r w:rsidRPr="005A1CB5">
              <w:rPr>
                <w:iCs/>
                <w:color w:val="000000"/>
                <w:sz w:val="22"/>
                <w:szCs w:val="22"/>
              </w:rPr>
              <w:t xml:space="preserve">Оперативна пам’ять </w:t>
            </w:r>
          </w:p>
        </w:tc>
        <w:tc>
          <w:tcPr>
            <w:tcW w:w="5074" w:type="dxa"/>
            <w:tcBorders>
              <w:top w:val="single" w:sz="4" w:space="0" w:color="auto"/>
              <w:left w:val="single" w:sz="4" w:space="0" w:color="auto"/>
              <w:bottom w:val="single" w:sz="4" w:space="0" w:color="auto"/>
              <w:right w:val="single" w:sz="4" w:space="0" w:color="auto"/>
            </w:tcBorders>
          </w:tcPr>
          <w:p w14:paraId="0A340BEC" w14:textId="77777777" w:rsidR="005A1CB5" w:rsidRPr="005A1CB5" w:rsidRDefault="005A1CB5" w:rsidP="005A1CB5">
            <w:pPr>
              <w:rPr>
                <w:b/>
                <w:iCs/>
                <w:color w:val="000000"/>
                <w:sz w:val="22"/>
                <w:szCs w:val="22"/>
              </w:rPr>
            </w:pPr>
            <w:r w:rsidRPr="005A1CB5">
              <w:rPr>
                <w:iCs/>
                <w:color w:val="000000"/>
                <w:sz w:val="22"/>
                <w:szCs w:val="22"/>
              </w:rPr>
              <w:t xml:space="preserve">Не менше 64 </w:t>
            </w:r>
            <w:proofErr w:type="spellStart"/>
            <w:r w:rsidRPr="005A1CB5">
              <w:rPr>
                <w:iCs/>
                <w:color w:val="000000"/>
                <w:sz w:val="22"/>
                <w:szCs w:val="22"/>
              </w:rPr>
              <w:t>ГБ</w:t>
            </w:r>
            <w:proofErr w:type="spellEnd"/>
            <w:r w:rsidRPr="005A1CB5">
              <w:rPr>
                <w:iCs/>
                <w:color w:val="000000"/>
                <w:sz w:val="22"/>
                <w:szCs w:val="22"/>
              </w:rPr>
              <w:t xml:space="preserve"> з можливістю </w:t>
            </w:r>
            <w:proofErr w:type="spellStart"/>
            <w:r w:rsidRPr="005A1CB5">
              <w:rPr>
                <w:iCs/>
                <w:color w:val="000000"/>
                <w:sz w:val="22"/>
                <w:szCs w:val="22"/>
              </w:rPr>
              <w:t>розширенння</w:t>
            </w:r>
            <w:proofErr w:type="spellEnd"/>
            <w:r w:rsidRPr="005A1CB5">
              <w:rPr>
                <w:iCs/>
                <w:color w:val="000000"/>
                <w:sz w:val="22"/>
                <w:szCs w:val="22"/>
              </w:rPr>
              <w:t xml:space="preserve"> не менше ніж до 128 ГБ</w:t>
            </w:r>
          </w:p>
        </w:tc>
      </w:tr>
      <w:tr w:rsidR="005A1CB5" w:rsidRPr="005A1CB5" w14:paraId="6998F307"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40A84953" w14:textId="77777777" w:rsidR="005A1CB5" w:rsidRPr="005A1CB5" w:rsidRDefault="005A1CB5" w:rsidP="005A1CB5">
            <w:pPr>
              <w:jc w:val="center"/>
              <w:rPr>
                <w:rFonts w:eastAsia="MS Mincho"/>
                <w:b/>
                <w:bCs/>
                <w:sz w:val="24"/>
                <w:szCs w:val="24"/>
              </w:rPr>
            </w:pPr>
            <w:r w:rsidRPr="005A1CB5">
              <w:rPr>
                <w:rFonts w:eastAsia="MS Mincho"/>
                <w:sz w:val="24"/>
                <w:szCs w:val="24"/>
              </w:rPr>
              <w:t>15</w:t>
            </w:r>
          </w:p>
        </w:tc>
        <w:tc>
          <w:tcPr>
            <w:tcW w:w="4395" w:type="dxa"/>
            <w:tcBorders>
              <w:top w:val="single" w:sz="4" w:space="0" w:color="auto"/>
              <w:left w:val="single" w:sz="4" w:space="0" w:color="auto"/>
              <w:bottom w:val="single" w:sz="4" w:space="0" w:color="auto"/>
              <w:right w:val="single" w:sz="4" w:space="0" w:color="auto"/>
            </w:tcBorders>
          </w:tcPr>
          <w:p w14:paraId="1311DAD5" w14:textId="77777777" w:rsidR="005A1CB5" w:rsidRPr="005A1CB5" w:rsidRDefault="005A1CB5" w:rsidP="005A1CB5">
            <w:pPr>
              <w:rPr>
                <w:b/>
                <w:iCs/>
                <w:color w:val="000000"/>
                <w:sz w:val="22"/>
                <w:szCs w:val="22"/>
              </w:rPr>
            </w:pPr>
            <w:r w:rsidRPr="005A1CB5">
              <w:rPr>
                <w:iCs/>
                <w:color w:val="000000"/>
                <w:sz w:val="22"/>
                <w:szCs w:val="22"/>
              </w:rPr>
              <w:t>Об’єм внутрішнього сховища даних</w:t>
            </w:r>
          </w:p>
        </w:tc>
        <w:tc>
          <w:tcPr>
            <w:tcW w:w="5074" w:type="dxa"/>
            <w:tcBorders>
              <w:top w:val="single" w:sz="4" w:space="0" w:color="auto"/>
              <w:left w:val="single" w:sz="4" w:space="0" w:color="auto"/>
              <w:bottom w:val="single" w:sz="4" w:space="0" w:color="auto"/>
              <w:right w:val="single" w:sz="4" w:space="0" w:color="auto"/>
            </w:tcBorders>
          </w:tcPr>
          <w:p w14:paraId="2F04E383" w14:textId="77777777" w:rsidR="005A1CB5" w:rsidRPr="005A1CB5" w:rsidRDefault="005A1CB5" w:rsidP="005A1CB5">
            <w:pPr>
              <w:rPr>
                <w:b/>
                <w:iCs/>
                <w:color w:val="000000"/>
                <w:sz w:val="22"/>
                <w:szCs w:val="22"/>
              </w:rPr>
            </w:pPr>
            <w:r w:rsidRPr="005A1CB5">
              <w:rPr>
                <w:iCs/>
                <w:color w:val="000000"/>
                <w:sz w:val="22"/>
                <w:szCs w:val="22"/>
              </w:rPr>
              <w:t>Не менше ніж 2 типу SSD ємністю не менше ніж 480ГБ</w:t>
            </w:r>
          </w:p>
        </w:tc>
      </w:tr>
      <w:tr w:rsidR="005A1CB5" w:rsidRPr="005A1CB5" w14:paraId="69833774"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2BB0369A" w14:textId="77777777" w:rsidR="005A1CB5" w:rsidRPr="005A1CB5" w:rsidRDefault="005A1CB5" w:rsidP="005A1CB5">
            <w:pPr>
              <w:jc w:val="center"/>
              <w:rPr>
                <w:rFonts w:eastAsia="MS Mincho"/>
                <w:b/>
                <w:bCs/>
                <w:sz w:val="24"/>
                <w:szCs w:val="24"/>
              </w:rPr>
            </w:pPr>
            <w:r w:rsidRPr="005A1CB5">
              <w:rPr>
                <w:rFonts w:eastAsia="MS Mincho"/>
                <w:sz w:val="24"/>
                <w:szCs w:val="24"/>
              </w:rPr>
              <w:t>16</w:t>
            </w:r>
          </w:p>
        </w:tc>
        <w:tc>
          <w:tcPr>
            <w:tcW w:w="4395" w:type="dxa"/>
            <w:tcBorders>
              <w:top w:val="single" w:sz="4" w:space="0" w:color="auto"/>
              <w:left w:val="single" w:sz="4" w:space="0" w:color="auto"/>
              <w:bottom w:val="single" w:sz="4" w:space="0" w:color="auto"/>
              <w:right w:val="single" w:sz="4" w:space="0" w:color="auto"/>
            </w:tcBorders>
          </w:tcPr>
          <w:p w14:paraId="222B6A5E" w14:textId="77777777" w:rsidR="005A1CB5" w:rsidRPr="005A1CB5" w:rsidRDefault="005A1CB5" w:rsidP="005A1CB5">
            <w:pPr>
              <w:rPr>
                <w:b/>
                <w:iCs/>
                <w:color w:val="000000"/>
                <w:sz w:val="22"/>
                <w:szCs w:val="22"/>
              </w:rPr>
            </w:pPr>
            <w:r w:rsidRPr="005A1CB5">
              <w:rPr>
                <w:iCs/>
                <w:color w:val="000000"/>
                <w:sz w:val="22"/>
                <w:szCs w:val="22"/>
              </w:rPr>
              <w:t xml:space="preserve">Наявність модулю </w:t>
            </w:r>
            <w:proofErr w:type="spellStart"/>
            <w:r w:rsidRPr="005A1CB5">
              <w:rPr>
                <w:iCs/>
                <w:color w:val="000000"/>
                <w:sz w:val="22"/>
                <w:szCs w:val="22"/>
              </w:rPr>
              <w:t>LOM</w:t>
            </w:r>
            <w:proofErr w:type="spellEnd"/>
            <w:r w:rsidRPr="005A1CB5">
              <w:rPr>
                <w:iCs/>
                <w:color w:val="000000"/>
                <w:sz w:val="22"/>
                <w:szCs w:val="22"/>
              </w:rPr>
              <w:t xml:space="preserve"> (</w:t>
            </w:r>
            <w:proofErr w:type="spellStart"/>
            <w:r w:rsidRPr="005A1CB5">
              <w:rPr>
                <w:iCs/>
                <w:color w:val="000000"/>
                <w:sz w:val="22"/>
                <w:szCs w:val="22"/>
              </w:rPr>
              <w:t>Lights</w:t>
            </w:r>
            <w:proofErr w:type="spellEnd"/>
            <w:r w:rsidRPr="005A1CB5">
              <w:rPr>
                <w:iCs/>
                <w:color w:val="000000"/>
                <w:sz w:val="22"/>
                <w:szCs w:val="22"/>
              </w:rPr>
              <w:t xml:space="preserve"> </w:t>
            </w:r>
            <w:proofErr w:type="spellStart"/>
            <w:r w:rsidRPr="005A1CB5">
              <w:rPr>
                <w:iCs/>
                <w:color w:val="000000"/>
                <w:sz w:val="22"/>
                <w:szCs w:val="22"/>
              </w:rPr>
              <w:t>Out</w:t>
            </w:r>
            <w:proofErr w:type="spellEnd"/>
            <w:r w:rsidRPr="005A1CB5">
              <w:rPr>
                <w:iCs/>
                <w:color w:val="000000"/>
                <w:sz w:val="22"/>
                <w:szCs w:val="22"/>
              </w:rPr>
              <w:t xml:space="preserve"> </w:t>
            </w:r>
            <w:proofErr w:type="spellStart"/>
            <w:r w:rsidRPr="005A1CB5">
              <w:rPr>
                <w:iCs/>
                <w:color w:val="000000"/>
                <w:sz w:val="22"/>
                <w:szCs w:val="22"/>
              </w:rPr>
              <w:t>Management</w:t>
            </w:r>
            <w:proofErr w:type="spellEnd"/>
            <w:r w:rsidRPr="005A1CB5">
              <w:rPr>
                <w:iCs/>
                <w:color w:val="000000"/>
                <w:sz w:val="22"/>
                <w:szCs w:val="22"/>
              </w:rPr>
              <w:t>)</w:t>
            </w:r>
          </w:p>
        </w:tc>
        <w:tc>
          <w:tcPr>
            <w:tcW w:w="5074" w:type="dxa"/>
            <w:tcBorders>
              <w:top w:val="single" w:sz="4" w:space="0" w:color="auto"/>
              <w:left w:val="single" w:sz="4" w:space="0" w:color="auto"/>
              <w:bottom w:val="single" w:sz="4" w:space="0" w:color="auto"/>
              <w:right w:val="single" w:sz="4" w:space="0" w:color="auto"/>
            </w:tcBorders>
          </w:tcPr>
          <w:p w14:paraId="769C695E" w14:textId="77777777" w:rsidR="005A1CB5" w:rsidRPr="005A1CB5" w:rsidRDefault="005A1CB5" w:rsidP="005A1CB5">
            <w:pPr>
              <w:rPr>
                <w:b/>
                <w:iCs/>
                <w:color w:val="000000"/>
                <w:sz w:val="22"/>
                <w:szCs w:val="22"/>
              </w:rPr>
            </w:pPr>
            <w:r w:rsidRPr="005A1CB5">
              <w:rPr>
                <w:iCs/>
                <w:color w:val="000000"/>
                <w:sz w:val="22"/>
                <w:szCs w:val="22"/>
              </w:rPr>
              <w:t>Обов’язково</w:t>
            </w:r>
          </w:p>
        </w:tc>
      </w:tr>
      <w:tr w:rsidR="005A1CB5" w:rsidRPr="005A1CB5" w14:paraId="44398A30" w14:textId="77777777" w:rsidTr="00665D35">
        <w:trPr>
          <w:trHeight w:val="317"/>
        </w:trPr>
        <w:tc>
          <w:tcPr>
            <w:tcW w:w="477" w:type="dxa"/>
            <w:tcBorders>
              <w:top w:val="single" w:sz="4" w:space="0" w:color="auto"/>
              <w:left w:val="single" w:sz="4" w:space="0" w:color="auto"/>
              <w:bottom w:val="single" w:sz="4" w:space="0" w:color="auto"/>
              <w:right w:val="single" w:sz="4" w:space="0" w:color="auto"/>
            </w:tcBorders>
            <w:vAlign w:val="center"/>
          </w:tcPr>
          <w:p w14:paraId="69F3442A" w14:textId="77777777" w:rsidR="005A1CB5" w:rsidRPr="005A1CB5" w:rsidRDefault="005A1CB5" w:rsidP="005A1CB5">
            <w:pPr>
              <w:jc w:val="center"/>
              <w:rPr>
                <w:rFonts w:eastAsia="MS Mincho"/>
                <w:b/>
                <w:bCs/>
                <w:sz w:val="24"/>
                <w:szCs w:val="24"/>
              </w:rPr>
            </w:pPr>
            <w:r w:rsidRPr="005A1CB5">
              <w:rPr>
                <w:rFonts w:eastAsia="MS Mincho"/>
                <w:sz w:val="24"/>
                <w:szCs w:val="24"/>
              </w:rPr>
              <w:t>17</w:t>
            </w:r>
          </w:p>
        </w:tc>
        <w:tc>
          <w:tcPr>
            <w:tcW w:w="4395" w:type="dxa"/>
            <w:tcBorders>
              <w:top w:val="single" w:sz="4" w:space="0" w:color="auto"/>
              <w:left w:val="single" w:sz="4" w:space="0" w:color="auto"/>
              <w:bottom w:val="single" w:sz="4" w:space="0" w:color="auto"/>
              <w:right w:val="single" w:sz="4" w:space="0" w:color="auto"/>
            </w:tcBorders>
          </w:tcPr>
          <w:p w14:paraId="348AF618" w14:textId="77777777" w:rsidR="005A1CB5" w:rsidRPr="005A1CB5" w:rsidRDefault="005A1CB5" w:rsidP="005A1CB5">
            <w:pPr>
              <w:rPr>
                <w:b/>
                <w:iCs/>
                <w:color w:val="000000"/>
                <w:sz w:val="22"/>
                <w:szCs w:val="22"/>
              </w:rPr>
            </w:pPr>
            <w:r w:rsidRPr="005A1CB5">
              <w:rPr>
                <w:iCs/>
                <w:color w:val="000000"/>
                <w:sz w:val="22"/>
                <w:szCs w:val="22"/>
              </w:rPr>
              <w:t>Додатковий (дубльований) блок живлення</w:t>
            </w:r>
          </w:p>
        </w:tc>
        <w:tc>
          <w:tcPr>
            <w:tcW w:w="5074" w:type="dxa"/>
            <w:tcBorders>
              <w:top w:val="single" w:sz="4" w:space="0" w:color="auto"/>
              <w:left w:val="single" w:sz="4" w:space="0" w:color="auto"/>
              <w:bottom w:val="single" w:sz="4" w:space="0" w:color="auto"/>
              <w:right w:val="single" w:sz="4" w:space="0" w:color="auto"/>
            </w:tcBorders>
          </w:tcPr>
          <w:p w14:paraId="520FD3B4" w14:textId="77777777" w:rsidR="005A1CB5" w:rsidRPr="005A1CB5" w:rsidRDefault="005A1CB5" w:rsidP="005A1CB5">
            <w:pPr>
              <w:rPr>
                <w:b/>
                <w:iCs/>
                <w:color w:val="000000"/>
                <w:sz w:val="22"/>
                <w:szCs w:val="22"/>
              </w:rPr>
            </w:pPr>
            <w:r w:rsidRPr="005A1CB5">
              <w:rPr>
                <w:iCs/>
                <w:color w:val="000000"/>
                <w:sz w:val="22"/>
                <w:szCs w:val="22"/>
              </w:rPr>
              <w:t>Обов’язково</w:t>
            </w:r>
          </w:p>
        </w:tc>
      </w:tr>
    </w:tbl>
    <w:p w14:paraId="6E773F8E"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 xml:space="preserve">Товар має бути у </w:t>
      </w:r>
      <w:proofErr w:type="spellStart"/>
      <w:r w:rsidRPr="005A1CB5">
        <w:rPr>
          <w:bCs/>
          <w:sz w:val="24"/>
          <w:szCs w:val="24"/>
          <w:lang w:eastAsia="en-US"/>
        </w:rPr>
        <w:t>відмовостійкій</w:t>
      </w:r>
      <w:proofErr w:type="spellEnd"/>
      <w:r w:rsidRPr="005A1CB5">
        <w:rPr>
          <w:bCs/>
          <w:sz w:val="24"/>
          <w:szCs w:val="24"/>
          <w:lang w:eastAsia="en-US"/>
        </w:rPr>
        <w:t xml:space="preserve"> конфігурації та підключатися до централізованої системи управління інформаційною безпекою мережі та моніторингу розподіленої системи </w:t>
      </w:r>
      <w:proofErr w:type="spellStart"/>
      <w:r w:rsidRPr="005A1CB5">
        <w:rPr>
          <w:bCs/>
          <w:sz w:val="24"/>
          <w:szCs w:val="24"/>
          <w:lang w:eastAsia="en-US"/>
        </w:rPr>
        <w:t>міжмережевого</w:t>
      </w:r>
      <w:proofErr w:type="spellEnd"/>
      <w:r w:rsidRPr="005A1CB5">
        <w:rPr>
          <w:bCs/>
          <w:sz w:val="24"/>
          <w:szCs w:val="24"/>
          <w:lang w:eastAsia="en-US"/>
        </w:rPr>
        <w:t xml:space="preserve"> захисту виробництва компанії </w:t>
      </w:r>
      <w:proofErr w:type="spellStart"/>
      <w:r w:rsidRPr="005A1CB5">
        <w:rPr>
          <w:bCs/>
          <w:sz w:val="24"/>
          <w:szCs w:val="24"/>
          <w:lang w:eastAsia="en-US"/>
        </w:rPr>
        <w:t>CheckPoint</w:t>
      </w:r>
      <w:proofErr w:type="spellEnd"/>
      <w:r w:rsidRPr="005A1CB5">
        <w:rPr>
          <w:bCs/>
          <w:sz w:val="24"/>
          <w:szCs w:val="24"/>
          <w:lang w:eastAsia="en-US"/>
        </w:rPr>
        <w:t xml:space="preserve"> </w:t>
      </w:r>
      <w:proofErr w:type="spellStart"/>
      <w:r w:rsidRPr="005A1CB5">
        <w:rPr>
          <w:bCs/>
          <w:sz w:val="24"/>
          <w:szCs w:val="24"/>
          <w:lang w:eastAsia="en-US"/>
        </w:rPr>
        <w:t>Software</w:t>
      </w:r>
      <w:proofErr w:type="spellEnd"/>
      <w:r w:rsidRPr="005A1CB5">
        <w:rPr>
          <w:bCs/>
          <w:sz w:val="24"/>
          <w:szCs w:val="24"/>
          <w:lang w:eastAsia="en-US"/>
        </w:rPr>
        <w:t xml:space="preserve"> Technologies версії R80.30 у середовищі промислової експлуатації Замовника. Пропозиція учасника повинна містити інформацію щодо підключення до централізованої системи управління (пункт 11 цих вимог) та не повинна зумовлювати застосування (встановлення) Замовником будь-якого додаткового програмного та/або апаратного забезпечення. </w:t>
      </w:r>
    </w:p>
    <w:p w14:paraId="6FCE2EE8" w14:textId="77777777" w:rsidR="005A1CB5" w:rsidRPr="005A1CB5" w:rsidRDefault="005A1CB5" w:rsidP="005A1CB5">
      <w:pPr>
        <w:numPr>
          <w:ilvl w:val="0"/>
          <w:numId w:val="32"/>
        </w:numPr>
        <w:tabs>
          <w:tab w:val="left" w:pos="426"/>
        </w:tabs>
        <w:ind w:left="0" w:firstLine="0"/>
        <w:jc w:val="both"/>
        <w:rPr>
          <w:bCs/>
          <w:sz w:val="24"/>
          <w:szCs w:val="24"/>
          <w:lang w:eastAsia="en-US"/>
        </w:rPr>
      </w:pPr>
      <w:r w:rsidRPr="005A1CB5">
        <w:rPr>
          <w:bCs/>
          <w:sz w:val="24"/>
          <w:szCs w:val="24"/>
          <w:lang w:eastAsia="en-US"/>
        </w:rPr>
        <w:t xml:space="preserve">Технічна підтримка надається на рівні Standard </w:t>
      </w:r>
      <w:proofErr w:type="spellStart"/>
      <w:r w:rsidRPr="005A1CB5">
        <w:rPr>
          <w:bCs/>
          <w:sz w:val="24"/>
          <w:szCs w:val="24"/>
          <w:lang w:eastAsia="en-US"/>
        </w:rPr>
        <w:t>Collaborative</w:t>
      </w:r>
      <w:proofErr w:type="spellEnd"/>
      <w:r w:rsidRPr="005A1CB5">
        <w:rPr>
          <w:bCs/>
          <w:sz w:val="24"/>
          <w:szCs w:val="24"/>
          <w:lang w:eastAsia="en-US"/>
        </w:rPr>
        <w:t xml:space="preserve"> </w:t>
      </w:r>
      <w:proofErr w:type="spellStart"/>
      <w:r w:rsidRPr="005A1CB5">
        <w:rPr>
          <w:bCs/>
          <w:sz w:val="24"/>
          <w:szCs w:val="24"/>
          <w:lang w:eastAsia="en-US"/>
        </w:rPr>
        <w:t>Enterprise</w:t>
      </w:r>
      <w:proofErr w:type="spellEnd"/>
      <w:r w:rsidRPr="005A1CB5">
        <w:rPr>
          <w:bCs/>
          <w:sz w:val="24"/>
          <w:szCs w:val="24"/>
          <w:lang w:eastAsia="en-US"/>
        </w:rPr>
        <w:t>.</w:t>
      </w:r>
    </w:p>
    <w:p w14:paraId="53EA7217"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Забезпечення поновлення баз сигнатур загроз для сервісів захисту та технічної підтримки складає 1 рік з моменту активації ключа з можливістю поновлення програмного забезпечення до останньої актуальної версії.</w:t>
      </w:r>
    </w:p>
    <w:p w14:paraId="6427C747"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5A1CB5">
        <w:rPr>
          <w:bCs/>
          <w:sz w:val="24"/>
          <w:szCs w:val="24"/>
        </w:rPr>
        <w:t>країною походження Товару не є Російська Федерація/Республіка Білорусь.</w:t>
      </w:r>
    </w:p>
    <w:p w14:paraId="6514D059"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 xml:space="preserve">Весь товар має узгоджуватись з усіма електричними вимогами, що встановлені в Україні. </w:t>
      </w:r>
    </w:p>
    <w:p w14:paraId="6A89D333" w14:textId="5C65E2B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 xml:space="preserve">Для належного захисту інтересів Замовника щодо авторизованого джерела  постачання за даними торгами учасники торгів повинні надати </w:t>
      </w:r>
      <w:proofErr w:type="spellStart"/>
      <w:r w:rsidRPr="005A1CB5">
        <w:rPr>
          <w:bCs/>
          <w:sz w:val="24"/>
          <w:szCs w:val="24"/>
          <w:lang w:eastAsia="en-US"/>
        </w:rPr>
        <w:t>авториза</w:t>
      </w:r>
      <w:bookmarkStart w:id="7" w:name="_GoBack"/>
      <w:bookmarkEnd w:id="7"/>
      <w:r w:rsidRPr="005A1CB5">
        <w:rPr>
          <w:bCs/>
          <w:sz w:val="24"/>
          <w:szCs w:val="24"/>
          <w:lang w:eastAsia="en-US"/>
        </w:rPr>
        <w:t>ційний</w:t>
      </w:r>
      <w:proofErr w:type="spellEnd"/>
      <w:r w:rsidRPr="005A1CB5">
        <w:rPr>
          <w:bCs/>
          <w:sz w:val="24"/>
          <w:szCs w:val="24"/>
          <w:lang w:eastAsia="en-US"/>
        </w:rPr>
        <w:t xml:space="preserve"> лист (листи) про повноваження від виробника або офіційного представника виробника в Україні</w:t>
      </w:r>
      <w:r w:rsidRPr="005A1CB5">
        <w:rPr>
          <w:bCs/>
          <w:sz w:val="24"/>
          <w:szCs w:val="24"/>
          <w:lang w:val="ru-RU" w:eastAsia="en-US"/>
        </w:rPr>
        <w:t xml:space="preserve">, </w:t>
      </w:r>
      <w:proofErr w:type="spellStart"/>
      <w:r w:rsidRPr="005A1CB5">
        <w:rPr>
          <w:bCs/>
          <w:sz w:val="24"/>
          <w:szCs w:val="24"/>
          <w:lang w:val="ru-RU" w:eastAsia="en-US"/>
        </w:rPr>
        <w:t>або</w:t>
      </w:r>
      <w:proofErr w:type="spellEnd"/>
      <w:r w:rsidRPr="005A1CB5">
        <w:rPr>
          <w:bCs/>
          <w:sz w:val="24"/>
          <w:szCs w:val="24"/>
          <w:lang w:val="ru-RU" w:eastAsia="en-US"/>
        </w:rPr>
        <w:t xml:space="preserve"> </w:t>
      </w:r>
      <w:r w:rsidRPr="005A1CB5">
        <w:rPr>
          <w:sz w:val="24"/>
        </w:rPr>
        <w:t>його авторизованого дистриб'ютора в Україні</w:t>
      </w:r>
      <w:r w:rsidRPr="005A1CB5">
        <w:rPr>
          <w:bCs/>
          <w:sz w:val="24"/>
          <w:szCs w:val="24"/>
          <w:lang w:eastAsia="en-US"/>
        </w:rPr>
        <w:t xml:space="preserve">, що підтверджує право учасника торгів постачати товар у відповідності до позицій предмету закупівлі та укладати договір про його постачання на території України,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sidRPr="005A1CB5">
        <w:rPr>
          <w:bCs/>
          <w:sz w:val="24"/>
          <w:szCs w:val="24"/>
          <w:lang w:eastAsia="en-US"/>
        </w:rPr>
        <w:t>закупівель</w:t>
      </w:r>
      <w:proofErr w:type="spellEnd"/>
      <w:r w:rsidRPr="005A1CB5">
        <w:rPr>
          <w:bCs/>
          <w:sz w:val="24"/>
          <w:szCs w:val="24"/>
          <w:lang w:eastAsia="en-US"/>
        </w:rPr>
        <w:t>.</w:t>
      </w:r>
    </w:p>
    <w:p w14:paraId="447848CF"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w:t>
      </w:r>
    </w:p>
    <w:p w14:paraId="558DFBA6" w14:textId="77777777" w:rsidR="005A1CB5" w:rsidRPr="005A1CB5" w:rsidRDefault="005A1CB5" w:rsidP="005A1CB5">
      <w:pPr>
        <w:tabs>
          <w:tab w:val="num" w:pos="0"/>
          <w:tab w:val="left" w:pos="426"/>
        </w:tabs>
        <w:rPr>
          <w:b/>
          <w:sz w:val="24"/>
          <w:szCs w:val="24"/>
        </w:rPr>
      </w:pPr>
      <w:r w:rsidRPr="005A1CB5">
        <w:rPr>
          <w:b/>
          <w:sz w:val="24"/>
          <w:szCs w:val="24"/>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42FBEFF6" w14:textId="77777777" w:rsidR="005A1CB5" w:rsidRPr="005A1CB5" w:rsidRDefault="005A1CB5" w:rsidP="005A1CB5">
      <w:pPr>
        <w:numPr>
          <w:ilvl w:val="0"/>
          <w:numId w:val="32"/>
        </w:numPr>
        <w:tabs>
          <w:tab w:val="left" w:pos="426"/>
        </w:tabs>
        <w:ind w:left="0" w:hanging="11"/>
        <w:jc w:val="both"/>
        <w:rPr>
          <w:bCs/>
          <w:sz w:val="24"/>
          <w:szCs w:val="24"/>
          <w:lang w:eastAsia="en-US"/>
        </w:rPr>
      </w:pPr>
      <w:r w:rsidRPr="005A1CB5">
        <w:rPr>
          <w:bCs/>
          <w:sz w:val="24"/>
          <w:szCs w:val="24"/>
          <w:lang w:eastAsia="en-US"/>
        </w:rPr>
        <w:t xml:space="preserve">Запропонований Учасником </w:t>
      </w:r>
      <w:proofErr w:type="spellStart"/>
      <w:r w:rsidRPr="005A1CB5">
        <w:rPr>
          <w:bCs/>
          <w:sz w:val="24"/>
          <w:szCs w:val="24"/>
          <w:lang w:eastAsia="en-US"/>
        </w:rPr>
        <w:t>міжмережевий</w:t>
      </w:r>
      <w:proofErr w:type="spellEnd"/>
      <w:r w:rsidRPr="005A1CB5">
        <w:rPr>
          <w:bCs/>
          <w:sz w:val="24"/>
          <w:szCs w:val="24"/>
          <w:lang w:eastAsia="en-US"/>
        </w:rPr>
        <w:t xml:space="preserve"> екран повинен мати експертний висновок за результатами державної експертизи в галузі технічного захисту інформації у відповідності до переліку, розміщеного на веб-сайті </w:t>
      </w:r>
      <w:proofErr w:type="spellStart"/>
      <w:r w:rsidRPr="005A1CB5">
        <w:rPr>
          <w:bCs/>
          <w:sz w:val="24"/>
          <w:szCs w:val="24"/>
          <w:lang w:eastAsia="en-US"/>
        </w:rPr>
        <w:t>Держспецзв’язку</w:t>
      </w:r>
      <w:proofErr w:type="spellEnd"/>
      <w:r w:rsidRPr="005A1CB5">
        <w:rPr>
          <w:bCs/>
          <w:sz w:val="24"/>
          <w:szCs w:val="24"/>
          <w:lang w:eastAsia="en-US"/>
        </w:rPr>
        <w:t xml:space="preserve"> України, або перебувати в процесі отримання такого експертного висновку. Учасник повинен підтвердити наявність експертного висновку </w:t>
      </w:r>
      <w:proofErr w:type="spellStart"/>
      <w:r w:rsidRPr="005A1CB5">
        <w:rPr>
          <w:bCs/>
          <w:sz w:val="24"/>
          <w:szCs w:val="24"/>
          <w:lang w:eastAsia="en-US"/>
        </w:rPr>
        <w:t>Держспецзв’язку</w:t>
      </w:r>
      <w:proofErr w:type="spellEnd"/>
      <w:r w:rsidRPr="005A1CB5">
        <w:rPr>
          <w:bCs/>
          <w:sz w:val="24"/>
          <w:szCs w:val="24"/>
          <w:lang w:eastAsia="en-US"/>
        </w:rPr>
        <w:t xml:space="preserve"> України або надати інформацію </w:t>
      </w:r>
      <w:proofErr w:type="spellStart"/>
      <w:r w:rsidRPr="005A1CB5">
        <w:rPr>
          <w:bCs/>
          <w:sz w:val="24"/>
          <w:szCs w:val="24"/>
          <w:lang w:eastAsia="en-US"/>
        </w:rPr>
        <w:t>Держспецзв’язку</w:t>
      </w:r>
      <w:proofErr w:type="spellEnd"/>
      <w:r w:rsidRPr="005A1CB5">
        <w:rPr>
          <w:bCs/>
          <w:sz w:val="24"/>
          <w:szCs w:val="24"/>
          <w:lang w:eastAsia="en-US"/>
        </w:rPr>
        <w:t xml:space="preserve"> України щодо провадження державної експертизи по відношенню до запропонованого учасником продукту.</w:t>
      </w:r>
    </w:p>
    <w:p w14:paraId="56319658" w14:textId="77777777" w:rsidR="005A1CB5" w:rsidRPr="005A1CB5" w:rsidRDefault="005A1CB5" w:rsidP="005A1CB5">
      <w:pPr>
        <w:numPr>
          <w:ilvl w:val="0"/>
          <w:numId w:val="32"/>
        </w:numPr>
        <w:tabs>
          <w:tab w:val="left" w:pos="0"/>
          <w:tab w:val="left" w:pos="426"/>
        </w:tabs>
        <w:ind w:left="0" w:firstLine="0"/>
        <w:jc w:val="both"/>
        <w:rPr>
          <w:bCs/>
          <w:sz w:val="24"/>
          <w:szCs w:val="24"/>
          <w:lang w:eastAsia="en-US"/>
        </w:rPr>
      </w:pPr>
      <w:r w:rsidRPr="005A1CB5">
        <w:rPr>
          <w:bCs/>
          <w:sz w:val="24"/>
          <w:szCs w:val="24"/>
          <w:lang w:eastAsia="en-US"/>
        </w:rPr>
        <w:lastRenderedPageBreak/>
        <w:t xml:space="preserve">Для підтвердження сумісності із існуючою централізованою системою управління інформаційною безпекою мережі та моніторингу розподіленої системи </w:t>
      </w:r>
      <w:proofErr w:type="spellStart"/>
      <w:r w:rsidRPr="005A1CB5">
        <w:rPr>
          <w:bCs/>
          <w:sz w:val="24"/>
          <w:szCs w:val="24"/>
          <w:lang w:eastAsia="en-US"/>
        </w:rPr>
        <w:t>міжмережевого</w:t>
      </w:r>
      <w:proofErr w:type="spellEnd"/>
      <w:r w:rsidRPr="005A1CB5">
        <w:rPr>
          <w:bCs/>
          <w:sz w:val="24"/>
          <w:szCs w:val="24"/>
          <w:lang w:eastAsia="en-US"/>
        </w:rPr>
        <w:t xml:space="preserve"> захисту, учасник повинен вказати порядок підключення предмету закупівлі до неї у вигляді інформаційно-технічної довідки зі ступенем деталізації, достатнім для виконання кроків по підключенню. </w:t>
      </w:r>
    </w:p>
    <w:p w14:paraId="47618FFA" w14:textId="77777777" w:rsidR="005A1CB5" w:rsidRPr="005A1CB5" w:rsidRDefault="005A1CB5" w:rsidP="005A1CB5">
      <w:pPr>
        <w:numPr>
          <w:ilvl w:val="0"/>
          <w:numId w:val="32"/>
        </w:numPr>
        <w:tabs>
          <w:tab w:val="left" w:pos="0"/>
          <w:tab w:val="left" w:pos="426"/>
        </w:tabs>
        <w:ind w:left="0" w:firstLine="0"/>
        <w:contextualSpacing/>
        <w:rPr>
          <w:b/>
          <w:bCs/>
          <w:sz w:val="24"/>
          <w:szCs w:val="24"/>
          <w:lang w:eastAsia="en-US"/>
        </w:rPr>
      </w:pPr>
      <w:r w:rsidRPr="005A1CB5">
        <w:rPr>
          <w:b/>
          <w:bCs/>
          <w:sz w:val="24"/>
          <w:szCs w:val="24"/>
          <w:lang w:eastAsia="en-US"/>
        </w:rPr>
        <w:t>Учасник у своїй пропозиції повинен чітко вказати позиції (складові) щодо врахування (не врахування) ПДВ з відповідним обґрунтуванням.</w:t>
      </w:r>
    </w:p>
    <w:p w14:paraId="7847BB3D" w14:textId="77777777" w:rsidR="00474F5C" w:rsidRPr="00474F5C" w:rsidRDefault="00474F5C" w:rsidP="00474F5C">
      <w:pPr>
        <w:jc w:val="center"/>
        <w:rPr>
          <w:b/>
          <w:sz w:val="24"/>
          <w:szCs w:val="24"/>
          <w:lang w:eastAsia="uk-UA"/>
        </w:rPr>
      </w:pPr>
    </w:p>
    <w:p w14:paraId="4C2C7724" w14:textId="77777777" w:rsidR="009F365D" w:rsidRPr="009F365D" w:rsidRDefault="009F365D" w:rsidP="009F365D">
      <w:pPr>
        <w:tabs>
          <w:tab w:val="left" w:pos="6660"/>
        </w:tabs>
        <w:ind w:right="-25"/>
        <w:rPr>
          <w:b/>
          <w:sz w:val="18"/>
          <w:szCs w:val="24"/>
        </w:rPr>
      </w:pPr>
    </w:p>
    <w:p w14:paraId="54406054" w14:textId="4BDA1DA5" w:rsidR="002979DA" w:rsidRDefault="002979DA" w:rsidP="00033B24">
      <w:pPr>
        <w:tabs>
          <w:tab w:val="left" w:pos="7740"/>
        </w:tabs>
        <w:spacing w:after="120"/>
        <w:ind w:left="349"/>
        <w:jc w:val="both"/>
        <w:rPr>
          <w:bCs/>
          <w:sz w:val="24"/>
          <w:szCs w:val="24"/>
          <w:lang w:eastAsia="en-US"/>
        </w:rPr>
      </w:pPr>
    </w:p>
    <w:p w14:paraId="09B01BA9" w14:textId="4421D845" w:rsidR="005A1CB5" w:rsidRDefault="005A1CB5" w:rsidP="00033B24">
      <w:pPr>
        <w:tabs>
          <w:tab w:val="left" w:pos="7740"/>
        </w:tabs>
        <w:spacing w:after="120"/>
        <w:ind w:left="349"/>
        <w:jc w:val="both"/>
        <w:rPr>
          <w:bCs/>
          <w:sz w:val="24"/>
          <w:szCs w:val="24"/>
          <w:lang w:eastAsia="en-US"/>
        </w:rPr>
      </w:pPr>
    </w:p>
    <w:p w14:paraId="6172998B" w14:textId="04795878" w:rsidR="005A1CB5" w:rsidRDefault="005A1CB5" w:rsidP="00033B24">
      <w:pPr>
        <w:tabs>
          <w:tab w:val="left" w:pos="7740"/>
        </w:tabs>
        <w:spacing w:after="120"/>
        <w:ind w:left="349"/>
        <w:jc w:val="both"/>
        <w:rPr>
          <w:bCs/>
          <w:sz w:val="24"/>
          <w:szCs w:val="24"/>
          <w:lang w:eastAsia="en-US"/>
        </w:rPr>
      </w:pPr>
    </w:p>
    <w:p w14:paraId="3E43A772" w14:textId="447B8E90" w:rsidR="005A1CB5" w:rsidRDefault="005A1CB5" w:rsidP="00033B24">
      <w:pPr>
        <w:tabs>
          <w:tab w:val="left" w:pos="7740"/>
        </w:tabs>
        <w:spacing w:after="120"/>
        <w:ind w:left="349"/>
        <w:jc w:val="both"/>
        <w:rPr>
          <w:bCs/>
          <w:sz w:val="24"/>
          <w:szCs w:val="24"/>
          <w:lang w:eastAsia="en-US"/>
        </w:rPr>
      </w:pPr>
    </w:p>
    <w:p w14:paraId="53191576" w14:textId="04591FF8" w:rsidR="005A1CB5" w:rsidRDefault="005A1CB5" w:rsidP="00033B24">
      <w:pPr>
        <w:tabs>
          <w:tab w:val="left" w:pos="7740"/>
        </w:tabs>
        <w:spacing w:after="120"/>
        <w:ind w:left="349"/>
        <w:jc w:val="both"/>
        <w:rPr>
          <w:bCs/>
          <w:sz w:val="24"/>
          <w:szCs w:val="24"/>
          <w:lang w:eastAsia="en-US"/>
        </w:rPr>
      </w:pPr>
    </w:p>
    <w:p w14:paraId="6A2C273C" w14:textId="3AEA2734" w:rsidR="005A1CB5" w:rsidRDefault="005A1CB5" w:rsidP="00033B24">
      <w:pPr>
        <w:tabs>
          <w:tab w:val="left" w:pos="7740"/>
        </w:tabs>
        <w:spacing w:after="120"/>
        <w:ind w:left="349"/>
        <w:jc w:val="both"/>
        <w:rPr>
          <w:bCs/>
          <w:sz w:val="24"/>
          <w:szCs w:val="24"/>
          <w:lang w:eastAsia="en-US"/>
        </w:rPr>
      </w:pPr>
    </w:p>
    <w:p w14:paraId="43EEB9C7" w14:textId="3859D080" w:rsidR="005A1CB5" w:rsidRDefault="005A1CB5" w:rsidP="00033B24">
      <w:pPr>
        <w:tabs>
          <w:tab w:val="left" w:pos="7740"/>
        </w:tabs>
        <w:spacing w:after="120"/>
        <w:ind w:left="349"/>
        <w:jc w:val="both"/>
        <w:rPr>
          <w:bCs/>
          <w:sz w:val="24"/>
          <w:szCs w:val="24"/>
          <w:lang w:eastAsia="en-US"/>
        </w:rPr>
      </w:pPr>
    </w:p>
    <w:p w14:paraId="68A083BB" w14:textId="70EA96D7" w:rsidR="005A1CB5" w:rsidRDefault="005A1CB5" w:rsidP="00033B24">
      <w:pPr>
        <w:tabs>
          <w:tab w:val="left" w:pos="7740"/>
        </w:tabs>
        <w:spacing w:after="120"/>
        <w:ind w:left="349"/>
        <w:jc w:val="both"/>
        <w:rPr>
          <w:bCs/>
          <w:sz w:val="24"/>
          <w:szCs w:val="24"/>
          <w:lang w:eastAsia="en-US"/>
        </w:rPr>
      </w:pPr>
    </w:p>
    <w:p w14:paraId="72A9A43F" w14:textId="710F05B0" w:rsidR="005A1CB5" w:rsidRDefault="005A1CB5" w:rsidP="00033B24">
      <w:pPr>
        <w:tabs>
          <w:tab w:val="left" w:pos="7740"/>
        </w:tabs>
        <w:spacing w:after="120"/>
        <w:ind w:left="349"/>
        <w:jc w:val="both"/>
        <w:rPr>
          <w:bCs/>
          <w:sz w:val="24"/>
          <w:szCs w:val="24"/>
          <w:lang w:eastAsia="en-US"/>
        </w:rPr>
      </w:pPr>
    </w:p>
    <w:p w14:paraId="685A1411" w14:textId="62C0B600" w:rsidR="005A1CB5" w:rsidRDefault="005A1CB5" w:rsidP="00033B24">
      <w:pPr>
        <w:tabs>
          <w:tab w:val="left" w:pos="7740"/>
        </w:tabs>
        <w:spacing w:after="120"/>
        <w:ind w:left="349"/>
        <w:jc w:val="both"/>
        <w:rPr>
          <w:bCs/>
          <w:sz w:val="24"/>
          <w:szCs w:val="24"/>
          <w:lang w:eastAsia="en-US"/>
        </w:rPr>
      </w:pPr>
    </w:p>
    <w:p w14:paraId="16131870" w14:textId="759D2C85" w:rsidR="005A1CB5" w:rsidRDefault="005A1CB5" w:rsidP="00033B24">
      <w:pPr>
        <w:tabs>
          <w:tab w:val="left" w:pos="7740"/>
        </w:tabs>
        <w:spacing w:after="120"/>
        <w:ind w:left="349"/>
        <w:jc w:val="both"/>
        <w:rPr>
          <w:bCs/>
          <w:sz w:val="24"/>
          <w:szCs w:val="24"/>
          <w:lang w:eastAsia="en-US"/>
        </w:rPr>
      </w:pPr>
    </w:p>
    <w:p w14:paraId="29C1CE1F" w14:textId="0B0D5302" w:rsidR="005A1CB5" w:rsidRDefault="005A1CB5" w:rsidP="00033B24">
      <w:pPr>
        <w:tabs>
          <w:tab w:val="left" w:pos="7740"/>
        </w:tabs>
        <w:spacing w:after="120"/>
        <w:ind w:left="349"/>
        <w:jc w:val="both"/>
        <w:rPr>
          <w:bCs/>
          <w:sz w:val="24"/>
          <w:szCs w:val="24"/>
          <w:lang w:eastAsia="en-US"/>
        </w:rPr>
      </w:pPr>
    </w:p>
    <w:p w14:paraId="19361BBE" w14:textId="4BD2FB59" w:rsidR="005A1CB5" w:rsidRDefault="005A1CB5" w:rsidP="00033B24">
      <w:pPr>
        <w:tabs>
          <w:tab w:val="left" w:pos="7740"/>
        </w:tabs>
        <w:spacing w:after="120"/>
        <w:ind w:left="349"/>
        <w:jc w:val="both"/>
        <w:rPr>
          <w:bCs/>
          <w:sz w:val="24"/>
          <w:szCs w:val="24"/>
          <w:lang w:eastAsia="en-US"/>
        </w:rPr>
      </w:pPr>
    </w:p>
    <w:p w14:paraId="78016F6D" w14:textId="6A1CB097" w:rsidR="005A1CB5" w:rsidRDefault="005A1CB5" w:rsidP="00033B24">
      <w:pPr>
        <w:tabs>
          <w:tab w:val="left" w:pos="7740"/>
        </w:tabs>
        <w:spacing w:after="120"/>
        <w:ind w:left="349"/>
        <w:jc w:val="both"/>
        <w:rPr>
          <w:bCs/>
          <w:sz w:val="24"/>
          <w:szCs w:val="24"/>
          <w:lang w:eastAsia="en-US"/>
        </w:rPr>
      </w:pPr>
    </w:p>
    <w:p w14:paraId="69AF84C4" w14:textId="0D855355" w:rsidR="005A1CB5" w:rsidRDefault="005A1CB5" w:rsidP="00033B24">
      <w:pPr>
        <w:tabs>
          <w:tab w:val="left" w:pos="7740"/>
        </w:tabs>
        <w:spacing w:after="120"/>
        <w:ind w:left="349"/>
        <w:jc w:val="both"/>
        <w:rPr>
          <w:bCs/>
          <w:sz w:val="24"/>
          <w:szCs w:val="24"/>
          <w:lang w:eastAsia="en-US"/>
        </w:rPr>
      </w:pPr>
    </w:p>
    <w:p w14:paraId="4EDAAE95" w14:textId="366867A4" w:rsidR="005A1CB5" w:rsidRDefault="005A1CB5" w:rsidP="00033B24">
      <w:pPr>
        <w:tabs>
          <w:tab w:val="left" w:pos="7740"/>
        </w:tabs>
        <w:spacing w:after="120"/>
        <w:ind w:left="349"/>
        <w:jc w:val="both"/>
        <w:rPr>
          <w:bCs/>
          <w:sz w:val="24"/>
          <w:szCs w:val="24"/>
          <w:lang w:eastAsia="en-US"/>
        </w:rPr>
      </w:pPr>
    </w:p>
    <w:p w14:paraId="5E5CCC6D" w14:textId="291B673D" w:rsidR="005A1CB5" w:rsidRDefault="005A1CB5" w:rsidP="00033B24">
      <w:pPr>
        <w:tabs>
          <w:tab w:val="left" w:pos="7740"/>
        </w:tabs>
        <w:spacing w:after="120"/>
        <w:ind w:left="349"/>
        <w:jc w:val="both"/>
        <w:rPr>
          <w:bCs/>
          <w:sz w:val="24"/>
          <w:szCs w:val="24"/>
          <w:lang w:eastAsia="en-US"/>
        </w:rPr>
      </w:pPr>
    </w:p>
    <w:p w14:paraId="1B544962" w14:textId="0B8FED40" w:rsidR="005A1CB5" w:rsidRDefault="005A1CB5" w:rsidP="00033B24">
      <w:pPr>
        <w:tabs>
          <w:tab w:val="left" w:pos="7740"/>
        </w:tabs>
        <w:spacing w:after="120"/>
        <w:ind w:left="349"/>
        <w:jc w:val="both"/>
        <w:rPr>
          <w:bCs/>
          <w:sz w:val="24"/>
          <w:szCs w:val="24"/>
          <w:lang w:eastAsia="en-US"/>
        </w:rPr>
      </w:pPr>
    </w:p>
    <w:p w14:paraId="2B8D7004" w14:textId="6C0F1308" w:rsidR="005A1CB5" w:rsidRDefault="005A1CB5" w:rsidP="00033B24">
      <w:pPr>
        <w:tabs>
          <w:tab w:val="left" w:pos="7740"/>
        </w:tabs>
        <w:spacing w:after="120"/>
        <w:ind w:left="349"/>
        <w:jc w:val="both"/>
        <w:rPr>
          <w:bCs/>
          <w:sz w:val="24"/>
          <w:szCs w:val="24"/>
          <w:lang w:eastAsia="en-US"/>
        </w:rPr>
      </w:pPr>
    </w:p>
    <w:p w14:paraId="195A01FC" w14:textId="2D0ADF90" w:rsidR="005A1CB5" w:rsidRDefault="005A1CB5" w:rsidP="00033B24">
      <w:pPr>
        <w:tabs>
          <w:tab w:val="left" w:pos="7740"/>
        </w:tabs>
        <w:spacing w:after="120"/>
        <w:ind w:left="349"/>
        <w:jc w:val="both"/>
        <w:rPr>
          <w:bCs/>
          <w:sz w:val="24"/>
          <w:szCs w:val="24"/>
          <w:lang w:eastAsia="en-US"/>
        </w:rPr>
      </w:pPr>
    </w:p>
    <w:p w14:paraId="152F67F0" w14:textId="56B326BF" w:rsidR="005A1CB5" w:rsidRDefault="005A1CB5" w:rsidP="00033B24">
      <w:pPr>
        <w:tabs>
          <w:tab w:val="left" w:pos="7740"/>
        </w:tabs>
        <w:spacing w:after="120"/>
        <w:ind w:left="349"/>
        <w:jc w:val="both"/>
        <w:rPr>
          <w:bCs/>
          <w:sz w:val="24"/>
          <w:szCs w:val="24"/>
          <w:lang w:eastAsia="en-US"/>
        </w:rPr>
      </w:pPr>
    </w:p>
    <w:p w14:paraId="31E24EF2" w14:textId="51FB606C" w:rsidR="005A1CB5" w:rsidRDefault="005A1CB5" w:rsidP="00033B24">
      <w:pPr>
        <w:tabs>
          <w:tab w:val="left" w:pos="7740"/>
        </w:tabs>
        <w:spacing w:after="120"/>
        <w:ind w:left="349"/>
        <w:jc w:val="both"/>
        <w:rPr>
          <w:bCs/>
          <w:sz w:val="24"/>
          <w:szCs w:val="24"/>
          <w:lang w:eastAsia="en-US"/>
        </w:rPr>
      </w:pPr>
    </w:p>
    <w:p w14:paraId="33AEE627" w14:textId="57C0349E" w:rsidR="005A1CB5" w:rsidRDefault="005A1CB5" w:rsidP="00033B24">
      <w:pPr>
        <w:tabs>
          <w:tab w:val="left" w:pos="7740"/>
        </w:tabs>
        <w:spacing w:after="120"/>
        <w:ind w:left="349"/>
        <w:jc w:val="both"/>
        <w:rPr>
          <w:bCs/>
          <w:sz w:val="24"/>
          <w:szCs w:val="24"/>
          <w:lang w:eastAsia="en-US"/>
        </w:rPr>
      </w:pPr>
    </w:p>
    <w:p w14:paraId="03AF720F" w14:textId="7CB7690F" w:rsidR="005A1CB5" w:rsidRDefault="005A1CB5" w:rsidP="00033B24">
      <w:pPr>
        <w:tabs>
          <w:tab w:val="left" w:pos="7740"/>
        </w:tabs>
        <w:spacing w:after="120"/>
        <w:ind w:left="349"/>
        <w:jc w:val="both"/>
        <w:rPr>
          <w:bCs/>
          <w:sz w:val="24"/>
          <w:szCs w:val="24"/>
          <w:lang w:eastAsia="en-US"/>
        </w:rPr>
      </w:pPr>
    </w:p>
    <w:p w14:paraId="23466CD2" w14:textId="5FC97E3E" w:rsidR="005A1CB5" w:rsidRDefault="005A1CB5" w:rsidP="00033B24">
      <w:pPr>
        <w:tabs>
          <w:tab w:val="left" w:pos="7740"/>
        </w:tabs>
        <w:spacing w:after="120"/>
        <w:ind w:left="349"/>
        <w:jc w:val="both"/>
        <w:rPr>
          <w:bCs/>
          <w:sz w:val="24"/>
          <w:szCs w:val="24"/>
          <w:lang w:eastAsia="en-US"/>
        </w:rPr>
      </w:pPr>
    </w:p>
    <w:p w14:paraId="4FFCF514" w14:textId="3652D0F7" w:rsidR="005A1CB5" w:rsidRDefault="005A1CB5" w:rsidP="00033B24">
      <w:pPr>
        <w:tabs>
          <w:tab w:val="left" w:pos="7740"/>
        </w:tabs>
        <w:spacing w:after="120"/>
        <w:ind w:left="349"/>
        <w:jc w:val="both"/>
        <w:rPr>
          <w:bCs/>
          <w:sz w:val="24"/>
          <w:szCs w:val="24"/>
          <w:lang w:eastAsia="en-US"/>
        </w:rPr>
      </w:pPr>
    </w:p>
    <w:p w14:paraId="22275F43" w14:textId="5B7E4469" w:rsidR="005A1CB5" w:rsidRDefault="005A1CB5" w:rsidP="00033B24">
      <w:pPr>
        <w:tabs>
          <w:tab w:val="left" w:pos="7740"/>
        </w:tabs>
        <w:spacing w:after="120"/>
        <w:ind w:left="349"/>
        <w:jc w:val="both"/>
        <w:rPr>
          <w:bCs/>
          <w:sz w:val="24"/>
          <w:szCs w:val="24"/>
          <w:lang w:eastAsia="en-US"/>
        </w:rPr>
      </w:pPr>
    </w:p>
    <w:p w14:paraId="16135D65" w14:textId="7FF298B8" w:rsidR="005A1CB5" w:rsidRDefault="005A1CB5" w:rsidP="00033B24">
      <w:pPr>
        <w:tabs>
          <w:tab w:val="left" w:pos="7740"/>
        </w:tabs>
        <w:spacing w:after="120"/>
        <w:ind w:left="349"/>
        <w:jc w:val="both"/>
        <w:rPr>
          <w:bCs/>
          <w:sz w:val="24"/>
          <w:szCs w:val="24"/>
          <w:lang w:eastAsia="en-US"/>
        </w:rPr>
      </w:pPr>
    </w:p>
    <w:p w14:paraId="18D9D16B" w14:textId="7743B209" w:rsidR="005A1CB5" w:rsidRDefault="005A1CB5" w:rsidP="00033B24">
      <w:pPr>
        <w:tabs>
          <w:tab w:val="left" w:pos="7740"/>
        </w:tabs>
        <w:spacing w:after="120"/>
        <w:ind w:left="349"/>
        <w:jc w:val="both"/>
        <w:rPr>
          <w:bCs/>
          <w:sz w:val="24"/>
          <w:szCs w:val="24"/>
          <w:lang w:eastAsia="en-US"/>
        </w:rPr>
      </w:pPr>
    </w:p>
    <w:p w14:paraId="7B11FE00" w14:textId="7C4A3437" w:rsidR="005A1CB5" w:rsidRDefault="005A1CB5" w:rsidP="00033B24">
      <w:pPr>
        <w:tabs>
          <w:tab w:val="left" w:pos="7740"/>
        </w:tabs>
        <w:spacing w:after="120"/>
        <w:ind w:left="349"/>
        <w:jc w:val="both"/>
        <w:rPr>
          <w:bCs/>
          <w:sz w:val="24"/>
          <w:szCs w:val="24"/>
          <w:lang w:eastAsia="en-US"/>
        </w:rPr>
      </w:pPr>
    </w:p>
    <w:p w14:paraId="45C229AD" w14:textId="44C5A9E3" w:rsidR="005A1CB5" w:rsidRDefault="005A1CB5" w:rsidP="00033B24">
      <w:pPr>
        <w:tabs>
          <w:tab w:val="left" w:pos="7740"/>
        </w:tabs>
        <w:spacing w:after="120"/>
        <w:ind w:left="349"/>
        <w:jc w:val="both"/>
        <w:rPr>
          <w:bCs/>
          <w:sz w:val="24"/>
          <w:szCs w:val="24"/>
          <w:lang w:eastAsia="en-US"/>
        </w:rPr>
      </w:pPr>
    </w:p>
    <w:p w14:paraId="6E1353B6" w14:textId="767F5CAF" w:rsidR="005A1CB5" w:rsidRDefault="005A1CB5" w:rsidP="00033B24">
      <w:pPr>
        <w:tabs>
          <w:tab w:val="left" w:pos="7740"/>
        </w:tabs>
        <w:spacing w:after="120"/>
        <w:ind w:left="349"/>
        <w:jc w:val="both"/>
        <w:rPr>
          <w:bCs/>
          <w:sz w:val="24"/>
          <w:szCs w:val="24"/>
          <w:lang w:eastAsia="en-US"/>
        </w:rPr>
      </w:pPr>
    </w:p>
    <w:p w14:paraId="0F139140" w14:textId="7CB7F879" w:rsidR="005A1CB5" w:rsidRDefault="005A1CB5" w:rsidP="00033B24">
      <w:pPr>
        <w:tabs>
          <w:tab w:val="left" w:pos="7740"/>
        </w:tabs>
        <w:spacing w:after="120"/>
        <w:ind w:left="349"/>
        <w:jc w:val="both"/>
        <w:rPr>
          <w:bCs/>
          <w:sz w:val="24"/>
          <w:szCs w:val="24"/>
          <w:lang w:eastAsia="en-US"/>
        </w:rPr>
      </w:pPr>
    </w:p>
    <w:p w14:paraId="7337BE02" w14:textId="4EF31F40" w:rsidR="009F365D" w:rsidRPr="009F365D" w:rsidRDefault="009F365D" w:rsidP="009F365D">
      <w:pPr>
        <w:shd w:val="clear" w:color="auto" w:fill="FFFFFF"/>
        <w:ind w:left="6663" w:firstLine="992"/>
        <w:jc w:val="both"/>
        <w:rPr>
          <w:b/>
          <w:bCs/>
          <w:sz w:val="24"/>
          <w:szCs w:val="24"/>
        </w:rPr>
      </w:pPr>
      <w:r w:rsidRPr="009F365D">
        <w:rPr>
          <w:b/>
          <w:bCs/>
          <w:sz w:val="24"/>
          <w:szCs w:val="24"/>
        </w:rPr>
        <w:lastRenderedPageBreak/>
        <w:t xml:space="preserve">Додаток </w:t>
      </w:r>
      <w:r>
        <w:rPr>
          <w:b/>
          <w:bCs/>
          <w:sz w:val="24"/>
          <w:szCs w:val="24"/>
        </w:rPr>
        <w:t>2</w:t>
      </w:r>
    </w:p>
    <w:p w14:paraId="268B8B3F" w14:textId="77777777" w:rsidR="000C6190" w:rsidRDefault="000C6190" w:rsidP="009F365D">
      <w:pPr>
        <w:shd w:val="clear" w:color="auto" w:fill="FFFFFF"/>
        <w:ind w:left="6663" w:firstLine="992"/>
        <w:jc w:val="both"/>
        <w:rPr>
          <w:b/>
          <w:bCs/>
          <w:sz w:val="24"/>
          <w:szCs w:val="24"/>
        </w:rPr>
      </w:pPr>
    </w:p>
    <w:p w14:paraId="3C8159F9" w14:textId="59DDA18D" w:rsidR="009F365D" w:rsidRPr="009F365D" w:rsidRDefault="009F365D" w:rsidP="009F365D">
      <w:pPr>
        <w:shd w:val="clear" w:color="auto" w:fill="FFFFFF"/>
        <w:ind w:left="6663" w:firstLine="992"/>
        <w:jc w:val="both"/>
        <w:rPr>
          <w:b/>
          <w:bCs/>
          <w:sz w:val="24"/>
          <w:szCs w:val="24"/>
        </w:rPr>
      </w:pPr>
      <w:proofErr w:type="spellStart"/>
      <w:r w:rsidRPr="009F365D">
        <w:rPr>
          <w:b/>
          <w:bCs/>
          <w:sz w:val="24"/>
          <w:szCs w:val="24"/>
        </w:rPr>
        <w:t>Проєкт</w:t>
      </w:r>
      <w:proofErr w:type="spellEnd"/>
      <w:r w:rsidRPr="009F365D">
        <w:rPr>
          <w:b/>
          <w:bCs/>
          <w:sz w:val="24"/>
          <w:szCs w:val="24"/>
        </w:rPr>
        <w:t xml:space="preserve"> Договору</w:t>
      </w:r>
    </w:p>
    <w:p w14:paraId="1729E9F7" w14:textId="77777777" w:rsidR="005A1CB5" w:rsidRPr="005A1CB5" w:rsidRDefault="005A1CB5" w:rsidP="005A1CB5">
      <w:pPr>
        <w:shd w:val="clear" w:color="auto" w:fill="FFFFFF"/>
        <w:spacing w:line="254" w:lineRule="exact"/>
        <w:ind w:left="57" w:right="57" w:hanging="57"/>
        <w:jc w:val="center"/>
        <w:rPr>
          <w:b/>
          <w:bCs/>
          <w:sz w:val="24"/>
          <w:szCs w:val="24"/>
        </w:rPr>
      </w:pPr>
      <w:r w:rsidRPr="005A1CB5">
        <w:rPr>
          <w:b/>
          <w:sz w:val="24"/>
          <w:szCs w:val="24"/>
        </w:rPr>
        <w:t>ДОГОВІР № _____</w:t>
      </w:r>
    </w:p>
    <w:p w14:paraId="3E015BD5" w14:textId="77777777" w:rsidR="005A1CB5" w:rsidRPr="005A1CB5" w:rsidRDefault="005A1CB5" w:rsidP="005A1CB5">
      <w:pPr>
        <w:shd w:val="clear" w:color="auto" w:fill="FFFFFF"/>
        <w:spacing w:line="254" w:lineRule="exact"/>
        <w:ind w:left="57" w:right="57" w:hanging="57"/>
        <w:jc w:val="center"/>
        <w:rPr>
          <w:b/>
          <w:sz w:val="24"/>
          <w:szCs w:val="24"/>
        </w:rPr>
      </w:pPr>
      <w:r w:rsidRPr="005A1CB5">
        <w:rPr>
          <w:b/>
          <w:sz w:val="24"/>
          <w:szCs w:val="24"/>
        </w:rPr>
        <w:t>про закупівлю за державні кошти</w:t>
      </w:r>
    </w:p>
    <w:p w14:paraId="552CCF92" w14:textId="77777777" w:rsidR="005A1CB5" w:rsidRPr="005A1CB5" w:rsidRDefault="005A1CB5" w:rsidP="005A1CB5">
      <w:pPr>
        <w:spacing w:line="1" w:lineRule="exact"/>
        <w:jc w:val="both"/>
        <w:rPr>
          <w:sz w:val="24"/>
          <w:szCs w:val="24"/>
        </w:rPr>
      </w:pPr>
    </w:p>
    <w:p w14:paraId="33240209" w14:textId="2A3CEDAE" w:rsidR="005A1CB5" w:rsidRPr="005A1CB5" w:rsidRDefault="005A1CB5" w:rsidP="005A1CB5">
      <w:pPr>
        <w:shd w:val="clear" w:color="auto" w:fill="FFFFFF"/>
        <w:tabs>
          <w:tab w:val="left" w:pos="10065"/>
        </w:tabs>
        <w:ind w:left="57"/>
        <w:jc w:val="both"/>
        <w:rPr>
          <w:spacing w:val="-7"/>
          <w:sz w:val="24"/>
          <w:szCs w:val="24"/>
        </w:rPr>
      </w:pPr>
      <w:r w:rsidRPr="005A1CB5">
        <w:rPr>
          <w:spacing w:val="-5"/>
          <w:sz w:val="24"/>
          <w:szCs w:val="24"/>
        </w:rPr>
        <w:t xml:space="preserve">м. Київ                                                                                                   </w:t>
      </w:r>
      <w:r w:rsidR="00EB1CBE">
        <w:rPr>
          <w:spacing w:val="-5"/>
          <w:sz w:val="24"/>
          <w:szCs w:val="24"/>
        </w:rPr>
        <w:t xml:space="preserve">           </w:t>
      </w:r>
      <w:r w:rsidRPr="005A1CB5">
        <w:rPr>
          <w:spacing w:val="-5"/>
          <w:sz w:val="24"/>
          <w:szCs w:val="24"/>
        </w:rPr>
        <w:t xml:space="preserve">   «____»  ___________</w:t>
      </w:r>
      <w:r w:rsidRPr="005A1CB5">
        <w:rPr>
          <w:sz w:val="24"/>
          <w:szCs w:val="24"/>
        </w:rPr>
        <w:t xml:space="preserve">2022 </w:t>
      </w:r>
      <w:r w:rsidRPr="005A1CB5">
        <w:rPr>
          <w:spacing w:val="-7"/>
          <w:sz w:val="24"/>
          <w:szCs w:val="24"/>
        </w:rPr>
        <w:t>року</w:t>
      </w:r>
    </w:p>
    <w:p w14:paraId="076EDFA0" w14:textId="77777777" w:rsidR="005A1CB5" w:rsidRPr="005A1CB5" w:rsidRDefault="005A1CB5" w:rsidP="005A1CB5">
      <w:pPr>
        <w:shd w:val="clear" w:color="auto" w:fill="FFFFFF"/>
        <w:tabs>
          <w:tab w:val="left" w:pos="10065"/>
        </w:tabs>
        <w:ind w:left="57"/>
        <w:jc w:val="both"/>
        <w:rPr>
          <w:sz w:val="24"/>
          <w:szCs w:val="24"/>
        </w:rPr>
      </w:pPr>
    </w:p>
    <w:p w14:paraId="4385B41F" w14:textId="3113F3C3" w:rsidR="005A1CB5" w:rsidRDefault="005A1CB5" w:rsidP="005A1CB5">
      <w:pPr>
        <w:ind w:firstLine="567"/>
        <w:jc w:val="both"/>
        <w:rPr>
          <w:sz w:val="24"/>
          <w:szCs w:val="24"/>
        </w:rPr>
      </w:pPr>
      <w:r w:rsidRPr="005A1CB5">
        <w:rPr>
          <w:sz w:val="24"/>
          <w:szCs w:val="24"/>
        </w:rPr>
        <w:t xml:space="preserve">Пенсійний фонд України, в особі ________________________________, який діє на підставі Положення про Пенсійний фонд України, затвердженого постановою Кабінету Міністрів України від 23 липня 2014 року № 280 (із змінами), та </w:t>
      </w:r>
      <w:r w:rsidRPr="005A1CB5">
        <w:rPr>
          <w:sz w:val="24"/>
        </w:rPr>
        <w:t>наказу Пенсійного фонду України від  07</w:t>
      </w:r>
      <w:r w:rsidRPr="009033EB">
        <w:rPr>
          <w:sz w:val="24"/>
        </w:rPr>
        <w:t xml:space="preserve"> </w:t>
      </w:r>
      <w:r w:rsidR="009033EB">
        <w:rPr>
          <w:sz w:val="24"/>
        </w:rPr>
        <w:t> </w:t>
      </w:r>
      <w:r w:rsidRPr="005A1CB5">
        <w:rPr>
          <w:sz w:val="24"/>
        </w:rPr>
        <w:t>жовтня</w:t>
      </w:r>
      <w:r w:rsidR="009033EB" w:rsidRPr="009033EB">
        <w:rPr>
          <w:sz w:val="24"/>
        </w:rPr>
        <w:t xml:space="preserve"> </w:t>
      </w:r>
      <w:r w:rsidRPr="005A1CB5">
        <w:rPr>
          <w:sz w:val="24"/>
        </w:rPr>
        <w:t>2022 року №</w:t>
      </w:r>
      <w:r w:rsidRPr="005A1CB5">
        <w:rPr>
          <w:sz w:val="24"/>
          <w:lang w:val="en-US"/>
        </w:rPr>
        <w:t> </w:t>
      </w:r>
      <w:r w:rsidRPr="005A1CB5">
        <w:rPr>
          <w:sz w:val="24"/>
        </w:rPr>
        <w:t>99</w:t>
      </w:r>
      <w:r w:rsidRPr="005A1CB5">
        <w:rPr>
          <w:sz w:val="24"/>
          <w:szCs w:val="24"/>
        </w:rPr>
        <w:t xml:space="preserve"> (далі – Замовник), з однієї сторони, і __________________________________ в особі __________________, який діє на підставі Статуту (далі – Виконавець), з іншої сторони, разом - Сторони, на підставі рішення Уповноваженої особи від __</w:t>
      </w:r>
      <w:r w:rsidR="009033EB">
        <w:rPr>
          <w:sz w:val="24"/>
          <w:szCs w:val="24"/>
        </w:rPr>
        <w:t xml:space="preserve"> ______</w:t>
      </w:r>
      <w:r w:rsidRPr="005A1CB5">
        <w:rPr>
          <w:sz w:val="24"/>
          <w:szCs w:val="24"/>
        </w:rPr>
        <w:t>__</w:t>
      </w:r>
      <w:r w:rsidR="009033EB">
        <w:rPr>
          <w:sz w:val="24"/>
          <w:szCs w:val="24"/>
        </w:rPr>
        <w:t xml:space="preserve"> </w:t>
      </w:r>
      <w:r w:rsidRPr="005A1CB5">
        <w:rPr>
          <w:sz w:val="24"/>
          <w:szCs w:val="24"/>
        </w:rPr>
        <w:t>__</w:t>
      </w:r>
      <w:r w:rsidR="009033EB">
        <w:rPr>
          <w:sz w:val="24"/>
          <w:szCs w:val="24"/>
        </w:rPr>
        <w:t xml:space="preserve"> року</w:t>
      </w:r>
      <w:r w:rsidRPr="005A1CB5">
        <w:rPr>
          <w:sz w:val="24"/>
          <w:szCs w:val="24"/>
        </w:rPr>
        <w:t xml:space="preserve"> №__, уклали цей договір (далі – Договір) про таке:</w:t>
      </w:r>
    </w:p>
    <w:p w14:paraId="35360928" w14:textId="77777777" w:rsidR="00EB1CBE" w:rsidRPr="005A1CB5" w:rsidRDefault="00EB1CBE" w:rsidP="005A1CB5">
      <w:pPr>
        <w:ind w:firstLine="567"/>
        <w:jc w:val="both"/>
        <w:rPr>
          <w:sz w:val="24"/>
          <w:szCs w:val="24"/>
        </w:rPr>
      </w:pPr>
    </w:p>
    <w:p w14:paraId="7B5BEF89" w14:textId="77777777" w:rsidR="005A1CB5" w:rsidRPr="005A1CB5" w:rsidRDefault="005A1CB5" w:rsidP="005A1CB5">
      <w:pPr>
        <w:jc w:val="center"/>
        <w:rPr>
          <w:b/>
          <w:bCs/>
          <w:sz w:val="24"/>
          <w:szCs w:val="24"/>
        </w:rPr>
      </w:pPr>
      <w:r w:rsidRPr="005A1CB5">
        <w:rPr>
          <w:b/>
          <w:sz w:val="24"/>
          <w:szCs w:val="24"/>
        </w:rPr>
        <w:t>1. Предмет Договору</w:t>
      </w:r>
    </w:p>
    <w:p w14:paraId="110158A7" w14:textId="77777777" w:rsidR="005A1CB5" w:rsidRPr="005A1CB5" w:rsidRDefault="005A1CB5" w:rsidP="005A1CB5">
      <w:pPr>
        <w:ind w:firstLine="567"/>
        <w:jc w:val="both"/>
        <w:rPr>
          <w:sz w:val="24"/>
          <w:szCs w:val="24"/>
        </w:rPr>
      </w:pPr>
      <w:r w:rsidRPr="005A1CB5">
        <w:rPr>
          <w:sz w:val="24"/>
          <w:szCs w:val="24"/>
        </w:rPr>
        <w:t>1.1. Виконавець зобов’язується поставити Замовникові товар, зазначений в Додатку до Договору «Специфікація Товару» (далі - Товар), передати документи, що стосуються Товару та забезпечити виконання гарантійних зобов’язань щодо Товару, а Замовник – прийняти і оплатити його.</w:t>
      </w:r>
    </w:p>
    <w:p w14:paraId="7BB2B822" w14:textId="77777777" w:rsidR="005A1CB5" w:rsidRPr="005A1CB5" w:rsidRDefault="005A1CB5" w:rsidP="005A1CB5">
      <w:pPr>
        <w:ind w:firstLine="567"/>
        <w:jc w:val="both"/>
        <w:rPr>
          <w:sz w:val="24"/>
          <w:szCs w:val="24"/>
        </w:rPr>
      </w:pPr>
      <w:r w:rsidRPr="005A1CB5">
        <w:rPr>
          <w:sz w:val="24"/>
          <w:szCs w:val="24"/>
        </w:rPr>
        <w:t xml:space="preserve">1.2. Найменування предмету закупівлі - </w:t>
      </w:r>
      <w:r w:rsidRPr="005A1CB5">
        <w:rPr>
          <w:b/>
          <w:sz w:val="24"/>
          <w:szCs w:val="24"/>
          <w:lang w:eastAsia="uk-UA"/>
        </w:rPr>
        <w:t xml:space="preserve">Програмно-апаратний комплекс </w:t>
      </w:r>
      <w:proofErr w:type="spellStart"/>
      <w:r w:rsidRPr="005A1CB5">
        <w:rPr>
          <w:b/>
          <w:sz w:val="24"/>
          <w:szCs w:val="24"/>
          <w:lang w:eastAsia="uk-UA"/>
        </w:rPr>
        <w:t>міжмережевого</w:t>
      </w:r>
      <w:proofErr w:type="spellEnd"/>
      <w:r w:rsidRPr="005A1CB5">
        <w:rPr>
          <w:b/>
          <w:sz w:val="24"/>
          <w:szCs w:val="24"/>
          <w:lang w:eastAsia="uk-UA"/>
        </w:rPr>
        <w:t xml:space="preserve"> захисту (32520000-4 – Телекомунікаційні кабелі та обладнання)</w:t>
      </w:r>
      <w:r w:rsidRPr="005A1CB5">
        <w:rPr>
          <w:sz w:val="24"/>
          <w:szCs w:val="24"/>
          <w:lang w:eastAsia="uk-UA"/>
        </w:rPr>
        <w:t>.</w:t>
      </w:r>
    </w:p>
    <w:p w14:paraId="124EFCC5" w14:textId="77777777" w:rsidR="005A1CB5" w:rsidRPr="005A1CB5" w:rsidRDefault="005A1CB5" w:rsidP="005A1CB5">
      <w:pPr>
        <w:ind w:firstLine="567"/>
        <w:jc w:val="both"/>
        <w:rPr>
          <w:sz w:val="24"/>
          <w:szCs w:val="24"/>
        </w:rPr>
      </w:pPr>
      <w:r w:rsidRPr="005A1CB5">
        <w:rPr>
          <w:sz w:val="24"/>
          <w:szCs w:val="24"/>
        </w:rPr>
        <w:t>1.3. Обсяги закупівлі можуть бути зменшені залежно від фактичного обсягу видатків Замовника.</w:t>
      </w:r>
    </w:p>
    <w:p w14:paraId="7B43D453" w14:textId="77777777" w:rsidR="005A1CB5" w:rsidRPr="005A1CB5" w:rsidRDefault="005A1CB5" w:rsidP="005A1CB5">
      <w:pPr>
        <w:jc w:val="center"/>
        <w:rPr>
          <w:sz w:val="24"/>
          <w:szCs w:val="24"/>
        </w:rPr>
      </w:pPr>
      <w:r w:rsidRPr="005A1CB5">
        <w:rPr>
          <w:b/>
          <w:bCs/>
          <w:sz w:val="24"/>
          <w:szCs w:val="24"/>
        </w:rPr>
        <w:t xml:space="preserve">2. Умови щодо якості </w:t>
      </w:r>
    </w:p>
    <w:p w14:paraId="74356E48" w14:textId="77777777" w:rsidR="005A1CB5" w:rsidRPr="005A1CB5" w:rsidRDefault="005A1CB5" w:rsidP="005A1CB5">
      <w:pPr>
        <w:ind w:firstLine="567"/>
        <w:jc w:val="both"/>
        <w:rPr>
          <w:sz w:val="24"/>
          <w:szCs w:val="24"/>
        </w:rPr>
      </w:pPr>
      <w:r w:rsidRPr="005A1CB5">
        <w:rPr>
          <w:sz w:val="24"/>
          <w:szCs w:val="24"/>
        </w:rPr>
        <w:t>2.1. Виконавець повинен поставити Замовнику Товар, якісні, технічні характеристики та комплектність якого відповідають вимогам, зазначеним у Додатку до Договору «Специфікація Товару», стандартам якості, що застосовуються до Товару, технічним умовам, технічній документації на даний вид товару,</w:t>
      </w:r>
      <w:r w:rsidRPr="005A1CB5">
        <w:rPr>
          <w:sz w:val="24"/>
          <w:szCs w:val="24"/>
          <w:shd w:val="clear" w:color="auto" w:fill="FFFFFF"/>
        </w:rPr>
        <w:t xml:space="preserve"> у тому числі у частині комплектності, узгоджуються з усіма електричними вимогами, що встановлені в Україні</w:t>
      </w:r>
      <w:r w:rsidRPr="005A1CB5">
        <w:rPr>
          <w:sz w:val="24"/>
          <w:szCs w:val="24"/>
        </w:rPr>
        <w:t>, звичайними вимогами до такого Товару.</w:t>
      </w:r>
    </w:p>
    <w:p w14:paraId="40D4C35B" w14:textId="77777777" w:rsidR="005A1CB5" w:rsidRPr="005A1CB5" w:rsidRDefault="005A1CB5" w:rsidP="005A1CB5">
      <w:pPr>
        <w:jc w:val="center"/>
        <w:rPr>
          <w:b/>
          <w:bCs/>
          <w:sz w:val="24"/>
          <w:szCs w:val="24"/>
        </w:rPr>
      </w:pPr>
    </w:p>
    <w:p w14:paraId="3D5755FF" w14:textId="77777777" w:rsidR="005A1CB5" w:rsidRPr="005A1CB5" w:rsidRDefault="005A1CB5" w:rsidP="005A1CB5">
      <w:pPr>
        <w:jc w:val="center"/>
        <w:rPr>
          <w:b/>
          <w:bCs/>
          <w:sz w:val="24"/>
          <w:szCs w:val="24"/>
        </w:rPr>
      </w:pPr>
      <w:r w:rsidRPr="005A1CB5">
        <w:rPr>
          <w:b/>
          <w:bCs/>
          <w:sz w:val="24"/>
          <w:szCs w:val="24"/>
        </w:rPr>
        <w:t>3. Ціна договору</w:t>
      </w:r>
    </w:p>
    <w:p w14:paraId="5A8AEC9B" w14:textId="7713B0E6" w:rsidR="005A1CB5" w:rsidRPr="005A1CB5" w:rsidRDefault="005A1CB5" w:rsidP="005A1CB5">
      <w:pPr>
        <w:ind w:firstLine="567"/>
        <w:jc w:val="both"/>
        <w:rPr>
          <w:sz w:val="24"/>
          <w:szCs w:val="24"/>
        </w:rPr>
      </w:pPr>
      <w:r w:rsidRPr="005A1CB5">
        <w:rPr>
          <w:sz w:val="24"/>
          <w:szCs w:val="24"/>
        </w:rPr>
        <w:t>3.1. Ціна Договору складає _________________ (___________________________________), у тому числі податок на додану вартість___________________________________.</w:t>
      </w:r>
    </w:p>
    <w:p w14:paraId="1EA3CF67" w14:textId="77777777" w:rsidR="005A1CB5" w:rsidRPr="005A1CB5" w:rsidRDefault="005A1CB5" w:rsidP="005A1CB5">
      <w:pPr>
        <w:ind w:firstLine="567"/>
        <w:jc w:val="both"/>
        <w:rPr>
          <w:sz w:val="24"/>
          <w:szCs w:val="24"/>
        </w:rPr>
      </w:pPr>
      <w:r w:rsidRPr="005A1CB5">
        <w:rPr>
          <w:sz w:val="24"/>
          <w:szCs w:val="24"/>
        </w:rPr>
        <w:t>3.2. Ціна Договору включає вартість Товару,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14:paraId="0D5854C6" w14:textId="77777777" w:rsidR="005A1CB5" w:rsidRPr="005A1CB5" w:rsidRDefault="005A1CB5" w:rsidP="005A1CB5">
      <w:pPr>
        <w:ind w:firstLine="567"/>
        <w:jc w:val="both"/>
        <w:rPr>
          <w:sz w:val="24"/>
          <w:szCs w:val="24"/>
        </w:rPr>
      </w:pPr>
      <w:r w:rsidRPr="005A1CB5">
        <w:rPr>
          <w:sz w:val="24"/>
          <w:szCs w:val="24"/>
        </w:rPr>
        <w:t>3.3. Ціна встановлюється в національній валюті України та вказується в накладних, які підписуються Сторонами.</w:t>
      </w:r>
    </w:p>
    <w:p w14:paraId="10B8E5CE" w14:textId="77777777" w:rsidR="005A1CB5" w:rsidRPr="005A1CB5" w:rsidRDefault="005A1CB5" w:rsidP="005A1CB5">
      <w:pPr>
        <w:ind w:firstLine="567"/>
        <w:jc w:val="both"/>
        <w:rPr>
          <w:bCs/>
          <w:sz w:val="24"/>
          <w:szCs w:val="24"/>
        </w:rPr>
      </w:pPr>
      <w:r w:rsidRPr="005A1CB5">
        <w:rPr>
          <w:sz w:val="24"/>
          <w:szCs w:val="24"/>
        </w:rPr>
        <w:t>3.4. Ціна цього Договору може бути зменшена за взаємною згодою Сторін.</w:t>
      </w:r>
    </w:p>
    <w:p w14:paraId="2054DA51" w14:textId="77777777" w:rsidR="005A1CB5" w:rsidRPr="005A1CB5" w:rsidRDefault="005A1CB5" w:rsidP="005A1CB5">
      <w:pPr>
        <w:ind w:firstLine="567"/>
        <w:jc w:val="center"/>
        <w:rPr>
          <w:b/>
          <w:sz w:val="24"/>
          <w:szCs w:val="24"/>
        </w:rPr>
      </w:pPr>
    </w:p>
    <w:p w14:paraId="72481E07" w14:textId="77777777" w:rsidR="005A1CB5" w:rsidRPr="005A1CB5" w:rsidRDefault="005A1CB5" w:rsidP="005A1CB5">
      <w:pPr>
        <w:ind w:firstLine="567"/>
        <w:jc w:val="center"/>
        <w:rPr>
          <w:b/>
          <w:sz w:val="24"/>
          <w:szCs w:val="24"/>
        </w:rPr>
      </w:pPr>
      <w:r w:rsidRPr="005A1CB5">
        <w:rPr>
          <w:b/>
          <w:sz w:val="24"/>
          <w:szCs w:val="24"/>
        </w:rPr>
        <w:t>4.  Порядок здійснення оплати</w:t>
      </w:r>
    </w:p>
    <w:p w14:paraId="53B4F31E" w14:textId="77777777" w:rsidR="005A1CB5" w:rsidRPr="005A1CB5" w:rsidRDefault="005A1CB5" w:rsidP="005A1CB5">
      <w:pPr>
        <w:ind w:firstLine="567"/>
        <w:jc w:val="both"/>
        <w:rPr>
          <w:sz w:val="24"/>
          <w:szCs w:val="24"/>
        </w:rPr>
      </w:pPr>
      <w:r w:rsidRPr="005A1CB5">
        <w:rPr>
          <w:sz w:val="24"/>
          <w:szCs w:val="24"/>
        </w:rPr>
        <w:t xml:space="preserve">4.1. Розрахунок здійснюється  протягом 3 (трьох) банківських днів після фактичної поставки Товару, на підставі рахунку, видаткової накладної та Акту приймання-передачі Товару. </w:t>
      </w:r>
    </w:p>
    <w:p w14:paraId="5FDFBA69" w14:textId="77777777" w:rsidR="005A1CB5" w:rsidRPr="005A1CB5" w:rsidRDefault="005A1CB5" w:rsidP="005A1CB5">
      <w:pPr>
        <w:ind w:firstLine="567"/>
        <w:jc w:val="both"/>
        <w:rPr>
          <w:sz w:val="24"/>
          <w:szCs w:val="24"/>
        </w:rPr>
      </w:pPr>
      <w:r w:rsidRPr="005A1CB5">
        <w:rPr>
          <w:sz w:val="24"/>
          <w:szCs w:val="24"/>
        </w:rPr>
        <w:t>У разі затримки фінансування Замовника, з урахуванням підпункту 2 пункту 14 розділу VI Бюджетного кодексу України, розрахунки здійснюються протягом трьох банківських днів з дати отримання Замовником коштів на свій рахунок. Будь-які штрафні санкції в такому випадку не застосовуються.</w:t>
      </w:r>
    </w:p>
    <w:p w14:paraId="24FF394B" w14:textId="77777777" w:rsidR="005A1CB5" w:rsidRPr="005A1CB5" w:rsidRDefault="005A1CB5" w:rsidP="005A1CB5">
      <w:pPr>
        <w:ind w:firstLine="567"/>
        <w:jc w:val="both"/>
        <w:rPr>
          <w:sz w:val="24"/>
          <w:szCs w:val="24"/>
        </w:rPr>
      </w:pPr>
      <w:r w:rsidRPr="005A1CB5">
        <w:rPr>
          <w:sz w:val="24"/>
          <w:szCs w:val="24"/>
        </w:rPr>
        <w:t>4.2. Оплата здійснюється в межах затверджених кошторисних призначень на відповідний період.</w:t>
      </w:r>
    </w:p>
    <w:p w14:paraId="6E45C258" w14:textId="77777777" w:rsidR="005A1CB5" w:rsidRPr="005A1CB5" w:rsidRDefault="005A1CB5" w:rsidP="005A1CB5">
      <w:pPr>
        <w:ind w:firstLine="567"/>
        <w:jc w:val="both"/>
        <w:rPr>
          <w:sz w:val="24"/>
          <w:szCs w:val="24"/>
        </w:rPr>
      </w:pPr>
      <w:r w:rsidRPr="005A1CB5">
        <w:rPr>
          <w:sz w:val="24"/>
          <w:szCs w:val="24"/>
        </w:rPr>
        <w:t>4.3. Датою оплати вважається дата списання коштів з рахунку Замовника.</w:t>
      </w:r>
    </w:p>
    <w:p w14:paraId="053D8A7B" w14:textId="77777777" w:rsidR="005A1CB5" w:rsidRPr="005A1CB5" w:rsidRDefault="005A1CB5" w:rsidP="005A1CB5">
      <w:pPr>
        <w:jc w:val="center"/>
        <w:rPr>
          <w:b/>
          <w:sz w:val="24"/>
          <w:szCs w:val="24"/>
        </w:rPr>
      </w:pPr>
    </w:p>
    <w:p w14:paraId="24F6425D" w14:textId="77777777" w:rsidR="005A1CB5" w:rsidRPr="005A1CB5" w:rsidRDefault="005A1CB5" w:rsidP="005A1CB5">
      <w:pPr>
        <w:jc w:val="center"/>
        <w:rPr>
          <w:b/>
          <w:sz w:val="24"/>
          <w:szCs w:val="24"/>
        </w:rPr>
      </w:pPr>
      <w:r w:rsidRPr="005A1CB5">
        <w:rPr>
          <w:b/>
          <w:sz w:val="24"/>
          <w:szCs w:val="24"/>
        </w:rPr>
        <w:t>5. Поставка товару</w:t>
      </w:r>
    </w:p>
    <w:p w14:paraId="165CADAC" w14:textId="77777777" w:rsidR="005A1CB5" w:rsidRPr="005A1CB5" w:rsidRDefault="005A1CB5" w:rsidP="005A1CB5">
      <w:pPr>
        <w:ind w:firstLine="567"/>
        <w:jc w:val="both"/>
        <w:rPr>
          <w:sz w:val="24"/>
          <w:szCs w:val="24"/>
        </w:rPr>
      </w:pPr>
      <w:r w:rsidRPr="005A1CB5">
        <w:rPr>
          <w:sz w:val="24"/>
          <w:szCs w:val="24"/>
        </w:rPr>
        <w:t>5.1. Строк поставки Товару – не пізніше 20 грудня 2022 року.</w:t>
      </w:r>
    </w:p>
    <w:p w14:paraId="7C7F68B0" w14:textId="5B80715D" w:rsidR="005A1CB5" w:rsidRPr="005A1CB5" w:rsidRDefault="005A1CB5" w:rsidP="005A1CB5">
      <w:pPr>
        <w:ind w:firstLine="567"/>
        <w:jc w:val="both"/>
        <w:rPr>
          <w:sz w:val="24"/>
          <w:szCs w:val="24"/>
        </w:rPr>
      </w:pPr>
      <w:r w:rsidRPr="005A1CB5">
        <w:rPr>
          <w:sz w:val="24"/>
          <w:szCs w:val="24"/>
        </w:rPr>
        <w:t xml:space="preserve">5.2. Місце поставки Товару: за </w:t>
      </w:r>
      <w:proofErr w:type="spellStart"/>
      <w:r w:rsidRPr="005A1CB5">
        <w:rPr>
          <w:sz w:val="24"/>
          <w:szCs w:val="24"/>
        </w:rPr>
        <w:t>адресою</w:t>
      </w:r>
      <w:proofErr w:type="spellEnd"/>
      <w:r w:rsidRPr="005A1CB5">
        <w:rPr>
          <w:sz w:val="24"/>
          <w:szCs w:val="24"/>
        </w:rPr>
        <w:t xml:space="preserve"> Замовника</w:t>
      </w:r>
      <w:r w:rsidR="00EB1CBE">
        <w:rPr>
          <w:sz w:val="24"/>
          <w:szCs w:val="24"/>
        </w:rPr>
        <w:t>.</w:t>
      </w:r>
    </w:p>
    <w:p w14:paraId="3EE01389" w14:textId="77777777" w:rsidR="005A1CB5" w:rsidRPr="005A1CB5" w:rsidRDefault="005A1CB5" w:rsidP="005A1CB5">
      <w:pPr>
        <w:ind w:firstLine="567"/>
        <w:jc w:val="both"/>
        <w:rPr>
          <w:iCs/>
          <w:sz w:val="24"/>
          <w:szCs w:val="24"/>
        </w:rPr>
      </w:pPr>
      <w:r w:rsidRPr="005A1CB5">
        <w:rPr>
          <w:sz w:val="24"/>
          <w:szCs w:val="24"/>
        </w:rPr>
        <w:lastRenderedPageBreak/>
        <w:t>5.3. Товар поставляється у комплектації та упаковці виробника, тара повинна забезпечувати збереження його при транспортуванні</w:t>
      </w:r>
      <w:r w:rsidRPr="005A1CB5">
        <w:rPr>
          <w:iCs/>
          <w:sz w:val="24"/>
          <w:szCs w:val="24"/>
        </w:rPr>
        <w:t xml:space="preserve">, </w:t>
      </w:r>
      <w:r w:rsidRPr="005A1CB5">
        <w:rPr>
          <w:sz w:val="24"/>
          <w:szCs w:val="24"/>
        </w:rPr>
        <w:t>навантаженні, розвантаженні і зберіганні в умовах закритого складу</w:t>
      </w:r>
      <w:r w:rsidRPr="005A1CB5">
        <w:rPr>
          <w:iCs/>
          <w:sz w:val="24"/>
          <w:szCs w:val="24"/>
        </w:rPr>
        <w:t xml:space="preserve">. </w:t>
      </w:r>
    </w:p>
    <w:p w14:paraId="355A4251" w14:textId="77777777" w:rsidR="005A1CB5" w:rsidRPr="005A1CB5" w:rsidRDefault="005A1CB5" w:rsidP="005A1CB5">
      <w:pPr>
        <w:tabs>
          <w:tab w:val="num" w:pos="0"/>
        </w:tabs>
        <w:ind w:firstLine="567"/>
        <w:jc w:val="both"/>
        <w:rPr>
          <w:sz w:val="24"/>
          <w:szCs w:val="24"/>
        </w:rPr>
      </w:pPr>
      <w:r w:rsidRPr="005A1CB5">
        <w:rPr>
          <w:iCs/>
          <w:sz w:val="24"/>
          <w:szCs w:val="24"/>
        </w:rPr>
        <w:t>5.4. Датою поставки Товару вважається дата, зазначена на видатковій накладній.</w:t>
      </w:r>
      <w:r w:rsidRPr="005A1CB5">
        <w:rPr>
          <w:sz w:val="24"/>
          <w:szCs w:val="24"/>
        </w:rPr>
        <w:t xml:space="preserve"> </w:t>
      </w:r>
    </w:p>
    <w:p w14:paraId="62AEE535" w14:textId="77777777" w:rsidR="005A1CB5" w:rsidRPr="005A1CB5" w:rsidRDefault="005A1CB5" w:rsidP="005A1CB5">
      <w:pPr>
        <w:tabs>
          <w:tab w:val="num" w:pos="0"/>
        </w:tabs>
        <w:ind w:firstLine="567"/>
        <w:jc w:val="both"/>
        <w:rPr>
          <w:sz w:val="24"/>
          <w:szCs w:val="24"/>
        </w:rPr>
      </w:pPr>
      <w:r w:rsidRPr="005A1CB5">
        <w:rPr>
          <w:sz w:val="24"/>
          <w:szCs w:val="24"/>
        </w:rPr>
        <w:t>Ризик випадкового знищення та випадкового пошкодження (псування) Товару, а також обов’язок несення всіх витрат, пов’язаних з ними, до моменту підписання видаткових накладних несе Виконавець.</w:t>
      </w:r>
    </w:p>
    <w:p w14:paraId="6A9BFC8A" w14:textId="77777777" w:rsidR="005A1CB5" w:rsidRPr="005A1CB5" w:rsidRDefault="005A1CB5" w:rsidP="005A1CB5">
      <w:pPr>
        <w:ind w:firstLine="567"/>
        <w:jc w:val="both"/>
        <w:rPr>
          <w:sz w:val="24"/>
          <w:szCs w:val="24"/>
        </w:rPr>
      </w:pPr>
      <w:r w:rsidRPr="005A1CB5">
        <w:rPr>
          <w:sz w:val="24"/>
          <w:szCs w:val="24"/>
        </w:rPr>
        <w:t>5.5. Приймання Товару здійснюється в присутності представників Замовника шляхом підписання уповноваженими представниками Сторін видаткових накладних, Акту приймання-передачі</w:t>
      </w:r>
      <w:r w:rsidRPr="005A1CB5">
        <w:rPr>
          <w:sz w:val="24"/>
          <w:szCs w:val="24"/>
          <w:lang w:val="ru-RU"/>
        </w:rPr>
        <w:t xml:space="preserve"> Товару</w:t>
      </w:r>
      <w:r w:rsidRPr="005A1CB5">
        <w:rPr>
          <w:sz w:val="24"/>
          <w:szCs w:val="24"/>
        </w:rPr>
        <w:t>, оформлених належним чином.</w:t>
      </w:r>
    </w:p>
    <w:p w14:paraId="7D34359C" w14:textId="77777777" w:rsidR="005A1CB5" w:rsidRPr="005A1CB5" w:rsidRDefault="005A1CB5" w:rsidP="005A1CB5">
      <w:pPr>
        <w:tabs>
          <w:tab w:val="left" w:pos="426"/>
          <w:tab w:val="left" w:pos="567"/>
        </w:tabs>
        <w:ind w:firstLine="567"/>
        <w:jc w:val="both"/>
        <w:rPr>
          <w:bCs/>
          <w:iCs/>
          <w:sz w:val="24"/>
          <w:szCs w:val="24"/>
        </w:rPr>
      </w:pPr>
      <w:r w:rsidRPr="005A1CB5">
        <w:rPr>
          <w:sz w:val="24"/>
          <w:szCs w:val="24"/>
        </w:rPr>
        <w:t xml:space="preserve">При виявленні Замовником при прийманні Товару дефектів, недоліків щодо кількості, асортименту, комплектності (включаючи відсутність заповнених гарантійних талонів) та упаковки (далі – дефекти та недоліки) складається Акт про дефекти, що підписується уповноваженими представниками Сторін, в якому перераховуються недоліки та терміни їх усунення. У разі відмови представника Виконавця підписати Акт про дефекти Замовник складає його в односторонньому порядку із зазначенням факту відмови від підпису і надсилає його рекомендованою поштою на адресу Виконавця, зазначену в </w:t>
      </w:r>
      <w:proofErr w:type="spellStart"/>
      <w:r w:rsidRPr="005A1CB5">
        <w:rPr>
          <w:sz w:val="24"/>
          <w:szCs w:val="24"/>
        </w:rPr>
        <w:t>розд</w:t>
      </w:r>
      <w:proofErr w:type="spellEnd"/>
      <w:r w:rsidRPr="005A1CB5">
        <w:rPr>
          <w:sz w:val="24"/>
          <w:szCs w:val="24"/>
        </w:rPr>
        <w:t xml:space="preserve">. 14  цього Договору. </w:t>
      </w:r>
      <w:r w:rsidRPr="005A1CB5">
        <w:rPr>
          <w:bCs/>
          <w:iCs/>
          <w:sz w:val="24"/>
          <w:szCs w:val="24"/>
        </w:rPr>
        <w:t>Виконавець усуває усі виявлені недоліки за власний рахунок протягом 20 календарних днів з моменту їх виявлення.</w:t>
      </w:r>
    </w:p>
    <w:p w14:paraId="56F9AF0F" w14:textId="77777777" w:rsidR="005A1CB5" w:rsidRPr="005A1CB5" w:rsidRDefault="005A1CB5" w:rsidP="005A1CB5">
      <w:pPr>
        <w:tabs>
          <w:tab w:val="left" w:pos="426"/>
          <w:tab w:val="left" w:pos="567"/>
        </w:tabs>
        <w:ind w:firstLine="567"/>
        <w:jc w:val="both"/>
        <w:rPr>
          <w:bCs/>
          <w:iCs/>
          <w:sz w:val="24"/>
          <w:szCs w:val="24"/>
        </w:rPr>
      </w:pPr>
      <w:r w:rsidRPr="005A1CB5">
        <w:rPr>
          <w:bCs/>
          <w:iCs/>
          <w:sz w:val="24"/>
          <w:szCs w:val="24"/>
        </w:rPr>
        <w:t>Право власності на Товар переходить до Замовника з моменту підписання уповноваженими представниками Акту приймання-передачі Товару.</w:t>
      </w:r>
    </w:p>
    <w:p w14:paraId="43BDC95C" w14:textId="77777777" w:rsidR="005A1CB5" w:rsidRPr="005A1CB5" w:rsidRDefault="005A1CB5" w:rsidP="005A1CB5">
      <w:pPr>
        <w:tabs>
          <w:tab w:val="left" w:pos="426"/>
          <w:tab w:val="left" w:pos="567"/>
        </w:tabs>
        <w:ind w:firstLine="567"/>
        <w:jc w:val="both"/>
        <w:rPr>
          <w:bCs/>
          <w:iCs/>
          <w:sz w:val="24"/>
          <w:szCs w:val="24"/>
          <w:lang w:val="ru-RU"/>
        </w:rPr>
      </w:pPr>
    </w:p>
    <w:p w14:paraId="62E2B260" w14:textId="77777777" w:rsidR="005A1CB5" w:rsidRPr="005A1CB5" w:rsidRDefault="005A1CB5" w:rsidP="005A1CB5">
      <w:pPr>
        <w:ind w:firstLine="851"/>
        <w:jc w:val="center"/>
        <w:rPr>
          <w:b/>
          <w:sz w:val="24"/>
          <w:szCs w:val="24"/>
        </w:rPr>
      </w:pPr>
      <w:r w:rsidRPr="005A1CB5">
        <w:rPr>
          <w:b/>
          <w:sz w:val="24"/>
          <w:szCs w:val="24"/>
        </w:rPr>
        <w:t>6. Права та обов’язки Сторін</w:t>
      </w:r>
    </w:p>
    <w:p w14:paraId="2DE1F28E" w14:textId="77777777" w:rsidR="005A1CB5" w:rsidRPr="005A1CB5" w:rsidRDefault="005A1CB5" w:rsidP="005A1CB5">
      <w:pPr>
        <w:tabs>
          <w:tab w:val="left" w:pos="1276"/>
        </w:tabs>
        <w:ind w:firstLine="567"/>
        <w:jc w:val="both"/>
        <w:rPr>
          <w:sz w:val="24"/>
          <w:szCs w:val="24"/>
        </w:rPr>
      </w:pPr>
      <w:r w:rsidRPr="005A1CB5">
        <w:rPr>
          <w:sz w:val="24"/>
          <w:szCs w:val="24"/>
        </w:rPr>
        <w:t>6.1.</w:t>
      </w:r>
      <w:r w:rsidRPr="005A1CB5">
        <w:rPr>
          <w:sz w:val="24"/>
          <w:szCs w:val="24"/>
        </w:rPr>
        <w:tab/>
      </w:r>
      <w:r w:rsidRPr="005A1CB5">
        <w:rPr>
          <w:iCs/>
          <w:sz w:val="24"/>
          <w:szCs w:val="24"/>
        </w:rPr>
        <w:t>Замовник</w:t>
      </w:r>
      <w:r w:rsidRPr="005A1CB5">
        <w:rPr>
          <w:sz w:val="24"/>
          <w:szCs w:val="24"/>
        </w:rPr>
        <w:t xml:space="preserve"> зобов’язаний:</w:t>
      </w:r>
    </w:p>
    <w:p w14:paraId="5022F7B8" w14:textId="77777777" w:rsidR="005A1CB5" w:rsidRPr="005A1CB5" w:rsidRDefault="005A1CB5" w:rsidP="005A1CB5">
      <w:pPr>
        <w:ind w:firstLine="567"/>
        <w:jc w:val="both"/>
        <w:rPr>
          <w:sz w:val="24"/>
          <w:szCs w:val="24"/>
        </w:rPr>
      </w:pPr>
      <w:r w:rsidRPr="005A1CB5">
        <w:rPr>
          <w:sz w:val="24"/>
          <w:szCs w:val="24"/>
        </w:rPr>
        <w:t>6.1.1. Своєчасно та в повному обсязі сплачувати за поставлен</w:t>
      </w:r>
      <w:r w:rsidRPr="005A1CB5">
        <w:rPr>
          <w:iCs/>
          <w:sz w:val="24"/>
          <w:szCs w:val="24"/>
        </w:rPr>
        <w:t xml:space="preserve">ий </w:t>
      </w:r>
      <w:r w:rsidRPr="005A1CB5">
        <w:rPr>
          <w:sz w:val="24"/>
          <w:szCs w:val="24"/>
        </w:rPr>
        <w:t>Товар.</w:t>
      </w:r>
    </w:p>
    <w:p w14:paraId="68862848" w14:textId="77777777" w:rsidR="005A1CB5" w:rsidRPr="005A1CB5" w:rsidRDefault="005A1CB5" w:rsidP="005A1CB5">
      <w:pPr>
        <w:ind w:firstLine="567"/>
        <w:jc w:val="both"/>
        <w:rPr>
          <w:sz w:val="24"/>
          <w:szCs w:val="24"/>
        </w:rPr>
      </w:pPr>
      <w:r w:rsidRPr="005A1CB5">
        <w:rPr>
          <w:sz w:val="24"/>
          <w:szCs w:val="24"/>
        </w:rPr>
        <w:t>6.1.2. Прийняти Товар у відповідності до умов Договору.</w:t>
      </w:r>
    </w:p>
    <w:p w14:paraId="7DC43535" w14:textId="77777777" w:rsidR="005A1CB5" w:rsidRPr="005A1CB5" w:rsidRDefault="005A1CB5" w:rsidP="005A1CB5">
      <w:pPr>
        <w:tabs>
          <w:tab w:val="left" w:pos="1276"/>
        </w:tabs>
        <w:ind w:firstLine="567"/>
        <w:jc w:val="both"/>
        <w:rPr>
          <w:sz w:val="24"/>
          <w:szCs w:val="24"/>
        </w:rPr>
      </w:pPr>
      <w:r w:rsidRPr="005A1CB5">
        <w:rPr>
          <w:sz w:val="24"/>
          <w:szCs w:val="24"/>
        </w:rPr>
        <w:t>6.2.</w:t>
      </w:r>
      <w:r w:rsidRPr="005A1CB5">
        <w:rPr>
          <w:sz w:val="24"/>
          <w:szCs w:val="24"/>
        </w:rPr>
        <w:tab/>
        <w:t xml:space="preserve"> </w:t>
      </w:r>
      <w:r w:rsidRPr="005A1CB5">
        <w:rPr>
          <w:iCs/>
          <w:sz w:val="24"/>
          <w:szCs w:val="24"/>
        </w:rPr>
        <w:t>Замовник</w:t>
      </w:r>
      <w:r w:rsidRPr="005A1CB5">
        <w:rPr>
          <w:sz w:val="24"/>
          <w:szCs w:val="24"/>
        </w:rPr>
        <w:t xml:space="preserve"> має право:</w:t>
      </w:r>
    </w:p>
    <w:p w14:paraId="6B3A3766" w14:textId="77777777" w:rsidR="005A1CB5" w:rsidRPr="005A1CB5" w:rsidRDefault="005A1CB5" w:rsidP="005A1CB5">
      <w:pPr>
        <w:ind w:firstLine="567"/>
        <w:jc w:val="both"/>
        <w:rPr>
          <w:sz w:val="24"/>
          <w:szCs w:val="24"/>
        </w:rPr>
      </w:pPr>
      <w:r w:rsidRPr="005A1CB5">
        <w:rPr>
          <w:sz w:val="24"/>
          <w:szCs w:val="24"/>
        </w:rPr>
        <w:t>6.2.1. Контролювати поставку Товару у строки, встановлені цим Договором.</w:t>
      </w:r>
    </w:p>
    <w:p w14:paraId="336C3BB7" w14:textId="77777777" w:rsidR="005A1CB5" w:rsidRPr="005A1CB5" w:rsidRDefault="005A1CB5" w:rsidP="005A1CB5">
      <w:pPr>
        <w:ind w:firstLine="567"/>
        <w:jc w:val="both"/>
        <w:rPr>
          <w:sz w:val="24"/>
          <w:szCs w:val="24"/>
        </w:rPr>
      </w:pPr>
      <w:r w:rsidRPr="005A1CB5">
        <w:rPr>
          <w:sz w:val="24"/>
          <w:szCs w:val="24"/>
        </w:rPr>
        <w:t xml:space="preserve">6.2.2. Відмовитись від приймання Товару у випадку виявлення невідповідності технічним характеристикам, якості, кількості та/або асортименту, зазначеним у Додатку до Договору «Специфікація Товару», неотримання документів, що стосуються Товару, в тому числі гарантійних талонів на Товар, та/або неналежне  їх </w:t>
      </w:r>
      <w:proofErr w:type="spellStart"/>
      <w:r w:rsidRPr="005A1CB5">
        <w:rPr>
          <w:sz w:val="24"/>
          <w:szCs w:val="24"/>
        </w:rPr>
        <w:t>оформленння</w:t>
      </w:r>
      <w:proofErr w:type="spellEnd"/>
      <w:r w:rsidRPr="005A1CB5">
        <w:rPr>
          <w:sz w:val="24"/>
          <w:szCs w:val="24"/>
        </w:rPr>
        <w:t>.</w:t>
      </w:r>
    </w:p>
    <w:p w14:paraId="5A3BB877" w14:textId="77777777" w:rsidR="005A1CB5" w:rsidRPr="005A1CB5" w:rsidRDefault="005A1CB5" w:rsidP="005A1CB5">
      <w:pPr>
        <w:ind w:firstLine="567"/>
        <w:jc w:val="both"/>
        <w:rPr>
          <w:sz w:val="24"/>
          <w:szCs w:val="24"/>
        </w:rPr>
      </w:pPr>
      <w:r w:rsidRPr="005A1CB5">
        <w:rPr>
          <w:sz w:val="24"/>
          <w:szCs w:val="24"/>
        </w:rPr>
        <w:t xml:space="preserve">6.2.3. Повернути рахунок </w:t>
      </w:r>
      <w:r w:rsidRPr="005A1CB5">
        <w:rPr>
          <w:iCs/>
          <w:sz w:val="24"/>
          <w:szCs w:val="24"/>
        </w:rPr>
        <w:t>Виконавцю</w:t>
      </w:r>
      <w:r w:rsidRPr="005A1CB5">
        <w:rPr>
          <w:sz w:val="24"/>
          <w:szCs w:val="24"/>
        </w:rPr>
        <w:t xml:space="preserve"> без здійснення оплати в разі неналежного оформлення документів, зазначених у пункті 4.1 цього Договору (відсутність підписів тощо).</w:t>
      </w:r>
    </w:p>
    <w:p w14:paraId="40209708" w14:textId="77777777" w:rsidR="005A1CB5" w:rsidRPr="005A1CB5" w:rsidRDefault="005A1CB5" w:rsidP="005A1CB5">
      <w:pPr>
        <w:ind w:firstLine="567"/>
        <w:jc w:val="both"/>
        <w:rPr>
          <w:sz w:val="24"/>
          <w:szCs w:val="24"/>
        </w:rPr>
      </w:pPr>
      <w:r w:rsidRPr="005A1CB5">
        <w:rPr>
          <w:sz w:val="24"/>
          <w:szCs w:val="24"/>
        </w:rPr>
        <w:t xml:space="preserve">6.2.4. Вимагати від Виконавця здійснення виконання гарантійних зобов’язань за Договором протягом строку дії гарантійних зобов’язань, зазначеного в Додатку до Договору «Специфікація Товару».  </w:t>
      </w:r>
    </w:p>
    <w:p w14:paraId="3D4ED3AA" w14:textId="77777777" w:rsidR="005A1CB5" w:rsidRPr="005A1CB5" w:rsidRDefault="005A1CB5" w:rsidP="005A1CB5">
      <w:pPr>
        <w:ind w:firstLine="567"/>
        <w:jc w:val="both"/>
        <w:rPr>
          <w:sz w:val="24"/>
          <w:szCs w:val="24"/>
        </w:rPr>
      </w:pPr>
      <w:r w:rsidRPr="005A1CB5">
        <w:rPr>
          <w:sz w:val="24"/>
          <w:szCs w:val="24"/>
        </w:rPr>
        <w:t>6.3.</w:t>
      </w:r>
      <w:r w:rsidRPr="005A1CB5">
        <w:rPr>
          <w:sz w:val="24"/>
          <w:szCs w:val="24"/>
        </w:rPr>
        <w:tab/>
      </w:r>
      <w:r w:rsidRPr="005A1CB5">
        <w:rPr>
          <w:iCs/>
          <w:sz w:val="24"/>
          <w:szCs w:val="24"/>
        </w:rPr>
        <w:t>Виконавець</w:t>
      </w:r>
      <w:r w:rsidRPr="005A1CB5">
        <w:rPr>
          <w:sz w:val="24"/>
          <w:szCs w:val="24"/>
        </w:rPr>
        <w:t xml:space="preserve"> зобов’язаний:</w:t>
      </w:r>
    </w:p>
    <w:p w14:paraId="141AFEB9" w14:textId="77777777" w:rsidR="005A1CB5" w:rsidRPr="005A1CB5" w:rsidRDefault="005A1CB5" w:rsidP="005A1CB5">
      <w:pPr>
        <w:ind w:firstLine="567"/>
        <w:jc w:val="both"/>
        <w:rPr>
          <w:sz w:val="24"/>
          <w:szCs w:val="24"/>
        </w:rPr>
      </w:pPr>
      <w:r w:rsidRPr="005A1CB5">
        <w:rPr>
          <w:sz w:val="24"/>
          <w:szCs w:val="24"/>
        </w:rPr>
        <w:t>6.3.1. Забезпечити поставку Товару у строк, встановлений цим Договором.</w:t>
      </w:r>
    </w:p>
    <w:p w14:paraId="6AAAAA23" w14:textId="77777777" w:rsidR="005A1CB5" w:rsidRPr="005A1CB5" w:rsidRDefault="005A1CB5" w:rsidP="005A1CB5">
      <w:pPr>
        <w:ind w:firstLine="567"/>
        <w:jc w:val="both"/>
        <w:rPr>
          <w:sz w:val="24"/>
          <w:szCs w:val="24"/>
        </w:rPr>
      </w:pPr>
      <w:r w:rsidRPr="005A1CB5">
        <w:rPr>
          <w:sz w:val="24"/>
          <w:szCs w:val="24"/>
        </w:rPr>
        <w:t>6.3.2. Забезпечити поставку Товару, якість якого відповідає умовам, установленим розділом 2 цього Договору та технічним характеристикам, кількості, асортименту відповідно до Додатку до Договору «Специфікація Товару».</w:t>
      </w:r>
    </w:p>
    <w:p w14:paraId="304E03FE" w14:textId="77777777" w:rsidR="005A1CB5" w:rsidRPr="005A1CB5" w:rsidRDefault="005A1CB5" w:rsidP="005A1CB5">
      <w:pPr>
        <w:ind w:firstLine="567"/>
        <w:jc w:val="both"/>
        <w:rPr>
          <w:sz w:val="24"/>
          <w:szCs w:val="24"/>
        </w:rPr>
      </w:pPr>
      <w:r w:rsidRPr="005A1CB5">
        <w:rPr>
          <w:sz w:val="24"/>
          <w:szCs w:val="24"/>
        </w:rPr>
        <w:t xml:space="preserve">6.3.3. У випадку поставки Товару неналежної якості, технічних характеристик, кількості та/або асортименту за власний рахунок замінити його на Товар, що відповідає умовам цього Договору, протягом </w:t>
      </w:r>
      <w:r w:rsidRPr="005A1CB5">
        <w:rPr>
          <w:color w:val="000000" w:themeColor="text1"/>
          <w:sz w:val="24"/>
          <w:szCs w:val="24"/>
        </w:rPr>
        <w:t>20</w:t>
      </w:r>
      <w:r w:rsidRPr="005A1CB5">
        <w:rPr>
          <w:sz w:val="24"/>
          <w:szCs w:val="24"/>
        </w:rPr>
        <w:t xml:space="preserve"> календарних днів з дня одержання письмового повідомлення Замовника. </w:t>
      </w:r>
    </w:p>
    <w:p w14:paraId="3BFBE3BE" w14:textId="77777777" w:rsidR="005A1CB5" w:rsidRPr="005A1CB5" w:rsidRDefault="005A1CB5" w:rsidP="005A1CB5">
      <w:pPr>
        <w:ind w:firstLine="567"/>
        <w:jc w:val="both"/>
        <w:rPr>
          <w:sz w:val="24"/>
          <w:szCs w:val="24"/>
        </w:rPr>
      </w:pPr>
      <w:r w:rsidRPr="005A1CB5">
        <w:rPr>
          <w:sz w:val="24"/>
          <w:szCs w:val="24"/>
        </w:rPr>
        <w:t>6.4.</w:t>
      </w:r>
      <w:r w:rsidRPr="005A1CB5">
        <w:rPr>
          <w:iCs/>
          <w:sz w:val="24"/>
          <w:szCs w:val="24"/>
        </w:rPr>
        <w:t>Виконавець</w:t>
      </w:r>
      <w:r w:rsidRPr="005A1CB5">
        <w:rPr>
          <w:sz w:val="24"/>
          <w:szCs w:val="24"/>
        </w:rPr>
        <w:t xml:space="preserve"> має право:</w:t>
      </w:r>
    </w:p>
    <w:p w14:paraId="495CB9E7" w14:textId="77777777" w:rsidR="005A1CB5" w:rsidRPr="005A1CB5" w:rsidRDefault="005A1CB5" w:rsidP="005A1CB5">
      <w:pPr>
        <w:ind w:firstLine="567"/>
        <w:jc w:val="both"/>
        <w:rPr>
          <w:sz w:val="24"/>
          <w:szCs w:val="24"/>
        </w:rPr>
      </w:pPr>
      <w:r w:rsidRPr="005A1CB5">
        <w:rPr>
          <w:sz w:val="24"/>
          <w:szCs w:val="24"/>
        </w:rPr>
        <w:t>6.4.1.  Своєчасно та в повному обсязі отримувати плату за поставлений Товар.</w:t>
      </w:r>
    </w:p>
    <w:p w14:paraId="0554B082" w14:textId="77777777" w:rsidR="005A1CB5" w:rsidRPr="005A1CB5" w:rsidRDefault="005A1CB5" w:rsidP="005A1CB5">
      <w:pPr>
        <w:ind w:firstLine="567"/>
        <w:jc w:val="both"/>
        <w:rPr>
          <w:sz w:val="24"/>
          <w:szCs w:val="24"/>
        </w:rPr>
      </w:pPr>
      <w:r w:rsidRPr="005A1CB5">
        <w:rPr>
          <w:sz w:val="24"/>
          <w:szCs w:val="24"/>
        </w:rPr>
        <w:t xml:space="preserve">6.4.2.   На дострокову поставку Товару за письмовим погодженням із </w:t>
      </w:r>
      <w:r w:rsidRPr="005A1CB5">
        <w:rPr>
          <w:iCs/>
          <w:sz w:val="24"/>
          <w:szCs w:val="24"/>
        </w:rPr>
        <w:t>Замовником</w:t>
      </w:r>
      <w:r w:rsidRPr="005A1CB5">
        <w:rPr>
          <w:sz w:val="24"/>
          <w:szCs w:val="24"/>
        </w:rPr>
        <w:t>.</w:t>
      </w:r>
    </w:p>
    <w:p w14:paraId="1D0419AF" w14:textId="77777777" w:rsidR="005A1CB5" w:rsidRPr="005A1CB5" w:rsidRDefault="005A1CB5" w:rsidP="005A1CB5">
      <w:pPr>
        <w:ind w:firstLine="567"/>
        <w:jc w:val="both"/>
        <w:rPr>
          <w:sz w:val="24"/>
          <w:szCs w:val="24"/>
        </w:rPr>
      </w:pPr>
    </w:p>
    <w:p w14:paraId="415A19BA" w14:textId="77777777" w:rsidR="005A1CB5" w:rsidRPr="005A1CB5" w:rsidRDefault="005A1CB5" w:rsidP="005A1CB5">
      <w:pPr>
        <w:ind w:firstLine="426"/>
        <w:jc w:val="center"/>
        <w:rPr>
          <w:b/>
          <w:bCs/>
          <w:spacing w:val="-1"/>
          <w:sz w:val="24"/>
          <w:szCs w:val="24"/>
        </w:rPr>
      </w:pPr>
      <w:r w:rsidRPr="005A1CB5">
        <w:rPr>
          <w:b/>
          <w:bCs/>
          <w:spacing w:val="-1"/>
          <w:sz w:val="24"/>
          <w:szCs w:val="24"/>
        </w:rPr>
        <w:t>7. Гарантії</w:t>
      </w:r>
    </w:p>
    <w:p w14:paraId="3899D587" w14:textId="77777777" w:rsidR="005A1CB5" w:rsidRPr="005A1CB5" w:rsidRDefault="005A1CB5" w:rsidP="005A1CB5">
      <w:pPr>
        <w:ind w:firstLine="567"/>
        <w:jc w:val="both"/>
        <w:rPr>
          <w:sz w:val="24"/>
          <w:szCs w:val="24"/>
        </w:rPr>
      </w:pPr>
      <w:r w:rsidRPr="005A1CB5">
        <w:rPr>
          <w:sz w:val="24"/>
          <w:szCs w:val="24"/>
        </w:rPr>
        <w:t xml:space="preserve">7.1. Виконавець гарантує, що Товар, що постачається, є новим, не був у користуванні, відповідає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w:t>
      </w:r>
      <w:r w:rsidRPr="005A1CB5">
        <w:rPr>
          <w:sz w:val="24"/>
          <w:szCs w:val="24"/>
        </w:rPr>
        <w:lastRenderedPageBreak/>
        <w:t xml:space="preserve">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Виконавця з укладання та підписання даного Договору. </w:t>
      </w:r>
    </w:p>
    <w:p w14:paraId="00A17789" w14:textId="77777777" w:rsidR="005A1CB5" w:rsidRPr="005A1CB5" w:rsidRDefault="005A1CB5" w:rsidP="005A1CB5">
      <w:pPr>
        <w:ind w:firstLine="567"/>
        <w:jc w:val="both"/>
        <w:rPr>
          <w:sz w:val="24"/>
          <w:szCs w:val="24"/>
        </w:rPr>
      </w:pPr>
      <w:r w:rsidRPr="005A1CB5">
        <w:rPr>
          <w:sz w:val="24"/>
          <w:szCs w:val="24"/>
        </w:rPr>
        <w:t>7.2. На Товар діє гарантія від виробника, всі гарантійні випадки щодо Товару виконуються в порядку та на умовах авторизованого сервісного центру виробника. У випадку настання змін в переліку сервісних центрів, що здійснюють виконання гарантійних зобов’язань щодо Товару, Виконавець зобов’язаний письмово повідомити Замовника не пізніше 7 (семи) днів з дати настання відповідних змін.</w:t>
      </w:r>
    </w:p>
    <w:p w14:paraId="4D736DEE" w14:textId="77777777" w:rsidR="005A1CB5" w:rsidRPr="005A1CB5" w:rsidRDefault="005A1CB5" w:rsidP="005A1CB5">
      <w:pPr>
        <w:ind w:firstLine="567"/>
        <w:jc w:val="both"/>
        <w:rPr>
          <w:strike/>
          <w:sz w:val="24"/>
          <w:szCs w:val="24"/>
        </w:rPr>
      </w:pPr>
      <w:r w:rsidRPr="005A1CB5">
        <w:rPr>
          <w:sz w:val="24"/>
          <w:szCs w:val="24"/>
        </w:rPr>
        <w:t xml:space="preserve">Строк дії гарантійних зобов’язань визначений у Додатку № 1 «Специфікація». </w:t>
      </w:r>
    </w:p>
    <w:p w14:paraId="604D0EEA" w14:textId="77777777" w:rsidR="005A1CB5" w:rsidRPr="005A1CB5" w:rsidRDefault="005A1CB5" w:rsidP="005A1CB5">
      <w:pPr>
        <w:tabs>
          <w:tab w:val="left" w:pos="1276"/>
        </w:tabs>
        <w:ind w:firstLine="567"/>
        <w:jc w:val="both"/>
        <w:rPr>
          <w:sz w:val="24"/>
          <w:szCs w:val="24"/>
        </w:rPr>
      </w:pPr>
      <w:r w:rsidRPr="005A1CB5">
        <w:rPr>
          <w:sz w:val="24"/>
          <w:szCs w:val="24"/>
        </w:rPr>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14:paraId="074208F1" w14:textId="77777777" w:rsidR="005A1CB5" w:rsidRPr="005A1CB5" w:rsidRDefault="005A1CB5" w:rsidP="005A1CB5">
      <w:pPr>
        <w:ind w:firstLine="567"/>
        <w:jc w:val="both"/>
        <w:rPr>
          <w:sz w:val="24"/>
          <w:szCs w:val="24"/>
        </w:rPr>
      </w:pPr>
      <w:r w:rsidRPr="005A1CB5">
        <w:rPr>
          <w:sz w:val="24"/>
          <w:szCs w:val="24"/>
        </w:rPr>
        <w:t xml:space="preserve">7.3. У випадку виходу з ладу (несправності) поставленого за цим Договором </w:t>
      </w:r>
      <w:r w:rsidRPr="005A1CB5">
        <w:rPr>
          <w:strike/>
          <w:sz w:val="24"/>
          <w:szCs w:val="24"/>
        </w:rPr>
        <w:t>Т</w:t>
      </w:r>
      <w:r w:rsidRPr="005A1CB5">
        <w:rPr>
          <w:sz w:val="24"/>
          <w:szCs w:val="24"/>
        </w:rPr>
        <w:t>овару або при виявленні в процесі експлуатації невідповідності характеристикам, що офіційно декларуються виробником, Замовник письмово інформує сервісний центр та Виконавця про необхідність виконання гарантійних зобов’язань. Протягом 2 (двох) робочих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Товару, а також порядок та строки їх усунення, при цьому Виконавець несе всі витрати, пов’язані з виконанням гарантійних зобов’язань (заміна частин та вузлів Товару, вантажно-розвантажувальні роботи, зберігання, транспортування тощо).</w:t>
      </w:r>
    </w:p>
    <w:p w14:paraId="0B5DC88A" w14:textId="77777777" w:rsidR="005A1CB5" w:rsidRPr="005A1CB5" w:rsidRDefault="005A1CB5" w:rsidP="005A1CB5">
      <w:pPr>
        <w:tabs>
          <w:tab w:val="left" w:pos="1276"/>
        </w:tabs>
        <w:ind w:firstLine="567"/>
        <w:jc w:val="both"/>
        <w:rPr>
          <w:sz w:val="24"/>
          <w:szCs w:val="24"/>
        </w:rPr>
      </w:pPr>
      <w:r w:rsidRPr="005A1CB5">
        <w:rPr>
          <w:sz w:val="24"/>
          <w:szCs w:val="24"/>
        </w:rPr>
        <w:t xml:space="preserve">7.4. 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місяця з дня відповідного письмового повідомлення </w:t>
      </w:r>
      <w:r w:rsidRPr="005A1CB5">
        <w:rPr>
          <w:iCs/>
          <w:sz w:val="24"/>
          <w:szCs w:val="24"/>
        </w:rPr>
        <w:t>Замовник</w:t>
      </w:r>
      <w:r w:rsidRPr="005A1CB5">
        <w:rPr>
          <w:sz w:val="24"/>
          <w:szCs w:val="24"/>
        </w:rPr>
        <w:t>а виправити всі знайдені недоліки або замінити дефектний Товар на якісний.</w:t>
      </w:r>
    </w:p>
    <w:p w14:paraId="27E31872" w14:textId="77777777" w:rsidR="005A1CB5" w:rsidRPr="005A1CB5" w:rsidRDefault="005A1CB5" w:rsidP="005A1CB5">
      <w:pPr>
        <w:ind w:firstLine="567"/>
        <w:jc w:val="both"/>
        <w:rPr>
          <w:sz w:val="24"/>
          <w:szCs w:val="24"/>
        </w:rPr>
      </w:pPr>
      <w:r w:rsidRPr="005A1CB5">
        <w:rPr>
          <w:sz w:val="24"/>
          <w:szCs w:val="24"/>
        </w:rPr>
        <w:t xml:space="preserve">Після усунення Виконавцем виявлених </w:t>
      </w:r>
      <w:proofErr w:type="spellStart"/>
      <w:r w:rsidRPr="005A1CB5">
        <w:rPr>
          <w:sz w:val="24"/>
          <w:szCs w:val="24"/>
        </w:rPr>
        <w:t>невідповідностей</w:t>
      </w:r>
      <w:proofErr w:type="spellEnd"/>
      <w:r w:rsidRPr="005A1CB5">
        <w:rPr>
          <w:sz w:val="24"/>
          <w:szCs w:val="24"/>
        </w:rPr>
        <w:t xml:space="preserve"> Товару уповноваженими представниками Сторін підписується Акт про усунення </w:t>
      </w:r>
      <w:proofErr w:type="spellStart"/>
      <w:r w:rsidRPr="005A1CB5">
        <w:rPr>
          <w:sz w:val="24"/>
          <w:szCs w:val="24"/>
        </w:rPr>
        <w:t>невідповідностей</w:t>
      </w:r>
      <w:proofErr w:type="spellEnd"/>
      <w:r w:rsidRPr="005A1CB5">
        <w:rPr>
          <w:sz w:val="24"/>
          <w:szCs w:val="24"/>
        </w:rPr>
        <w:t xml:space="preserve"> Товару і перебіг строку дії гарантійних зобов’язань щодо Товару продовжується.</w:t>
      </w:r>
    </w:p>
    <w:p w14:paraId="4E2D9DBD" w14:textId="77777777" w:rsidR="005A1CB5" w:rsidRPr="005A1CB5" w:rsidRDefault="005A1CB5" w:rsidP="005A1CB5">
      <w:pPr>
        <w:ind w:firstLine="567"/>
        <w:jc w:val="both"/>
        <w:rPr>
          <w:sz w:val="24"/>
          <w:szCs w:val="24"/>
        </w:rPr>
      </w:pPr>
      <w:r w:rsidRPr="005A1CB5">
        <w:rPr>
          <w:sz w:val="24"/>
          <w:szCs w:val="24"/>
        </w:rPr>
        <w:t xml:space="preserve">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sidRPr="005A1CB5">
        <w:rPr>
          <w:iCs/>
          <w:sz w:val="24"/>
          <w:szCs w:val="24"/>
        </w:rPr>
        <w:t>Замовник</w:t>
      </w:r>
      <w:r w:rsidRPr="005A1CB5">
        <w:rPr>
          <w:sz w:val="24"/>
          <w:szCs w:val="24"/>
        </w:rPr>
        <w:t xml:space="preserve"> може відмовитись від дефектного Товару. </w:t>
      </w:r>
    </w:p>
    <w:p w14:paraId="47092AB6" w14:textId="77777777" w:rsidR="005A1CB5" w:rsidRPr="005A1CB5" w:rsidRDefault="005A1CB5" w:rsidP="005A1CB5">
      <w:pPr>
        <w:tabs>
          <w:tab w:val="left" w:pos="1276"/>
        </w:tabs>
        <w:ind w:firstLine="567"/>
        <w:jc w:val="both"/>
        <w:rPr>
          <w:color w:val="FF0000"/>
          <w:sz w:val="24"/>
          <w:szCs w:val="24"/>
        </w:rPr>
      </w:pPr>
      <w:r w:rsidRPr="005A1CB5">
        <w:rPr>
          <w:sz w:val="24"/>
          <w:szCs w:val="24"/>
        </w:rPr>
        <w:t xml:space="preserve">7.6. У разі відмови від дефектного Товару </w:t>
      </w:r>
      <w:r w:rsidRPr="005A1CB5">
        <w:rPr>
          <w:iCs/>
          <w:sz w:val="24"/>
          <w:szCs w:val="24"/>
        </w:rPr>
        <w:t xml:space="preserve">Виконавець </w:t>
      </w:r>
      <w:r w:rsidRPr="005A1CB5">
        <w:rPr>
          <w:sz w:val="24"/>
          <w:szCs w:val="24"/>
        </w:rPr>
        <w:t xml:space="preserve">зобов’язаний у 10-денний термін з дня  відповідного  письмового повідомлення </w:t>
      </w:r>
      <w:r w:rsidRPr="005A1CB5">
        <w:rPr>
          <w:iCs/>
          <w:sz w:val="24"/>
          <w:szCs w:val="24"/>
        </w:rPr>
        <w:t>Замовник</w:t>
      </w:r>
      <w:r w:rsidRPr="005A1CB5">
        <w:rPr>
          <w:sz w:val="24"/>
          <w:szCs w:val="24"/>
        </w:rPr>
        <w:t>а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якісний</w:t>
      </w:r>
      <w:r w:rsidRPr="005A1CB5">
        <w:rPr>
          <w:color w:val="FF0000"/>
          <w:sz w:val="24"/>
          <w:szCs w:val="24"/>
        </w:rPr>
        <w:t>.</w:t>
      </w:r>
    </w:p>
    <w:p w14:paraId="45B853CB" w14:textId="77777777" w:rsidR="005A1CB5" w:rsidRPr="005A1CB5" w:rsidRDefault="005A1CB5" w:rsidP="005A1CB5">
      <w:pPr>
        <w:tabs>
          <w:tab w:val="left" w:pos="1276"/>
        </w:tabs>
        <w:ind w:firstLine="567"/>
        <w:jc w:val="both"/>
        <w:rPr>
          <w:sz w:val="24"/>
          <w:szCs w:val="24"/>
        </w:rPr>
      </w:pPr>
      <w:r w:rsidRPr="005A1CB5">
        <w:rPr>
          <w:sz w:val="24"/>
          <w:szCs w:val="24"/>
        </w:rPr>
        <w:t>7.7. Виконавець не несе відповідальності за будь-які дефекти (недоліки) Товару, якщо вони зумовлені неправильним використанням Замовником – інакше, ніж це передбачено інструкціями з експлуатації, наданими виробником, а також виходу Товару з ладу внаслідок його механічних ушкоджень, попадання в Товар різного роду речовин, рідин і сторонніх предметів.</w:t>
      </w:r>
    </w:p>
    <w:p w14:paraId="4B737E1E" w14:textId="77777777" w:rsidR="005A1CB5" w:rsidRPr="005A1CB5" w:rsidRDefault="005A1CB5" w:rsidP="005A1CB5">
      <w:pPr>
        <w:tabs>
          <w:tab w:val="left" w:pos="1276"/>
        </w:tabs>
        <w:ind w:firstLine="567"/>
        <w:jc w:val="both"/>
        <w:rPr>
          <w:sz w:val="24"/>
          <w:szCs w:val="24"/>
        </w:rPr>
      </w:pPr>
    </w:p>
    <w:p w14:paraId="28BA29E7" w14:textId="77777777" w:rsidR="005A1CB5" w:rsidRPr="005A1CB5" w:rsidRDefault="005A1CB5" w:rsidP="005A1CB5">
      <w:pPr>
        <w:jc w:val="center"/>
        <w:rPr>
          <w:b/>
          <w:sz w:val="24"/>
          <w:szCs w:val="24"/>
        </w:rPr>
      </w:pPr>
      <w:r w:rsidRPr="005A1CB5">
        <w:rPr>
          <w:b/>
          <w:sz w:val="24"/>
          <w:szCs w:val="24"/>
        </w:rPr>
        <w:t>8. Відповідальність Сторін</w:t>
      </w:r>
    </w:p>
    <w:p w14:paraId="08E65711" w14:textId="77777777" w:rsidR="005A1CB5" w:rsidRPr="005A1CB5" w:rsidRDefault="005A1CB5" w:rsidP="005A1CB5">
      <w:pPr>
        <w:ind w:firstLine="567"/>
        <w:jc w:val="both"/>
        <w:rPr>
          <w:sz w:val="24"/>
          <w:szCs w:val="24"/>
        </w:rPr>
      </w:pPr>
      <w:r w:rsidRPr="005A1CB5">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07A6D9FB" w14:textId="77777777" w:rsidR="005A1CB5" w:rsidRPr="005A1CB5" w:rsidRDefault="005A1CB5" w:rsidP="005A1CB5">
      <w:pPr>
        <w:ind w:firstLine="567"/>
        <w:jc w:val="both"/>
        <w:rPr>
          <w:sz w:val="24"/>
          <w:szCs w:val="24"/>
        </w:rPr>
      </w:pPr>
      <w:r w:rsidRPr="005A1CB5">
        <w:rPr>
          <w:sz w:val="24"/>
          <w:szCs w:val="24"/>
        </w:rPr>
        <w:t xml:space="preserve">8.2. У випадку порушення строку оплати (крім випадків, передбачених абзацом другим пункту 4.1 цього Договору) </w:t>
      </w:r>
      <w:r w:rsidRPr="005A1CB5">
        <w:rPr>
          <w:iCs/>
          <w:sz w:val="24"/>
          <w:szCs w:val="24"/>
        </w:rPr>
        <w:t>Замовник</w:t>
      </w:r>
      <w:r w:rsidRPr="005A1CB5">
        <w:rPr>
          <w:sz w:val="24"/>
          <w:szCs w:val="24"/>
        </w:rPr>
        <w:t xml:space="preserve"> сплачує пеню у розмірі 0,1 %  несплаченої суми за кожен день прострочення, а за прострочення понад 30 днів додатково штраф у розмірі 7 % цієї суми.</w:t>
      </w:r>
    </w:p>
    <w:p w14:paraId="27052B81" w14:textId="77777777" w:rsidR="005A1CB5" w:rsidRPr="005A1CB5" w:rsidRDefault="005A1CB5" w:rsidP="005A1CB5">
      <w:pPr>
        <w:widowControl w:val="0"/>
        <w:autoSpaceDE w:val="0"/>
        <w:autoSpaceDN w:val="0"/>
        <w:adjustRightInd w:val="0"/>
        <w:ind w:firstLine="567"/>
        <w:jc w:val="both"/>
        <w:rPr>
          <w:sz w:val="24"/>
          <w:szCs w:val="24"/>
        </w:rPr>
      </w:pPr>
      <w:r w:rsidRPr="005A1CB5">
        <w:rPr>
          <w:sz w:val="24"/>
          <w:szCs w:val="24"/>
        </w:rPr>
        <w:t xml:space="preserve">8.3. У випадку порушення строку поставки Товару Виконавець сплачує пеню у розмірі 0,1 % вартості непоставленого Товару (ціни Договору, зазначеної у пункті 3.1 цього Договору) за кожен день прострочення, а за прострочення понад 30 днів додатково штраф у розмірі 7 % вказаної вартості. </w:t>
      </w:r>
    </w:p>
    <w:p w14:paraId="0C62CBFC" w14:textId="77777777" w:rsidR="005A1CB5" w:rsidRPr="005A1CB5" w:rsidRDefault="005A1CB5" w:rsidP="005A1CB5">
      <w:pPr>
        <w:ind w:firstLine="567"/>
        <w:jc w:val="both"/>
        <w:rPr>
          <w:sz w:val="24"/>
          <w:szCs w:val="24"/>
        </w:rPr>
      </w:pPr>
      <w:r w:rsidRPr="005A1CB5">
        <w:rPr>
          <w:sz w:val="24"/>
          <w:szCs w:val="24"/>
        </w:rPr>
        <w:t>8.4. За порушення зобов’язань щодо якості (комплектності) Товару Виконавець сплачує штраф у розмірі 20 % ціни Договору, зазначеної у пункті 3.1 цього Договору.</w:t>
      </w:r>
    </w:p>
    <w:p w14:paraId="45382709" w14:textId="77777777" w:rsidR="005A1CB5" w:rsidRPr="005A1CB5" w:rsidRDefault="005A1CB5" w:rsidP="005A1CB5">
      <w:pPr>
        <w:ind w:firstLine="567"/>
        <w:jc w:val="both"/>
        <w:rPr>
          <w:sz w:val="24"/>
          <w:szCs w:val="24"/>
        </w:rPr>
      </w:pPr>
      <w:r w:rsidRPr="005A1CB5">
        <w:rPr>
          <w:sz w:val="24"/>
          <w:szCs w:val="24"/>
        </w:rPr>
        <w:t xml:space="preserve">За порушення щодо надання підтримки, змін, оновлень, додатків, доповнень та/або розширення функціоналу програмного забезпечення, Виконавець сплачує штраф у розмірі </w:t>
      </w:r>
      <w:r w:rsidRPr="005A1CB5">
        <w:rPr>
          <w:iCs/>
          <w:sz w:val="24"/>
          <w:szCs w:val="24"/>
        </w:rPr>
        <w:t xml:space="preserve">5% ціни Договору, зазначеної в п.3.1. цього Договору, за кожен факт такого порушення, але не більше </w:t>
      </w:r>
      <w:r w:rsidRPr="005A1CB5">
        <w:rPr>
          <w:sz w:val="24"/>
          <w:szCs w:val="24"/>
        </w:rPr>
        <w:t>20% ціни цього Договору.</w:t>
      </w:r>
    </w:p>
    <w:p w14:paraId="163E6FB8" w14:textId="77777777" w:rsidR="005A1CB5" w:rsidRPr="005A1CB5" w:rsidRDefault="005A1CB5" w:rsidP="005A1CB5">
      <w:pPr>
        <w:ind w:firstLine="567"/>
        <w:jc w:val="both"/>
        <w:rPr>
          <w:sz w:val="24"/>
          <w:szCs w:val="24"/>
        </w:rPr>
      </w:pPr>
      <w:r w:rsidRPr="005A1CB5">
        <w:rPr>
          <w:sz w:val="24"/>
          <w:szCs w:val="24"/>
        </w:rPr>
        <w:lastRenderedPageBreak/>
        <w:t>8.5 У випадку порушення строків виконання своїх гарантійних зобов’язань за цим Договором Виконавець сплачує Замовнику неустойку у розмірі 1000 (одна тисяча) гривень за кожен день прострочення виконання зобов’язань.</w:t>
      </w:r>
    </w:p>
    <w:p w14:paraId="7450AB73" w14:textId="77777777" w:rsidR="005A1CB5" w:rsidRPr="005A1CB5" w:rsidRDefault="005A1CB5" w:rsidP="005A1CB5">
      <w:pPr>
        <w:tabs>
          <w:tab w:val="left" w:pos="709"/>
        </w:tabs>
        <w:ind w:firstLine="567"/>
        <w:jc w:val="both"/>
        <w:rPr>
          <w:sz w:val="24"/>
          <w:szCs w:val="24"/>
        </w:rPr>
      </w:pPr>
      <w:r w:rsidRPr="005A1CB5">
        <w:rPr>
          <w:sz w:val="24"/>
          <w:szCs w:val="24"/>
        </w:rPr>
        <w:t>8.6. Штрафні санкції (штраф, пеня, неустойка) повинні бути сплачені протягом 10 (десяти) календарних днів з дати пред’явлення обґрунтованої вимоги.</w:t>
      </w:r>
    </w:p>
    <w:p w14:paraId="55CE512A" w14:textId="06A896DB" w:rsidR="005A1CB5" w:rsidRDefault="005A1CB5" w:rsidP="005A1CB5">
      <w:pPr>
        <w:ind w:firstLine="567"/>
        <w:jc w:val="both"/>
        <w:rPr>
          <w:sz w:val="24"/>
          <w:szCs w:val="24"/>
        </w:rPr>
      </w:pPr>
      <w:r w:rsidRPr="005A1CB5">
        <w:rPr>
          <w:sz w:val="24"/>
          <w:szCs w:val="24"/>
        </w:rPr>
        <w:t>8.7. Сплата штрафних санкцій (штрафів, пені, неустойки) не звільняють Сторони від виконання зобов’язань за цим Договором. Оплата штрафів, пені, неустойки здійснюється у безготівковій формі шляхом переказу коштів на рахунки Сторін, вказані у розділі 14 цього Договору.</w:t>
      </w:r>
    </w:p>
    <w:p w14:paraId="0CAFF33A" w14:textId="77777777" w:rsidR="00EB1CBE" w:rsidRPr="005A1CB5" w:rsidRDefault="00EB1CBE" w:rsidP="005A1CB5">
      <w:pPr>
        <w:ind w:firstLine="567"/>
        <w:jc w:val="both"/>
        <w:rPr>
          <w:sz w:val="24"/>
          <w:szCs w:val="24"/>
        </w:rPr>
      </w:pPr>
    </w:p>
    <w:p w14:paraId="68421B45" w14:textId="77777777" w:rsidR="005A1CB5" w:rsidRPr="005A1CB5" w:rsidRDefault="005A1CB5" w:rsidP="005A1CB5">
      <w:pPr>
        <w:jc w:val="center"/>
        <w:rPr>
          <w:b/>
          <w:sz w:val="24"/>
          <w:szCs w:val="24"/>
        </w:rPr>
      </w:pPr>
      <w:r w:rsidRPr="005A1CB5">
        <w:rPr>
          <w:b/>
          <w:sz w:val="24"/>
          <w:szCs w:val="24"/>
        </w:rPr>
        <w:t>9. Обставини непереборної сили</w:t>
      </w:r>
    </w:p>
    <w:p w14:paraId="4B1D0FF1" w14:textId="77777777" w:rsidR="005A1CB5" w:rsidRPr="005A1CB5" w:rsidRDefault="005A1CB5" w:rsidP="005A1CB5">
      <w:pPr>
        <w:ind w:firstLine="567"/>
        <w:jc w:val="both"/>
        <w:rPr>
          <w:sz w:val="24"/>
          <w:szCs w:val="24"/>
        </w:rPr>
      </w:pPr>
      <w:r w:rsidRPr="005A1CB5">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такі обставини безпосередньо вплинули на виконання Сторонами зобов’язань за Договором.</w:t>
      </w:r>
    </w:p>
    <w:p w14:paraId="34F95D47" w14:textId="77777777" w:rsidR="005A1CB5" w:rsidRPr="005A1CB5" w:rsidRDefault="005A1CB5" w:rsidP="005A1CB5">
      <w:pPr>
        <w:ind w:firstLine="567"/>
        <w:jc w:val="both"/>
        <w:rPr>
          <w:sz w:val="24"/>
          <w:szCs w:val="24"/>
        </w:rPr>
      </w:pPr>
      <w:r w:rsidRPr="005A1CB5">
        <w:rPr>
          <w:sz w:val="24"/>
          <w:szCs w:val="24"/>
        </w:rPr>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C46A1" w14:textId="77777777" w:rsidR="005A1CB5" w:rsidRPr="005A1CB5" w:rsidRDefault="005A1CB5" w:rsidP="005A1CB5">
      <w:pPr>
        <w:autoSpaceDE w:val="0"/>
        <w:autoSpaceDN w:val="0"/>
        <w:adjustRightInd w:val="0"/>
        <w:ind w:firstLine="567"/>
        <w:jc w:val="both"/>
        <w:rPr>
          <w:rFonts w:eastAsia="SimSun"/>
          <w:sz w:val="24"/>
          <w:szCs w:val="24"/>
        </w:rPr>
      </w:pPr>
      <w:r w:rsidRPr="005A1CB5">
        <w:rPr>
          <w:color w:val="000000"/>
          <w:sz w:val="24"/>
          <w:szCs w:val="24"/>
          <w:lang w:val="ru-RU"/>
        </w:rPr>
        <w:t xml:space="preserve">9.3. </w:t>
      </w:r>
      <w:r w:rsidRPr="005A1CB5">
        <w:rPr>
          <w:rFonts w:eastAsia="SimSun"/>
          <w:sz w:val="24"/>
          <w:szCs w:val="24"/>
        </w:rPr>
        <w:t>Доказом виникнення обставин непереборної сили та строку їх дії є відповідні документи, які видаються:</w:t>
      </w:r>
    </w:p>
    <w:p w14:paraId="03AE8687" w14:textId="77777777" w:rsidR="005A1CB5" w:rsidRPr="005A1CB5" w:rsidRDefault="005A1CB5" w:rsidP="005A1CB5">
      <w:pPr>
        <w:ind w:firstLine="567"/>
        <w:jc w:val="both"/>
        <w:rPr>
          <w:sz w:val="24"/>
          <w:szCs w:val="24"/>
        </w:rPr>
      </w:pPr>
      <w:r w:rsidRPr="005A1CB5">
        <w:rPr>
          <w:sz w:val="24"/>
          <w:szCs w:val="24"/>
        </w:rPr>
        <w:t>- у випадку виникнення обставин непереборної сили на території України - Торгово-промисловою палатою України;</w:t>
      </w:r>
    </w:p>
    <w:p w14:paraId="596B9C11" w14:textId="77777777" w:rsidR="005A1CB5" w:rsidRPr="005A1CB5" w:rsidRDefault="005A1CB5" w:rsidP="005A1CB5">
      <w:pPr>
        <w:tabs>
          <w:tab w:val="num" w:pos="0"/>
        </w:tabs>
        <w:ind w:firstLine="567"/>
        <w:jc w:val="both"/>
        <w:rPr>
          <w:sz w:val="24"/>
          <w:szCs w:val="24"/>
        </w:rPr>
      </w:pPr>
      <w:r w:rsidRPr="005A1CB5">
        <w:rPr>
          <w:sz w:val="24"/>
          <w:szCs w:val="24"/>
        </w:rPr>
        <w:t>- у випадку виникнення обставин непереборної сили за межами території України – компетентними органами, що уповноважені посвідчувати обставини форс–мажору відповідно до законодавства країни, де виникли відповідні обставини.</w:t>
      </w:r>
    </w:p>
    <w:p w14:paraId="104F2CC4" w14:textId="77777777" w:rsidR="005A1CB5" w:rsidRPr="005A1CB5" w:rsidRDefault="005A1CB5" w:rsidP="005A1CB5">
      <w:pPr>
        <w:tabs>
          <w:tab w:val="num" w:pos="0"/>
        </w:tabs>
        <w:ind w:firstLine="567"/>
        <w:jc w:val="both"/>
        <w:rPr>
          <w:sz w:val="24"/>
          <w:szCs w:val="24"/>
        </w:rPr>
      </w:pPr>
      <w:r w:rsidRPr="005A1CB5">
        <w:rPr>
          <w:sz w:val="24"/>
          <w:szCs w:val="24"/>
        </w:rPr>
        <w:t xml:space="preserve">9.4. Період звільнення від відповідальності починається з дати повідомлення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за умови надання документів, зазначених в п. 9.3 цього Договору. </w:t>
      </w:r>
    </w:p>
    <w:p w14:paraId="487526F5" w14:textId="77777777" w:rsidR="005A1CB5" w:rsidRPr="005A1CB5" w:rsidRDefault="005A1CB5" w:rsidP="005A1CB5">
      <w:pPr>
        <w:tabs>
          <w:tab w:val="num" w:pos="0"/>
        </w:tabs>
        <w:ind w:firstLine="567"/>
        <w:jc w:val="both"/>
        <w:rPr>
          <w:sz w:val="24"/>
          <w:szCs w:val="24"/>
        </w:rPr>
      </w:pPr>
      <w:r w:rsidRPr="005A1CB5">
        <w:rPr>
          <w:sz w:val="24"/>
          <w:szCs w:val="24"/>
        </w:rPr>
        <w:t xml:space="preserve">9.5. На весь період дії обставин непереборної сили автоматично продовжується термін виконання зобов’язань Сторін за цим Договором. </w:t>
      </w:r>
    </w:p>
    <w:p w14:paraId="516450FB" w14:textId="77777777" w:rsidR="005A1CB5" w:rsidRPr="005A1CB5" w:rsidRDefault="005A1CB5" w:rsidP="005A1CB5">
      <w:pPr>
        <w:ind w:firstLine="567"/>
        <w:jc w:val="both"/>
        <w:rPr>
          <w:sz w:val="24"/>
          <w:szCs w:val="24"/>
        </w:rPr>
      </w:pPr>
      <w:r w:rsidRPr="005A1CB5">
        <w:rPr>
          <w:sz w:val="24"/>
          <w:szCs w:val="24"/>
        </w:rPr>
        <w:t>9.6. У разі, коли строк дії обставин непереборної сили продовжується більше ніж 30 днів, кожна зі Сторін має право розірвати цей Договір. Правові наслідки такого розірвання визначаються чинним законодавством України.</w:t>
      </w:r>
    </w:p>
    <w:p w14:paraId="10838E12" w14:textId="77777777" w:rsidR="005A1CB5" w:rsidRPr="005A1CB5" w:rsidRDefault="005A1CB5" w:rsidP="005A1CB5">
      <w:pPr>
        <w:ind w:firstLine="567"/>
        <w:jc w:val="both"/>
        <w:rPr>
          <w:sz w:val="24"/>
          <w:szCs w:val="24"/>
        </w:rPr>
      </w:pPr>
    </w:p>
    <w:p w14:paraId="21EDF6B2" w14:textId="77777777" w:rsidR="005A1CB5" w:rsidRPr="005A1CB5" w:rsidRDefault="005A1CB5" w:rsidP="005A1CB5">
      <w:pPr>
        <w:jc w:val="center"/>
        <w:rPr>
          <w:b/>
          <w:sz w:val="24"/>
          <w:szCs w:val="24"/>
        </w:rPr>
      </w:pPr>
      <w:r w:rsidRPr="005A1CB5">
        <w:rPr>
          <w:b/>
          <w:sz w:val="24"/>
          <w:szCs w:val="24"/>
        </w:rPr>
        <w:t>10. Вирішення спорів</w:t>
      </w:r>
    </w:p>
    <w:p w14:paraId="411DE04F" w14:textId="77777777" w:rsidR="005A1CB5" w:rsidRPr="005A1CB5" w:rsidRDefault="005A1CB5" w:rsidP="005A1CB5">
      <w:pPr>
        <w:ind w:firstLine="567"/>
        <w:jc w:val="both"/>
        <w:rPr>
          <w:sz w:val="24"/>
          <w:szCs w:val="24"/>
        </w:rPr>
      </w:pPr>
      <w:r w:rsidRPr="005A1CB5">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323301C7" w14:textId="750A1979" w:rsidR="005A1CB5" w:rsidRDefault="005A1CB5" w:rsidP="005A1CB5">
      <w:pPr>
        <w:ind w:firstLine="567"/>
        <w:jc w:val="both"/>
        <w:rPr>
          <w:sz w:val="24"/>
          <w:szCs w:val="24"/>
        </w:rPr>
      </w:pPr>
      <w:r w:rsidRPr="005A1CB5">
        <w:rPr>
          <w:sz w:val="24"/>
          <w:szCs w:val="24"/>
        </w:rPr>
        <w:t>10.2. У разі недосягнення Сторонами згоди спори (розбіжності) вирішуються у судовому порядку.</w:t>
      </w:r>
    </w:p>
    <w:p w14:paraId="1F801DE9" w14:textId="77777777" w:rsidR="00EB1CBE" w:rsidRPr="005A1CB5" w:rsidRDefault="00EB1CBE" w:rsidP="005A1CB5">
      <w:pPr>
        <w:ind w:firstLine="567"/>
        <w:jc w:val="both"/>
        <w:rPr>
          <w:sz w:val="24"/>
          <w:szCs w:val="24"/>
        </w:rPr>
      </w:pPr>
    </w:p>
    <w:p w14:paraId="1FE8EEC4" w14:textId="77777777" w:rsidR="005A1CB5" w:rsidRPr="005A1CB5" w:rsidRDefault="005A1CB5" w:rsidP="005A1CB5">
      <w:pPr>
        <w:jc w:val="center"/>
        <w:rPr>
          <w:b/>
          <w:sz w:val="24"/>
          <w:szCs w:val="24"/>
        </w:rPr>
      </w:pPr>
      <w:r w:rsidRPr="005A1CB5">
        <w:rPr>
          <w:b/>
          <w:sz w:val="24"/>
          <w:szCs w:val="24"/>
        </w:rPr>
        <w:t>11. Строк дії Договору</w:t>
      </w:r>
    </w:p>
    <w:p w14:paraId="461CA65A" w14:textId="77777777" w:rsidR="005A1CB5" w:rsidRPr="005A1CB5" w:rsidRDefault="005A1CB5" w:rsidP="005A1CB5">
      <w:pPr>
        <w:ind w:firstLine="567"/>
        <w:jc w:val="both"/>
        <w:rPr>
          <w:sz w:val="24"/>
          <w:szCs w:val="24"/>
        </w:rPr>
      </w:pPr>
      <w:r w:rsidRPr="005A1CB5">
        <w:rPr>
          <w:sz w:val="24"/>
          <w:szCs w:val="24"/>
        </w:rPr>
        <w:t xml:space="preserve">11.1. Цей Договір набирає чинності з дня його підписання і діє по 31 грудня 2022 року, але не раніше повного виконання Сторонами своїх зобов’язань. </w:t>
      </w:r>
    </w:p>
    <w:p w14:paraId="542699AB" w14:textId="11083D4D" w:rsidR="005A1CB5" w:rsidRDefault="005A1CB5" w:rsidP="005A1CB5">
      <w:pPr>
        <w:ind w:firstLine="567"/>
        <w:jc w:val="both"/>
        <w:rPr>
          <w:sz w:val="24"/>
          <w:szCs w:val="24"/>
        </w:rPr>
      </w:pPr>
      <w:r w:rsidRPr="005A1CB5">
        <w:rPr>
          <w:sz w:val="24"/>
          <w:szCs w:val="24"/>
        </w:rPr>
        <w:t>11.2. Цей Договір укладається і підписується у 2 примірниках, що мають однакову юридичну силу.</w:t>
      </w:r>
    </w:p>
    <w:p w14:paraId="04247BA8" w14:textId="77777777" w:rsidR="00EB1CBE" w:rsidRPr="005A1CB5" w:rsidRDefault="00EB1CBE" w:rsidP="005A1CB5">
      <w:pPr>
        <w:ind w:firstLine="567"/>
        <w:jc w:val="both"/>
        <w:rPr>
          <w:sz w:val="24"/>
          <w:szCs w:val="24"/>
        </w:rPr>
      </w:pPr>
    </w:p>
    <w:p w14:paraId="68F9E74B" w14:textId="77777777" w:rsidR="005A1CB5" w:rsidRPr="005A1CB5" w:rsidRDefault="005A1CB5" w:rsidP="005A1CB5">
      <w:pPr>
        <w:jc w:val="center"/>
        <w:rPr>
          <w:b/>
          <w:bCs/>
          <w:sz w:val="24"/>
          <w:szCs w:val="24"/>
        </w:rPr>
      </w:pPr>
      <w:r w:rsidRPr="005A1CB5">
        <w:rPr>
          <w:b/>
          <w:sz w:val="24"/>
          <w:szCs w:val="24"/>
        </w:rPr>
        <w:t>12. Інші умови</w:t>
      </w:r>
    </w:p>
    <w:p w14:paraId="562B0CE0" w14:textId="77777777" w:rsidR="005A1CB5" w:rsidRPr="005A1CB5" w:rsidRDefault="005A1CB5" w:rsidP="005A1CB5">
      <w:pPr>
        <w:shd w:val="clear" w:color="auto" w:fill="FEFFFE"/>
        <w:ind w:right="10" w:firstLine="567"/>
        <w:jc w:val="both"/>
        <w:rPr>
          <w:sz w:val="24"/>
          <w:szCs w:val="24"/>
          <w:shd w:val="clear" w:color="auto" w:fill="FEFFFE"/>
          <w:lang w:eastAsia="uk-UA"/>
        </w:rPr>
      </w:pPr>
      <w:r w:rsidRPr="005A1CB5">
        <w:rPr>
          <w:sz w:val="24"/>
          <w:szCs w:val="24"/>
          <w:shd w:val="clear" w:color="auto" w:fill="FEFFFE"/>
          <w:lang w:eastAsia="uk-UA"/>
        </w:rPr>
        <w:t>12.1.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пунктом 19</w:t>
      </w:r>
      <w:r w:rsidRPr="005A1CB5">
        <w:rPr>
          <w:sz w:val="28"/>
          <w:szCs w:val="28"/>
          <w:lang w:eastAsia="en-US"/>
        </w:rPr>
        <w:t xml:space="preserve"> </w:t>
      </w:r>
      <w:r w:rsidRPr="005A1CB5">
        <w:rPr>
          <w:sz w:val="24"/>
          <w:szCs w:val="24"/>
          <w:shd w:val="clear" w:color="auto" w:fill="FEFFFE"/>
          <w:lang w:eastAsia="uk-UA"/>
        </w:rPr>
        <w:t xml:space="preserve">Особливостей здійснення публічних </w:t>
      </w:r>
      <w:proofErr w:type="spellStart"/>
      <w:r w:rsidRPr="005A1CB5">
        <w:rPr>
          <w:sz w:val="24"/>
          <w:szCs w:val="24"/>
          <w:shd w:val="clear" w:color="auto" w:fill="FEFFFE"/>
          <w:lang w:eastAsia="uk-UA"/>
        </w:rPr>
        <w:t>закупівель</w:t>
      </w:r>
      <w:proofErr w:type="spellEnd"/>
      <w:r w:rsidRPr="005A1CB5">
        <w:rPr>
          <w:sz w:val="24"/>
          <w:szCs w:val="24"/>
          <w:shd w:val="clear" w:color="auto" w:fill="FEFFFE"/>
          <w:lang w:eastAsia="uk-UA"/>
        </w:rPr>
        <w:t xml:space="preserve"> товарів, робіт і послуг для замовників, </w:t>
      </w:r>
      <w:r w:rsidRPr="005A1CB5">
        <w:rPr>
          <w:sz w:val="24"/>
          <w:szCs w:val="24"/>
          <w:shd w:val="clear" w:color="auto" w:fill="FEFFFE"/>
          <w:lang w:eastAsia="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4C99C50A" w14:textId="77777777" w:rsidR="005A1CB5" w:rsidRPr="005A1CB5" w:rsidRDefault="005A1CB5" w:rsidP="005A1CB5">
      <w:pPr>
        <w:shd w:val="clear" w:color="auto" w:fill="FFFFFF"/>
        <w:ind w:right="-1" w:firstLine="567"/>
        <w:jc w:val="both"/>
        <w:rPr>
          <w:sz w:val="24"/>
          <w:szCs w:val="24"/>
        </w:rPr>
      </w:pPr>
      <w:r w:rsidRPr="005A1CB5">
        <w:rPr>
          <w:sz w:val="24"/>
          <w:szCs w:val="24"/>
        </w:rPr>
        <w:t>12.2. Сторони зобов’язані вчасно повідомляти одна одну про зміни адреси банківських та інших реквізитів, номерів телефонів, зазначених у розділі 14 цього Договору, та про всі інші зміни, які здатні вплинути на реалізацію Договору та виконання зобов’язань по ньому.</w:t>
      </w:r>
    </w:p>
    <w:p w14:paraId="4228FE67" w14:textId="77777777" w:rsidR="005A1CB5" w:rsidRPr="005A1CB5" w:rsidRDefault="005A1CB5" w:rsidP="005A1CB5">
      <w:pPr>
        <w:shd w:val="clear" w:color="auto" w:fill="FFFFFF"/>
        <w:ind w:right="-1" w:firstLine="567"/>
        <w:jc w:val="both"/>
        <w:rPr>
          <w:sz w:val="24"/>
          <w:szCs w:val="24"/>
        </w:rPr>
      </w:pPr>
      <w:r w:rsidRPr="005A1CB5">
        <w:rPr>
          <w:sz w:val="24"/>
          <w:szCs w:val="24"/>
        </w:rPr>
        <w:t>12.3. Будь-які повідомлення, які направляються Сторонами одна одній,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зазначену у розділі 14 цього Договору. Повідомлення можуть також направлятись по факсу, при цьому такі повідомлення мають попередній характер і повинні бути підтверджені у спосіб, передбачений цим пунктом Договору.</w:t>
      </w:r>
    </w:p>
    <w:p w14:paraId="39B4933B" w14:textId="77777777" w:rsidR="005A1CB5" w:rsidRPr="005A1CB5" w:rsidRDefault="005A1CB5" w:rsidP="005A1CB5">
      <w:pPr>
        <w:shd w:val="clear" w:color="auto" w:fill="FFFFFF"/>
        <w:ind w:right="-1" w:firstLine="567"/>
        <w:jc w:val="both"/>
        <w:rPr>
          <w:sz w:val="24"/>
          <w:szCs w:val="24"/>
        </w:rPr>
      </w:pPr>
    </w:p>
    <w:p w14:paraId="5F8101CB" w14:textId="77777777" w:rsidR="005A1CB5" w:rsidRPr="005A1CB5" w:rsidRDefault="005A1CB5" w:rsidP="005A1CB5">
      <w:pPr>
        <w:jc w:val="center"/>
        <w:rPr>
          <w:b/>
          <w:sz w:val="24"/>
          <w:szCs w:val="24"/>
        </w:rPr>
      </w:pPr>
      <w:r w:rsidRPr="005A1CB5">
        <w:rPr>
          <w:b/>
          <w:sz w:val="24"/>
          <w:szCs w:val="24"/>
        </w:rPr>
        <w:t>13. Додатки до Договору</w:t>
      </w:r>
    </w:p>
    <w:p w14:paraId="732EADE6" w14:textId="77777777" w:rsidR="005A1CB5" w:rsidRPr="005A1CB5" w:rsidRDefault="005A1CB5" w:rsidP="005A1CB5">
      <w:pPr>
        <w:ind w:firstLine="567"/>
        <w:jc w:val="both"/>
        <w:rPr>
          <w:strike/>
          <w:sz w:val="24"/>
          <w:szCs w:val="24"/>
        </w:rPr>
      </w:pPr>
      <w:r w:rsidRPr="005A1CB5">
        <w:rPr>
          <w:sz w:val="24"/>
          <w:szCs w:val="24"/>
        </w:rPr>
        <w:t>13.1. Невід’ємною частиною цього Договору є:</w:t>
      </w:r>
    </w:p>
    <w:p w14:paraId="60D232A2" w14:textId="5512BD3A" w:rsidR="005A1CB5" w:rsidRDefault="005A1CB5" w:rsidP="005A1CB5">
      <w:pPr>
        <w:ind w:firstLine="567"/>
        <w:jc w:val="both"/>
        <w:rPr>
          <w:sz w:val="24"/>
          <w:szCs w:val="24"/>
        </w:rPr>
      </w:pPr>
      <w:r w:rsidRPr="005A1CB5">
        <w:rPr>
          <w:sz w:val="24"/>
          <w:szCs w:val="24"/>
        </w:rPr>
        <w:t>- Додаток «Специфікація Товару»*.</w:t>
      </w:r>
    </w:p>
    <w:p w14:paraId="4AF24D03" w14:textId="77777777" w:rsidR="00EB1CBE" w:rsidRPr="005A1CB5" w:rsidRDefault="00EB1CBE" w:rsidP="005A1CB5">
      <w:pPr>
        <w:ind w:firstLine="567"/>
        <w:jc w:val="both"/>
        <w:rPr>
          <w:sz w:val="24"/>
          <w:szCs w:val="24"/>
        </w:rPr>
      </w:pPr>
    </w:p>
    <w:p w14:paraId="7AED6836" w14:textId="77777777" w:rsidR="005A1CB5" w:rsidRPr="005A1CB5" w:rsidRDefault="005A1CB5" w:rsidP="005A1CB5">
      <w:pPr>
        <w:jc w:val="center"/>
        <w:rPr>
          <w:b/>
          <w:sz w:val="24"/>
          <w:szCs w:val="24"/>
        </w:rPr>
      </w:pPr>
      <w:r w:rsidRPr="005A1CB5">
        <w:rPr>
          <w:b/>
          <w:sz w:val="24"/>
          <w:szCs w:val="24"/>
        </w:rPr>
        <w:t>14. Місцезнаходження та банківські реквізити Сторін</w:t>
      </w:r>
    </w:p>
    <w:p w14:paraId="00C3C706" w14:textId="77777777" w:rsidR="005A1CB5" w:rsidRPr="005A1CB5" w:rsidRDefault="005A1CB5" w:rsidP="005A1CB5">
      <w:pPr>
        <w:ind w:firstLine="567"/>
        <w:jc w:val="both"/>
        <w:rPr>
          <w:sz w:val="24"/>
          <w:szCs w:val="24"/>
        </w:rPr>
      </w:pPr>
    </w:p>
    <w:tbl>
      <w:tblPr>
        <w:tblW w:w="0" w:type="auto"/>
        <w:tblInd w:w="108" w:type="dxa"/>
        <w:tblLook w:val="00A0" w:firstRow="1" w:lastRow="0" w:firstColumn="1" w:lastColumn="0" w:noHBand="0" w:noVBand="0"/>
      </w:tblPr>
      <w:tblGrid>
        <w:gridCol w:w="4585"/>
        <w:gridCol w:w="369"/>
        <w:gridCol w:w="4467"/>
      </w:tblGrid>
      <w:tr w:rsidR="005A1CB5" w:rsidRPr="005A1CB5" w14:paraId="124FBC18" w14:textId="77777777" w:rsidTr="00665D35">
        <w:trPr>
          <w:trHeight w:val="220"/>
        </w:trPr>
        <w:tc>
          <w:tcPr>
            <w:tcW w:w="4585" w:type="dxa"/>
            <w:vAlign w:val="center"/>
          </w:tcPr>
          <w:p w14:paraId="71B6D7C4" w14:textId="77777777" w:rsidR="005A1CB5" w:rsidRPr="005A1CB5" w:rsidRDefault="005A1CB5" w:rsidP="005A1CB5">
            <w:pPr>
              <w:shd w:val="clear" w:color="auto" w:fill="FFFFFF"/>
              <w:jc w:val="both"/>
              <w:rPr>
                <w:bCs/>
                <w:spacing w:val="-1"/>
                <w:sz w:val="24"/>
                <w:szCs w:val="24"/>
              </w:rPr>
            </w:pPr>
            <w:r w:rsidRPr="005A1CB5">
              <w:rPr>
                <w:spacing w:val="-1"/>
                <w:sz w:val="24"/>
                <w:szCs w:val="24"/>
              </w:rPr>
              <w:t>Замовник:</w:t>
            </w:r>
          </w:p>
        </w:tc>
        <w:tc>
          <w:tcPr>
            <w:tcW w:w="369" w:type="dxa"/>
            <w:vAlign w:val="center"/>
          </w:tcPr>
          <w:p w14:paraId="0E8068F4" w14:textId="77777777" w:rsidR="005A1CB5" w:rsidRPr="005A1CB5" w:rsidRDefault="005A1CB5" w:rsidP="005A1CB5">
            <w:pPr>
              <w:shd w:val="clear" w:color="auto" w:fill="FFFFFF"/>
              <w:jc w:val="both"/>
              <w:rPr>
                <w:bCs/>
                <w:spacing w:val="-1"/>
                <w:sz w:val="24"/>
                <w:szCs w:val="24"/>
              </w:rPr>
            </w:pPr>
          </w:p>
        </w:tc>
        <w:tc>
          <w:tcPr>
            <w:tcW w:w="4467" w:type="dxa"/>
            <w:vAlign w:val="center"/>
          </w:tcPr>
          <w:p w14:paraId="6F47031F" w14:textId="77777777" w:rsidR="005A1CB5" w:rsidRPr="005A1CB5" w:rsidRDefault="005A1CB5" w:rsidP="005A1CB5">
            <w:pPr>
              <w:shd w:val="clear" w:color="auto" w:fill="FFFFFF"/>
              <w:jc w:val="both"/>
              <w:rPr>
                <w:bCs/>
                <w:spacing w:val="-1"/>
                <w:sz w:val="24"/>
                <w:szCs w:val="24"/>
              </w:rPr>
            </w:pPr>
            <w:r w:rsidRPr="005A1CB5">
              <w:rPr>
                <w:sz w:val="24"/>
                <w:szCs w:val="24"/>
              </w:rPr>
              <w:t>Виконавець:</w:t>
            </w:r>
          </w:p>
        </w:tc>
      </w:tr>
      <w:tr w:rsidR="005A1CB5" w:rsidRPr="005A1CB5" w14:paraId="215BF70D" w14:textId="77777777" w:rsidTr="00665D35">
        <w:trPr>
          <w:trHeight w:val="2536"/>
        </w:trPr>
        <w:tc>
          <w:tcPr>
            <w:tcW w:w="4585" w:type="dxa"/>
          </w:tcPr>
          <w:p w14:paraId="22578884" w14:textId="77777777" w:rsidR="00EB1CBE" w:rsidRDefault="005A1CB5" w:rsidP="005A1CB5">
            <w:pPr>
              <w:shd w:val="clear" w:color="auto" w:fill="FFFFFF"/>
              <w:jc w:val="both"/>
              <w:rPr>
                <w:spacing w:val="-1"/>
                <w:sz w:val="24"/>
                <w:szCs w:val="24"/>
              </w:rPr>
            </w:pPr>
            <w:r w:rsidRPr="005A1CB5">
              <w:rPr>
                <w:spacing w:val="-1"/>
                <w:sz w:val="24"/>
                <w:szCs w:val="24"/>
              </w:rPr>
              <w:t>Пенсійний фонд України</w:t>
            </w:r>
          </w:p>
          <w:p w14:paraId="5D020F98" w14:textId="1D10A35B" w:rsidR="005A1CB5" w:rsidRPr="005A1CB5" w:rsidRDefault="005A1CB5" w:rsidP="005A1CB5">
            <w:pPr>
              <w:shd w:val="clear" w:color="auto" w:fill="FFFFFF"/>
              <w:jc w:val="both"/>
              <w:rPr>
                <w:spacing w:val="-1"/>
                <w:sz w:val="24"/>
                <w:szCs w:val="24"/>
              </w:rPr>
            </w:pPr>
            <w:r w:rsidRPr="005A1CB5">
              <w:rPr>
                <w:spacing w:val="-1"/>
                <w:sz w:val="24"/>
                <w:szCs w:val="24"/>
              </w:rPr>
              <w:t xml:space="preserve">м. Київ </w:t>
            </w:r>
          </w:p>
          <w:p w14:paraId="331D24B1" w14:textId="77777777" w:rsidR="005A1CB5" w:rsidRPr="005A1CB5" w:rsidRDefault="005A1CB5" w:rsidP="005A1CB5">
            <w:pPr>
              <w:shd w:val="clear" w:color="auto" w:fill="FFFFFF"/>
              <w:jc w:val="both"/>
              <w:rPr>
                <w:spacing w:val="-1"/>
                <w:sz w:val="24"/>
                <w:szCs w:val="24"/>
              </w:rPr>
            </w:pPr>
            <w:r w:rsidRPr="005A1CB5">
              <w:rPr>
                <w:spacing w:val="-1"/>
                <w:sz w:val="24"/>
                <w:szCs w:val="24"/>
              </w:rPr>
              <w:t>IBAN– UA693004650000000025602303568</w:t>
            </w:r>
          </w:p>
          <w:p w14:paraId="0015786A" w14:textId="131CFB1C" w:rsidR="005A1CB5" w:rsidRPr="005A1CB5" w:rsidRDefault="005A1CB5" w:rsidP="005A1CB5">
            <w:pPr>
              <w:shd w:val="clear" w:color="auto" w:fill="FFFFFF"/>
              <w:jc w:val="both"/>
              <w:rPr>
                <w:spacing w:val="-1"/>
                <w:sz w:val="24"/>
                <w:szCs w:val="24"/>
              </w:rPr>
            </w:pPr>
            <w:r w:rsidRPr="005A1CB5">
              <w:rPr>
                <w:spacing w:val="-1"/>
                <w:sz w:val="24"/>
                <w:szCs w:val="24"/>
              </w:rPr>
              <w:t>в АТ «Ощадбанк» в м. Києві</w:t>
            </w:r>
          </w:p>
          <w:p w14:paraId="52B93361" w14:textId="77777777" w:rsidR="005A1CB5" w:rsidRPr="005A1CB5" w:rsidRDefault="005A1CB5" w:rsidP="005A1CB5">
            <w:pPr>
              <w:shd w:val="clear" w:color="auto" w:fill="FFFFFF"/>
              <w:jc w:val="both"/>
              <w:rPr>
                <w:spacing w:val="-1"/>
                <w:sz w:val="24"/>
                <w:szCs w:val="24"/>
              </w:rPr>
            </w:pPr>
            <w:r w:rsidRPr="005A1CB5">
              <w:rPr>
                <w:spacing w:val="-1"/>
                <w:sz w:val="24"/>
                <w:szCs w:val="24"/>
              </w:rPr>
              <w:t>Код ЄДРПОУ: 00035323</w:t>
            </w:r>
          </w:p>
          <w:p w14:paraId="25F4E4E9" w14:textId="77777777" w:rsidR="005A1CB5" w:rsidRPr="005A1CB5" w:rsidRDefault="005A1CB5" w:rsidP="005A1CB5">
            <w:pPr>
              <w:shd w:val="clear" w:color="auto" w:fill="FFFFFF"/>
              <w:jc w:val="both"/>
              <w:rPr>
                <w:sz w:val="24"/>
                <w:szCs w:val="24"/>
                <w:shd w:val="clear" w:color="auto" w:fill="FEFFFE"/>
                <w:lang w:eastAsia="uk-UA"/>
              </w:rPr>
            </w:pPr>
            <w:r w:rsidRPr="005A1CB5">
              <w:rPr>
                <w:spacing w:val="-1"/>
                <w:sz w:val="24"/>
                <w:szCs w:val="24"/>
              </w:rPr>
              <w:t xml:space="preserve">т/ф 284-71-67, 284 73 37  </w:t>
            </w:r>
          </w:p>
          <w:p w14:paraId="3EFE8980" w14:textId="77777777" w:rsidR="005A1CB5" w:rsidRPr="005A1CB5" w:rsidRDefault="005A1CB5" w:rsidP="005A1CB5">
            <w:pPr>
              <w:shd w:val="clear" w:color="auto" w:fill="FFFFFF"/>
              <w:jc w:val="both"/>
              <w:rPr>
                <w:sz w:val="24"/>
                <w:szCs w:val="24"/>
                <w:shd w:val="clear" w:color="auto" w:fill="FEFFFE"/>
                <w:lang w:eastAsia="uk-UA"/>
              </w:rPr>
            </w:pPr>
            <w:r w:rsidRPr="005A1CB5">
              <w:rPr>
                <w:sz w:val="24"/>
                <w:szCs w:val="24"/>
                <w:shd w:val="clear" w:color="auto" w:fill="FEFFFE"/>
                <w:lang w:eastAsia="uk-UA"/>
              </w:rPr>
              <w:t>_________________________________</w:t>
            </w:r>
          </w:p>
          <w:p w14:paraId="45EDB895" w14:textId="77777777" w:rsidR="005A1CB5" w:rsidRPr="005A1CB5" w:rsidRDefault="005A1CB5" w:rsidP="005A1CB5">
            <w:pPr>
              <w:shd w:val="clear" w:color="auto" w:fill="FFFFFF"/>
              <w:jc w:val="both"/>
              <w:rPr>
                <w:sz w:val="24"/>
                <w:szCs w:val="24"/>
                <w:shd w:val="clear" w:color="auto" w:fill="FEFFFE"/>
                <w:lang w:eastAsia="uk-UA"/>
              </w:rPr>
            </w:pPr>
            <w:r w:rsidRPr="005A1CB5">
              <w:rPr>
                <w:sz w:val="24"/>
                <w:szCs w:val="24"/>
                <w:shd w:val="clear" w:color="auto" w:fill="FEFFFE"/>
                <w:lang w:eastAsia="uk-UA"/>
              </w:rPr>
              <w:t>_____________________ ____________</w:t>
            </w:r>
          </w:p>
          <w:p w14:paraId="4BCF181A" w14:textId="77777777" w:rsidR="005A1CB5" w:rsidRPr="005A1CB5" w:rsidRDefault="005A1CB5" w:rsidP="005A1CB5">
            <w:pPr>
              <w:jc w:val="both"/>
              <w:rPr>
                <w:bCs/>
                <w:spacing w:val="-1"/>
                <w:sz w:val="24"/>
                <w:szCs w:val="24"/>
              </w:rPr>
            </w:pPr>
            <w:r w:rsidRPr="005A1CB5">
              <w:rPr>
                <w:sz w:val="24"/>
                <w:szCs w:val="24"/>
                <w:shd w:val="clear" w:color="auto" w:fill="FEFFFE"/>
                <w:lang w:eastAsia="uk-UA"/>
              </w:rPr>
              <w:t>М.П</w:t>
            </w:r>
          </w:p>
        </w:tc>
        <w:tc>
          <w:tcPr>
            <w:tcW w:w="369" w:type="dxa"/>
          </w:tcPr>
          <w:p w14:paraId="62DC6D78" w14:textId="77777777" w:rsidR="005A1CB5" w:rsidRPr="005A1CB5" w:rsidRDefault="005A1CB5" w:rsidP="005A1CB5">
            <w:pPr>
              <w:shd w:val="clear" w:color="auto" w:fill="FFFFFF"/>
              <w:jc w:val="both"/>
              <w:rPr>
                <w:bCs/>
                <w:spacing w:val="-1"/>
                <w:sz w:val="24"/>
                <w:szCs w:val="24"/>
              </w:rPr>
            </w:pPr>
          </w:p>
        </w:tc>
        <w:tc>
          <w:tcPr>
            <w:tcW w:w="4467" w:type="dxa"/>
          </w:tcPr>
          <w:p w14:paraId="3D606E22" w14:textId="77777777" w:rsidR="005A1CB5" w:rsidRPr="005A1CB5" w:rsidRDefault="005A1CB5" w:rsidP="005A1CB5">
            <w:pPr>
              <w:shd w:val="clear" w:color="auto" w:fill="FFFFFF"/>
              <w:jc w:val="both"/>
              <w:rPr>
                <w:bCs/>
                <w:spacing w:val="-1"/>
                <w:sz w:val="24"/>
                <w:szCs w:val="24"/>
              </w:rPr>
            </w:pPr>
          </w:p>
          <w:p w14:paraId="376DEA84" w14:textId="77777777" w:rsidR="005A1CB5" w:rsidRPr="005A1CB5" w:rsidRDefault="005A1CB5" w:rsidP="005A1CB5">
            <w:pPr>
              <w:shd w:val="clear" w:color="auto" w:fill="FFFFFF"/>
              <w:jc w:val="both"/>
              <w:rPr>
                <w:bCs/>
                <w:spacing w:val="-1"/>
                <w:sz w:val="24"/>
                <w:szCs w:val="24"/>
              </w:rPr>
            </w:pPr>
          </w:p>
          <w:p w14:paraId="0ECA8D78" w14:textId="77777777" w:rsidR="005A1CB5" w:rsidRPr="005A1CB5" w:rsidRDefault="005A1CB5" w:rsidP="005A1CB5">
            <w:pPr>
              <w:shd w:val="clear" w:color="auto" w:fill="FFFFFF"/>
              <w:jc w:val="both"/>
              <w:rPr>
                <w:bCs/>
                <w:spacing w:val="-1"/>
                <w:sz w:val="24"/>
                <w:szCs w:val="24"/>
              </w:rPr>
            </w:pPr>
          </w:p>
          <w:p w14:paraId="0BA1DAF6" w14:textId="77777777" w:rsidR="005A1CB5" w:rsidRPr="005A1CB5" w:rsidRDefault="005A1CB5" w:rsidP="005A1CB5">
            <w:pPr>
              <w:shd w:val="clear" w:color="auto" w:fill="FFFFFF"/>
              <w:jc w:val="both"/>
              <w:rPr>
                <w:bCs/>
                <w:spacing w:val="-1"/>
                <w:sz w:val="24"/>
                <w:szCs w:val="24"/>
              </w:rPr>
            </w:pPr>
          </w:p>
          <w:p w14:paraId="5B59C2D7" w14:textId="77777777" w:rsidR="005A1CB5" w:rsidRPr="005A1CB5" w:rsidRDefault="005A1CB5" w:rsidP="005A1CB5">
            <w:pPr>
              <w:shd w:val="clear" w:color="auto" w:fill="FFFFFF"/>
              <w:jc w:val="both"/>
              <w:rPr>
                <w:bCs/>
                <w:spacing w:val="-1"/>
                <w:sz w:val="24"/>
                <w:szCs w:val="24"/>
              </w:rPr>
            </w:pPr>
          </w:p>
          <w:p w14:paraId="1D94AA25" w14:textId="77777777" w:rsidR="005A1CB5" w:rsidRPr="005A1CB5" w:rsidRDefault="005A1CB5" w:rsidP="005A1CB5">
            <w:pPr>
              <w:shd w:val="clear" w:color="auto" w:fill="FFFFFF"/>
              <w:jc w:val="both"/>
              <w:rPr>
                <w:sz w:val="24"/>
                <w:szCs w:val="24"/>
                <w:shd w:val="clear" w:color="auto" w:fill="FEFFFE"/>
                <w:lang w:eastAsia="uk-UA"/>
              </w:rPr>
            </w:pPr>
          </w:p>
          <w:p w14:paraId="6B500077" w14:textId="77777777" w:rsidR="005A1CB5" w:rsidRPr="005A1CB5" w:rsidRDefault="005A1CB5" w:rsidP="005A1CB5">
            <w:pPr>
              <w:shd w:val="clear" w:color="auto" w:fill="FFFFFF"/>
              <w:jc w:val="both"/>
              <w:rPr>
                <w:sz w:val="24"/>
                <w:szCs w:val="24"/>
                <w:shd w:val="clear" w:color="auto" w:fill="FEFFFE"/>
                <w:lang w:eastAsia="uk-UA"/>
              </w:rPr>
            </w:pPr>
            <w:r w:rsidRPr="005A1CB5">
              <w:rPr>
                <w:sz w:val="24"/>
                <w:szCs w:val="24"/>
                <w:shd w:val="clear" w:color="auto" w:fill="FEFFFE"/>
                <w:lang w:eastAsia="uk-UA"/>
              </w:rPr>
              <w:t>________________________________</w:t>
            </w:r>
          </w:p>
          <w:p w14:paraId="772EC9D1" w14:textId="77777777" w:rsidR="005A1CB5" w:rsidRPr="005A1CB5" w:rsidRDefault="005A1CB5" w:rsidP="005A1CB5">
            <w:pPr>
              <w:shd w:val="clear" w:color="auto" w:fill="FFFFFF"/>
              <w:jc w:val="both"/>
              <w:rPr>
                <w:sz w:val="24"/>
                <w:szCs w:val="24"/>
                <w:shd w:val="clear" w:color="auto" w:fill="FEFFFE"/>
                <w:lang w:eastAsia="uk-UA"/>
              </w:rPr>
            </w:pPr>
            <w:r w:rsidRPr="005A1CB5">
              <w:rPr>
                <w:sz w:val="24"/>
                <w:szCs w:val="24"/>
                <w:shd w:val="clear" w:color="auto" w:fill="FEFFFE"/>
                <w:lang w:eastAsia="uk-UA"/>
              </w:rPr>
              <w:t>_________________________ _______</w:t>
            </w:r>
          </w:p>
          <w:p w14:paraId="5901490A" w14:textId="77777777" w:rsidR="005A1CB5" w:rsidRPr="005A1CB5" w:rsidRDefault="005A1CB5" w:rsidP="005A1CB5">
            <w:pPr>
              <w:shd w:val="clear" w:color="auto" w:fill="FFFFFF"/>
              <w:jc w:val="both"/>
              <w:rPr>
                <w:bCs/>
                <w:spacing w:val="-1"/>
                <w:sz w:val="24"/>
                <w:szCs w:val="24"/>
              </w:rPr>
            </w:pPr>
            <w:r w:rsidRPr="005A1CB5">
              <w:rPr>
                <w:sz w:val="24"/>
                <w:szCs w:val="24"/>
                <w:shd w:val="clear" w:color="auto" w:fill="FEFFFE"/>
                <w:lang w:eastAsia="uk-UA"/>
              </w:rPr>
              <w:t xml:space="preserve">М.П. </w:t>
            </w:r>
          </w:p>
        </w:tc>
      </w:tr>
    </w:tbl>
    <w:p w14:paraId="60216F35" w14:textId="77777777" w:rsidR="005A1CB5" w:rsidRPr="005A1CB5" w:rsidRDefault="005A1CB5" w:rsidP="005A1CB5">
      <w:pPr>
        <w:ind w:left="360"/>
        <w:rPr>
          <w:sz w:val="24"/>
          <w:szCs w:val="24"/>
        </w:rPr>
      </w:pPr>
    </w:p>
    <w:p w14:paraId="22D1D84D" w14:textId="77777777" w:rsidR="005A1CB5" w:rsidRDefault="005A1CB5" w:rsidP="005A1CB5">
      <w:pPr>
        <w:ind w:left="360"/>
        <w:rPr>
          <w:sz w:val="24"/>
          <w:szCs w:val="24"/>
        </w:rPr>
      </w:pPr>
      <w:r w:rsidRPr="005A1CB5">
        <w:rPr>
          <w:sz w:val="24"/>
          <w:szCs w:val="24"/>
        </w:rPr>
        <w:t>* Згідно Додатку № 1 до Тендерної документації та пропозиції Учасника</w:t>
      </w:r>
    </w:p>
    <w:p w14:paraId="77FB2586" w14:textId="77777777" w:rsidR="005A1CB5" w:rsidRDefault="005A1CB5" w:rsidP="005A1CB5">
      <w:pPr>
        <w:ind w:left="360"/>
        <w:rPr>
          <w:sz w:val="24"/>
          <w:szCs w:val="24"/>
        </w:rPr>
      </w:pPr>
    </w:p>
    <w:p w14:paraId="163C3CFD" w14:textId="77777777" w:rsidR="005A1CB5" w:rsidRDefault="005A1CB5" w:rsidP="005A1CB5">
      <w:pPr>
        <w:ind w:left="360"/>
        <w:rPr>
          <w:sz w:val="24"/>
          <w:szCs w:val="24"/>
        </w:rPr>
      </w:pPr>
    </w:p>
    <w:p w14:paraId="4FD0C550" w14:textId="78DB759F" w:rsidR="009F365D" w:rsidRPr="005A1CB5" w:rsidRDefault="009F365D" w:rsidP="005A1CB5">
      <w:pPr>
        <w:ind w:left="360"/>
        <w:rPr>
          <w:sz w:val="24"/>
          <w:szCs w:val="24"/>
        </w:rPr>
      </w:pPr>
      <w:r w:rsidRPr="006A3768">
        <w:rPr>
          <w:b/>
          <w:sz w:val="24"/>
        </w:rPr>
        <w:t>Уповноважена особа</w:t>
      </w:r>
      <w:r w:rsidRPr="006A3768">
        <w:rPr>
          <w:b/>
          <w:sz w:val="24"/>
          <w:szCs w:val="24"/>
        </w:rPr>
        <w:tab/>
      </w:r>
      <w:r w:rsidRPr="006A3768">
        <w:rPr>
          <w:b/>
          <w:sz w:val="24"/>
          <w:szCs w:val="24"/>
        </w:rPr>
        <w:tab/>
      </w:r>
      <w:r w:rsidRPr="006A3768">
        <w:rPr>
          <w:b/>
          <w:sz w:val="24"/>
          <w:szCs w:val="24"/>
        </w:rPr>
        <w:tab/>
      </w:r>
      <w:r w:rsidRPr="006A3768">
        <w:rPr>
          <w:b/>
          <w:sz w:val="24"/>
          <w:szCs w:val="24"/>
        </w:rPr>
        <w:tab/>
      </w:r>
      <w:r w:rsidRPr="006A3768">
        <w:rPr>
          <w:b/>
          <w:sz w:val="24"/>
          <w:szCs w:val="24"/>
        </w:rPr>
        <w:tab/>
      </w:r>
      <w:bookmarkStart w:id="8" w:name="_Hlk92715994"/>
      <w:r w:rsidRPr="006A3768">
        <w:rPr>
          <w:b/>
          <w:sz w:val="24"/>
          <w:szCs w:val="24"/>
        </w:rPr>
        <w:tab/>
        <w:t xml:space="preserve">Олена КРУПІНА </w:t>
      </w:r>
      <w:bookmarkEnd w:id="8"/>
    </w:p>
    <w:p w14:paraId="51AA1834" w14:textId="77777777" w:rsidR="00C026DC" w:rsidRPr="006E654B" w:rsidRDefault="00C026DC" w:rsidP="00C026DC"/>
    <w:sectPr w:rsidR="00C026DC" w:rsidRPr="006E654B"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FCCA" w14:textId="77777777" w:rsidR="00A02AAA" w:rsidRDefault="00A02AAA">
      <w:r>
        <w:separator/>
      </w:r>
    </w:p>
  </w:endnote>
  <w:endnote w:type="continuationSeparator" w:id="0">
    <w:p w14:paraId="34EEE60F" w14:textId="77777777" w:rsidR="00A02AAA" w:rsidRDefault="00A0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215F" w14:textId="77777777" w:rsidR="00A02AAA" w:rsidRDefault="00A02AAA">
      <w:r>
        <w:separator/>
      </w:r>
    </w:p>
  </w:footnote>
  <w:footnote w:type="continuationSeparator" w:id="0">
    <w:p w14:paraId="55DAE9C6" w14:textId="77777777" w:rsidR="00A02AAA" w:rsidRDefault="00A02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CE54" w14:textId="77777777" w:rsidR="00C605CC" w:rsidRDefault="00C605CC"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C605CC" w:rsidRDefault="00C605C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84739"/>
    </w:sdtPr>
    <w:sdtEndPr/>
    <w:sdtContent>
      <w:p w14:paraId="002526AA" w14:textId="7D3C83C9" w:rsidR="00C605CC" w:rsidRDefault="00C605CC">
        <w:pPr>
          <w:pStyle w:val="a8"/>
          <w:jc w:val="center"/>
        </w:pPr>
        <w:r>
          <w:fldChar w:fldCharType="begin"/>
        </w:r>
        <w:r>
          <w:instrText>PAGE   \* MERGEFORMAT</w:instrText>
        </w:r>
        <w:r>
          <w:fldChar w:fldCharType="separate"/>
        </w:r>
        <w:r w:rsidR="009033EB" w:rsidRPr="009033EB">
          <w:rPr>
            <w:noProof/>
            <w:lang w:val="ru-RU"/>
          </w:rPr>
          <w:t>33</w:t>
        </w:r>
        <w:r>
          <w:rPr>
            <w:noProof/>
            <w:lang w:val="ru-RU"/>
          </w:rPr>
          <w:fldChar w:fldCharType="end"/>
        </w:r>
      </w:p>
    </w:sdtContent>
  </w:sdt>
  <w:p w14:paraId="2C48E9B4" w14:textId="77777777" w:rsidR="00C605CC" w:rsidRDefault="00C605CC"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20A500"/>
    <w:multiLevelType w:val="multilevel"/>
    <w:tmpl w:val="72548754"/>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41B283A"/>
    <w:multiLevelType w:val="hybridMultilevel"/>
    <w:tmpl w:val="F5D4534E"/>
    <w:lvl w:ilvl="0" w:tplc="37041308">
      <w:start w:val="1"/>
      <w:numFmt w:val="decimal"/>
      <w:lvlText w:val="%1."/>
      <w:lvlJc w:val="left"/>
      <w:pPr>
        <w:ind w:left="495" w:hanging="275"/>
      </w:pPr>
      <w:rPr>
        <w:rFonts w:ascii="Times New Roman" w:eastAsia="Times New Roman" w:hAnsi="Times New Roman" w:cs="Times New Roman" w:hint="default"/>
        <w:w w:val="100"/>
        <w:sz w:val="22"/>
        <w:szCs w:val="22"/>
        <w:lang w:val="uk-UA" w:eastAsia="en-US" w:bidi="ar-SA"/>
      </w:rPr>
    </w:lvl>
    <w:lvl w:ilvl="1" w:tplc="886AECCC">
      <w:start w:val="1"/>
      <w:numFmt w:val="decimal"/>
      <w:lvlText w:val="%2."/>
      <w:lvlJc w:val="left"/>
      <w:pPr>
        <w:ind w:left="940" w:hanging="360"/>
      </w:pPr>
      <w:rPr>
        <w:rFonts w:ascii="Times New Roman" w:eastAsia="Times New Roman" w:hAnsi="Times New Roman" w:cs="Times New Roman" w:hint="default"/>
        <w:w w:val="100"/>
        <w:sz w:val="24"/>
        <w:szCs w:val="24"/>
        <w:lang w:val="uk-UA" w:eastAsia="en-US" w:bidi="ar-SA"/>
      </w:rPr>
    </w:lvl>
    <w:lvl w:ilvl="2" w:tplc="09EAD0EA">
      <w:numFmt w:val="bullet"/>
      <w:lvlText w:val="-"/>
      <w:lvlJc w:val="left"/>
      <w:pPr>
        <w:ind w:left="940" w:hanging="150"/>
      </w:pPr>
      <w:rPr>
        <w:rFonts w:ascii="Times New Roman" w:eastAsia="Times New Roman" w:hAnsi="Times New Roman" w:cs="Times New Roman" w:hint="default"/>
        <w:w w:val="100"/>
        <w:sz w:val="24"/>
        <w:szCs w:val="24"/>
        <w:lang w:val="uk-UA" w:eastAsia="en-US" w:bidi="ar-SA"/>
      </w:rPr>
    </w:lvl>
    <w:lvl w:ilvl="3" w:tplc="41166338">
      <w:numFmt w:val="bullet"/>
      <w:lvlText w:val="•"/>
      <w:lvlJc w:val="left"/>
      <w:pPr>
        <w:ind w:left="3105" w:hanging="150"/>
      </w:pPr>
      <w:rPr>
        <w:rFonts w:hint="default"/>
        <w:lang w:val="uk-UA" w:eastAsia="en-US" w:bidi="ar-SA"/>
      </w:rPr>
    </w:lvl>
    <w:lvl w:ilvl="4" w:tplc="E4343A68">
      <w:numFmt w:val="bullet"/>
      <w:lvlText w:val="•"/>
      <w:lvlJc w:val="left"/>
      <w:pPr>
        <w:ind w:left="4188" w:hanging="150"/>
      </w:pPr>
      <w:rPr>
        <w:rFonts w:hint="default"/>
        <w:lang w:val="uk-UA" w:eastAsia="en-US" w:bidi="ar-SA"/>
      </w:rPr>
    </w:lvl>
    <w:lvl w:ilvl="5" w:tplc="1682BE38">
      <w:numFmt w:val="bullet"/>
      <w:lvlText w:val="•"/>
      <w:lvlJc w:val="left"/>
      <w:pPr>
        <w:ind w:left="5271" w:hanging="150"/>
      </w:pPr>
      <w:rPr>
        <w:rFonts w:hint="default"/>
        <w:lang w:val="uk-UA" w:eastAsia="en-US" w:bidi="ar-SA"/>
      </w:rPr>
    </w:lvl>
    <w:lvl w:ilvl="6" w:tplc="DB087856">
      <w:numFmt w:val="bullet"/>
      <w:lvlText w:val="•"/>
      <w:lvlJc w:val="left"/>
      <w:pPr>
        <w:ind w:left="6354" w:hanging="150"/>
      </w:pPr>
      <w:rPr>
        <w:rFonts w:hint="default"/>
        <w:lang w:val="uk-UA" w:eastAsia="en-US" w:bidi="ar-SA"/>
      </w:rPr>
    </w:lvl>
    <w:lvl w:ilvl="7" w:tplc="E9E453EC">
      <w:numFmt w:val="bullet"/>
      <w:lvlText w:val="•"/>
      <w:lvlJc w:val="left"/>
      <w:pPr>
        <w:ind w:left="7437" w:hanging="150"/>
      </w:pPr>
      <w:rPr>
        <w:rFonts w:hint="default"/>
        <w:lang w:val="uk-UA" w:eastAsia="en-US" w:bidi="ar-SA"/>
      </w:rPr>
    </w:lvl>
    <w:lvl w:ilvl="8" w:tplc="0F8CDB50">
      <w:numFmt w:val="bullet"/>
      <w:lvlText w:val="•"/>
      <w:lvlJc w:val="left"/>
      <w:pPr>
        <w:ind w:left="8520" w:hanging="150"/>
      </w:pPr>
      <w:rPr>
        <w:rFonts w:hint="default"/>
        <w:lang w:val="uk-UA" w:eastAsia="en-US" w:bidi="ar-SA"/>
      </w:rPr>
    </w:lvl>
  </w:abstractNum>
  <w:abstractNum w:abstractNumId="3" w15:restartNumberingAfterBreak="0">
    <w:nsid w:val="06C156B6"/>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103B6997"/>
    <w:multiLevelType w:val="hybridMultilevel"/>
    <w:tmpl w:val="428C472A"/>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7"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8"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6813BA"/>
    <w:multiLevelType w:val="multilevel"/>
    <w:tmpl w:val="089A355C"/>
    <w:lvl w:ilvl="0">
      <w:start w:val="5"/>
      <w:numFmt w:val="decimal"/>
      <w:lvlText w:val="%1."/>
      <w:lvlJc w:val="left"/>
      <w:pPr>
        <w:ind w:left="360" w:hanging="360"/>
      </w:pPr>
      <w:rPr>
        <w:rFonts w:hint="default"/>
      </w:rPr>
    </w:lvl>
    <w:lvl w:ilvl="1">
      <w:start w:val="4"/>
      <w:numFmt w:val="decimal"/>
      <w:lvlText w:val="%1.%2."/>
      <w:lvlJc w:val="left"/>
      <w:pPr>
        <w:ind w:left="1387" w:hanging="360"/>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10" w15:restartNumberingAfterBreak="0">
    <w:nsid w:val="2552036A"/>
    <w:multiLevelType w:val="multilevel"/>
    <w:tmpl w:val="C21C2B70"/>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F2164"/>
    <w:multiLevelType w:val="hybridMultilevel"/>
    <w:tmpl w:val="5B78A7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2" w15:restartNumberingAfterBreak="0">
    <w:nsid w:val="5FE645E4"/>
    <w:multiLevelType w:val="hybridMultilevel"/>
    <w:tmpl w:val="18C217CE"/>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6C682097"/>
    <w:multiLevelType w:val="hybridMultilevel"/>
    <w:tmpl w:val="B6DC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6"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0A4169"/>
    <w:multiLevelType w:val="multilevel"/>
    <w:tmpl w:val="3A2AB89A"/>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76085D17"/>
    <w:multiLevelType w:val="hybridMultilevel"/>
    <w:tmpl w:val="AEE06B94"/>
    <w:lvl w:ilvl="0" w:tplc="1ED67A2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29" w15:restartNumberingAfterBreak="0">
    <w:nsid w:val="7724795F"/>
    <w:multiLevelType w:val="hybridMultilevel"/>
    <w:tmpl w:val="00F02EB4"/>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2"/>
  </w:num>
  <w:num w:numId="4">
    <w:abstractNumId w:val="6"/>
  </w:num>
  <w:num w:numId="5">
    <w:abstractNumId w:val="21"/>
  </w:num>
  <w:num w:numId="6">
    <w:abstractNumId w:val="14"/>
  </w:num>
  <w:num w:numId="7">
    <w:abstractNumId w:val="31"/>
  </w:num>
  <w:num w:numId="8">
    <w:abstractNumId w:val="17"/>
  </w:num>
  <w:num w:numId="9">
    <w:abstractNumId w:val="15"/>
  </w:num>
  <w:num w:numId="10">
    <w:abstractNumId w:val="11"/>
  </w:num>
  <w:num w:numId="11">
    <w:abstractNumId w:val="23"/>
  </w:num>
  <w:num w:numId="12">
    <w:abstractNumId w:val="25"/>
  </w:num>
  <w:num w:numId="13">
    <w:abstractNumId w:val="16"/>
  </w:num>
  <w:num w:numId="14">
    <w:abstractNumId w:val="7"/>
  </w:num>
  <w:num w:numId="15">
    <w:abstractNumId w:val="8"/>
  </w:num>
  <w:num w:numId="16">
    <w:abstractNumId w:val="18"/>
  </w:num>
  <w:num w:numId="17">
    <w:abstractNumId w:val="30"/>
  </w:num>
  <w:num w:numId="18">
    <w:abstractNumId w:val="1"/>
  </w:num>
  <w:num w:numId="19">
    <w:abstractNumId w:val="28"/>
  </w:num>
  <w:num w:numId="20">
    <w:abstractNumId w:val="20"/>
  </w:num>
  <w:num w:numId="21">
    <w:abstractNumId w:val="0"/>
  </w:num>
  <w:num w:numId="22">
    <w:abstractNumId w:val="27"/>
  </w:num>
  <w:num w:numId="23">
    <w:abstractNumId w:val="13"/>
  </w:num>
  <w:num w:numId="24">
    <w:abstractNumId w:val="22"/>
  </w:num>
  <w:num w:numId="25">
    <w:abstractNumId w:val="5"/>
  </w:num>
  <w:num w:numId="26">
    <w:abstractNumId w:val="29"/>
  </w:num>
  <w:num w:numId="27">
    <w:abstractNumId w:val="32"/>
  </w:num>
  <w:num w:numId="28">
    <w:abstractNumId w:val="24"/>
  </w:num>
  <w:num w:numId="29">
    <w:abstractNumId w:val="2"/>
  </w:num>
  <w:num w:numId="30">
    <w:abstractNumId w:val="9"/>
  </w:num>
  <w:num w:numId="31">
    <w:abstractNumId w:val="10"/>
  </w:num>
  <w:num w:numId="32">
    <w:abstractNumId w:val="3"/>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0C9E"/>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3B24"/>
    <w:rsid w:val="00035ED4"/>
    <w:rsid w:val="00040823"/>
    <w:rsid w:val="00041049"/>
    <w:rsid w:val="00044508"/>
    <w:rsid w:val="00053AAF"/>
    <w:rsid w:val="00057382"/>
    <w:rsid w:val="0006239D"/>
    <w:rsid w:val="000627E2"/>
    <w:rsid w:val="000632CB"/>
    <w:rsid w:val="000656AF"/>
    <w:rsid w:val="00065B6F"/>
    <w:rsid w:val="00067114"/>
    <w:rsid w:val="00070DB1"/>
    <w:rsid w:val="0007549B"/>
    <w:rsid w:val="000762B7"/>
    <w:rsid w:val="0007637D"/>
    <w:rsid w:val="00076BAE"/>
    <w:rsid w:val="00077E6C"/>
    <w:rsid w:val="00081524"/>
    <w:rsid w:val="00083EA7"/>
    <w:rsid w:val="000843F1"/>
    <w:rsid w:val="00084A34"/>
    <w:rsid w:val="00091D47"/>
    <w:rsid w:val="00096406"/>
    <w:rsid w:val="000979B5"/>
    <w:rsid w:val="000A0460"/>
    <w:rsid w:val="000B05D7"/>
    <w:rsid w:val="000B093A"/>
    <w:rsid w:val="000B0AF6"/>
    <w:rsid w:val="000B157D"/>
    <w:rsid w:val="000B223D"/>
    <w:rsid w:val="000B3893"/>
    <w:rsid w:val="000B7A8C"/>
    <w:rsid w:val="000B7BC8"/>
    <w:rsid w:val="000B7DDF"/>
    <w:rsid w:val="000C0A55"/>
    <w:rsid w:val="000C321F"/>
    <w:rsid w:val="000C6190"/>
    <w:rsid w:val="000C643E"/>
    <w:rsid w:val="000D2135"/>
    <w:rsid w:val="000D32AC"/>
    <w:rsid w:val="000D4433"/>
    <w:rsid w:val="000D4B5F"/>
    <w:rsid w:val="000D585A"/>
    <w:rsid w:val="000D61D2"/>
    <w:rsid w:val="000D7783"/>
    <w:rsid w:val="000E2FFA"/>
    <w:rsid w:val="000E341A"/>
    <w:rsid w:val="000E3F46"/>
    <w:rsid w:val="000E57F2"/>
    <w:rsid w:val="000F00E4"/>
    <w:rsid w:val="000F1FD2"/>
    <w:rsid w:val="000F2605"/>
    <w:rsid w:val="000F2905"/>
    <w:rsid w:val="000F36A5"/>
    <w:rsid w:val="000F3913"/>
    <w:rsid w:val="000F485A"/>
    <w:rsid w:val="000F4D83"/>
    <w:rsid w:val="001058CC"/>
    <w:rsid w:val="0011503D"/>
    <w:rsid w:val="001175C4"/>
    <w:rsid w:val="001215E2"/>
    <w:rsid w:val="0012200C"/>
    <w:rsid w:val="0012335F"/>
    <w:rsid w:val="00123928"/>
    <w:rsid w:val="0012697D"/>
    <w:rsid w:val="00132357"/>
    <w:rsid w:val="001339C0"/>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2B6A"/>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F3743"/>
    <w:rsid w:val="002032E5"/>
    <w:rsid w:val="00207EBC"/>
    <w:rsid w:val="0021024E"/>
    <w:rsid w:val="00210D17"/>
    <w:rsid w:val="002141C4"/>
    <w:rsid w:val="002144EA"/>
    <w:rsid w:val="002200A5"/>
    <w:rsid w:val="002207C9"/>
    <w:rsid w:val="0022080C"/>
    <w:rsid w:val="0022262A"/>
    <w:rsid w:val="00222A7E"/>
    <w:rsid w:val="0022341A"/>
    <w:rsid w:val="00226FED"/>
    <w:rsid w:val="002309B4"/>
    <w:rsid w:val="00231F6F"/>
    <w:rsid w:val="00234344"/>
    <w:rsid w:val="0023587A"/>
    <w:rsid w:val="002364FA"/>
    <w:rsid w:val="00237ACF"/>
    <w:rsid w:val="00242291"/>
    <w:rsid w:val="00243778"/>
    <w:rsid w:val="0024445A"/>
    <w:rsid w:val="002457C7"/>
    <w:rsid w:val="00246D0C"/>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2373"/>
    <w:rsid w:val="00283A9D"/>
    <w:rsid w:val="00283BC7"/>
    <w:rsid w:val="002863C6"/>
    <w:rsid w:val="00287B3D"/>
    <w:rsid w:val="00290F31"/>
    <w:rsid w:val="00291852"/>
    <w:rsid w:val="002950FC"/>
    <w:rsid w:val="002979DA"/>
    <w:rsid w:val="002A33F2"/>
    <w:rsid w:val="002A52A0"/>
    <w:rsid w:val="002B301F"/>
    <w:rsid w:val="002B3D3C"/>
    <w:rsid w:val="002B5FE7"/>
    <w:rsid w:val="002C345B"/>
    <w:rsid w:val="002C4841"/>
    <w:rsid w:val="002C67BA"/>
    <w:rsid w:val="002C7DA6"/>
    <w:rsid w:val="002D23AD"/>
    <w:rsid w:val="002D2CD0"/>
    <w:rsid w:val="002D323E"/>
    <w:rsid w:val="002D6F1A"/>
    <w:rsid w:val="002D724D"/>
    <w:rsid w:val="002E00C5"/>
    <w:rsid w:val="002E1194"/>
    <w:rsid w:val="002F33EA"/>
    <w:rsid w:val="002F4987"/>
    <w:rsid w:val="002F4A1D"/>
    <w:rsid w:val="002F5C10"/>
    <w:rsid w:val="002F68BF"/>
    <w:rsid w:val="00302E2B"/>
    <w:rsid w:val="00303086"/>
    <w:rsid w:val="00303BC2"/>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9B"/>
    <w:rsid w:val="003459A9"/>
    <w:rsid w:val="00345E69"/>
    <w:rsid w:val="00347738"/>
    <w:rsid w:val="003510F8"/>
    <w:rsid w:val="00351D96"/>
    <w:rsid w:val="003617A0"/>
    <w:rsid w:val="00362347"/>
    <w:rsid w:val="00362768"/>
    <w:rsid w:val="00363DF9"/>
    <w:rsid w:val="00366B01"/>
    <w:rsid w:val="00370D6B"/>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F5C"/>
    <w:rsid w:val="00476E2A"/>
    <w:rsid w:val="004806F4"/>
    <w:rsid w:val="0048218A"/>
    <w:rsid w:val="00482672"/>
    <w:rsid w:val="00482DE4"/>
    <w:rsid w:val="00490B3E"/>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D21"/>
    <w:rsid w:val="00541F5E"/>
    <w:rsid w:val="0054213C"/>
    <w:rsid w:val="00542A5F"/>
    <w:rsid w:val="00542D0F"/>
    <w:rsid w:val="00545727"/>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7237"/>
    <w:rsid w:val="00577FDC"/>
    <w:rsid w:val="005814E5"/>
    <w:rsid w:val="00582BF6"/>
    <w:rsid w:val="00584E71"/>
    <w:rsid w:val="00586749"/>
    <w:rsid w:val="00586B44"/>
    <w:rsid w:val="005902A3"/>
    <w:rsid w:val="005912F5"/>
    <w:rsid w:val="00593DD6"/>
    <w:rsid w:val="0059518C"/>
    <w:rsid w:val="005A0807"/>
    <w:rsid w:val="005A1CB5"/>
    <w:rsid w:val="005A3901"/>
    <w:rsid w:val="005A3F3A"/>
    <w:rsid w:val="005A40D7"/>
    <w:rsid w:val="005A5FD6"/>
    <w:rsid w:val="005B08E9"/>
    <w:rsid w:val="005B1446"/>
    <w:rsid w:val="005B1625"/>
    <w:rsid w:val="005B237E"/>
    <w:rsid w:val="005B4137"/>
    <w:rsid w:val="005B6D9B"/>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50D1"/>
    <w:rsid w:val="005E61FE"/>
    <w:rsid w:val="005E757E"/>
    <w:rsid w:val="005F3729"/>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375"/>
    <w:rsid w:val="006338FB"/>
    <w:rsid w:val="006425BF"/>
    <w:rsid w:val="00642B23"/>
    <w:rsid w:val="00645EFB"/>
    <w:rsid w:val="00646E8E"/>
    <w:rsid w:val="0064718A"/>
    <w:rsid w:val="00650D1B"/>
    <w:rsid w:val="006511BB"/>
    <w:rsid w:val="00652AD4"/>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7B26"/>
    <w:rsid w:val="00682587"/>
    <w:rsid w:val="0068293B"/>
    <w:rsid w:val="00684760"/>
    <w:rsid w:val="0068482F"/>
    <w:rsid w:val="006868D8"/>
    <w:rsid w:val="0068794C"/>
    <w:rsid w:val="00690339"/>
    <w:rsid w:val="006926F1"/>
    <w:rsid w:val="00694F43"/>
    <w:rsid w:val="006959C4"/>
    <w:rsid w:val="006A5657"/>
    <w:rsid w:val="006A7856"/>
    <w:rsid w:val="006A7DF6"/>
    <w:rsid w:val="006B24E1"/>
    <w:rsid w:val="006B2E99"/>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6820"/>
    <w:rsid w:val="006F72E0"/>
    <w:rsid w:val="00700A11"/>
    <w:rsid w:val="00703305"/>
    <w:rsid w:val="00703A57"/>
    <w:rsid w:val="007053F4"/>
    <w:rsid w:val="00706952"/>
    <w:rsid w:val="00707FB9"/>
    <w:rsid w:val="007100FA"/>
    <w:rsid w:val="0071118D"/>
    <w:rsid w:val="0071174A"/>
    <w:rsid w:val="00712197"/>
    <w:rsid w:val="007130A0"/>
    <w:rsid w:val="0071398F"/>
    <w:rsid w:val="00721B29"/>
    <w:rsid w:val="007251B2"/>
    <w:rsid w:val="00725ECA"/>
    <w:rsid w:val="00725EFC"/>
    <w:rsid w:val="00726AFA"/>
    <w:rsid w:val="007315D9"/>
    <w:rsid w:val="0073574C"/>
    <w:rsid w:val="00736B34"/>
    <w:rsid w:val="007374E3"/>
    <w:rsid w:val="00741FB6"/>
    <w:rsid w:val="00742A93"/>
    <w:rsid w:val="007460CF"/>
    <w:rsid w:val="007464C5"/>
    <w:rsid w:val="00746FD6"/>
    <w:rsid w:val="007501E6"/>
    <w:rsid w:val="00751F31"/>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3D10"/>
    <w:rsid w:val="00784F98"/>
    <w:rsid w:val="007854F9"/>
    <w:rsid w:val="007865CE"/>
    <w:rsid w:val="00790844"/>
    <w:rsid w:val="00792BBB"/>
    <w:rsid w:val="00792F23"/>
    <w:rsid w:val="0079618A"/>
    <w:rsid w:val="007A0070"/>
    <w:rsid w:val="007A194D"/>
    <w:rsid w:val="007A2160"/>
    <w:rsid w:val="007A5F21"/>
    <w:rsid w:val="007B51D5"/>
    <w:rsid w:val="007B6F29"/>
    <w:rsid w:val="007B709A"/>
    <w:rsid w:val="007C1950"/>
    <w:rsid w:val="007C1D85"/>
    <w:rsid w:val="007C52D6"/>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718B"/>
    <w:rsid w:val="00800643"/>
    <w:rsid w:val="0080072D"/>
    <w:rsid w:val="00801A13"/>
    <w:rsid w:val="008025C2"/>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60A92"/>
    <w:rsid w:val="00860B78"/>
    <w:rsid w:val="00863225"/>
    <w:rsid w:val="00865F69"/>
    <w:rsid w:val="00866586"/>
    <w:rsid w:val="00870E36"/>
    <w:rsid w:val="00870E9C"/>
    <w:rsid w:val="00874B17"/>
    <w:rsid w:val="0087600A"/>
    <w:rsid w:val="008810A1"/>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F5F"/>
    <w:rsid w:val="008B2900"/>
    <w:rsid w:val="008B4C0B"/>
    <w:rsid w:val="008B6B97"/>
    <w:rsid w:val="008B7EFB"/>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3257"/>
    <w:rsid w:val="009033EB"/>
    <w:rsid w:val="00904C8B"/>
    <w:rsid w:val="00906B8E"/>
    <w:rsid w:val="009106A0"/>
    <w:rsid w:val="00920764"/>
    <w:rsid w:val="00921E2F"/>
    <w:rsid w:val="00923D2B"/>
    <w:rsid w:val="00925A85"/>
    <w:rsid w:val="00930E65"/>
    <w:rsid w:val="00937DA0"/>
    <w:rsid w:val="0094191E"/>
    <w:rsid w:val="00945A5F"/>
    <w:rsid w:val="00945B0C"/>
    <w:rsid w:val="00946EA0"/>
    <w:rsid w:val="009471B0"/>
    <w:rsid w:val="00947809"/>
    <w:rsid w:val="00954E21"/>
    <w:rsid w:val="0095581B"/>
    <w:rsid w:val="00956BBA"/>
    <w:rsid w:val="00956DD2"/>
    <w:rsid w:val="009643CB"/>
    <w:rsid w:val="00966085"/>
    <w:rsid w:val="00976D2B"/>
    <w:rsid w:val="0098320E"/>
    <w:rsid w:val="00983F42"/>
    <w:rsid w:val="009848F6"/>
    <w:rsid w:val="0098527E"/>
    <w:rsid w:val="00986584"/>
    <w:rsid w:val="00987297"/>
    <w:rsid w:val="00990605"/>
    <w:rsid w:val="009912A3"/>
    <w:rsid w:val="00991FFE"/>
    <w:rsid w:val="00993ADB"/>
    <w:rsid w:val="00993C85"/>
    <w:rsid w:val="00997E31"/>
    <w:rsid w:val="009A0D28"/>
    <w:rsid w:val="009A2080"/>
    <w:rsid w:val="009A5512"/>
    <w:rsid w:val="009A5A46"/>
    <w:rsid w:val="009A6AFE"/>
    <w:rsid w:val="009B03EA"/>
    <w:rsid w:val="009B1233"/>
    <w:rsid w:val="009B2B16"/>
    <w:rsid w:val="009C2876"/>
    <w:rsid w:val="009C3458"/>
    <w:rsid w:val="009C3EEB"/>
    <w:rsid w:val="009D1891"/>
    <w:rsid w:val="009D2DBB"/>
    <w:rsid w:val="009D3784"/>
    <w:rsid w:val="009D420E"/>
    <w:rsid w:val="009D4AD6"/>
    <w:rsid w:val="009D55DD"/>
    <w:rsid w:val="009D7A1D"/>
    <w:rsid w:val="009E042E"/>
    <w:rsid w:val="009E3654"/>
    <w:rsid w:val="009E3E93"/>
    <w:rsid w:val="009E4853"/>
    <w:rsid w:val="009E63D6"/>
    <w:rsid w:val="009E6FCB"/>
    <w:rsid w:val="009E7A2E"/>
    <w:rsid w:val="009F0E01"/>
    <w:rsid w:val="009F365D"/>
    <w:rsid w:val="009F774A"/>
    <w:rsid w:val="00A00F4C"/>
    <w:rsid w:val="00A022DC"/>
    <w:rsid w:val="00A02589"/>
    <w:rsid w:val="00A02AAA"/>
    <w:rsid w:val="00A03000"/>
    <w:rsid w:val="00A034B7"/>
    <w:rsid w:val="00A06AB7"/>
    <w:rsid w:val="00A06B3E"/>
    <w:rsid w:val="00A1307E"/>
    <w:rsid w:val="00A233CF"/>
    <w:rsid w:val="00A26568"/>
    <w:rsid w:val="00A279F5"/>
    <w:rsid w:val="00A326A4"/>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C0B"/>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0467"/>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A51"/>
    <w:rsid w:val="00AE276E"/>
    <w:rsid w:val="00AE72E9"/>
    <w:rsid w:val="00AF1F73"/>
    <w:rsid w:val="00AF593E"/>
    <w:rsid w:val="00B02533"/>
    <w:rsid w:val="00B06C5E"/>
    <w:rsid w:val="00B07A67"/>
    <w:rsid w:val="00B10955"/>
    <w:rsid w:val="00B110AF"/>
    <w:rsid w:val="00B15156"/>
    <w:rsid w:val="00B1526A"/>
    <w:rsid w:val="00B2003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E01E2"/>
    <w:rsid w:val="00BE13EB"/>
    <w:rsid w:val="00BE6C8B"/>
    <w:rsid w:val="00BF672B"/>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05CC"/>
    <w:rsid w:val="00C62FE2"/>
    <w:rsid w:val="00C63FD1"/>
    <w:rsid w:val="00C65CB4"/>
    <w:rsid w:val="00C66532"/>
    <w:rsid w:val="00C675FA"/>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BAD"/>
    <w:rsid w:val="00CC51D8"/>
    <w:rsid w:val="00CC6983"/>
    <w:rsid w:val="00CD5159"/>
    <w:rsid w:val="00CD58C5"/>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C04"/>
    <w:rsid w:val="00D117E9"/>
    <w:rsid w:val="00D12537"/>
    <w:rsid w:val="00D15430"/>
    <w:rsid w:val="00D15522"/>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7CDD"/>
    <w:rsid w:val="00D54473"/>
    <w:rsid w:val="00D55D30"/>
    <w:rsid w:val="00D56918"/>
    <w:rsid w:val="00D573A7"/>
    <w:rsid w:val="00D6004D"/>
    <w:rsid w:val="00D61880"/>
    <w:rsid w:val="00D62EC7"/>
    <w:rsid w:val="00D63A9E"/>
    <w:rsid w:val="00D63FB7"/>
    <w:rsid w:val="00D668AA"/>
    <w:rsid w:val="00D67881"/>
    <w:rsid w:val="00D70B5B"/>
    <w:rsid w:val="00D718D0"/>
    <w:rsid w:val="00D72027"/>
    <w:rsid w:val="00D743D6"/>
    <w:rsid w:val="00D767CD"/>
    <w:rsid w:val="00D827E1"/>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55507"/>
    <w:rsid w:val="00E63477"/>
    <w:rsid w:val="00E64066"/>
    <w:rsid w:val="00E6489D"/>
    <w:rsid w:val="00E64DAC"/>
    <w:rsid w:val="00E66B3B"/>
    <w:rsid w:val="00E70B19"/>
    <w:rsid w:val="00E70D2F"/>
    <w:rsid w:val="00E7452C"/>
    <w:rsid w:val="00E74DBA"/>
    <w:rsid w:val="00E75824"/>
    <w:rsid w:val="00E77903"/>
    <w:rsid w:val="00E80F12"/>
    <w:rsid w:val="00E84AF8"/>
    <w:rsid w:val="00E92BAA"/>
    <w:rsid w:val="00E94CCE"/>
    <w:rsid w:val="00E95B71"/>
    <w:rsid w:val="00E973CB"/>
    <w:rsid w:val="00EA19FF"/>
    <w:rsid w:val="00EA2EBA"/>
    <w:rsid w:val="00EA4B9D"/>
    <w:rsid w:val="00EA63A5"/>
    <w:rsid w:val="00EA66A9"/>
    <w:rsid w:val="00EB0247"/>
    <w:rsid w:val="00EB1054"/>
    <w:rsid w:val="00EB1CBE"/>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48F"/>
    <w:rsid w:val="00F06AFF"/>
    <w:rsid w:val="00F06B53"/>
    <w:rsid w:val="00F07198"/>
    <w:rsid w:val="00F07D1B"/>
    <w:rsid w:val="00F11A60"/>
    <w:rsid w:val="00F13A23"/>
    <w:rsid w:val="00F166A5"/>
    <w:rsid w:val="00F21EA3"/>
    <w:rsid w:val="00F25526"/>
    <w:rsid w:val="00F26905"/>
    <w:rsid w:val="00F27257"/>
    <w:rsid w:val="00F31E12"/>
    <w:rsid w:val="00F368E7"/>
    <w:rsid w:val="00F4129F"/>
    <w:rsid w:val="00F42A27"/>
    <w:rsid w:val="00F50A30"/>
    <w:rsid w:val="00F513E6"/>
    <w:rsid w:val="00F51A3B"/>
    <w:rsid w:val="00F52ADF"/>
    <w:rsid w:val="00F52E5D"/>
    <w:rsid w:val="00F5406D"/>
    <w:rsid w:val="00F55BE0"/>
    <w:rsid w:val="00F56DC9"/>
    <w:rsid w:val="00F6127D"/>
    <w:rsid w:val="00F65B97"/>
    <w:rsid w:val="00F67F3C"/>
    <w:rsid w:val="00F71EBF"/>
    <w:rsid w:val="00F77B11"/>
    <w:rsid w:val="00F958F7"/>
    <w:rsid w:val="00F964F3"/>
    <w:rsid w:val="00F9740C"/>
    <w:rsid w:val="00FA09A2"/>
    <w:rsid w:val="00FA120C"/>
    <w:rsid w:val="00FA162C"/>
    <w:rsid w:val="00FA1D42"/>
    <w:rsid w:val="00FA3D87"/>
    <w:rsid w:val="00FA523B"/>
    <w:rsid w:val="00FA5F09"/>
    <w:rsid w:val="00FB1B9E"/>
    <w:rsid w:val="00FB360B"/>
    <w:rsid w:val="00FB7936"/>
    <w:rsid w:val="00FC1F38"/>
    <w:rsid w:val="00FC31A0"/>
    <w:rsid w:val="00FC3896"/>
    <w:rsid w:val="00FC444C"/>
    <w:rsid w:val="00FC5EAE"/>
    <w:rsid w:val="00FD065B"/>
    <w:rsid w:val="00FD5261"/>
    <w:rsid w:val="00FD75F9"/>
    <w:rsid w:val="00FD76DD"/>
    <w:rsid w:val="00FE0DEA"/>
    <w:rsid w:val="00FE125C"/>
    <w:rsid w:val="00FE2D7E"/>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и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і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і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і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и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ий текст з від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ий текст з від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у виносці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1"/>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ітки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ітки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и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ви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e"/>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rupin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F2F1-FA82-400C-B860-460F695A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58463</Words>
  <Characters>33325</Characters>
  <Application>Microsoft Office Word</Application>
  <DocSecurity>0</DocSecurity>
  <Lines>277</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91605</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Riabtseva</cp:lastModifiedBy>
  <cp:revision>4</cp:revision>
  <cp:lastPrinted>2022-11-02T07:56:00Z</cp:lastPrinted>
  <dcterms:created xsi:type="dcterms:W3CDTF">2022-11-04T13:57:00Z</dcterms:created>
  <dcterms:modified xsi:type="dcterms:W3CDTF">2022-11-07T06:44:00Z</dcterms:modified>
</cp:coreProperties>
</file>