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EE2E" w14:textId="77777777" w:rsidR="00F25068" w:rsidRPr="00F25068" w:rsidRDefault="00F25068" w:rsidP="00F25068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kern w:val="0"/>
          <w:sz w:val="48"/>
          <w:szCs w:val="48"/>
          <w:lang w:eastAsia="uk-UA"/>
          <w14:ligatures w14:val="none"/>
        </w:rPr>
      </w:pPr>
      <w:r w:rsidRPr="00F25068">
        <w:rPr>
          <w:rFonts w:ascii="Arial" w:eastAsia="Times New Roman" w:hAnsi="Arial" w:cs="Arial"/>
          <w:color w:val="454545"/>
          <w:kern w:val="0"/>
          <w:sz w:val="48"/>
          <w:szCs w:val="48"/>
          <w:lang w:eastAsia="uk-UA"/>
          <w14:ligatures w14:val="none"/>
        </w:rPr>
        <w:t>Інформація про предмет закупівлі</w:t>
      </w:r>
    </w:p>
    <w:p w14:paraId="3D17415D" w14:textId="77777777" w:rsidR="00F25068" w:rsidRPr="00F25068" w:rsidRDefault="00F25068" w:rsidP="00F25068">
      <w:pPr>
        <w:spacing w:after="0" w:line="312" w:lineRule="atLeast"/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</w:pPr>
      <w:r w:rsidRPr="00F25068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uk-UA"/>
          <w14:ligatures w14:val="none"/>
        </w:rPr>
        <w:t>Вид предмету закупівлі:</w:t>
      </w:r>
      <w:r w:rsidRPr="00F25068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t> Товари</w:t>
      </w:r>
    </w:p>
    <w:p w14:paraId="403360C8" w14:textId="77777777" w:rsidR="00F25068" w:rsidRPr="00F25068" w:rsidRDefault="00F25068" w:rsidP="00F25068">
      <w:pPr>
        <w:spacing w:after="0" w:line="240" w:lineRule="auto"/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</w:pPr>
      <w:r w:rsidRPr="00F25068"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  <w:br/>
      </w:r>
    </w:p>
    <w:p w14:paraId="0E14A3E3" w14:textId="77777777" w:rsidR="00F25068" w:rsidRPr="00F25068" w:rsidRDefault="00F25068" w:rsidP="00F25068">
      <w:pPr>
        <w:spacing w:after="0" w:line="312" w:lineRule="atLeast"/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</w:pPr>
      <w:r w:rsidRPr="00F25068">
        <w:rPr>
          <w:rFonts w:ascii="Arial" w:eastAsia="Times New Roman" w:hAnsi="Arial" w:cs="Arial"/>
          <w:b/>
          <w:bCs/>
          <w:color w:val="333333"/>
          <w:kern w:val="0"/>
          <w:sz w:val="21"/>
          <w:szCs w:val="21"/>
          <w:lang w:eastAsia="uk-UA"/>
          <w14:ligatures w14:val="none"/>
        </w:rPr>
        <w:t>Класифікатор та його відповідний код:</w:t>
      </w:r>
      <w:r w:rsidRPr="00F25068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t> ДК 021:2015:09130000-9: Нафта і дистиляти</w:t>
      </w:r>
    </w:p>
    <w:p w14:paraId="48DFFD07" w14:textId="77777777" w:rsidR="00F25068" w:rsidRPr="00F25068" w:rsidRDefault="00F25068" w:rsidP="00F25068">
      <w:pPr>
        <w:spacing w:after="0" w:line="240" w:lineRule="auto"/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</w:pPr>
    </w:p>
    <w:p w14:paraId="57FE0F40" w14:textId="77777777" w:rsidR="00312D65" w:rsidRDefault="00F25068" w:rsidP="00F25068">
      <w:pPr>
        <w:spacing w:line="240" w:lineRule="auto"/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</w:pPr>
      <w:r w:rsidRPr="00F25068"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  <w:t xml:space="preserve">Умови оплати: Оплата здійснюється після отримання товару, 100%, з урахуванням вимог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09 червня 2021 року № 590 (зі змінами та доповненнями). </w:t>
      </w:r>
    </w:p>
    <w:p w14:paraId="42FD5EED" w14:textId="77777777" w:rsidR="00312D65" w:rsidRDefault="00F25068" w:rsidP="00F25068">
      <w:pPr>
        <w:spacing w:line="240" w:lineRule="auto"/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</w:pPr>
      <w:r w:rsidRPr="00F25068"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  <w:t>Строк поставки товару: Поставка товару на весь замовлений обсяг, орієнтовно по 31.12.2023 року.</w:t>
      </w:r>
      <w:r w:rsidRPr="00F25068"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  <w:br/>
        <w:t>Місце поставки (передачі) товару:</w:t>
      </w:r>
      <w:r w:rsidR="00312D65"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  <w:t>46003</w:t>
      </w:r>
      <w:r w:rsidRPr="00F25068"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  <w:t xml:space="preserve">, </w:t>
      </w:r>
      <w:proofErr w:type="spellStart"/>
      <w:r w:rsidR="00312D65"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  <w:t>м.Тернопіль</w:t>
      </w:r>
      <w:proofErr w:type="spellEnd"/>
      <w:r w:rsidR="00312D65"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  <w:t xml:space="preserve"> вул.Шашкевича,3</w:t>
      </w:r>
    </w:p>
    <w:p w14:paraId="53FACCE9" w14:textId="04574BB4" w:rsidR="00F25068" w:rsidRPr="00F25068" w:rsidRDefault="00F25068" w:rsidP="00F25068">
      <w:pPr>
        <w:spacing w:line="240" w:lineRule="auto"/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</w:pPr>
      <w:r w:rsidRPr="00F25068"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  <w:t xml:space="preserve"> Доставка товару (талонів) здійснюється за рахунок Постачальника.</w:t>
      </w:r>
      <w:r w:rsidRPr="00F25068"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  <w:br/>
        <w:t>Номінал талонів : 10, 20, літрів.</w:t>
      </w:r>
      <w:r w:rsidRPr="00F25068"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  <w:br/>
        <w:t xml:space="preserve">Термін дії талонів : не менше </w:t>
      </w:r>
      <w:r w:rsidR="006D3809"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  <w:t>12 місяців</w:t>
      </w:r>
      <w:r w:rsidRPr="00F25068"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  <w:t xml:space="preserve"> з дати передачі талонів Замовнику.</w:t>
      </w:r>
      <w:r w:rsidRPr="00F25068"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  <w:br/>
        <w:t>Паливо повинно відпускатись цілодобово на підставі пред’явлення талонів на власних або орендованих або партнерських АЗС учасника закупівлі.</w:t>
      </w:r>
      <w:r w:rsidR="006D3809">
        <w:rPr>
          <w:rFonts w:ascii="Arial" w:eastAsia="Times New Roman" w:hAnsi="Arial" w:cs="Arial"/>
          <w:color w:val="454545"/>
          <w:kern w:val="0"/>
          <w:sz w:val="21"/>
          <w:szCs w:val="21"/>
          <w:lang w:eastAsia="uk-UA"/>
          <w14:ligatures w14:val="none"/>
        </w:rPr>
        <w:t xml:space="preserve"> </w:t>
      </w:r>
    </w:p>
    <w:p w14:paraId="378F1D28" w14:textId="77777777" w:rsidR="00DB30EB" w:rsidRDefault="00DB30EB"/>
    <w:sectPr w:rsidR="00DB30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AD"/>
    <w:rsid w:val="00312D65"/>
    <w:rsid w:val="005E27AD"/>
    <w:rsid w:val="00637C84"/>
    <w:rsid w:val="006D3809"/>
    <w:rsid w:val="00DB30EB"/>
    <w:rsid w:val="00F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1FDA"/>
  <w15:chartTrackingRefBased/>
  <w15:docId w15:val="{24EF67F5-F9B8-485E-9002-EB7F8A72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7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8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tern.dei_buh</dc:creator>
  <cp:keywords/>
  <dc:description/>
  <cp:lastModifiedBy>tern.dei_buh</cp:lastModifiedBy>
  <cp:revision>3</cp:revision>
  <dcterms:created xsi:type="dcterms:W3CDTF">2023-05-26T06:51:00Z</dcterms:created>
  <dcterms:modified xsi:type="dcterms:W3CDTF">2023-07-04T06:38:00Z</dcterms:modified>
</cp:coreProperties>
</file>