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В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b/>
          <w:b/>
          <w:bCs/>
        </w:rPr>
      </w:pPr>
      <w:r>
        <w:rPr>
          <w:rFonts w:eastAsia="Times New Roman" w:cs="Times New Roman" w:ascii="Times New Roman" w:hAnsi="Times New Roman"/>
          <w:b/>
          <w:bCs/>
          <w:sz w:val="24"/>
          <w:szCs w:val="24"/>
        </w:rPr>
        <w:t xml:space="preserve">Шини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Код ДК 021:2015:</w:t>
      </w:r>
    </w:p>
    <w:p>
      <w:pPr>
        <w:pStyle w:val="Normal"/>
        <w:spacing w:lineRule="auto" w:line="240" w:before="0" w:after="0"/>
        <w:jc w:val="center"/>
        <w:rPr>
          <w:b/>
          <w:b/>
          <w:bCs/>
        </w:rPr>
      </w:pPr>
      <w:r>
        <w:rPr>
          <w:rFonts w:eastAsia="Times New Roman" w:cs="Times New Roman" w:ascii="Times New Roman" w:hAnsi="Times New Roman"/>
          <w:b/>
          <w:bCs/>
          <w:sz w:val="24"/>
          <w:szCs w:val="24"/>
        </w:rPr>
        <w:t>ДК 021:2015:34350000-5 — Шини для транспортних засобів великої та малої тоннажності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w:t>
      </w:r>
      <w:r>
        <w:rPr>
          <w:rFonts w:eastAsia="Times New Roman" w:cs="Times New Roman" w:ascii="Times New Roman" w:hAnsi="Times New Roman"/>
          <w:sz w:val="24"/>
          <w:szCs w:val="24"/>
        </w:rPr>
        <w:t>4</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24"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+380997164889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 xml:space="preserve">Шини  </w:t>
            </w:r>
            <w:r>
              <w:rPr>
                <w:rFonts w:eastAsia="Times New Roman" w:cs="Times New Roman" w:ascii="Times New Roman" w:hAnsi="Times New Roman"/>
                <w:b/>
                <w:bCs/>
                <w:color w:val="000000"/>
                <w:kern w:val="0"/>
                <w:sz w:val="24"/>
                <w:szCs w:val="24"/>
                <w:lang w:val="uk-UA" w:eastAsia="ru-RU" w:bidi="ar-SA"/>
              </w:rPr>
              <w:t xml:space="preserve">12.00 R20 КИ-131 </w:t>
            </w:r>
            <w:r>
              <w:rPr>
                <w:rFonts w:eastAsia="Times New Roman" w:cs="Times New Roman" w:ascii="Times New Roman" w:hAnsi="Times New Roman"/>
                <w:b/>
                <w:bCs/>
                <w:color w:val="000000"/>
                <w:kern w:val="0"/>
                <w:sz w:val="24"/>
                <w:szCs w:val="24"/>
                <w:lang w:val="uk-UA" w:eastAsia="ru-RU" w:bidi="ar-SA"/>
              </w:rPr>
              <w:t xml:space="preserve"> на ЗИЛ  131 </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 xml:space="preserve">Шини </w:t>
            </w:r>
            <w:r>
              <w:rPr>
                <w:rFonts w:eastAsia="Times New Roman" w:cs="Times New Roman" w:ascii="Times New Roman" w:hAnsi="Times New Roman"/>
                <w:b/>
                <w:bCs/>
                <w:color w:val="000000"/>
                <w:kern w:val="0"/>
                <w:sz w:val="24"/>
                <w:szCs w:val="24"/>
                <w:lang w:val="uk-UA" w:eastAsia="ru-RU" w:bidi="ar-SA"/>
              </w:rPr>
              <w:t xml:space="preserve">9.00 </w:t>
            </w:r>
            <w:r>
              <w:rPr>
                <w:rFonts w:eastAsia="Times New Roman" w:cs="Times New Roman" w:ascii="Times New Roman" w:hAnsi="Times New Roman"/>
                <w:b/>
                <w:bCs/>
                <w:color w:val="000000"/>
                <w:kern w:val="0"/>
                <w:sz w:val="24"/>
                <w:szCs w:val="24"/>
                <w:lang w:val="uk-UA" w:eastAsia="ru-RU" w:bidi="ar-SA"/>
              </w:rPr>
              <w:t>R</w:t>
            </w:r>
            <w:r>
              <w:rPr>
                <w:rFonts w:eastAsia="Times New Roman" w:cs="Times New Roman" w:ascii="Times New Roman" w:hAnsi="Times New Roman"/>
                <w:b/>
                <w:bCs/>
                <w:color w:val="000000"/>
                <w:kern w:val="0"/>
                <w:sz w:val="24"/>
                <w:szCs w:val="24"/>
                <w:lang w:val="uk-UA" w:eastAsia="ru-RU" w:bidi="ar-SA"/>
              </w:rPr>
              <w:t xml:space="preserve">20  </w:t>
            </w:r>
            <w:r>
              <w:rPr>
                <w:rFonts w:eastAsia="Times New Roman" w:cs="Times New Roman" w:ascii="Times New Roman" w:hAnsi="Times New Roman"/>
                <w:b/>
                <w:bCs/>
                <w:color w:val="000000"/>
                <w:kern w:val="0"/>
                <w:sz w:val="24"/>
                <w:szCs w:val="24"/>
                <w:lang w:val="uk-UA" w:eastAsia="ru-RU" w:bidi="ar-SA"/>
              </w:rPr>
              <w:t xml:space="preserve"> </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w:t>
            </w:r>
            <w:r>
              <w:rPr>
                <w:rFonts w:eastAsia="Times New Roman" w:cs="Times New Roman" w:ascii="Times New Roman" w:hAnsi="Times New Roman"/>
                <w:b/>
                <w:bCs/>
                <w:color w:val="000000"/>
                <w:kern w:val="0"/>
                <w:sz w:val="24"/>
                <w:szCs w:val="24"/>
                <w:lang w:val="uk-UA" w:eastAsia="ru-RU" w:bidi="ar-SA"/>
              </w:rPr>
              <w:t>10 R 22.5</w:t>
            </w:r>
            <w:r>
              <w:rPr>
                <w:rFonts w:eastAsia="Times New Roman" w:cs="Times New Roman" w:ascii="Times New Roman" w:hAnsi="Times New Roman"/>
                <w:b/>
                <w:bCs/>
                <w:color w:val="000000"/>
                <w:kern w:val="0"/>
                <w:sz w:val="24"/>
                <w:szCs w:val="24"/>
                <w:lang w:val="uk-UA" w:eastAsia="ru-RU" w:bidi="ar-SA"/>
              </w:rPr>
              <w:t xml:space="preserve"> </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365/8</w:t>
            </w:r>
            <w:r>
              <w:rPr>
                <w:rFonts w:eastAsia="Times New Roman" w:cs="Times New Roman" w:ascii="Times New Roman" w:hAnsi="Times New Roman"/>
                <w:b/>
                <w:bCs/>
                <w:color w:val="000000"/>
                <w:kern w:val="0"/>
                <w:sz w:val="24"/>
                <w:szCs w:val="24"/>
                <w:lang w:val="uk-UA" w:eastAsia="ru-RU" w:bidi="ar-SA"/>
              </w:rPr>
              <w:t>5</w:t>
            </w:r>
            <w:r>
              <w:rPr>
                <w:rFonts w:eastAsia="Times New Roman" w:cs="Times New Roman" w:ascii="Times New Roman" w:hAnsi="Times New Roman"/>
                <w:b/>
                <w:bCs/>
                <w:color w:val="000000"/>
                <w:kern w:val="0"/>
                <w:sz w:val="24"/>
                <w:szCs w:val="24"/>
                <w:lang w:val="uk-UA" w:eastAsia="ru-RU" w:bidi="ar-SA"/>
              </w:rPr>
              <w:t xml:space="preserve"> R20 </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 xml:space="preserve">Шини 14.50 R20 </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ДК 021:2015:34350000-5 — Шини для транспортних засобів великої та малої тоннажності</w:t>
            </w:r>
          </w:p>
          <w:p>
            <w:pPr>
              <w:pStyle w:val="Normal"/>
              <w:widowControl w:val="false"/>
              <w:spacing w:lineRule="auto" w:line="240" w:before="0" w:after="0"/>
              <w:jc w:val="both"/>
              <w:rPr>
                <w:rFonts w:ascii="Times New Roman" w:hAnsi="Times New Roman" w:eastAsia="Times New Roman" w:cs="Times New Roman"/>
                <w:b w:val="false"/>
                <w:b w:val="false"/>
                <w:bCs w:val="false"/>
                <w:kern w:val="0"/>
                <w:sz w:val="24"/>
                <w:szCs w:val="24"/>
                <w:lang w:val="uk-UA" w:eastAsia="ru-RU" w:bidi="ar-SA"/>
              </w:rPr>
            </w:pPr>
            <w:r>
              <w:rPr>
                <w:rFonts w:eastAsia="Times New Roman" w:cs="Times New Roman" w:ascii="Times New Roman" w:hAnsi="Times New Roman"/>
                <w:b/>
                <w:bCs w:val="false"/>
                <w:kern w:val="0"/>
                <w:sz w:val="24"/>
                <w:szCs w:val="24"/>
                <w:lang w:val="uk-UA" w:eastAsia="ru-RU" w:bidi="ar-SA"/>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 xml:space="preserve">Шини  </w:t>
            </w:r>
            <w:r>
              <w:rPr>
                <w:rFonts w:eastAsia="Times New Roman" w:cs="Times New Roman" w:ascii="Times New Roman" w:hAnsi="Times New Roman"/>
                <w:b w:val="false"/>
                <w:bCs w:val="false"/>
                <w:color w:val="000000"/>
                <w:kern w:val="0"/>
                <w:sz w:val="24"/>
                <w:szCs w:val="24"/>
                <w:lang w:val="uk-UA" w:eastAsia="ru-RU" w:bidi="ar-SA"/>
              </w:rPr>
              <w:t xml:space="preserve">12.00 R20 КИ-131 </w:t>
            </w:r>
            <w:r>
              <w:rPr>
                <w:rFonts w:eastAsia="Times New Roman" w:cs="Times New Roman" w:ascii="Times New Roman" w:hAnsi="Times New Roman"/>
                <w:b w:val="false"/>
                <w:bCs w:val="false"/>
                <w:color w:val="000000"/>
                <w:kern w:val="0"/>
                <w:sz w:val="24"/>
                <w:szCs w:val="24"/>
                <w:lang w:val="uk-UA" w:eastAsia="ru-RU" w:bidi="ar-SA"/>
              </w:rPr>
              <w:t xml:space="preserve"> на ЗИЛ  131 -  </w:t>
            </w:r>
            <w:r>
              <w:rPr>
                <w:rFonts w:eastAsia="Times New Roman" w:cs="Times New Roman" w:ascii="Times New Roman" w:hAnsi="Times New Roman"/>
                <w:b w:val="false"/>
                <w:bCs w:val="false"/>
                <w:color w:val="000000"/>
                <w:kern w:val="0"/>
                <w:sz w:val="24"/>
                <w:szCs w:val="24"/>
                <w:lang w:val="uk-UA" w:eastAsia="ru-RU" w:bidi="ar-SA"/>
              </w:rPr>
              <w:t>8</w:t>
            </w:r>
            <w:r>
              <w:rPr>
                <w:rFonts w:eastAsia="Times New Roman" w:cs="Times New Roman" w:ascii="Times New Roman" w:hAnsi="Times New Roman"/>
                <w:b w:val="false"/>
                <w:bCs w:val="false"/>
                <w:color w:val="000000"/>
                <w:kern w:val="0"/>
                <w:sz w:val="24"/>
                <w:szCs w:val="24"/>
                <w:lang w:val="uk-UA" w:eastAsia="ru-RU" w:bidi="ar-SA"/>
              </w:rPr>
              <w:t xml:space="preserve"> штуки</w:t>
            </w:r>
          </w:p>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 xml:space="preserve">Шини </w:t>
            </w:r>
            <w:r>
              <w:rPr>
                <w:rFonts w:eastAsia="Times New Roman" w:cs="Times New Roman" w:ascii="Times New Roman" w:hAnsi="Times New Roman"/>
                <w:b w:val="false"/>
                <w:bCs w:val="false"/>
                <w:color w:val="000000"/>
                <w:kern w:val="0"/>
                <w:sz w:val="24"/>
                <w:szCs w:val="24"/>
                <w:lang w:val="uk-UA" w:eastAsia="ru-RU" w:bidi="ar-SA"/>
              </w:rPr>
              <w:t xml:space="preserve">9.00 </w:t>
            </w:r>
            <w:r>
              <w:rPr>
                <w:rFonts w:eastAsia="Times New Roman" w:cs="Times New Roman" w:ascii="Times New Roman" w:hAnsi="Times New Roman"/>
                <w:b w:val="false"/>
                <w:bCs w:val="false"/>
                <w:color w:val="000000"/>
                <w:kern w:val="0"/>
                <w:sz w:val="24"/>
                <w:szCs w:val="24"/>
                <w:lang w:val="uk-UA" w:eastAsia="ru-RU" w:bidi="ar-SA"/>
              </w:rPr>
              <w:t>R</w:t>
            </w:r>
            <w:r>
              <w:rPr>
                <w:rFonts w:eastAsia="Times New Roman" w:cs="Times New Roman" w:ascii="Times New Roman" w:hAnsi="Times New Roman"/>
                <w:b w:val="false"/>
                <w:bCs w:val="false"/>
                <w:color w:val="000000"/>
                <w:kern w:val="0"/>
                <w:sz w:val="24"/>
                <w:szCs w:val="24"/>
                <w:lang w:val="uk-UA" w:eastAsia="ru-RU" w:bidi="ar-SA"/>
              </w:rPr>
              <w:t xml:space="preserve">20  </w:t>
            </w:r>
            <w:r>
              <w:rPr>
                <w:rFonts w:eastAsia="Times New Roman" w:cs="Times New Roman" w:ascii="Times New Roman" w:hAnsi="Times New Roman"/>
                <w:b w:val="false"/>
                <w:bCs w:val="false"/>
                <w:color w:val="000000"/>
                <w:kern w:val="0"/>
                <w:sz w:val="24"/>
                <w:szCs w:val="24"/>
                <w:lang w:val="uk-UA" w:eastAsia="ru-RU" w:bidi="ar-SA"/>
              </w:rPr>
              <w:t xml:space="preserve"> - 4 штуки</w:t>
            </w:r>
          </w:p>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Шини</w:t>
            </w:r>
            <w:r>
              <w:rPr>
                <w:rFonts w:eastAsia="Times New Roman" w:cs="Times New Roman" w:ascii="Times New Roman" w:hAnsi="Times New Roman"/>
                <w:b w:val="false"/>
                <w:bCs w:val="false"/>
                <w:color w:val="000000"/>
                <w:kern w:val="0"/>
                <w:sz w:val="24"/>
                <w:szCs w:val="24"/>
                <w:lang w:val="uk-UA" w:eastAsia="ru-RU" w:bidi="ar-SA"/>
              </w:rPr>
              <w:t>10 R 22.5</w:t>
            </w:r>
            <w:r>
              <w:rPr>
                <w:rFonts w:eastAsia="Times New Roman" w:cs="Times New Roman" w:ascii="Times New Roman" w:hAnsi="Times New Roman"/>
                <w:b w:val="false"/>
                <w:bCs w:val="false"/>
                <w:color w:val="000000"/>
                <w:kern w:val="0"/>
                <w:sz w:val="24"/>
                <w:szCs w:val="24"/>
                <w:lang w:val="uk-UA" w:eastAsia="ru-RU" w:bidi="ar-SA"/>
              </w:rPr>
              <w:t xml:space="preserve"> -  2 штуки</w:t>
            </w:r>
          </w:p>
          <w:p>
            <w:pPr>
              <w:pStyle w:val="Normal"/>
              <w:widowControl w:val="false"/>
              <w:spacing w:lineRule="auto" w:line="240" w:before="0" w:after="0"/>
              <w:jc w:val="left"/>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Шини 365/8</w:t>
            </w:r>
            <w:r>
              <w:rPr>
                <w:rFonts w:eastAsia="Times New Roman" w:cs="Times New Roman" w:ascii="Times New Roman" w:hAnsi="Times New Roman"/>
                <w:b w:val="false"/>
                <w:bCs w:val="false"/>
                <w:color w:val="000000"/>
                <w:kern w:val="0"/>
                <w:sz w:val="24"/>
                <w:szCs w:val="24"/>
                <w:lang w:val="uk-UA" w:eastAsia="ru-RU" w:bidi="ar-SA"/>
              </w:rPr>
              <w:t>5</w:t>
            </w:r>
            <w:r>
              <w:rPr>
                <w:rFonts w:eastAsia="Times New Roman" w:cs="Times New Roman" w:ascii="Times New Roman" w:hAnsi="Times New Roman"/>
                <w:b w:val="false"/>
                <w:bCs w:val="false"/>
                <w:color w:val="000000"/>
                <w:kern w:val="0"/>
                <w:sz w:val="24"/>
                <w:szCs w:val="24"/>
                <w:lang w:val="uk-UA" w:eastAsia="ru-RU" w:bidi="ar-SA"/>
              </w:rPr>
              <w:t xml:space="preserve"> R20 — 4 штуки</w:t>
            </w:r>
          </w:p>
          <w:p>
            <w:pPr>
              <w:pStyle w:val="Normal"/>
              <w:widowControl w:val="false"/>
              <w:spacing w:lineRule="auto" w:line="240" w:before="0" w:after="0"/>
              <w:jc w:val="left"/>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Шини 14.50 R20 — 4 штуки</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Одеська </w:t>
            </w:r>
            <w:r>
              <w:rPr>
                <w:rFonts w:eastAsia="Times New Roman" w:cs="Times New Roman" w:ascii="Times New Roman" w:hAnsi="Times New Roman"/>
                <w:b w:val="false"/>
                <w:bCs w:val="false"/>
                <w:color w:val="000000"/>
                <w:kern w:val="0"/>
                <w:sz w:val="24"/>
                <w:szCs w:val="24"/>
                <w:lang w:val="uk-UA" w:eastAsia="uk-UA" w:bidi="ar-SA"/>
              </w:rPr>
              <w:t>область, м. Подільськ, вул. Соборна, 91</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 xml:space="preserve"> </w:t>
            </w:r>
            <w:r>
              <w:rPr>
                <w:rFonts w:eastAsia="Times New Roman" w:cs="Times New Roman" w:ascii="Times New Roman" w:hAnsi="Times New Roman"/>
                <w:b w:val="false"/>
                <w:bCs w:val="false"/>
                <w:color w:val="000000"/>
                <w:kern w:val="0"/>
                <w:sz w:val="24"/>
                <w:szCs w:val="24"/>
                <w:lang w:val="uk-UA" w:eastAsia="uk-UA" w:bidi="ar-SA"/>
              </w:rPr>
              <w:t>Одеська область, смт Саврань, вул. Горького, буд. 2</w:t>
            </w:r>
          </w:p>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Одеська область, м. Балта,  вул. 30 років Перемоги,15</w:t>
            </w:r>
          </w:p>
          <w:p>
            <w:pPr>
              <w:pStyle w:val="ListParagraph"/>
              <w:widowControl w:val="false"/>
              <w:spacing w:lineRule="auto" w:line="240" w:before="0" w:after="0"/>
              <w:ind w:left="0" w:hanging="0"/>
              <w:contextualSpacing/>
              <w:jc w:val="both"/>
              <w:rPr>
                <w:rFonts w:ascii="Times New Roman" w:hAnsi="Times New Roman" w:cs="Times New Roman"/>
                <w:sz w:val="24"/>
                <w:szCs w:val="24"/>
                <w:lang w:val="uk-UA" w:eastAsia="uk-UA"/>
              </w:rPr>
            </w:pPr>
            <w:r>
              <w:rPr>
                <w:rFonts w:eastAsia="Times New Roman" w:cs="Times New Roman" w:ascii="Times New Roman" w:hAnsi="Times New Roman"/>
                <w:b w:val="false"/>
                <w:bCs w:val="false"/>
                <w:color w:val="000000"/>
                <w:kern w:val="0"/>
                <w:sz w:val="24"/>
                <w:szCs w:val="24"/>
                <w:lang w:val="uk-UA" w:eastAsia="uk-UA" w:bidi="ar-SA"/>
              </w:rPr>
              <w:t>Одеська область,</w:t>
            </w:r>
            <w:r>
              <w:rPr>
                <w:rFonts w:eastAsia="Times New Roman" w:cs="Times New Roman" w:ascii="Times New Roman" w:hAnsi="Times New Roman"/>
                <w:b w:val="false"/>
                <w:bCs w:val="false"/>
                <w:color w:val="000000" w:themeColor="text1"/>
                <w:kern w:val="0"/>
                <w:sz w:val="24"/>
                <w:szCs w:val="24"/>
                <w:lang w:val="uk-UA" w:eastAsia="ru-RU" w:bidi="ar-SA"/>
              </w:rPr>
              <w:t>м. Ананьїв, вул</w:t>
            </w:r>
            <w:r>
              <w:rPr>
                <w:rFonts w:eastAsia="Times New Roman" w:cs="Times New Roman" w:ascii="Times New Roman" w:hAnsi="Times New Roman"/>
                <w:b w:val="false"/>
                <w:bCs w:val="false"/>
                <w:color w:val="000000"/>
                <w:kern w:val="0"/>
                <w:sz w:val="24"/>
                <w:szCs w:val="24"/>
                <w:lang w:val="uk-UA" w:eastAsia="uk-UA" w:bidi="ar-SA"/>
              </w:rPr>
              <w:t>. Пролетарська, 72</w:t>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387 784,00</w:t>
            </w:r>
            <w:r>
              <w:rPr>
                <w:rFonts w:eastAsia="Times New Roman" w:cs="Times New Roman" w:ascii="Times New Roman" w:hAnsi="Times New Roman"/>
                <w:b w:val="false"/>
                <w:bCs w:val="false"/>
                <w:kern w:val="0"/>
                <w:sz w:val="24"/>
                <w:szCs w:val="24"/>
                <w:lang w:val="uk-UA" w:eastAsia="ru-RU" w:bidi="ar-SA"/>
              </w:rPr>
              <w:t xml:space="preserve">  грн.  бе</w:t>
            </w:r>
            <w:r>
              <w:rPr>
                <w:rFonts w:eastAsia="Times New Roman" w:cs="Times New Roman" w:ascii="Times New Roman" w:hAnsi="Times New Roman"/>
                <w:b w:val="false"/>
                <w:bCs w:val="false"/>
                <w:color w:val="000000"/>
                <w:kern w:val="0"/>
                <w:sz w:val="24"/>
                <w:szCs w:val="24"/>
                <w:lang w:val="uk-UA" w:eastAsia="uk-UA" w:bidi="ar-SA"/>
              </w:rPr>
              <w:t>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До </w:t>
            </w:r>
            <w:r>
              <w:rPr>
                <w:rFonts w:eastAsia="Times New Roman" w:cs="Times New Roman" w:ascii="Times New Roman" w:hAnsi="Times New Roman"/>
                <w:b/>
                <w:bCs w:val="false"/>
                <w:kern w:val="0"/>
                <w:sz w:val="24"/>
                <w:szCs w:val="24"/>
                <w:lang w:val="uk-UA" w:eastAsia="uk-UA" w:bidi="ar-SA"/>
              </w:rPr>
              <w:t>30.11.2024</w:t>
            </w:r>
            <w:r>
              <w:rPr>
                <w:rFonts w:eastAsia="Times New Roman" w:cs="Times New Roman" w:ascii="Times New Roman" w:hAnsi="Times New Roman"/>
                <w:b/>
                <w:bCs w:val="false"/>
                <w:kern w:val="0"/>
                <w:sz w:val="24"/>
                <w:szCs w:val="24"/>
                <w:lang w:val="uk-UA" w:eastAsia="uk-UA" w:bidi="ar-SA"/>
              </w:rPr>
              <w:t xml:space="preserve"> року </w:t>
            </w:r>
            <w:r>
              <w:rPr>
                <w:rFonts w:eastAsia="Times New Roman" w:cs="Times New Roman" w:ascii="Times New Roman" w:hAnsi="Times New Roman"/>
                <w:b/>
                <w:bCs w:val="false"/>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val="false"/>
                <w:kern w:val="0"/>
                <w:sz w:val="24"/>
                <w:szCs w:val="24"/>
                <w:lang w:val="uk-UA" w:eastAsia="uk-UA" w:bidi="ar-SA"/>
              </w:rPr>
              <w:t>іншою мовою</w:t>
            </w:r>
            <w:r>
              <w:rPr>
                <w:rFonts w:eastAsia="Times New Roman" w:cs="Times New Roman" w:ascii="Times New Roman" w:hAnsi="Times New Roman"/>
                <w:b/>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val="false"/>
                <w:kern w:val="0"/>
                <w:sz w:val="24"/>
                <w:szCs w:val="24"/>
                <w:lang w:val="uk-UA" w:eastAsia="uk-UA" w:bidi="ar-SA"/>
              </w:rPr>
              <w:t>І</w:t>
            </w:r>
            <w:r>
              <w:rPr>
                <w:rFonts w:eastAsia="Times New Roman" w:cs="Times New Roman" w:ascii="Times New Roman" w:hAnsi="Times New Roman"/>
                <w:b/>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val="false"/>
                <w:kern w:val="0"/>
                <w:sz w:val="24"/>
                <w:szCs w:val="24"/>
                <w:lang w:val="uk-UA" w:eastAsia="uk-UA" w:bidi="ar-SA"/>
              </w:rPr>
              <w:t>а</w:t>
            </w:r>
            <w:r>
              <w:rPr>
                <w:rFonts w:eastAsia="Times New Roman" w:cs="Times New Roman" w:ascii="Times New Roman" w:hAnsi="Times New Roman"/>
                <w:b/>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val="false"/>
                <w:kern w:val="0"/>
                <w:sz w:val="24"/>
                <w:szCs w:val="24"/>
                <w:lang w:val="uk-UA" w:eastAsia="uk-UA" w:bidi="ar-SA"/>
              </w:rPr>
              <w:t>українською мовою</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2. </w:t>
            </w:r>
            <w:r>
              <w:rPr>
                <w:rFonts w:eastAsia="Times New Roman" w:cs="Times New Roman" w:ascii="Times New Roman" w:hAnsi="Times New Roman"/>
                <w:b/>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bCs w:val="false"/>
                <w:kern w:val="0"/>
                <w:sz w:val="24"/>
                <w:szCs w:val="24"/>
                <w:lang w:val="uk-UA" w:eastAsia="uk-UA" w:bidi="ar-SA"/>
              </w:rPr>
              <w:t>сом (УЕП)</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Підстави, </w:t>
            </w:r>
            <w:r>
              <w:rPr>
                <w:rFonts w:eastAsia="Times New Roman" w:cs="Times New Roman" w:ascii="Times New Roman" w:hAnsi="Times New Roman"/>
                <w:b/>
                <w:bCs w:val="false"/>
                <w:kern w:val="0"/>
                <w:sz w:val="24"/>
                <w:szCs w:val="24"/>
                <w:lang w:val="uk-UA" w:eastAsia="uk-UA" w:bidi="ar-SA"/>
              </w:rPr>
              <w:t>визначені пунктом 47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color w:val="333333"/>
                <w:spacing w:val="0"/>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6"/>
              <w:widowControl w:val="false"/>
              <w:spacing w:before="0" w:after="150"/>
              <w:ind w:left="0" w:right="0" w:firstLine="450"/>
              <w:jc w:val="both"/>
              <w:rPr>
                <w:b w:val="false"/>
                <w:b w:val="false"/>
                <w:bCs w:val="false"/>
              </w:rPr>
            </w:pPr>
            <w:bookmarkStart w:id="5" w:name="n617"/>
            <w:bookmarkEnd w:id="5"/>
            <w:r>
              <w:rPr>
                <w:rFonts w:ascii="Times New Roman" w:hAnsi="Times New Roman"/>
                <w:b w:val="false"/>
                <w:i w:val="false"/>
                <w:caps w:val="false"/>
                <w:smallCaps w:val="false"/>
                <w:color w:val="333333"/>
                <w:spacing w:val="0"/>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6"/>
              <w:widowControl w:val="false"/>
              <w:spacing w:before="0" w:after="150"/>
              <w:ind w:left="0" w:right="0" w:firstLine="450"/>
              <w:jc w:val="both"/>
              <w:rPr>
                <w:b w:val="false"/>
                <w:b w:val="false"/>
                <w:bCs w:val="false"/>
              </w:rPr>
            </w:pPr>
            <w:bookmarkStart w:id="6" w:name="n618"/>
            <w:bookmarkEnd w:id="6"/>
            <w:r>
              <w:rPr>
                <w:rFonts w:ascii="Times New Roman" w:hAnsi="Times New Roman"/>
                <w:b w:val="false"/>
                <w:i w:val="false"/>
                <w:caps w:val="false"/>
                <w:smallCaps w:val="false"/>
                <w:color w:val="333333"/>
                <w:spacing w:val="0"/>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6"/>
              <w:widowControl w:val="false"/>
              <w:spacing w:before="0" w:after="150"/>
              <w:ind w:left="0" w:right="0" w:firstLine="450"/>
              <w:jc w:val="both"/>
              <w:rPr>
                <w:b w:val="false"/>
                <w:b w:val="false"/>
                <w:bCs w:val="false"/>
              </w:rPr>
            </w:pPr>
            <w:bookmarkStart w:id="7" w:name="n619"/>
            <w:bookmarkEnd w:id="7"/>
            <w:r>
              <w:rPr>
                <w:rFonts w:ascii="Times New Roman" w:hAnsi="Times New Roman"/>
                <w:b/>
                <w:i w:val="false"/>
                <w:caps w:val="false"/>
                <w:smallCaps w:val="false"/>
                <w:color w:val="333333"/>
                <w:spacing w:val="0"/>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rFonts w:ascii="Times New Roman" w:hAnsi="Times New Roman"/>
                  <w:b/>
                  <w:i w:val="false"/>
                  <w:caps w:val="false"/>
                  <w:smallCaps w:val="false"/>
                  <w:color w:val="000099"/>
                  <w:spacing w:val="0"/>
                  <w:sz w:val="24"/>
                  <w:u w:val="single"/>
                  <w:shd w:fill="auto" w:val="clear"/>
                </w:rPr>
                <w:t>пунктом</w:t>
              </w:r>
            </w:hyperlink>
            <w:hyperlink r:id="rId3">
              <w:r>
                <w:rPr>
                  <w:rFonts w:ascii="Times New Roman" w:hAnsi="Times New Roman"/>
                  <w:b/>
                  <w:i w:val="false"/>
                  <w:caps w:val="false"/>
                  <w:smallCaps w:val="false"/>
                  <w:color w:val="000099"/>
                  <w:spacing w:val="0"/>
                  <w:sz w:val="24"/>
                  <w:u w:val="single"/>
                  <w:shd w:fill="auto" w:val="clear"/>
                </w:rPr>
                <w:t> 4</w:t>
              </w:r>
            </w:hyperlink>
            <w:r>
              <w:rPr>
                <w:rFonts w:ascii="Times New Roman" w:hAnsi="Times New Roman"/>
                <w:b/>
                <w:i w:val="false"/>
                <w:caps w:val="false"/>
                <w:smallCaps w:val="false"/>
                <w:color w:val="333333"/>
                <w:spacing w:val="0"/>
                <w:sz w:val="24"/>
              </w:rPr>
              <w:t> частини другої статті 6, </w:t>
            </w:r>
            <w:hyperlink r:id="rId4">
              <w:r>
                <w:rPr>
                  <w:rFonts w:ascii="Times New Roman" w:hAnsi="Times New Roman"/>
                  <w:b/>
                  <w:i w:val="false"/>
                  <w:caps w:val="false"/>
                  <w:smallCaps w:val="false"/>
                  <w:color w:val="000099"/>
                  <w:spacing w:val="0"/>
                  <w:sz w:val="24"/>
                  <w:u w:val="single"/>
                  <w:shd w:fill="auto" w:val="clear"/>
                </w:rPr>
                <w:t>пунктом 1</w:t>
              </w:r>
            </w:hyperlink>
            <w:r>
              <w:rPr>
                <w:rFonts w:ascii="Times New Roman" w:hAnsi="Times New Roman"/>
                <w:b/>
                <w:i w:val="false"/>
                <w:caps w:val="false"/>
                <w:smallCaps w:val="false"/>
                <w:color w:val="333333"/>
                <w:spacing w:val="0"/>
                <w:sz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6"/>
              <w:widowControl w:val="false"/>
              <w:spacing w:before="0" w:after="150"/>
              <w:ind w:left="0" w:right="0" w:firstLine="450"/>
              <w:jc w:val="both"/>
              <w:rPr>
                <w:b w:val="false"/>
                <w:b w:val="false"/>
                <w:bCs w:val="false"/>
              </w:rPr>
            </w:pPr>
            <w:bookmarkStart w:id="8" w:name="n620"/>
            <w:bookmarkEnd w:id="8"/>
            <w:r>
              <w:rPr>
                <w:rFonts w:ascii="Times New Roman" w:hAnsi="Times New Roman"/>
                <w:b w:val="false"/>
                <w:i w:val="false"/>
                <w:caps w:val="false"/>
                <w:smallCaps w:val="false"/>
                <w:color w:val="333333"/>
                <w:spacing w:val="0"/>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6"/>
              <w:widowControl w:val="false"/>
              <w:spacing w:before="0" w:after="150"/>
              <w:ind w:left="0" w:right="0" w:firstLine="450"/>
              <w:jc w:val="both"/>
              <w:rPr>
                <w:b w:val="false"/>
                <w:b w:val="false"/>
                <w:bCs w:val="false"/>
              </w:rPr>
            </w:pPr>
            <w:bookmarkStart w:id="9" w:name="n621"/>
            <w:bookmarkEnd w:id="9"/>
            <w:r>
              <w:rPr>
                <w:rFonts w:ascii="Times New Roman" w:hAnsi="Times New Roman"/>
                <w:b w:val="false"/>
                <w:i w:val="false"/>
                <w:caps w:val="false"/>
                <w:smallCaps w:val="false"/>
                <w:color w:val="333333"/>
                <w:spacing w:val="0"/>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6"/>
              <w:widowControl w:val="false"/>
              <w:spacing w:before="0" w:after="150"/>
              <w:ind w:left="0" w:right="0" w:firstLine="450"/>
              <w:jc w:val="both"/>
              <w:rPr>
                <w:b w:val="false"/>
                <w:b w:val="false"/>
                <w:bCs w:val="false"/>
              </w:rPr>
            </w:pPr>
            <w:bookmarkStart w:id="10" w:name="n622"/>
            <w:bookmarkEnd w:id="10"/>
            <w:r>
              <w:rPr>
                <w:rFonts w:ascii="Times New Roman" w:hAnsi="Times New Roman"/>
                <w:b w:val="false"/>
                <w:i w:val="false"/>
                <w:caps w:val="false"/>
                <w:smallCaps w:val="false"/>
                <w:color w:val="333333"/>
                <w:spacing w:val="0"/>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6"/>
              <w:widowControl w:val="false"/>
              <w:spacing w:before="0" w:after="150"/>
              <w:ind w:left="0" w:right="0" w:firstLine="450"/>
              <w:jc w:val="both"/>
              <w:rPr>
                <w:b w:val="false"/>
                <w:b w:val="false"/>
                <w:bCs w:val="false"/>
              </w:rPr>
            </w:pPr>
            <w:bookmarkStart w:id="11" w:name="n623"/>
            <w:bookmarkEnd w:id="11"/>
            <w:r>
              <w:rPr>
                <w:rFonts w:ascii="Times New Roman" w:hAnsi="Times New Roman"/>
                <w:b w:val="false"/>
                <w:i w:val="false"/>
                <w:caps w:val="false"/>
                <w:smallCaps w:val="false"/>
                <w:color w:val="333333"/>
                <w:spacing w:val="0"/>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6"/>
              <w:widowControl w:val="false"/>
              <w:spacing w:before="0" w:after="150"/>
              <w:ind w:left="0" w:right="0" w:firstLine="450"/>
              <w:jc w:val="both"/>
              <w:rPr>
                <w:b w:val="false"/>
                <w:b w:val="false"/>
                <w:bCs w:val="false"/>
              </w:rPr>
            </w:pPr>
            <w:bookmarkStart w:id="12" w:name="n624"/>
            <w:bookmarkEnd w:id="12"/>
            <w:r>
              <w:rPr>
                <w:rFonts w:ascii="Times New Roman" w:hAnsi="Times New Roman"/>
                <w:b/>
                <w:i w:val="false"/>
                <w:caps w:val="false"/>
                <w:smallCaps w:val="false"/>
                <w:color w:val="333333"/>
                <w:spacing w:val="0"/>
                <w:sz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5">
              <w:r>
                <w:rPr>
                  <w:rFonts w:ascii="Times New Roman" w:hAnsi="Times New Roman"/>
                  <w:b/>
                  <w:i w:val="false"/>
                  <w:caps w:val="false"/>
                  <w:smallCaps w:val="false"/>
                  <w:color w:val="000099"/>
                  <w:spacing w:val="0"/>
                  <w:sz w:val="24"/>
                  <w:u w:val="single"/>
                  <w:shd w:fill="auto" w:val="clear"/>
                </w:rPr>
                <w:t>пунктом 9</w:t>
              </w:r>
            </w:hyperlink>
            <w:r>
              <w:rPr>
                <w:rFonts w:ascii="Times New Roman" w:hAnsi="Times New Roman"/>
                <w:b/>
                <w:i w:val="false"/>
                <w:caps w:val="false"/>
                <w:smallCaps w:val="false"/>
                <w:color w:val="333333"/>
                <w:spacing w:val="0"/>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6"/>
              <w:widowControl w:val="false"/>
              <w:spacing w:before="0" w:after="150"/>
              <w:ind w:left="0" w:right="0" w:firstLine="450"/>
              <w:jc w:val="both"/>
              <w:rPr>
                <w:b w:val="false"/>
                <w:b w:val="false"/>
                <w:bCs w:val="false"/>
              </w:rPr>
            </w:pPr>
            <w:bookmarkStart w:id="13" w:name="n625"/>
            <w:bookmarkEnd w:id="13"/>
            <w:r>
              <w:rPr>
                <w:rFonts w:ascii="Times New Roman" w:hAnsi="Times New Roman"/>
                <w:b w:val="false"/>
                <w:i w:val="false"/>
                <w:caps w:val="false"/>
                <w:smallCaps w:val="false"/>
                <w:color w:val="333333"/>
                <w:spacing w:val="0"/>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6"/>
              <w:widowControl w:val="false"/>
              <w:spacing w:before="0" w:after="150"/>
              <w:ind w:left="0" w:right="0" w:firstLine="450"/>
              <w:jc w:val="both"/>
              <w:rPr>
                <w:b w:val="false"/>
                <w:b w:val="false"/>
                <w:bCs w:val="false"/>
              </w:rPr>
            </w:pPr>
            <w:bookmarkStart w:id="14" w:name="n626"/>
            <w:bookmarkEnd w:id="14"/>
            <w:r>
              <w:rPr>
                <w:rFonts w:ascii="Times New Roman" w:hAnsi="Times New Roman"/>
                <w:b/>
                <w:i w:val="false"/>
                <w:caps w:val="false"/>
                <w:smallCaps w:val="false"/>
                <w:color w:val="333333"/>
                <w:spacing w:val="0"/>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rFonts w:ascii="Times New Roman" w:hAnsi="Times New Roman"/>
                  <w:b/>
                  <w:i w:val="false"/>
                  <w:caps w:val="false"/>
                  <w:smallCaps w:val="false"/>
                  <w:color w:val="000099"/>
                  <w:spacing w:val="0"/>
                  <w:sz w:val="24"/>
                  <w:u w:val="single"/>
                  <w:shd w:fill="auto" w:val="clear"/>
                </w:rPr>
                <w:t>Законом України</w:t>
              </w:r>
            </w:hyperlink>
            <w:r>
              <w:rPr>
                <w:rFonts w:ascii="Times New Roman" w:hAnsi="Times New Roman"/>
                <w:b/>
                <w:i w:val="false"/>
                <w:caps w:val="false"/>
                <w:smallCaps w:val="false"/>
                <w:color w:val="333333"/>
                <w:spacing w:val="0"/>
                <w:sz w:val="24"/>
              </w:rPr>
              <w:t> “Про санкції”, крім випадку, коли активи такої особи в установленому законодавством порядку передані в управління АРМА;</w:t>
            </w:r>
          </w:p>
          <w:p>
            <w:pPr>
              <w:pStyle w:val="Style26"/>
              <w:widowControl w:val="false"/>
              <w:spacing w:before="0" w:after="150"/>
              <w:ind w:left="0" w:right="0" w:firstLine="450"/>
              <w:jc w:val="both"/>
              <w:rPr>
                <w:b w:val="false"/>
                <w:b w:val="false"/>
                <w:bCs w:val="false"/>
              </w:rPr>
            </w:pPr>
            <w:bookmarkStart w:id="15" w:name="n743"/>
            <w:bookmarkEnd w:id="15"/>
            <w:r>
              <w:rPr>
                <w:rStyle w:val="Style15"/>
                <w:rFonts w:ascii="Times New Roman" w:hAnsi="Times New Roman"/>
                <w:b/>
                <w:i/>
                <w:caps w:val="false"/>
                <w:smallCaps w:val="false"/>
                <w:strike w:val="false"/>
                <w:dstrike w:val="false"/>
                <w:color w:val="333333"/>
                <w:spacing w:val="0"/>
                <w:sz w:val="24"/>
                <w:u w:val="none"/>
                <w:effect w:val="none"/>
              </w:rPr>
              <w:t>{Підпункт 11 пункту 47 із змінами, внесеними згідно з Постановою КМ </w:t>
            </w:r>
            <w:hyperlink r:id="rId7">
              <w:r>
                <w:rPr>
                  <w:rFonts w:ascii="Times New Roman" w:hAnsi="Times New Roman"/>
                  <w:b/>
                  <w:i w:val="false"/>
                  <w:iCs/>
                  <w:caps w:val="false"/>
                  <w:smallCaps w:val="false"/>
                  <w:color w:val="000099"/>
                  <w:spacing w:val="0"/>
                  <w:sz w:val="24"/>
                  <w:u w:val="single"/>
                  <w:shd w:fill="auto" w:val="clear"/>
                </w:rPr>
                <w:t xml:space="preserve">№ </w:t>
              </w:r>
            </w:hyperlink>
            <w:r>
              <w:rPr>
                <w:rFonts w:ascii="Times New Roman" w:hAnsi="Times New Roman"/>
                <w:b/>
                <w:i/>
                <w:iCs/>
                <w:caps w:val="false"/>
                <w:smallCaps w:val="false"/>
                <w:color w:val="000099"/>
                <w:spacing w:val="0"/>
                <w:sz w:val="24"/>
                <w:u w:val="single"/>
                <w:shd w:fill="auto" w:val="clear"/>
              </w:rPr>
              <w:t>952 від 01.09.2023</w:t>
            </w:r>
            <w:r>
              <w:rPr>
                <w:rStyle w:val="Style15"/>
                <w:rFonts w:ascii="Times New Roman" w:hAnsi="Times New Roman"/>
                <w:b/>
                <w:i/>
                <w:caps w:val="false"/>
                <w:smallCaps w:val="false"/>
                <w:strike w:val="false"/>
                <w:dstrike w:val="false"/>
                <w:color w:val="333333"/>
                <w:spacing w:val="0"/>
                <w:sz w:val="24"/>
                <w:u w:val="none"/>
                <w:effect w:val="none"/>
              </w:rPr>
              <w:t>}</w:t>
            </w:r>
          </w:p>
          <w:p>
            <w:pPr>
              <w:pStyle w:val="Style26"/>
              <w:widowControl w:val="false"/>
              <w:spacing w:before="0" w:after="150"/>
              <w:ind w:left="0" w:right="0" w:firstLine="450"/>
              <w:jc w:val="both"/>
              <w:rPr>
                <w:b w:val="false"/>
                <w:b w:val="false"/>
                <w:bCs w:val="false"/>
              </w:rPr>
            </w:pPr>
            <w:bookmarkStart w:id="16" w:name="n627"/>
            <w:bookmarkEnd w:id="16"/>
            <w:r>
              <w:rPr>
                <w:rFonts w:ascii="Times New Roman" w:hAnsi="Times New Roman"/>
                <w:b w:val="false"/>
                <w:i w:val="false"/>
                <w:caps w:val="false"/>
                <w:smallCaps w:val="false"/>
                <w:color w:val="333333"/>
                <w:spacing w:val="0"/>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color w:val="333333"/>
                <w:spacing w:val="0"/>
                <w:kern w:val="0"/>
                <w:sz w:val="24"/>
                <w:szCs w:val="24"/>
                <w:lang w:val="uk-UA" w:eastAsia="uk-UA"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Кінцевий строк подання тендерних пропозицій — до </w:t>
            </w:r>
            <w:r>
              <w:rPr>
                <w:rFonts w:eastAsia="Times New Roman" w:cs="Times New Roman" w:ascii="Times New Roman" w:hAnsi="Times New Roman"/>
                <w:b/>
                <w:bCs w:val="false"/>
                <w:color w:val="000000"/>
                <w:kern w:val="0"/>
                <w:sz w:val="24"/>
                <w:szCs w:val="24"/>
                <w:lang w:val="uk-UA" w:eastAsia="uk-UA" w:bidi="ar-SA"/>
              </w:rPr>
              <w:t>15.02.2024</w:t>
            </w:r>
            <w:r>
              <w:rPr>
                <w:rFonts w:eastAsia="Times New Roman" w:cs="Times New Roman" w:ascii="Times New Roman" w:hAnsi="Times New Roman"/>
                <w:b/>
                <w:bCs w:val="false"/>
                <w:color w:val="000000"/>
                <w:kern w:val="0"/>
                <w:sz w:val="24"/>
                <w:szCs w:val="24"/>
                <w:lang w:val="uk-UA" w:eastAsia="uk-UA" w:bidi="ar-SA"/>
              </w:rPr>
              <w:t xml:space="preserve"> року</w:t>
            </w:r>
            <w:r>
              <w:rPr>
                <w:rFonts w:eastAsia="Times New Roman" w:cs="Times New Roman" w:ascii="Times New Roman" w:hAnsi="Times New Roman"/>
                <w:b/>
                <w:bCs w:val="false"/>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 </w:t>
            </w:r>
            <w:r>
              <w:rPr>
                <w:rFonts w:eastAsia="Times New Roman" w:cs="Times New Roman" w:ascii="Times New Roman" w:hAnsi="Times New Roman"/>
                <w:b/>
                <w:bCs w:val="false"/>
                <w:i w:val="false"/>
                <w:caps w:val="false"/>
                <w:smallCaps w:val="false"/>
                <w:color w:val="333333"/>
                <w:spacing w:val="0"/>
                <w:kern w:val="0"/>
                <w:sz w:val="24"/>
                <w:szCs w:val="24"/>
                <w:lang w:val="uk-UA" w:eastAsia="uk-UA" w:bidi="ar-SA"/>
              </w:rPr>
              <w:t>1) учасник процедури закупівлі:</w:t>
            </w:r>
          </w:p>
          <w:p>
            <w:pPr>
              <w:pStyle w:val="Style26"/>
              <w:widowControl w:val="false"/>
              <w:spacing w:before="0" w:after="150"/>
              <w:ind w:left="0" w:right="0" w:firstLine="450"/>
              <w:jc w:val="both"/>
              <w:rPr>
                <w:b w:val="false"/>
                <w:b w:val="false"/>
                <w:bCs w:val="false"/>
              </w:rPr>
            </w:pPr>
            <w:bookmarkStart w:id="17" w:name="n593"/>
            <w:bookmarkEnd w:id="17"/>
            <w:r>
              <w:rPr>
                <w:rFonts w:ascii="Times New Roman" w:hAnsi="Times New Roman"/>
                <w:b/>
                <w:i w:val="false"/>
                <w:caps w:val="false"/>
                <w:smallCaps w:val="false"/>
                <w:color w:val="333333"/>
                <w:spacing w:val="0"/>
                <w:sz w:val="24"/>
              </w:rPr>
              <w:t>підпадає під підстави, встановлені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"n615"</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пунктом 47</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цих особливостей;</w:t>
            </w:r>
          </w:p>
          <w:p>
            <w:pPr>
              <w:pStyle w:val="Style26"/>
              <w:widowControl w:val="false"/>
              <w:spacing w:before="0" w:after="150"/>
              <w:ind w:left="0" w:right="0" w:firstLine="450"/>
              <w:jc w:val="both"/>
              <w:rPr>
                <w:b w:val="false"/>
                <w:b w:val="false"/>
                <w:bCs w:val="false"/>
              </w:rPr>
            </w:pPr>
            <w:bookmarkStart w:id="18" w:name="n594"/>
            <w:bookmarkEnd w:id="18"/>
            <w:r>
              <w:rPr>
                <w:rFonts w:ascii="Times New Roman" w:hAnsi="Times New Roman"/>
                <w:b/>
                <w:i w:val="false"/>
                <w:caps w:val="false"/>
                <w:smallCaps w:val="false"/>
                <w:color w:val="333333"/>
                <w:spacing w:val="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"n586"</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абзацом першим</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42 цих особливостей;</w:t>
            </w:r>
          </w:p>
          <w:p>
            <w:pPr>
              <w:pStyle w:val="Style26"/>
              <w:widowControl w:val="false"/>
              <w:spacing w:before="0" w:after="150"/>
              <w:ind w:left="0" w:right="0" w:firstLine="450"/>
              <w:jc w:val="both"/>
              <w:rPr>
                <w:b w:val="false"/>
                <w:b w:val="false"/>
                <w:bCs w:val="false"/>
              </w:rPr>
            </w:pPr>
            <w:bookmarkStart w:id="19" w:name="n595"/>
            <w:bookmarkEnd w:id="19"/>
            <w:r>
              <w:rPr>
                <w:rFonts w:ascii="Times New Roman" w:hAnsi="Times New Roman"/>
                <w:b w:val="false"/>
                <w:i w:val="false"/>
                <w:caps w:val="false"/>
                <w:smallCaps w:val="false"/>
                <w:color w:val="333333"/>
                <w:spacing w:val="0"/>
                <w:sz w:val="24"/>
              </w:rPr>
              <w:t>не надав забезпечення тендерної пропозиції, якщо таке забезпечення вимагалося замовником;</w:t>
            </w:r>
          </w:p>
          <w:p>
            <w:pPr>
              <w:pStyle w:val="Style26"/>
              <w:widowControl w:val="false"/>
              <w:spacing w:before="0" w:after="150"/>
              <w:ind w:left="0" w:right="0" w:firstLine="450"/>
              <w:jc w:val="both"/>
              <w:rPr>
                <w:b w:val="false"/>
                <w:b w:val="false"/>
                <w:bCs w:val="false"/>
              </w:rPr>
            </w:pPr>
            <w:bookmarkStart w:id="20" w:name="n596"/>
            <w:bookmarkEnd w:id="20"/>
            <w:r>
              <w:rPr>
                <w:rFonts w:ascii="Times New Roman" w:hAnsi="Times New Roman"/>
                <w:b w:val="false"/>
                <w:i w:val="false"/>
                <w:caps w:val="false"/>
                <w:smallCaps w:val="false"/>
                <w:color w:val="333333"/>
                <w:spacing w:val="0"/>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6"/>
              <w:widowControl w:val="false"/>
              <w:spacing w:before="0" w:after="150"/>
              <w:ind w:left="0" w:right="0" w:firstLine="450"/>
              <w:jc w:val="both"/>
              <w:rPr>
                <w:b w:val="false"/>
                <w:b w:val="false"/>
                <w:bCs w:val="false"/>
              </w:rPr>
            </w:pPr>
            <w:bookmarkStart w:id="21" w:name="n597"/>
            <w:bookmarkEnd w:id="21"/>
            <w:r>
              <w:rPr>
                <w:rFonts w:ascii="Times New Roman" w:hAnsi="Times New Roman"/>
                <w:b/>
                <w:i w:val="false"/>
                <w:caps w:val="false"/>
                <w:smallCaps w:val="false"/>
                <w:color w:val="333333"/>
                <w:spacing w:val="0"/>
                <w:sz w:val="24"/>
              </w:rPr>
              <w:t>не надав обґрунтування аномально низької ціни тендерної пропозиції протягом строку, визначеного </w:t>
            </w:r>
            <w:hyperlink r:id="rId8">
              <w:r>
                <w:rPr>
                  <w:rFonts w:ascii="Times New Roman" w:hAnsi="Times New Roman"/>
                  <w:b/>
                  <w:i w:val="false"/>
                  <w:caps w:val="false"/>
                  <w:smallCaps w:val="false"/>
                  <w:color w:val="000099"/>
                  <w:spacing w:val="0"/>
                  <w:sz w:val="24"/>
                  <w:u w:val="single"/>
                  <w:shd w:fill="auto" w:val="clear"/>
                </w:rPr>
                <w:t>абзацом першим</w:t>
              </w:r>
            </w:hyperlink>
            <w:r>
              <w:rPr>
                <w:rFonts w:ascii="Times New Roman" w:hAnsi="Times New Roman"/>
                <w:b/>
                <w:i w:val="false"/>
                <w:caps w:val="false"/>
                <w:smallCaps w:val="false"/>
                <w:color w:val="333333"/>
                <w:spacing w:val="0"/>
                <w:sz w:val="24"/>
              </w:rPr>
              <w:t> частини чотирнадцятої статті 29 Закону/</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"n581"</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абзацом дев’ятим</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37 цих особливостей;</w:t>
            </w:r>
          </w:p>
          <w:p>
            <w:pPr>
              <w:pStyle w:val="Style26"/>
              <w:widowControl w:val="false"/>
              <w:spacing w:before="0" w:after="150"/>
              <w:ind w:left="0" w:right="0" w:firstLine="450"/>
              <w:jc w:val="both"/>
              <w:rPr>
                <w:b w:val="false"/>
                <w:b w:val="false"/>
                <w:bCs w:val="false"/>
              </w:rPr>
            </w:pPr>
            <w:bookmarkStart w:id="22" w:name="n598"/>
            <w:bookmarkEnd w:id="22"/>
            <w:r>
              <w:rPr>
                <w:rFonts w:ascii="Times New Roman" w:hAnsi="Times New Roman"/>
                <w:b/>
                <w:i w:val="false"/>
                <w:caps w:val="false"/>
                <w:smallCaps w:val="false"/>
                <w:color w:val="333333"/>
                <w:spacing w:val="0"/>
                <w:sz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"n584"</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пункту 40</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цих особливостей;</w:t>
            </w:r>
          </w:p>
          <w:p>
            <w:pPr>
              <w:pStyle w:val="Style26"/>
              <w:widowControl w:val="false"/>
              <w:spacing w:before="0" w:after="150"/>
              <w:ind w:left="0" w:right="0" w:firstLine="450"/>
              <w:jc w:val="both"/>
              <w:rPr>
                <w:b w:val="false"/>
                <w:b w:val="false"/>
                <w:bCs w:val="false"/>
              </w:rPr>
            </w:pPr>
            <w:bookmarkStart w:id="23" w:name="n599"/>
            <w:bookmarkEnd w:id="23"/>
            <w:r>
              <w:rPr>
                <w:rFonts w:ascii="Times New Roman" w:hAnsi="Times New Roman"/>
                <w:b w:val="false"/>
                <w:i w:val="false"/>
                <w:caps w:val="false"/>
                <w:smallCaps w:val="false"/>
                <w:color w:val="333333"/>
                <w:spacing w:val="0"/>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i w:val="false"/>
                <w:caps w:val="false"/>
                <w:smallCaps w:val="false"/>
                <w:color w:val="333333"/>
                <w:spacing w:val="0"/>
                <w:kern w:val="0"/>
                <w:sz w:val="24"/>
                <w:szCs w:val="24"/>
                <w:lang w:val="uk-UA" w:eastAsia="uk-UA" w:bidi="ar-SA"/>
              </w:rPr>
              <w:t>2) тендерна пропозиція:</w:t>
            </w:r>
          </w:p>
          <w:p>
            <w:pPr>
              <w:pStyle w:val="Style26"/>
              <w:widowControl w:val="false"/>
              <w:spacing w:before="0" w:after="150"/>
              <w:ind w:left="0" w:right="0" w:firstLine="450"/>
              <w:jc w:val="both"/>
              <w:rPr>
                <w:b w:val="false"/>
                <w:b w:val="false"/>
                <w:bCs w:val="false"/>
              </w:rPr>
            </w:pPr>
            <w:bookmarkStart w:id="24" w:name="n601"/>
            <w:bookmarkEnd w:id="24"/>
            <w:r>
              <w:rPr>
                <w:rFonts w:ascii="Times New Roman" w:hAnsi="Times New Roman"/>
                <w:b/>
                <w:i w:val="false"/>
                <w:caps w:val="false"/>
                <w:smallCaps w:val="false"/>
                <w:color w:val="333333"/>
                <w:spacing w:val="0"/>
                <w:sz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"n588"</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пункту 43</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цих особливостей;</w:t>
            </w:r>
          </w:p>
          <w:p>
            <w:pPr>
              <w:pStyle w:val="Style26"/>
              <w:widowControl w:val="false"/>
              <w:spacing w:before="0" w:after="150"/>
              <w:ind w:left="0" w:right="0" w:firstLine="450"/>
              <w:jc w:val="both"/>
              <w:rPr>
                <w:b w:val="false"/>
                <w:b w:val="false"/>
                <w:bCs w:val="false"/>
              </w:rPr>
            </w:pPr>
            <w:bookmarkStart w:id="25" w:name="n602"/>
            <w:bookmarkEnd w:id="25"/>
            <w:r>
              <w:rPr>
                <w:rFonts w:ascii="Times New Roman" w:hAnsi="Times New Roman"/>
                <w:b w:val="false"/>
                <w:i w:val="false"/>
                <w:caps w:val="false"/>
                <w:smallCaps w:val="false"/>
                <w:color w:val="333333"/>
                <w:spacing w:val="0"/>
                <w:sz w:val="24"/>
              </w:rPr>
              <w:t>є такою, строк дії якої закінчився;</w:t>
            </w:r>
          </w:p>
          <w:p>
            <w:pPr>
              <w:pStyle w:val="Style26"/>
              <w:widowControl w:val="false"/>
              <w:spacing w:before="0" w:after="150"/>
              <w:ind w:left="0" w:right="0" w:firstLine="450"/>
              <w:jc w:val="both"/>
              <w:rPr>
                <w:b w:val="false"/>
                <w:b w:val="false"/>
                <w:bCs w:val="false"/>
              </w:rPr>
            </w:pPr>
            <w:bookmarkStart w:id="26" w:name="n603"/>
            <w:bookmarkEnd w:id="26"/>
            <w:r>
              <w:rPr>
                <w:rFonts w:ascii="Times New Roman" w:hAnsi="Times New Roman"/>
                <w:b w:val="false"/>
                <w:i w:val="false"/>
                <w:caps w:val="false"/>
                <w:smallCaps w:val="false"/>
                <w:color w:val="333333"/>
                <w:spacing w:val="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6"/>
              <w:widowControl w:val="false"/>
              <w:spacing w:before="0" w:after="150"/>
              <w:ind w:left="0" w:right="0" w:firstLine="450"/>
              <w:jc w:val="both"/>
              <w:rPr>
                <w:b w:val="false"/>
                <w:b w:val="false"/>
                <w:bCs w:val="false"/>
              </w:rPr>
            </w:pPr>
            <w:bookmarkStart w:id="27" w:name="n604"/>
            <w:bookmarkEnd w:id="27"/>
            <w:r>
              <w:rPr>
                <w:rFonts w:ascii="Times New Roman" w:hAnsi="Times New Roman"/>
                <w:b/>
                <w:i w:val="false"/>
                <w:caps w:val="false"/>
                <w:smallCaps w:val="false"/>
                <w:color w:val="333333"/>
                <w:spacing w:val="0"/>
                <w:sz w:val="24"/>
              </w:rPr>
              <w:t>не відповідає вимогам, установленим у тендерній документації відповідно до </w:t>
            </w:r>
            <w:hyperlink r:id="rId9">
              <w:r>
                <w:rPr>
                  <w:rFonts w:ascii="Times New Roman" w:hAnsi="Times New Roman"/>
                  <w:b/>
                  <w:i w:val="false"/>
                  <w:caps w:val="false"/>
                  <w:smallCaps w:val="false"/>
                  <w:color w:val="000099"/>
                  <w:spacing w:val="0"/>
                  <w:sz w:val="24"/>
                  <w:u w:val="single"/>
                  <w:shd w:fill="auto" w:val="clear"/>
                </w:rPr>
                <w:t>абзацу першого</w:t>
              </w:r>
            </w:hyperlink>
            <w:r>
              <w:rPr>
                <w:rFonts w:ascii="Times New Roman" w:hAnsi="Times New Roman"/>
                <w:b/>
                <w:i w:val="false"/>
                <w:caps w:val="false"/>
                <w:smallCaps w:val="false"/>
                <w:color w:val="333333"/>
                <w:spacing w:val="0"/>
                <w:sz w:val="24"/>
              </w:rPr>
              <w:t> частини третьої статті 22 Закону;</w:t>
            </w:r>
          </w:p>
          <w:p>
            <w:pPr>
              <w:pStyle w:val="Style26"/>
              <w:widowControl w:val="false"/>
              <w:spacing w:before="0" w:after="150"/>
              <w:ind w:left="0" w:right="0" w:firstLine="450"/>
              <w:jc w:val="both"/>
              <w:rPr>
                <w:b w:val="false"/>
                <w:b w:val="false"/>
                <w:bCs w:val="false"/>
              </w:rPr>
            </w:pPr>
            <w:bookmarkStart w:id="28" w:name="n605"/>
            <w:bookmarkEnd w:id="28"/>
            <w:r>
              <w:rPr>
                <w:rFonts w:ascii="Times New Roman" w:hAnsi="Times New Roman"/>
                <w:b w:val="false"/>
                <w:i w:val="false"/>
                <w:caps w:val="false"/>
                <w:smallCaps w:val="false"/>
                <w:color w:val="333333"/>
                <w:spacing w:val="0"/>
                <w:sz w:val="24"/>
              </w:rPr>
              <w:t>3) переможець процедури закупівлі:</w:t>
            </w:r>
          </w:p>
          <w:p>
            <w:pPr>
              <w:pStyle w:val="Style26"/>
              <w:widowControl w:val="false"/>
              <w:spacing w:before="0" w:after="150"/>
              <w:ind w:left="0" w:right="0" w:firstLine="450"/>
              <w:jc w:val="both"/>
              <w:rPr>
                <w:b w:val="false"/>
                <w:b w:val="false"/>
                <w:bCs w:val="false"/>
              </w:rPr>
            </w:pPr>
            <w:bookmarkStart w:id="29" w:name="n606"/>
            <w:bookmarkEnd w:id="29"/>
            <w:r>
              <w:rPr>
                <w:rFonts w:ascii="Times New Roman" w:hAnsi="Times New Roman"/>
                <w:b w:val="false"/>
                <w:i w:val="false"/>
                <w:caps w:val="false"/>
                <w:smallCaps w:val="false"/>
                <w:color w:val="333333"/>
                <w:spacing w:val="0"/>
                <w:sz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6"/>
              <w:widowControl w:val="false"/>
              <w:spacing w:before="0" w:after="150"/>
              <w:ind w:left="0" w:right="0" w:firstLine="450"/>
              <w:jc w:val="both"/>
              <w:rPr>
                <w:b w:val="false"/>
                <w:b w:val="false"/>
                <w:bCs w:val="false"/>
              </w:rPr>
            </w:pPr>
            <w:bookmarkStart w:id="30" w:name="n607"/>
            <w:bookmarkEnd w:id="30"/>
            <w:r>
              <w:rPr>
                <w:rFonts w:ascii="Times New Roman" w:hAnsi="Times New Roman"/>
                <w:b/>
                <w:i w:val="false"/>
                <w:caps w:val="false"/>
                <w:smallCaps w:val="false"/>
                <w:color w:val="333333"/>
                <w:spacing w:val="0"/>
                <w:sz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"n618"</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підпунктах 3</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"n620"</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5</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"n621"</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6</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і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"n627"</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12</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та в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"n628"</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абзаці чотирнадцятому</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47 цих особливостей;</w:t>
            </w:r>
          </w:p>
          <w:p>
            <w:pPr>
              <w:pStyle w:val="Style26"/>
              <w:widowControl w:val="false"/>
              <w:spacing w:before="0" w:after="150"/>
              <w:ind w:left="0" w:right="0" w:firstLine="450"/>
              <w:jc w:val="both"/>
              <w:rPr>
                <w:b w:val="false"/>
                <w:b w:val="false"/>
                <w:bCs w:val="false"/>
              </w:rPr>
            </w:pPr>
            <w:bookmarkStart w:id="31" w:name="n608"/>
            <w:bookmarkEnd w:id="31"/>
            <w:r>
              <w:rPr>
                <w:rFonts w:ascii="Times New Roman" w:hAnsi="Times New Roman"/>
                <w:b w:val="false"/>
                <w:i w:val="false"/>
                <w:caps w:val="false"/>
                <w:smallCaps w:val="false"/>
                <w:color w:val="333333"/>
                <w:spacing w:val="0"/>
                <w:sz w:val="24"/>
              </w:rPr>
              <w:t>не надав забезпечення виконання договору про закупівлю, якщо таке забезпечення вимагалося замовником;</w:t>
            </w:r>
          </w:p>
          <w:p>
            <w:pPr>
              <w:pStyle w:val="Style26"/>
              <w:widowControl w:val="false"/>
              <w:spacing w:before="0" w:after="150"/>
              <w:ind w:left="0" w:right="0" w:firstLine="450"/>
              <w:jc w:val="both"/>
              <w:rPr>
                <w:b w:val="false"/>
                <w:b w:val="false"/>
                <w:bCs w:val="false"/>
              </w:rPr>
            </w:pPr>
            <w:bookmarkStart w:id="32" w:name="n609"/>
            <w:bookmarkEnd w:id="32"/>
            <w:r>
              <w:rPr>
                <w:rFonts w:ascii="Times New Roman" w:hAnsi="Times New Roman"/>
                <w:b/>
                <w:i w:val="false"/>
                <w:caps w:val="false"/>
                <w:smallCaps w:val="false"/>
                <w:color w:val="333333"/>
                <w:spacing w:val="0"/>
                <w:sz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shd w:fill="auto" w:val="clear"/>
                <w:rFonts w:ascii="Times New Roman" w:hAnsi="Times New Roman"/>
                <w:color w:val="006600"/>
              </w:rPr>
              <w:instrText xml:space="preserve"> HYPERLINK "https://zakon.rada.gov.ua/laws/show/1178-2022-п" \l "n586"</w:instrText>
            </w:r>
            <w:r>
              <w:rPr>
                <w:smallCaps w:val="false"/>
                <w:caps w:val="false"/>
                <w:sz w:val="24"/>
                <w:spacing w:val="0"/>
                <w:i w:val="false"/>
                <w:u w:val="single"/>
                <w:b/>
                <w:shd w:fill="auto" w:val="clear"/>
                <w:rFonts w:ascii="Times New Roman" w:hAnsi="Times New Roman"/>
                <w:color w:val="006600"/>
              </w:rPr>
              <w:fldChar w:fldCharType="separate"/>
            </w:r>
            <w:r>
              <w:rPr>
                <w:rFonts w:ascii="Times New Roman" w:hAnsi="Times New Roman"/>
                <w:b/>
                <w:i w:val="false"/>
                <w:caps w:val="false"/>
                <w:smallCaps w:val="false"/>
                <w:color w:val="006600"/>
                <w:spacing w:val="0"/>
                <w:sz w:val="24"/>
                <w:u w:val="single"/>
                <w:shd w:fill="auto" w:val="clear"/>
              </w:rPr>
              <w:t>абзацом першим</w:t>
            </w:r>
            <w:r>
              <w:rPr>
                <w:smallCaps w:val="false"/>
                <w:caps w:val="false"/>
                <w:sz w:val="24"/>
                <w:spacing w:val="0"/>
                <w:i w:val="false"/>
                <w:u w:val="single"/>
                <w:b/>
                <w:shd w:fill="auto" w:val="clear"/>
                <w:rFonts w:ascii="Times New Roman" w:hAnsi="Times New Roman"/>
                <w:color w:val="006600"/>
              </w:rPr>
              <w:fldChar w:fldCharType="end"/>
            </w:r>
            <w:r>
              <w:rPr>
                <w:rFonts w:ascii="Times New Roman" w:hAnsi="Times New Roman"/>
                <w:b/>
                <w:i w:val="false"/>
                <w:caps w:val="false"/>
                <w:smallCaps w:val="false"/>
                <w:color w:val="333333"/>
                <w:spacing w:val="0"/>
                <w:sz w:val="24"/>
              </w:rPr>
              <w:t> пункту 42 цих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Проект </w:t>
            </w:r>
            <w:r>
              <w:rPr>
                <w:rFonts w:eastAsia="Times New Roman" w:cs="Times New Roman" w:ascii="Times New Roman" w:hAnsi="Times New Roman"/>
                <w:b/>
                <w:bCs w:val="false"/>
                <w:kern w:val="0"/>
                <w:sz w:val="24"/>
                <w:szCs w:val="24"/>
                <w:lang w:val="uk-UA" w:eastAsia="uk-UA" w:bidi="ar-SA"/>
              </w:rPr>
              <w:t>д</w:t>
            </w:r>
            <w:r>
              <w:rPr>
                <w:rFonts w:eastAsia="Times New Roman" w:cs="Times New Roman" w:ascii="Times New Roman" w:hAnsi="Times New Roman"/>
                <w:b/>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3" w:name="_heading=h.2s8eyo1"/>
      <w:bookmarkStart w:id="34" w:name="_heading=h.2s8eyo1"/>
      <w:bookmarkEnd w:id="34"/>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val="false"/>
          <w:i w:val="false"/>
          <w:caps w:val="false"/>
          <w:smallCaps w:val="false"/>
          <w:color w:val="333333"/>
          <w:spacing w:val="0"/>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10" w:tgtFrame="_blank">
        <w:r>
          <w:rPr>
            <w:rFonts w:eastAsia="Times New Roman" w:cs="Times New Roman" w:ascii="Times New Roman" w:hAnsi="Times New Roman"/>
            <w:b w:val="false"/>
            <w:i w:val="false"/>
            <w:caps w:val="false"/>
            <w:smallCaps w:val="false"/>
            <w:color w:val="000099"/>
            <w:spacing w:val="0"/>
            <w:sz w:val="24"/>
            <w:szCs w:val="24"/>
            <w:u w:val="single"/>
            <w:shd w:fill="FFFFFF" w:val="clear"/>
          </w:rPr>
          <w:t>Законом України</w:t>
        </w:r>
      </w:hyperlink>
      <w:r>
        <w:rPr>
          <w:rFonts w:eastAsia="Times New Roman" w:cs="Times New Roman" w:ascii="Times New Roman" w:hAnsi="Times New Roman"/>
          <w:b/>
          <w:caps w:val="false"/>
          <w:smallCaps w:val="false"/>
          <w:color w:val="333333"/>
          <w:spacing w:val="0"/>
          <w:sz w:val="24"/>
          <w:szCs w:val="24"/>
        </w:rPr>
        <w:t> “</w:t>
      </w:r>
      <w:r>
        <w:rPr>
          <w:rFonts w:eastAsia="Times New Roman" w:cs="Times New Roman" w:ascii="Times New Roman" w:hAnsi="Times New Roman"/>
          <w:b w:val="false"/>
          <w:i w:val="false"/>
          <w:caps w:val="false"/>
          <w:smallCaps w:val="false"/>
          <w:color w:val="333333"/>
          <w:spacing w:val="0"/>
          <w:sz w:val="24"/>
          <w:szCs w:val="24"/>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color w:val="333333"/>
          <w:spacing w:val="0"/>
          <w:sz w:val="24"/>
          <w:szCs w:val="24"/>
        </w:rPr>
        <w:t>Учасник процедури закупівлі підтверджує відсутність підстав, зазначених в  пункті 47 (крім </w:t>
      </w:r>
      <w:r>
        <w:fldChar w:fldCharType="begin"/>
      </w:r>
      <w:r>
        <w:rPr>
          <w:smallCaps w:val="false"/>
          <w:caps w:val="false"/>
          <w:sz w:val="24"/>
          <w:spacing w:val="0"/>
          <w:i w:val="false"/>
          <w:u w:val="single"/>
          <w:b w:val="false"/>
          <w:shd w:fill="FFFFFF" w:val="clear"/>
          <w:szCs w:val="24"/>
          <w:rFonts w:eastAsia="Times New Roman" w:cs="Times New Roman" w:ascii="Times New Roman" w:hAnsi="Times New Roman"/>
          <w:color w:val="006600"/>
        </w:rPr>
        <w:instrText xml:space="preserve"> HYPERLINK "https://zakon.rada.gov.ua/laws/show/1178-2022-п" \l "n616"</w:instrTex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b w:val="false"/>
          <w:i w:val="false"/>
          <w:caps w:val="false"/>
          <w:smallCaps w:val="false"/>
          <w:color w:val="006600"/>
          <w:spacing w:val="0"/>
          <w:sz w:val="24"/>
          <w:szCs w:val="24"/>
          <w:u w:val="single"/>
          <w:shd w:fill="FFFFFF" w:val="clear"/>
        </w:rPr>
        <w:t>підпунктів 1</w: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aps w:val="false"/>
          <w:smallCaps w:val="false"/>
          <w:color w:val="333333"/>
          <w:spacing w:val="0"/>
          <w:sz w:val="24"/>
          <w:szCs w:val="24"/>
        </w:rPr>
        <w:t> </w:t>
      </w:r>
      <w:r>
        <w:rPr>
          <w:rFonts w:eastAsia="Times New Roman" w:cs="Times New Roman" w:ascii="Times New Roman" w:hAnsi="Times New Roman"/>
          <w:b w:val="false"/>
          <w:i w:val="false"/>
          <w:caps w:val="false"/>
          <w:smallCaps w:val="false"/>
          <w:color w:val="333333"/>
          <w:spacing w:val="0"/>
          <w:sz w:val="24"/>
          <w:szCs w:val="24"/>
        </w:rPr>
        <w:t>і </w:t>
      </w:r>
      <w:r>
        <w:fldChar w:fldCharType="begin"/>
      </w:r>
      <w:r>
        <w:rPr>
          <w:smallCaps w:val="false"/>
          <w:caps w:val="false"/>
          <w:sz w:val="24"/>
          <w:spacing w:val="0"/>
          <w:i w:val="false"/>
          <w:u w:val="single"/>
          <w:b w:val="false"/>
          <w:shd w:fill="FFFFFF" w:val="clear"/>
          <w:szCs w:val="24"/>
          <w:rFonts w:eastAsia="Times New Roman" w:cs="Times New Roman" w:ascii="Times New Roman" w:hAnsi="Times New Roman"/>
          <w:color w:val="006600"/>
        </w:rPr>
        <w:instrText xml:space="preserve"> HYPERLINK "https://zakon.rada.gov.ua/laws/show/1178-2022-п" \l "n622"</w:instrTex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b w:val="false"/>
          <w:i w:val="false"/>
          <w:caps w:val="false"/>
          <w:smallCaps w:val="false"/>
          <w:color w:val="006600"/>
          <w:spacing w:val="0"/>
          <w:sz w:val="24"/>
          <w:szCs w:val="24"/>
          <w:u w:val="single"/>
          <w:shd w:fill="FFFFFF" w:val="clear"/>
        </w:rPr>
        <w:t>7</w: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b w:val="false"/>
          <w:i w:val="false"/>
          <w:caps w:val="false"/>
          <w:smallCaps w:val="false"/>
          <w:color w:val="333333"/>
          <w:spacing w:val="0"/>
          <w:sz w:val="24"/>
          <w:szCs w:val="24"/>
        </w:rPr>
        <w:t>, </w:t>
      </w:r>
      <w:r>
        <w:fldChar w:fldCharType="begin"/>
      </w:r>
      <w:r>
        <w:rPr>
          <w:smallCaps w:val="false"/>
          <w:caps w:val="false"/>
          <w:sz w:val="24"/>
          <w:spacing w:val="0"/>
          <w:i w:val="false"/>
          <w:u w:val="single"/>
          <w:b w:val="false"/>
          <w:shd w:fill="FFFFFF" w:val="clear"/>
          <w:szCs w:val="24"/>
          <w:rFonts w:eastAsia="Times New Roman" w:cs="Times New Roman" w:ascii="Times New Roman" w:hAnsi="Times New Roman"/>
          <w:color w:val="006600"/>
        </w:rPr>
        <w:instrText xml:space="preserve"> HYPERLINK "https://zakon.rada.gov.ua/laws/show/1178-2022-п" \l "n628"</w:instrTex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separate"/>
      </w:r>
      <w:r>
        <w:rPr>
          <w:rFonts w:eastAsia="Times New Roman" w:cs="Times New Roman" w:ascii="Times New Roman" w:hAnsi="Times New Roman"/>
          <w:b w:val="false"/>
          <w:i w:val="false"/>
          <w:caps w:val="false"/>
          <w:smallCaps w:val="false"/>
          <w:color w:val="006600"/>
          <w:spacing w:val="0"/>
          <w:sz w:val="24"/>
          <w:szCs w:val="24"/>
          <w:u w:val="single"/>
          <w:shd w:fill="FFFFFF" w:val="clear"/>
        </w:rPr>
        <w:t>абзацу чотирнадцятого</w:t>
      </w:r>
      <w:r>
        <w:rPr>
          <w:smallCaps w:val="false"/>
          <w:caps w:val="false"/>
          <w:sz w:val="24"/>
          <w:spacing w:val="0"/>
          <w:i w:val="false"/>
          <w:u w:val="single"/>
          <w:b w:val="false"/>
          <w:shd w:fill="FFFFFF" w:val="clear"/>
          <w:szCs w:val="24"/>
          <w:rFonts w:eastAsia="Times New Roman" w:cs="Times New Roman" w:ascii="Times New Roman" w:hAnsi="Times New Roman"/>
          <w:color w:val="006600"/>
        </w:rPr>
        <w:fldChar w:fldCharType="end"/>
      </w:r>
      <w:r>
        <w:rPr>
          <w:rFonts w:eastAsia="Times New Roman" w:cs="Times New Roman" w:ascii="Times New Roman" w:hAnsi="Times New Roman"/>
          <w:caps w:val="false"/>
          <w:smallCaps w:val="false"/>
          <w:color w:val="333333"/>
          <w:spacing w:val="0"/>
          <w:sz w:val="24"/>
          <w:szCs w:val="24"/>
        </w:rPr>
        <w:t> </w:t>
      </w:r>
      <w:r>
        <w:rPr>
          <w:rFonts w:eastAsia="Times New Roman" w:cs="Times New Roman" w:ascii="Times New Roman" w:hAnsi="Times New Roman"/>
          <w:b w:val="false"/>
          <w:i w:val="false"/>
          <w:caps w:val="false"/>
          <w:smallCaps w:val="false"/>
          <w:color w:val="333333"/>
          <w:spacing w:val="0"/>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5"/>
        <w:gridCol w:w="10152"/>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pacing w:lineRule="auto" w:line="240" w:before="0" w:after="0"/>
        <w:jc w:val="center"/>
        <w:rPr/>
      </w:pPr>
      <w:r>
        <w:rPr>
          <w:rFonts w:eastAsia="Times New Roman" w:cs="Times New Roman" w:ascii="Times New Roman" w:hAnsi="Times New Roman"/>
          <w:b/>
          <w:bCs/>
          <w:color w:val="000000"/>
          <w:kern w:val="0"/>
          <w:sz w:val="24"/>
          <w:szCs w:val="24"/>
          <w:lang w:val="uk-UA" w:eastAsia="ru-RU" w:bidi="ar-SA"/>
        </w:rPr>
        <w:t xml:space="preserve">Шини   </w:t>
      </w:r>
      <w:r>
        <w:rPr>
          <w:rFonts w:eastAsia="Times New Roman" w:cs="Times New Roman" w:ascii="Times New Roman" w:hAnsi="Times New Roman"/>
          <w:b/>
          <w:bCs/>
          <w:color w:val="000000"/>
          <w:kern w:val="0"/>
          <w:sz w:val="24"/>
          <w:szCs w:val="24"/>
          <w:lang w:val="uk-UA" w:eastAsia="ru-RU" w:bidi="ar-SA"/>
        </w:rPr>
        <w:t>(або еквівалент)</w:t>
      </w:r>
    </w:p>
    <w:p>
      <w:pPr>
        <w:pStyle w:val="Normal"/>
        <w:widowControl w:val="false"/>
        <w:spacing w:lineRule="auto" w:line="240" w:before="0" w:after="0"/>
        <w:jc w:val="center"/>
        <w:rPr>
          <w:b/>
          <w:b/>
          <w:bCs w:val="false"/>
        </w:rPr>
      </w:pPr>
      <w:r>
        <w:rPr>
          <w:b/>
          <w:bCs w:val="false"/>
        </w:rPr>
      </w:r>
    </w:p>
    <w:p>
      <w:pPr>
        <w:pStyle w:val="Normal"/>
        <w:widowControl w:val="false"/>
        <w:spacing w:lineRule="auto" w:line="240" w:before="0" w:after="0"/>
        <w:jc w:val="center"/>
        <w:rPr/>
      </w:pPr>
      <w:r>
        <w:rPr>
          <w:rFonts w:eastAsia="Times New Roman" w:cs="Times New Roman" w:ascii="Times New Roman" w:hAnsi="Times New Roman"/>
          <w:b w:val="false"/>
          <w:bCs w:val="false"/>
          <w:kern w:val="0"/>
          <w:sz w:val="24"/>
          <w:szCs w:val="24"/>
          <w:lang w:val="uk-UA" w:eastAsia="ru-RU" w:bidi="ar-SA"/>
        </w:rPr>
        <w:t xml:space="preserve">код ДК 021:2015: ДК 021:2015:34350000-5 — </w:t>
      </w:r>
    </w:p>
    <w:p>
      <w:pPr>
        <w:pStyle w:val="Normal"/>
        <w:widowControl w:val="false"/>
        <w:spacing w:lineRule="auto" w:line="240" w:before="0" w:after="0"/>
        <w:jc w:val="center"/>
        <w:rPr/>
      </w:pPr>
      <w:r>
        <w:rPr>
          <w:rFonts w:eastAsia="Times New Roman" w:cs="Times New Roman" w:ascii="Times New Roman" w:hAnsi="Times New Roman"/>
          <w:b w:val="false"/>
          <w:bCs w:val="false"/>
          <w:kern w:val="0"/>
          <w:sz w:val="24"/>
          <w:szCs w:val="24"/>
          <w:lang w:val="uk-UA" w:eastAsia="ru-RU" w:bidi="ar-SA"/>
        </w:rPr>
        <w:t>Шини для транспортних засобів великої та малої тоннажності</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sz w:val="24"/>
          <w:szCs w:val="24"/>
        </w:rPr>
      </w:pPr>
      <w:r>
        <w:rPr>
          <w:rFonts w:cs="Times New Roman"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та відповідають вимогам ДСТУ.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b w:val="false"/>
          <w:b w:val="false"/>
          <w:bCs w:val="false"/>
        </w:rPr>
      </w:pPr>
      <w:r>
        <w:rPr>
          <w:rFonts w:cs="Times New Roman" w:ascii="Times New Roman" w:hAnsi="Times New Roman"/>
          <w:b w:val="false"/>
          <w:bCs w:val="false"/>
          <w:sz w:val="24"/>
          <w:szCs w:val="24"/>
        </w:rPr>
        <w:t>ТЕХНІЧНА СПЕЦИФІКАЦІЯ</w:t>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 xml:space="preserve">Шини  </w:t>
      </w:r>
      <w:r>
        <w:rPr>
          <w:rFonts w:eastAsia="Times New Roman" w:cs="Times New Roman" w:ascii="Times New Roman" w:hAnsi="Times New Roman"/>
          <w:b/>
          <w:bCs/>
          <w:color w:val="000000"/>
          <w:kern w:val="0"/>
          <w:sz w:val="24"/>
          <w:szCs w:val="24"/>
          <w:lang w:val="uk-UA" w:eastAsia="ru-RU" w:bidi="ar-SA"/>
        </w:rPr>
        <w:t xml:space="preserve">12.00 R20 КИ-131 </w:t>
      </w:r>
      <w:r>
        <w:rPr>
          <w:rFonts w:eastAsia="Times New Roman" w:cs="Times New Roman" w:ascii="Times New Roman" w:hAnsi="Times New Roman"/>
          <w:b/>
          <w:bCs/>
          <w:color w:val="000000"/>
          <w:kern w:val="0"/>
          <w:sz w:val="24"/>
          <w:szCs w:val="24"/>
          <w:lang w:val="uk-UA" w:eastAsia="ru-RU" w:bidi="ar-SA"/>
        </w:rPr>
        <w:t xml:space="preserve"> на ЗИЛ  131 -  </w:t>
      </w:r>
      <w:r>
        <w:rPr>
          <w:rFonts w:eastAsia="Times New Roman" w:cs="Times New Roman" w:ascii="Times New Roman" w:hAnsi="Times New Roman"/>
          <w:b/>
          <w:bCs/>
          <w:color w:val="000000"/>
          <w:kern w:val="0"/>
          <w:sz w:val="24"/>
          <w:szCs w:val="24"/>
          <w:lang w:val="uk-UA" w:eastAsia="ru-RU" w:bidi="ar-SA"/>
        </w:rPr>
        <w:t>8</w:t>
      </w:r>
      <w:r>
        <w:rPr>
          <w:rFonts w:eastAsia="Times New Roman" w:cs="Times New Roman" w:ascii="Times New Roman" w:hAnsi="Times New Roman"/>
          <w:b/>
          <w:bCs/>
          <w:color w:val="000000"/>
          <w:kern w:val="0"/>
          <w:sz w:val="24"/>
          <w:szCs w:val="24"/>
          <w:lang w:val="uk-UA" w:eastAsia="ru-RU" w:bidi="ar-SA"/>
        </w:rPr>
        <w:t xml:space="preserve"> штуки</w:t>
      </w:r>
    </w:p>
    <w:p>
      <w:pPr>
        <w:pStyle w:val="Style26"/>
        <w:spacing w:lineRule="auto" w:line="240" w:before="0" w:after="0"/>
        <w:jc w:val="both"/>
        <w:rPr>
          <w:rFonts w:ascii="Times New Roman" w:hAnsi="Times New Roman"/>
          <w:sz w:val="24"/>
          <w:szCs w:val="24"/>
        </w:rPr>
      </w:pPr>
      <w:r>
        <w:rPr>
          <w:rFonts w:cs="Times New Roman" w:ascii="Times New Roman" w:hAnsi="Times New Roman"/>
          <w:sz w:val="24"/>
          <w:szCs w:val="24"/>
        </w:rPr>
        <w:t>Призначення – універсальні</w:t>
      </w:r>
    </w:p>
    <w:p>
      <w:pPr>
        <w:pStyle w:val="Style26"/>
        <w:spacing w:lineRule="auto" w:line="240" w:before="0" w:after="0"/>
        <w:jc w:val="both"/>
        <w:rPr>
          <w:rFonts w:ascii="Times New Roman" w:hAnsi="Times New Roman"/>
          <w:sz w:val="24"/>
          <w:szCs w:val="24"/>
        </w:rPr>
      </w:pPr>
      <w:r>
        <w:rPr>
          <w:rFonts w:cs="Times New Roman" w:ascii="Times New Roman" w:hAnsi="Times New Roman"/>
          <w:sz w:val="24"/>
          <w:szCs w:val="24"/>
        </w:rPr>
        <w:t>Тип- грузовий</w:t>
      </w:r>
    </w:p>
    <w:p>
      <w:pPr>
        <w:pStyle w:val="Style26"/>
        <w:spacing w:lineRule="auto" w:line="240" w:before="0" w:after="0"/>
        <w:jc w:val="both"/>
        <w:rPr>
          <w:rFonts w:ascii="Times New Roman" w:hAnsi="Times New Roman"/>
          <w:sz w:val="24"/>
          <w:szCs w:val="24"/>
        </w:rPr>
      </w:pPr>
      <w:r>
        <w:rPr>
          <w:rFonts w:ascii="Times New Roman" w:hAnsi="Times New Roman"/>
          <w:sz w:val="24"/>
          <w:szCs w:val="24"/>
        </w:rPr>
        <w:t>Сезонність шин - всесезонні шини</w:t>
      </w:r>
    </w:p>
    <w:p>
      <w:pPr>
        <w:pStyle w:val="Style26"/>
        <w:spacing w:lineRule="auto" w:line="240" w:before="0" w:after="0"/>
        <w:jc w:val="both"/>
        <w:rPr/>
      </w:pPr>
      <w:r>
        <w:rPr>
          <w:rStyle w:val="Xfm31003041"/>
          <w:rFonts w:ascii="Times New Roman" w:hAnsi="Times New Roman"/>
          <w:color w:val="000000"/>
          <w:sz w:val="24"/>
          <w:szCs w:val="24"/>
        </w:rPr>
        <w:t>Індекс навантаження:</w:t>
      </w:r>
      <w:r>
        <w:rPr>
          <w:rStyle w:val="Xfm31003041"/>
          <w:rFonts w:ascii="Times New Roman" w:hAnsi="Times New Roman"/>
          <w:color w:val="000000"/>
          <w:sz w:val="24"/>
          <w:szCs w:val="24"/>
          <w:lang w:val="de-DE"/>
        </w:rPr>
        <w:t xml:space="preserve"> </w:t>
      </w:r>
      <w:r>
        <w:rPr>
          <w:rStyle w:val="Xfm31003041"/>
          <w:rFonts w:ascii="Times New Roman" w:hAnsi="Times New Roman"/>
          <w:color w:val="000000"/>
          <w:sz w:val="24"/>
          <w:szCs w:val="24"/>
          <w:lang w:val="de-DE"/>
        </w:rPr>
        <w:t>1</w:t>
      </w:r>
      <w:r>
        <w:rPr>
          <w:rStyle w:val="Xfm31003041"/>
          <w:rFonts w:ascii="Times New Roman" w:hAnsi="Times New Roman"/>
          <w:color w:val="000000"/>
          <w:sz w:val="24"/>
          <w:szCs w:val="24"/>
          <w:lang w:val="en-US" w:eastAsia="en-US"/>
        </w:rPr>
        <w:t>35</w:t>
      </w:r>
    </w:p>
    <w:p>
      <w:pPr>
        <w:pStyle w:val="ListParagraph"/>
        <w:widowControl w:val="false"/>
        <w:tabs>
          <w:tab w:val="clear" w:pos="720"/>
          <w:tab w:val="left" w:pos="993" w:leader="none"/>
        </w:tabs>
        <w:spacing w:lineRule="auto" w:line="240" w:before="0" w:after="0"/>
        <w:ind w:left="0" w:right="0" w:hanging="0"/>
        <w:contextualSpacing w:val="false"/>
        <w:jc w:val="both"/>
        <w:rPr>
          <w:rFonts w:ascii="Times New Roman" w:hAnsi="Times New Roman"/>
          <w:color w:val="000000"/>
          <w:sz w:val="24"/>
          <w:szCs w:val="24"/>
          <w:lang w:val="ru-RU" w:eastAsia="en-US"/>
        </w:rPr>
      </w:pPr>
      <w:r>
        <w:rPr>
          <w:rStyle w:val="Xfm31003041"/>
          <w:rFonts w:ascii="Times New Roman" w:hAnsi="Times New Roman"/>
          <w:color w:val="000000"/>
          <w:sz w:val="24"/>
          <w:szCs w:val="24"/>
          <w:lang w:val="en-US" w:eastAsia="en-US"/>
        </w:rPr>
        <w:t>Індекс</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швидкості:</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К.</w:t>
      </w:r>
    </w:p>
    <w:p>
      <w:pPr>
        <w:pStyle w:val="ListParagraph"/>
        <w:widowControl w:val="false"/>
        <w:tabs>
          <w:tab w:val="clear" w:pos="720"/>
          <w:tab w:val="left" w:pos="993" w:leader="none"/>
        </w:tabs>
        <w:spacing w:lineRule="auto" w:line="240" w:before="0" w:after="0"/>
        <w:ind w:left="0" w:right="0" w:hanging="0"/>
        <w:contextualSpacing w:val="false"/>
        <w:jc w:val="left"/>
        <w:rPr/>
      </w:pPr>
      <w:r>
        <w:rPr>
          <w:rStyle w:val="Xfm31003041"/>
          <w:rFonts w:eastAsia="Times New Roman" w:cs="Times New Roman" w:ascii="Times New Roman" w:hAnsi="Times New Roman"/>
          <w:b w:val="false"/>
          <w:bCs w:val="false"/>
          <w:color w:val="000000"/>
          <w:kern w:val="0"/>
          <w:sz w:val="24"/>
          <w:szCs w:val="24"/>
          <w:lang w:val="en-US" w:eastAsia="en-US" w:bidi="ar-SA"/>
        </w:rPr>
        <w:t xml:space="preserve">Рік випуску: </w:t>
      </w:r>
      <w:r>
        <w:rPr>
          <w:rStyle w:val="Xfm31003041"/>
          <w:rFonts w:eastAsia="Times New Roman" w:cs="Times New Roman" w:ascii="Times New Roman" w:hAnsi="Times New Roman"/>
          <w:b w:val="false"/>
          <w:bCs w:val="false"/>
          <w:color w:val="000000"/>
          <w:kern w:val="0"/>
          <w:sz w:val="24"/>
          <w:szCs w:val="24"/>
          <w:lang w:val="en-US" w:eastAsia="en-US" w:bidi="ar-SA"/>
        </w:rPr>
        <w:t xml:space="preserve">не раніше </w:t>
      </w:r>
      <w:r>
        <w:rPr>
          <w:rStyle w:val="Xfm31003041"/>
          <w:rFonts w:eastAsia="Times New Roman" w:cs="Times New Roman" w:ascii="Times New Roman" w:hAnsi="Times New Roman"/>
          <w:b w:val="false"/>
          <w:bCs w:val="false"/>
          <w:color w:val="000000"/>
          <w:kern w:val="0"/>
          <w:sz w:val="24"/>
          <w:szCs w:val="24"/>
          <w:lang w:val="en-US" w:eastAsia="en-US" w:bidi="ar-SA"/>
        </w:rPr>
        <w:t>2023</w:t>
      </w:r>
    </w:p>
    <w:p>
      <w:pPr>
        <w:pStyle w:val="Normal"/>
        <w:widowControl w:val="false"/>
        <w:spacing w:lineRule="auto" w:line="240" w:before="0" w:after="0"/>
        <w:jc w:val="left"/>
        <w:rPr>
          <w:b/>
          <w:b/>
          <w:bCs/>
        </w:rPr>
      </w:pPr>
      <w:r>
        <w:rPr/>
      </w:r>
    </w:p>
    <w:p>
      <w:pPr>
        <w:pStyle w:val="Normal"/>
        <w:widowControl w:val="false"/>
        <w:spacing w:lineRule="auto" w:line="240" w:before="0" w:after="0"/>
        <w:jc w:val="left"/>
        <w:rPr>
          <w:b/>
          <w:b/>
          <w:bCs/>
        </w:rPr>
      </w:pPr>
      <w:r>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 xml:space="preserve">Шини </w:t>
      </w:r>
      <w:r>
        <w:rPr>
          <w:rFonts w:eastAsia="Times New Roman" w:cs="Times New Roman" w:ascii="Times New Roman" w:hAnsi="Times New Roman"/>
          <w:b/>
          <w:bCs/>
          <w:color w:val="000000"/>
          <w:kern w:val="0"/>
          <w:sz w:val="24"/>
          <w:szCs w:val="24"/>
          <w:lang w:val="uk-UA" w:eastAsia="ru-RU" w:bidi="ar-SA"/>
        </w:rPr>
        <w:t xml:space="preserve">9.00 </w:t>
      </w:r>
      <w:r>
        <w:rPr>
          <w:rFonts w:eastAsia="Times New Roman" w:cs="Times New Roman" w:ascii="Times New Roman" w:hAnsi="Times New Roman"/>
          <w:b/>
          <w:bCs/>
          <w:color w:val="000000"/>
          <w:kern w:val="0"/>
          <w:sz w:val="24"/>
          <w:szCs w:val="24"/>
          <w:lang w:val="uk-UA" w:eastAsia="ru-RU" w:bidi="ar-SA"/>
        </w:rPr>
        <w:t>R</w:t>
      </w:r>
      <w:r>
        <w:rPr>
          <w:rFonts w:eastAsia="Times New Roman" w:cs="Times New Roman" w:ascii="Times New Roman" w:hAnsi="Times New Roman"/>
          <w:b/>
          <w:bCs/>
          <w:color w:val="000000"/>
          <w:kern w:val="0"/>
          <w:sz w:val="24"/>
          <w:szCs w:val="24"/>
          <w:lang w:val="uk-UA" w:eastAsia="ru-RU" w:bidi="ar-SA"/>
        </w:rPr>
        <w:t xml:space="preserve">20  </w:t>
      </w:r>
      <w:r>
        <w:rPr>
          <w:rFonts w:eastAsia="Times New Roman" w:cs="Times New Roman" w:ascii="Times New Roman" w:hAnsi="Times New Roman"/>
          <w:b/>
          <w:bCs/>
          <w:color w:val="000000"/>
          <w:kern w:val="0"/>
          <w:sz w:val="24"/>
          <w:szCs w:val="24"/>
          <w:lang w:val="uk-UA" w:eastAsia="ru-RU" w:bidi="ar-SA"/>
        </w:rPr>
        <w:t xml:space="preserve"> - 4 штуки   </w:t>
      </w:r>
    </w:p>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 xml:space="preserve">Onyx HO616 (универсальная) 9.00 R20 144/142K PR16 </w:t>
      </w:r>
    </w:p>
    <w:p>
      <w:pPr>
        <w:pStyle w:val="Style26"/>
        <w:spacing w:lineRule="auto" w:line="240" w:before="0" w:after="0"/>
        <w:jc w:val="both"/>
        <w:rPr>
          <w:rFonts w:ascii="Times New Roman" w:hAnsi="Times New Roman"/>
          <w:sz w:val="24"/>
          <w:szCs w:val="24"/>
        </w:rPr>
      </w:pPr>
      <w:r>
        <w:rPr>
          <w:rFonts w:ascii="Times New Roman" w:hAnsi="Times New Roman"/>
          <w:sz w:val="24"/>
          <w:szCs w:val="24"/>
        </w:rPr>
        <w:t>Сезонність шин - всесезонні шини</w:t>
      </w:r>
    </w:p>
    <w:p>
      <w:pPr>
        <w:pStyle w:val="Style26"/>
        <w:spacing w:lineRule="auto" w:line="240" w:before="0" w:after="0"/>
        <w:jc w:val="both"/>
        <w:rPr/>
      </w:pPr>
      <w:r>
        <w:rPr>
          <w:rStyle w:val="Xfm31003041"/>
          <w:rFonts w:ascii="Times New Roman" w:hAnsi="Times New Roman"/>
          <w:color w:val="000000"/>
          <w:sz w:val="24"/>
          <w:szCs w:val="24"/>
        </w:rPr>
        <w:t>Індекс навантаження:</w:t>
      </w:r>
      <w:r>
        <w:rPr>
          <w:rStyle w:val="Xfm31003041"/>
          <w:rFonts w:ascii="Times New Roman" w:hAnsi="Times New Roman"/>
          <w:color w:val="000000"/>
          <w:sz w:val="24"/>
          <w:szCs w:val="24"/>
          <w:lang w:val="de-DE"/>
        </w:rPr>
        <w:t xml:space="preserve"> </w:t>
      </w:r>
      <w:r>
        <w:rPr>
          <w:rStyle w:val="Xfm31003041"/>
          <w:rFonts w:ascii="Times New Roman" w:hAnsi="Times New Roman"/>
          <w:color w:val="000000"/>
          <w:sz w:val="24"/>
          <w:szCs w:val="24"/>
          <w:lang w:val="de-DE"/>
        </w:rPr>
        <w:t>14</w:t>
      </w:r>
      <w:r>
        <w:rPr>
          <w:rStyle w:val="Xfm31003041"/>
          <w:rFonts w:ascii="Times New Roman" w:hAnsi="Times New Roman"/>
          <w:color w:val="000000"/>
          <w:sz w:val="24"/>
          <w:szCs w:val="24"/>
          <w:lang w:val="en-US" w:eastAsia="en-US"/>
        </w:rPr>
        <w:t>4</w:t>
      </w:r>
    </w:p>
    <w:p>
      <w:pPr>
        <w:pStyle w:val="ListParagraph"/>
        <w:widowControl w:val="false"/>
        <w:tabs>
          <w:tab w:val="clear" w:pos="720"/>
          <w:tab w:val="left" w:pos="993" w:leader="none"/>
        </w:tabs>
        <w:spacing w:lineRule="auto" w:line="240" w:before="0" w:after="0"/>
        <w:ind w:left="0" w:right="0" w:hanging="0"/>
        <w:contextualSpacing w:val="false"/>
        <w:jc w:val="both"/>
        <w:rPr>
          <w:rFonts w:ascii="Times New Roman" w:hAnsi="Times New Roman"/>
          <w:color w:val="000000"/>
          <w:sz w:val="24"/>
          <w:szCs w:val="24"/>
          <w:lang w:val="ru-RU" w:eastAsia="en-US"/>
        </w:rPr>
      </w:pPr>
      <w:r>
        <w:rPr>
          <w:rStyle w:val="Xfm31003041"/>
          <w:rFonts w:ascii="Times New Roman" w:hAnsi="Times New Roman"/>
          <w:color w:val="000000"/>
          <w:sz w:val="24"/>
          <w:szCs w:val="24"/>
          <w:lang w:val="en-US" w:eastAsia="en-US"/>
        </w:rPr>
        <w:t>Індекс</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швидкості:</w:t>
      </w:r>
      <w:r>
        <w:rPr>
          <w:rStyle w:val="Xfm31003041"/>
          <w:rFonts w:ascii="Times New Roman" w:hAnsi="Times New Roman"/>
          <w:color w:val="000000"/>
          <w:sz w:val="24"/>
          <w:szCs w:val="24"/>
          <w:lang w:val="de-DE" w:eastAsia="en-US"/>
        </w:rPr>
        <w:t xml:space="preserve"> </w:t>
      </w:r>
      <w:r>
        <w:rPr>
          <w:rStyle w:val="Xfm31003041"/>
          <w:rFonts w:ascii="Times New Roman" w:hAnsi="Times New Roman"/>
          <w:color w:val="000000"/>
          <w:sz w:val="24"/>
          <w:szCs w:val="24"/>
          <w:lang w:val="en-US" w:eastAsia="en-US"/>
        </w:rPr>
        <w:t>К.</w:t>
      </w:r>
    </w:p>
    <w:p>
      <w:pPr>
        <w:pStyle w:val="ListParagraph"/>
        <w:widowControl w:val="false"/>
        <w:tabs>
          <w:tab w:val="clear" w:pos="720"/>
          <w:tab w:val="left" w:pos="993" w:leader="none"/>
        </w:tabs>
        <w:spacing w:lineRule="auto" w:line="240" w:before="0" w:after="0"/>
        <w:ind w:left="0" w:right="0" w:hanging="0"/>
        <w:contextualSpacing w:val="false"/>
        <w:jc w:val="left"/>
        <w:rPr>
          <w:b/>
          <w:b/>
          <w:bCs/>
        </w:rPr>
      </w:pPr>
      <w:r>
        <w:rPr>
          <w:rStyle w:val="Xfm31003041"/>
          <w:rFonts w:eastAsia="Times New Roman" w:cs="Times New Roman" w:ascii="Times New Roman" w:hAnsi="Times New Roman"/>
          <w:b w:val="false"/>
          <w:bCs w:val="false"/>
          <w:color w:val="000000"/>
          <w:kern w:val="0"/>
          <w:sz w:val="24"/>
          <w:szCs w:val="24"/>
          <w:lang w:val="en-US" w:eastAsia="en-US" w:bidi="ar-SA"/>
        </w:rPr>
        <w:t xml:space="preserve">Рік випуску: </w:t>
      </w:r>
      <w:r>
        <w:rPr>
          <w:rStyle w:val="Xfm31003041"/>
          <w:rFonts w:eastAsia="Times New Roman" w:cs="Times New Roman" w:ascii="Times New Roman" w:hAnsi="Times New Roman"/>
          <w:b w:val="false"/>
          <w:bCs w:val="false"/>
          <w:color w:val="000000"/>
          <w:kern w:val="0"/>
          <w:sz w:val="24"/>
          <w:szCs w:val="24"/>
          <w:lang w:val="en-US" w:eastAsia="en-US" w:bidi="ar-SA"/>
        </w:rPr>
        <w:t xml:space="preserve">не раніше </w:t>
      </w:r>
      <w:r>
        <w:rPr>
          <w:rStyle w:val="Xfm31003041"/>
          <w:rFonts w:eastAsia="Times New Roman" w:cs="Times New Roman" w:ascii="Times New Roman" w:hAnsi="Times New Roman"/>
          <w:b w:val="false"/>
          <w:bCs w:val="false"/>
          <w:color w:val="000000"/>
          <w:kern w:val="0"/>
          <w:sz w:val="24"/>
          <w:szCs w:val="24"/>
          <w:lang w:val="en-US" w:eastAsia="en-US" w:bidi="ar-SA"/>
        </w:rPr>
        <w:t>2023</w:t>
      </w:r>
    </w:p>
    <w:p>
      <w:pPr>
        <w:pStyle w:val="Normal"/>
        <w:widowControl w:val="false"/>
        <w:spacing w:lineRule="auto" w:line="240" w:before="0" w:after="0"/>
        <w:jc w:val="left"/>
        <w:rPr>
          <w:b/>
          <w:b/>
          <w:bCs/>
        </w:rPr>
      </w:pPr>
      <w:r>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w:t>
      </w:r>
      <w:r>
        <w:rPr>
          <w:rFonts w:eastAsia="Times New Roman" w:cs="Times New Roman" w:ascii="Times New Roman" w:hAnsi="Times New Roman"/>
          <w:b/>
          <w:bCs/>
          <w:color w:val="000000"/>
          <w:kern w:val="0"/>
          <w:sz w:val="24"/>
          <w:szCs w:val="24"/>
          <w:lang w:val="uk-UA" w:eastAsia="ru-RU" w:bidi="ar-SA"/>
        </w:rPr>
        <w:t>10 R 22.5</w:t>
      </w:r>
      <w:r>
        <w:rPr>
          <w:rFonts w:eastAsia="Times New Roman" w:cs="Times New Roman" w:ascii="Times New Roman" w:hAnsi="Times New Roman"/>
          <w:b/>
          <w:bCs/>
          <w:color w:val="000000"/>
          <w:kern w:val="0"/>
          <w:sz w:val="24"/>
          <w:szCs w:val="24"/>
          <w:lang w:val="uk-UA" w:eastAsia="ru-RU" w:bidi="ar-SA"/>
        </w:rPr>
        <w:t xml:space="preserve"> -  2 штуки</w:t>
      </w:r>
    </w:p>
    <w:p>
      <w:pPr>
        <w:pStyle w:val="Style26"/>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ru-RU" w:bidi="ar-SA"/>
        </w:rPr>
        <w:t>SUNFULL HF660 (рульова) 315/80R22.5 156/152L</w:t>
      </w:r>
    </w:p>
    <w:p>
      <w:pPr>
        <w:pStyle w:val="Style26"/>
        <w:numPr>
          <w:ilvl w:val="0"/>
          <w:numId w:val="0"/>
        </w:numPr>
        <w:spacing w:before="0" w:after="0"/>
        <w:ind w:hanging="0"/>
        <w:rPr/>
      </w:pPr>
      <w:r>
        <w:rPr>
          <w:rFonts w:ascii="Times New Roman" w:hAnsi="Times New Roman"/>
          <w:sz w:val="24"/>
          <w:szCs w:val="24"/>
        </w:rPr>
        <w:t xml:space="preserve">Тип авто: вантажний </w:t>
      </w:r>
    </w:p>
    <w:p>
      <w:pPr>
        <w:pStyle w:val="Style26"/>
        <w:numPr>
          <w:ilvl w:val="0"/>
          <w:numId w:val="0"/>
        </w:numPr>
        <w:spacing w:before="0" w:after="0"/>
        <w:ind w:hanging="0"/>
        <w:rPr>
          <w:rFonts w:ascii="Times New Roman" w:hAnsi="Times New Roman"/>
          <w:sz w:val="24"/>
          <w:szCs w:val="24"/>
        </w:rPr>
      </w:pPr>
      <w:r>
        <w:rPr>
          <w:rFonts w:ascii="Times New Roman" w:hAnsi="Times New Roman"/>
          <w:sz w:val="24"/>
          <w:szCs w:val="24"/>
        </w:rPr>
        <w:t xml:space="preserve">Країна виробництва: Китай </w:t>
      </w:r>
    </w:p>
    <w:p>
      <w:pPr>
        <w:pStyle w:val="Style26"/>
        <w:numPr>
          <w:ilvl w:val="0"/>
          <w:numId w:val="0"/>
        </w:numPr>
        <w:spacing w:before="0" w:after="0"/>
        <w:ind w:hanging="0"/>
        <w:rPr/>
      </w:pPr>
      <w:r>
        <w:rPr>
          <w:rFonts w:ascii="Times New Roman" w:hAnsi="Times New Roman"/>
          <w:sz w:val="24"/>
          <w:szCs w:val="24"/>
        </w:rPr>
        <w:t xml:space="preserve">Сезонність шини: </w:t>
      </w:r>
      <w:hyperlink r:id="rId12">
        <w:r>
          <w:rPr>
            <w:rFonts w:ascii="Times New Roman" w:hAnsi="Times New Roman"/>
            <w:sz w:val="24"/>
            <w:szCs w:val="24"/>
          </w:rPr>
          <w:t>всесезонні</w:t>
        </w:r>
      </w:hyperlink>
      <w:r>
        <w:rPr>
          <w:rFonts w:ascii="Times New Roman" w:hAnsi="Times New Roman"/>
          <w:sz w:val="24"/>
          <w:szCs w:val="24"/>
        </w:rPr>
        <w:t xml:space="preserve"> </w:t>
      </w:r>
    </w:p>
    <w:p>
      <w:pPr>
        <w:pStyle w:val="Style26"/>
        <w:numPr>
          <w:ilvl w:val="0"/>
          <w:numId w:val="0"/>
        </w:numPr>
        <w:spacing w:before="0" w:after="0"/>
        <w:ind w:hanging="0"/>
        <w:rPr>
          <w:rFonts w:ascii="Times New Roman" w:hAnsi="Times New Roman"/>
          <w:sz w:val="24"/>
          <w:szCs w:val="24"/>
        </w:rPr>
      </w:pPr>
      <w:r>
        <w:rPr>
          <w:rFonts w:ascii="Times New Roman" w:hAnsi="Times New Roman"/>
          <w:sz w:val="24"/>
          <w:szCs w:val="24"/>
        </w:rPr>
        <w:t xml:space="preserve">Діаметр шини: R22.5 </w:t>
      </w:r>
    </w:p>
    <w:p>
      <w:pPr>
        <w:pStyle w:val="Style26"/>
        <w:numPr>
          <w:ilvl w:val="0"/>
          <w:numId w:val="0"/>
        </w:numPr>
        <w:spacing w:before="0" w:after="0"/>
        <w:ind w:hanging="0"/>
        <w:rPr>
          <w:rFonts w:ascii="Times New Roman" w:hAnsi="Times New Roman"/>
          <w:sz w:val="24"/>
          <w:szCs w:val="24"/>
        </w:rPr>
      </w:pPr>
      <w:r>
        <w:rPr>
          <w:rFonts w:ascii="Times New Roman" w:hAnsi="Times New Roman"/>
          <w:sz w:val="24"/>
          <w:szCs w:val="24"/>
        </w:rPr>
        <w:t xml:space="preserve">Індекс навантаження: 156/152 </w:t>
      </w:r>
    </w:p>
    <w:p>
      <w:pPr>
        <w:pStyle w:val="Style26"/>
        <w:numPr>
          <w:ilvl w:val="0"/>
          <w:numId w:val="0"/>
        </w:numPr>
        <w:spacing w:before="0" w:after="0"/>
        <w:ind w:hanging="0"/>
        <w:rPr>
          <w:rFonts w:ascii="Times New Roman" w:hAnsi="Times New Roman"/>
          <w:sz w:val="24"/>
          <w:szCs w:val="24"/>
        </w:rPr>
      </w:pPr>
      <w:r>
        <w:rPr>
          <w:rFonts w:ascii="Times New Roman" w:hAnsi="Times New Roman"/>
          <w:sz w:val="24"/>
          <w:szCs w:val="24"/>
        </w:rPr>
        <w:t xml:space="preserve">Індекс швидкості: L - 120 км/г </w:t>
      </w:r>
    </w:p>
    <w:p>
      <w:pPr>
        <w:pStyle w:val="Style26"/>
        <w:numPr>
          <w:ilvl w:val="0"/>
          <w:numId w:val="0"/>
        </w:numPr>
        <w:spacing w:before="0" w:after="0"/>
        <w:ind w:hanging="0"/>
        <w:rPr>
          <w:rFonts w:ascii="Times New Roman" w:hAnsi="Times New Roman"/>
          <w:sz w:val="24"/>
          <w:szCs w:val="24"/>
        </w:rPr>
      </w:pPr>
      <w:r>
        <w:rPr>
          <w:rFonts w:ascii="Times New Roman" w:hAnsi="Times New Roman"/>
          <w:sz w:val="24"/>
          <w:szCs w:val="24"/>
        </w:rPr>
        <w:t xml:space="preserve">Вісь: рульова </w:t>
      </w:r>
    </w:p>
    <w:p>
      <w:pPr>
        <w:pStyle w:val="Style26"/>
        <w:numPr>
          <w:ilvl w:val="0"/>
          <w:numId w:val="0"/>
        </w:numPr>
        <w:spacing w:before="0" w:after="0"/>
        <w:ind w:hanging="0"/>
        <w:rPr>
          <w:rFonts w:ascii="Times New Roman" w:hAnsi="Times New Roman" w:eastAsia="Times New Roman" w:cs="Times New Roman"/>
          <w:b/>
          <w:b/>
          <w:bCs/>
          <w:color w:val="000000"/>
          <w:kern w:val="0"/>
          <w:sz w:val="24"/>
          <w:szCs w:val="24"/>
          <w:lang w:val="uk-UA" w:eastAsia="ru-RU" w:bidi="ar-SA"/>
        </w:rPr>
      </w:pPr>
      <w:r>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365/8</w:t>
      </w:r>
      <w:r>
        <w:rPr>
          <w:rFonts w:eastAsia="Times New Roman" w:cs="Times New Roman" w:ascii="Times New Roman" w:hAnsi="Times New Roman"/>
          <w:b/>
          <w:bCs/>
          <w:color w:val="000000"/>
          <w:kern w:val="0"/>
          <w:sz w:val="24"/>
          <w:szCs w:val="24"/>
          <w:lang w:val="uk-UA" w:eastAsia="ru-RU" w:bidi="ar-SA"/>
        </w:rPr>
        <w:t>5</w:t>
      </w:r>
      <w:r>
        <w:rPr>
          <w:rFonts w:eastAsia="Times New Roman" w:cs="Times New Roman" w:ascii="Times New Roman" w:hAnsi="Times New Roman"/>
          <w:b/>
          <w:bCs/>
          <w:color w:val="000000"/>
          <w:kern w:val="0"/>
          <w:sz w:val="24"/>
          <w:szCs w:val="24"/>
          <w:lang w:val="uk-UA" w:eastAsia="ru-RU" w:bidi="ar-SA"/>
        </w:rPr>
        <w:t xml:space="preserve"> R20 — 4 штуки</w:t>
      </w:r>
    </w:p>
    <w:p>
      <w:pPr>
        <w:pStyle w:val="1"/>
        <w:widowControl w:val="false"/>
        <w:spacing w:lineRule="auto" w:line="240" w:before="0" w:after="0"/>
        <w:jc w:val="left"/>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365/85R20 Advance GL073A 164G Універсальна шина</w:t>
      </w:r>
    </w:p>
    <w:p>
      <w:pPr>
        <w:pStyle w:val="Style26"/>
        <w:spacing w:lineRule="auto" w:line="240" w:before="0" w:after="0"/>
        <w:jc w:val="both"/>
        <w:rPr>
          <w:rFonts w:ascii="Times New Roman" w:hAnsi="Times New Roman"/>
          <w:sz w:val="24"/>
          <w:szCs w:val="24"/>
        </w:rPr>
      </w:pPr>
      <w:r>
        <w:rPr>
          <w:rStyle w:val="Xfm31003041"/>
          <w:rFonts w:ascii="Times New Roman" w:hAnsi="Times New Roman"/>
          <w:color w:val="000000"/>
          <w:sz w:val="24"/>
          <w:szCs w:val="24"/>
          <w:lang w:val="en-US" w:eastAsia="en-US"/>
        </w:rPr>
        <w:t xml:space="preserve">Індекс швидкості: </w:t>
      </w:r>
      <w:r>
        <w:rPr>
          <w:rStyle w:val="Xfm31003041"/>
          <w:rFonts w:eastAsia="Times New Roman" w:cs="Times New Roman" w:ascii="Times New Roman" w:hAnsi="Times New Roman"/>
          <w:b w:val="false"/>
          <w:bCs w:val="false"/>
          <w:color w:val="000000"/>
          <w:kern w:val="0"/>
          <w:sz w:val="24"/>
          <w:szCs w:val="24"/>
          <w:lang w:val="uk-UA" w:eastAsia="ru-RU" w:bidi="ar-SA"/>
        </w:rPr>
        <w:t>G</w:t>
      </w:r>
    </w:p>
    <w:p>
      <w:pPr>
        <w:pStyle w:val="ListParagraph"/>
        <w:widowControl w:val="false"/>
        <w:tabs>
          <w:tab w:val="clear" w:pos="720"/>
          <w:tab w:val="left" w:pos="993" w:leader="none"/>
        </w:tabs>
        <w:spacing w:lineRule="auto" w:line="240" w:before="0" w:after="0"/>
        <w:ind w:left="0" w:right="0" w:hanging="0"/>
        <w:contextualSpacing w:val="false"/>
        <w:jc w:val="left"/>
        <w:rPr>
          <w:b/>
          <w:b/>
          <w:bCs/>
        </w:rPr>
      </w:pPr>
      <w:r>
        <w:rPr>
          <w:rStyle w:val="Xfm31003041"/>
          <w:rFonts w:eastAsia="Times New Roman" w:cs="Times New Roman" w:ascii="Times New Roman" w:hAnsi="Times New Roman"/>
          <w:b w:val="false"/>
          <w:bCs w:val="false"/>
          <w:color w:val="000000"/>
          <w:kern w:val="0"/>
          <w:sz w:val="24"/>
          <w:szCs w:val="24"/>
          <w:lang w:val="en-US" w:eastAsia="en-US" w:bidi="ar-SA"/>
        </w:rPr>
        <w:t xml:space="preserve">Рік випуску: </w:t>
      </w:r>
      <w:r>
        <w:rPr>
          <w:rStyle w:val="Xfm31003041"/>
          <w:rFonts w:eastAsia="Times New Roman" w:cs="Times New Roman" w:ascii="Times New Roman" w:hAnsi="Times New Roman"/>
          <w:b w:val="false"/>
          <w:bCs w:val="false"/>
          <w:color w:val="000000"/>
          <w:kern w:val="0"/>
          <w:sz w:val="24"/>
          <w:szCs w:val="24"/>
          <w:lang w:val="en-US" w:eastAsia="en-US" w:bidi="ar-SA"/>
        </w:rPr>
        <w:t xml:space="preserve">не раніше </w:t>
      </w:r>
      <w:r>
        <w:rPr>
          <w:rStyle w:val="Xfm31003041"/>
          <w:rFonts w:eastAsia="Times New Roman" w:cs="Times New Roman" w:ascii="Times New Roman" w:hAnsi="Times New Roman"/>
          <w:b w:val="false"/>
          <w:bCs w:val="false"/>
          <w:color w:val="000000"/>
          <w:kern w:val="0"/>
          <w:sz w:val="24"/>
          <w:szCs w:val="24"/>
          <w:lang w:val="en-US" w:eastAsia="en-US" w:bidi="ar-SA"/>
        </w:rPr>
        <w:t>2023</w:t>
      </w:r>
    </w:p>
    <w:p>
      <w:pPr>
        <w:pStyle w:val="Style26"/>
        <w:widowControl w:val="false"/>
        <w:spacing w:lineRule="auto" w:line="240" w:before="0" w:after="0"/>
        <w:jc w:val="left"/>
        <w:rPr>
          <w:rFonts w:ascii="Times New Roman" w:hAnsi="Times New Roman"/>
          <w:b w:val="false"/>
          <w:b w:val="false"/>
          <w:bCs w:val="false"/>
          <w:color w:val="000000"/>
          <w:sz w:val="24"/>
          <w:szCs w:val="24"/>
        </w:rPr>
      </w:pPr>
      <w:r>
        <w:rPr>
          <w:rFonts w:eastAsia="Times New Roman" w:cs="Times New Roman" w:ascii="Times New Roman" w:hAnsi="Times New Roman"/>
          <w:b w:val="false"/>
          <w:bCs w:val="false"/>
          <w:color w:val="000000"/>
          <w:kern w:val="0"/>
          <w:sz w:val="24"/>
          <w:szCs w:val="24"/>
          <w:lang w:val="uk-UA" w:eastAsia="ru-RU" w:bidi="ar-SA"/>
        </w:rPr>
        <w:t xml:space="preserve">Індекс навантаження — </w:t>
      </w:r>
      <w:r>
        <w:rPr>
          <w:rFonts w:eastAsia="Times New Roman" w:cs="Times New Roman" w:ascii="Times New Roman" w:hAnsi="Times New Roman"/>
          <w:b w:val="false"/>
          <w:bCs w:val="false"/>
          <w:color w:val="000000"/>
          <w:kern w:val="0"/>
          <w:sz w:val="24"/>
          <w:szCs w:val="24"/>
          <w:lang w:val="uk-UA" w:eastAsia="ru-RU" w:bidi="ar-SA"/>
        </w:rPr>
        <w:t>164</w:t>
      </w:r>
    </w:p>
    <w:p>
      <w:pPr>
        <w:pStyle w:val="Style26"/>
        <w:widowControl w:val="false"/>
        <w:spacing w:lineRule="auto" w:line="240" w:before="0" w:after="0"/>
        <w:jc w:val="both"/>
        <w:rPr>
          <w:rFonts w:ascii="Arial" w:hAnsi="Arial"/>
          <w:b w:val="false"/>
          <w:b w:val="false"/>
          <w:bCs w:val="false"/>
          <w:color w:val="000000"/>
          <w:sz w:val="24"/>
        </w:rPr>
      </w:pPr>
      <w:r>
        <w:rPr>
          <w:rFonts w:eastAsia="Times New Roman" w:cs="Times New Roman" w:ascii="Times New Roman" w:hAnsi="Times New Roman"/>
          <w:b w:val="false"/>
          <w:bCs w:val="false"/>
          <w:color w:val="000000"/>
          <w:kern w:val="0"/>
          <w:sz w:val="24"/>
          <w:szCs w:val="24"/>
          <w:lang w:val="uk-UA" w:eastAsia="ru-RU" w:bidi="ar-SA"/>
        </w:rPr>
        <w:t>Сезонність шин - всесезонні шини</w:t>
      </w:r>
    </w:p>
    <w:p>
      <w:pPr>
        <w:pStyle w:val="Style26"/>
        <w:widowControl w:val="false"/>
        <w:spacing w:lineRule="auto" w:line="240" w:before="0" w:after="0"/>
        <w:jc w:val="both"/>
        <w:rPr>
          <w:rFonts w:ascii="Times New Roman" w:hAnsi="Times New Roman" w:eastAsia="Times New Roman" w:cs="Times New Roman"/>
          <w:kern w:val="0"/>
          <w:sz w:val="24"/>
          <w:szCs w:val="24"/>
          <w:lang w:val="uk-UA" w:eastAsia="ru-RU" w:bidi="ar-SA"/>
        </w:rPr>
      </w:pPr>
      <w:r>
        <w:rPr>
          <w:rFonts w:ascii="Arial" w:hAnsi="Arial"/>
          <w:b w:val="false"/>
          <w:bCs w:val="false"/>
          <w:color w:val="000000"/>
          <w:sz w:val="24"/>
        </w:rPr>
      </w:r>
    </w:p>
    <w:p>
      <w:pPr>
        <w:pStyle w:val="Normal"/>
        <w:widowControl w:val="false"/>
        <w:spacing w:lineRule="auto" w:line="240" w:before="0" w:after="0"/>
        <w:jc w:val="left"/>
        <w:rPr>
          <w:b/>
          <w:b/>
          <w:bCs/>
        </w:rPr>
      </w:pPr>
      <w:r>
        <w:rPr>
          <w:rFonts w:eastAsia="Times New Roman" w:cs="Times New Roman" w:ascii="Times New Roman" w:hAnsi="Times New Roman"/>
          <w:b/>
          <w:bCs/>
          <w:color w:val="000000"/>
          <w:kern w:val="0"/>
          <w:sz w:val="24"/>
          <w:szCs w:val="24"/>
          <w:lang w:val="uk-UA" w:eastAsia="ru-RU" w:bidi="ar-SA"/>
        </w:rPr>
        <w:t>Шини 14.50 R20 — 4 штуки</w:t>
      </w:r>
    </w:p>
    <w:p>
      <w:pPr>
        <w:pStyle w:val="1"/>
        <w:spacing w:lineRule="auto" w:line="240" w:before="0" w:after="0"/>
        <w:jc w:val="left"/>
        <w:rPr>
          <w:b w:val="false"/>
          <w:b w:val="false"/>
          <w:bCs w:val="false"/>
        </w:rPr>
      </w:pPr>
      <w:r>
        <w:rPr>
          <w:rFonts w:cs="Times New Roman" w:ascii="Times New Roman" w:hAnsi="Times New Roman"/>
          <w:b w:val="false"/>
          <w:bCs w:val="false"/>
          <w:sz w:val="24"/>
          <w:szCs w:val="24"/>
        </w:rPr>
        <w:t>Mitas MPT-05 (индустриальная) 14.50 R20 PR12</w:t>
      </w:r>
    </w:p>
    <w:p>
      <w:pPr>
        <w:pStyle w:val="Normal"/>
        <w:spacing w:lineRule="auto" w:line="240" w:before="0" w:after="0"/>
        <w:jc w:val="both"/>
        <w:rPr/>
      </w:pPr>
      <w:r>
        <w:rPr>
          <w:rFonts w:cs="Courier New" w:ascii="Times New Roman" w:hAnsi="Times New Roman"/>
          <w:sz w:val="24"/>
          <w:szCs w:val="24"/>
          <w:lang w:eastAsia="ru-RU"/>
        </w:rPr>
        <w:t>Параметри</w:t>
      </w:r>
    </w:p>
    <w:p>
      <w:pPr>
        <w:pStyle w:val="Normal"/>
        <w:spacing w:before="0" w:after="0"/>
        <w:rPr>
          <w:rFonts w:ascii="Times New Roman" w:hAnsi="Times New Roman"/>
          <w:sz w:val="24"/>
          <w:szCs w:val="24"/>
        </w:rPr>
      </w:pPr>
      <w:r>
        <w:rPr>
          <w:rFonts w:ascii="Times New Roman" w:hAnsi="Times New Roman"/>
          <w:sz w:val="24"/>
          <w:szCs w:val="24"/>
        </w:rPr>
        <w:t>14.50 R20 PR12</w:t>
      </w:r>
    </w:p>
    <w:p>
      <w:pPr>
        <w:pStyle w:val="Normal"/>
        <w:spacing w:before="0" w:after="0"/>
        <w:rPr>
          <w:rFonts w:ascii="Times New Roman" w:hAnsi="Times New Roman"/>
          <w:sz w:val="24"/>
          <w:szCs w:val="24"/>
        </w:rPr>
      </w:pPr>
      <w:r>
        <w:rPr>
          <w:rFonts w:ascii="Times New Roman" w:hAnsi="Times New Roman"/>
          <w:sz w:val="24"/>
          <w:szCs w:val="24"/>
        </w:rPr>
        <w:t>Сезон: всесезонная</w:t>
      </w:r>
    </w:p>
    <w:p>
      <w:pPr>
        <w:pStyle w:val="Normal"/>
        <w:spacing w:before="0" w:after="0"/>
        <w:rPr>
          <w:rFonts w:ascii="Times New Roman" w:hAnsi="Times New Roman"/>
          <w:sz w:val="24"/>
          <w:szCs w:val="24"/>
        </w:rPr>
      </w:pPr>
      <w:r>
        <w:rPr>
          <w:rFonts w:ascii="Times New Roman" w:hAnsi="Times New Roman"/>
          <w:sz w:val="24"/>
          <w:szCs w:val="24"/>
        </w:rPr>
        <w:t>Тип транспортного засобу (призначення)-индустриальная</w:t>
      </w:r>
    </w:p>
    <w:p>
      <w:pPr>
        <w:pStyle w:val="Normal"/>
        <w:spacing w:before="0" w:after="0"/>
        <w:rPr>
          <w:rFonts w:ascii="Times New Roman" w:hAnsi="Times New Roman"/>
          <w:sz w:val="24"/>
          <w:szCs w:val="24"/>
        </w:rPr>
      </w:pPr>
      <w:r>
        <w:rPr>
          <w:rFonts w:ascii="Times New Roman" w:hAnsi="Times New Roman"/>
          <w:sz w:val="24"/>
          <w:szCs w:val="24"/>
        </w:rPr>
        <w:t>Ширина профілю 14.5</w:t>
      </w:r>
    </w:p>
    <w:p>
      <w:pPr>
        <w:pStyle w:val="Normal"/>
        <w:spacing w:before="0" w:after="0"/>
        <w:rPr>
          <w:rFonts w:ascii="Times New Roman" w:hAnsi="Times New Roman"/>
          <w:sz w:val="24"/>
          <w:szCs w:val="24"/>
        </w:rPr>
      </w:pPr>
      <w:r>
        <w:rPr>
          <w:rFonts w:ascii="Times New Roman" w:hAnsi="Times New Roman"/>
          <w:sz w:val="24"/>
          <w:szCs w:val="24"/>
        </w:rPr>
        <w:t>Діаметр 20</w:t>
      </w:r>
    </w:p>
    <w:p>
      <w:pPr>
        <w:pStyle w:val="Style26"/>
        <w:spacing w:lineRule="auto" w:line="240" w:before="0" w:after="0"/>
        <w:jc w:val="both"/>
        <w:rPr>
          <w:rFonts w:ascii="Times New Roman" w:hAnsi="Times New Roman"/>
          <w:sz w:val="24"/>
          <w:szCs w:val="24"/>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rFonts w:ascii="Times New Roman" w:hAnsi="Times New Roman"/>
          <w:sz w:val="24"/>
          <w:szCs w:val="24"/>
        </w:rPr>
      </w:pPr>
      <w:r>
        <w:rPr>
          <w:rFonts w:ascii="Times New Roman" w:hAnsi="Times New Roman"/>
          <w:sz w:val="24"/>
          <w:szCs w:val="24"/>
        </w:rPr>
        <w:t xml:space="preserve">До ціни пропозиції включаються наступні витрати: </w:t>
      </w:r>
    </w:p>
    <w:p>
      <w:pPr>
        <w:pStyle w:val="Default"/>
        <w:jc w:val="both"/>
        <w:rPr>
          <w:rFonts w:ascii="Times New Roman" w:hAnsi="Times New Roman"/>
          <w:sz w:val="24"/>
          <w:szCs w:val="24"/>
        </w:rPr>
      </w:pPr>
      <w:r>
        <w:rPr>
          <w:rFonts w:ascii="Times New Roman" w:hAnsi="Times New Roman"/>
          <w:sz w:val="24"/>
          <w:szCs w:val="24"/>
        </w:rPr>
        <w:t xml:space="preserve">- податки і збори, обов’язкові платежі, що сплачуються або мають бути сплачені згідно з чинним законодавством; </w:t>
      </w:r>
    </w:p>
    <w:p>
      <w:pPr>
        <w:pStyle w:val="Default"/>
        <w:jc w:val="both"/>
        <w:rPr>
          <w:rFonts w:ascii="Times New Roman" w:hAnsi="Times New Roman"/>
          <w:sz w:val="24"/>
          <w:szCs w:val="24"/>
        </w:rPr>
      </w:pPr>
      <w:r>
        <w:rPr>
          <w:rFonts w:ascii="Times New Roman" w:hAnsi="Times New Roman"/>
          <w:sz w:val="24"/>
          <w:szCs w:val="24"/>
        </w:rPr>
        <w:t xml:space="preserve">- витрати на доставку товару; </w:t>
      </w:r>
    </w:p>
    <w:p>
      <w:pPr>
        <w:pStyle w:val="Default"/>
        <w:jc w:val="both"/>
        <w:rPr>
          <w:rFonts w:ascii="Times New Roman" w:hAnsi="Times New Roman"/>
          <w:sz w:val="24"/>
          <w:szCs w:val="24"/>
        </w:rPr>
      </w:pPr>
      <w:r>
        <w:rPr>
          <w:rFonts w:ascii="Times New Roman" w:hAnsi="Times New Roman"/>
          <w:sz w:val="24"/>
          <w:szCs w:val="24"/>
        </w:rPr>
        <w:t>- інші витрати, передбачені для товару даного виду згідно з чинним законодавством та умовами тендерної документації.</w:t>
      </w:r>
    </w:p>
    <w:p>
      <w:pPr>
        <w:pStyle w:val="Default"/>
        <w:jc w:val="both"/>
        <w:rPr>
          <w:rFonts w:ascii="Times New Roman" w:hAnsi="Times New Roman"/>
          <w:sz w:val="24"/>
          <w:szCs w:val="24"/>
        </w:rPr>
      </w:pPr>
      <w:r>
        <w:rPr>
          <w:rFonts w:ascii="Times New Roman" w:hAnsi="Times New Roman"/>
          <w:sz w:val="24"/>
          <w:szCs w:val="24"/>
        </w:rPr>
        <w:t xml:space="preserve"> </w:t>
      </w:r>
    </w:p>
    <w:p>
      <w:pPr>
        <w:pStyle w:val="Default"/>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1. Якість товару повинна відповідати вимогам відповідних діючих нормативних документів (ДСТУ, ГОСТ, ТУ) та підтверджена відповідним сертифікатом</w:t>
      </w:r>
    </w:p>
    <w:p>
      <w:pPr>
        <w:pStyle w:val="Normal"/>
        <w:spacing w:before="20" w:after="20"/>
        <w:ind w:left="-10" w:firstLine="549"/>
        <w:jc w:val="both"/>
        <w:rPr>
          <w:rFonts w:ascii="Times New Roman" w:hAnsi="Times New Roman"/>
          <w:sz w:val="24"/>
          <w:szCs w:val="24"/>
        </w:rPr>
      </w:pPr>
      <w:r>
        <w:rPr>
          <w:rFonts w:ascii="Times New Roman" w:hAnsi="Times New Roman"/>
          <w:color w:val="000000"/>
          <w:sz w:val="24"/>
          <w:szCs w:val="24"/>
        </w:rPr>
        <w:t>2.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pPr>
        <w:pStyle w:val="Normal"/>
        <w:jc w:val="both"/>
        <w:rPr>
          <w:rFonts w:ascii="Times New Roman" w:hAnsi="Times New Roman"/>
          <w:sz w:val="24"/>
          <w:szCs w:val="24"/>
        </w:rPr>
      </w:pPr>
      <w:r>
        <w:rPr>
          <w:rFonts w:ascii="Times New Roman" w:hAnsi="Times New Roman"/>
          <w:bCs/>
          <w:sz w:val="24"/>
          <w:szCs w:val="24"/>
        </w:rPr>
        <w:t>3. Товар повинен бути непошкодженим.</w:t>
      </w:r>
    </w:p>
    <w:p>
      <w:pPr>
        <w:pStyle w:val="Normal"/>
        <w:jc w:val="both"/>
        <w:rPr>
          <w:rFonts w:ascii="Times New Roman" w:hAnsi="Times New Roman"/>
          <w:sz w:val="24"/>
          <w:szCs w:val="24"/>
        </w:rPr>
      </w:pPr>
      <w:r>
        <w:rPr>
          <w:rFonts w:ascii="Times New Roman" w:hAnsi="Times New Roman"/>
          <w:bCs/>
          <w:sz w:val="24"/>
          <w:szCs w:val="24"/>
        </w:rPr>
        <w:t>4. Товар поставляється партіями на підставі письмової заяви Замовника на протязі 5 днів після отримання заяви.</w:t>
      </w:r>
    </w:p>
    <w:p>
      <w:pPr>
        <w:pStyle w:val="Normal"/>
        <w:jc w:val="both"/>
        <w:rPr>
          <w:rFonts w:ascii="Times New Roman" w:hAnsi="Times New Roman"/>
          <w:sz w:val="24"/>
          <w:szCs w:val="24"/>
        </w:rPr>
      </w:pPr>
      <w:r>
        <w:rPr>
          <w:rFonts w:ascii="Times New Roman" w:hAnsi="Times New Roman"/>
          <w:bCs/>
          <w:sz w:val="24"/>
          <w:szCs w:val="24"/>
        </w:rPr>
        <w:t>Місце поставки товару: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xml:space="preserve">Одеська </w:t>
      </w:r>
      <w:r>
        <w:rPr>
          <w:rFonts w:eastAsia="Times New Roman" w:cs="Times New Roman" w:ascii="Times New Roman" w:hAnsi="Times New Roman"/>
          <w:b w:val="false"/>
          <w:bCs w:val="false"/>
          <w:color w:val="000000"/>
          <w:kern w:val="0"/>
          <w:sz w:val="24"/>
          <w:szCs w:val="24"/>
          <w:lang w:val="uk-UA" w:eastAsia="uk-UA" w:bidi="ar-SA"/>
        </w:rPr>
        <w:t>область, м. Подільськ, вул. Соборна, 91</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 xml:space="preserve"> </w:t>
      </w:r>
      <w:r>
        <w:rPr>
          <w:rFonts w:eastAsia="Times New Roman" w:cs="Times New Roman" w:ascii="Times New Roman" w:hAnsi="Times New Roman"/>
          <w:b w:val="false"/>
          <w:bCs w:val="false"/>
          <w:color w:val="000000"/>
          <w:kern w:val="0"/>
          <w:sz w:val="24"/>
          <w:szCs w:val="24"/>
          <w:lang w:val="uk-UA" w:eastAsia="uk-UA" w:bidi="ar-SA"/>
        </w:rPr>
        <w:t>Одеська область, смт Саврань, вул. Горького, буд. 2</w:t>
      </w:r>
    </w:p>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Одеська область, м. Балта,  вул. 30 років Перемоги,15</w:t>
      </w:r>
    </w:p>
    <w:p>
      <w:pPr>
        <w:pStyle w:val="ListParagraph"/>
        <w:widowControl w:val="false"/>
        <w:spacing w:lineRule="auto" w:line="240" w:before="0" w:after="0"/>
        <w:ind w:left="0" w:hanging="0"/>
        <w:contextualSpacing/>
        <w:jc w:val="both"/>
        <w:rPr>
          <w:rFonts w:ascii="Times New Roman" w:hAnsi="Times New Roman" w:cs="Times New Roman"/>
          <w:sz w:val="24"/>
          <w:szCs w:val="24"/>
          <w:lang w:val="uk-UA" w:eastAsia="uk-UA"/>
        </w:rPr>
      </w:pPr>
      <w:r>
        <w:rPr>
          <w:rFonts w:eastAsia="Times New Roman" w:cs="Times New Roman" w:ascii="Times New Roman" w:hAnsi="Times New Roman"/>
          <w:b w:val="false"/>
          <w:bCs w:val="false"/>
          <w:color w:val="000000"/>
          <w:kern w:val="0"/>
          <w:sz w:val="24"/>
          <w:szCs w:val="24"/>
          <w:lang w:val="uk-UA" w:eastAsia="uk-UA" w:bidi="ar-SA"/>
        </w:rPr>
        <w:t>Одеська область,</w:t>
      </w:r>
      <w:r>
        <w:rPr>
          <w:rFonts w:eastAsia="Times New Roman" w:cs="Times New Roman" w:ascii="Times New Roman" w:hAnsi="Times New Roman"/>
          <w:b w:val="false"/>
          <w:bCs w:val="false"/>
          <w:color w:val="000000" w:themeColor="text1"/>
          <w:kern w:val="0"/>
          <w:sz w:val="24"/>
          <w:szCs w:val="24"/>
          <w:lang w:val="uk-UA" w:eastAsia="ru-RU" w:bidi="ar-SA"/>
        </w:rPr>
        <w:t>м. Ананьїв, вул</w:t>
      </w:r>
      <w:r>
        <w:rPr>
          <w:rFonts w:eastAsia="Times New Roman" w:cs="Times New Roman" w:ascii="Times New Roman" w:hAnsi="Times New Roman"/>
          <w:b w:val="false"/>
          <w:bCs w:val="false"/>
          <w:color w:val="000000"/>
          <w:kern w:val="0"/>
          <w:sz w:val="24"/>
          <w:szCs w:val="24"/>
          <w:lang w:val="uk-UA" w:eastAsia="uk-UA" w:bidi="ar-SA"/>
        </w:rPr>
        <w:t>. Пролетарська, 72</w:t>
      </w:r>
    </w:p>
    <w:p>
      <w:pPr>
        <w:pStyle w:val="Normal"/>
        <w:jc w:val="both"/>
        <w:rPr>
          <w:sz w:val="24"/>
          <w:szCs w:val="24"/>
        </w:rPr>
      </w:pPr>
      <w:r>
        <w:rPr>
          <w:bCs/>
          <w:sz w:val="24"/>
          <w:szCs w:val="24"/>
        </w:rPr>
        <w:t xml:space="preserve">    </w:t>
      </w:r>
    </w:p>
    <w:p>
      <w:pPr>
        <w:pStyle w:val="Normal"/>
        <w:spacing w:lineRule="auto" w:line="240" w:before="0" w:after="0"/>
        <w:ind w:firstLine="567"/>
        <w:jc w:val="both"/>
        <w:rPr>
          <w:rFonts w:ascii="Times New Roman" w:hAnsi="Times New Roman" w:cs="Times New Roman"/>
          <w:bCs/>
          <w:sz w:val="24"/>
          <w:szCs w:val="24"/>
          <w:u w:val="single"/>
        </w:rPr>
      </w:pPr>
      <w:r>
        <w:rPr>
          <w:rFonts w:cs="Times New Roman" w:ascii="Times New Roman" w:hAnsi="Times New Roman"/>
          <w:bCs/>
          <w:sz w:val="24"/>
          <w:szCs w:val="24"/>
          <w:u w:val="single"/>
        </w:rPr>
        <w:t>Якщо пропозиція Учасника не відповідає Технічним вимогам, то вона буде відхилена, як така, що не відповідає вимогам тендерної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ПРОЕКТ</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center" w:pos="8493"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ДОГОВІР НА ЗАКУПІВЛЮ ТОВАРІВ ЗА ДЕРЖАВНІ КОШТИ № _____</w:t>
      </w:r>
    </w:p>
    <w:tbl>
      <w:tblPr>
        <w:tblW w:w="10425" w:type="dxa"/>
        <w:jc w:val="left"/>
        <w:tblInd w:w="0" w:type="dxa"/>
        <w:tblLayout w:type="fixed"/>
        <w:tblCellMar>
          <w:top w:w="0" w:type="dxa"/>
          <w:left w:w="108" w:type="dxa"/>
          <w:bottom w:w="0" w:type="dxa"/>
          <w:right w:w="108" w:type="dxa"/>
        </w:tblCellMar>
      </w:tblPr>
      <w:tblGrid>
        <w:gridCol w:w="4926"/>
        <w:gridCol w:w="5498"/>
      </w:tblGrid>
      <w:tr>
        <w:trPr/>
        <w:tc>
          <w:tcPr>
            <w:tcW w:w="4926" w:type="dxa"/>
            <w:tcBorders/>
          </w:tcPr>
          <w:p>
            <w:pPr>
              <w:pStyle w:val="Normal"/>
              <w:widowControl w:val="false"/>
              <w:spacing w:before="0" w:after="160"/>
              <w:rPr>
                <w:rFonts w:ascii="Times New Roman" w:hAnsi="Times New Roman" w:cs="Calibri"/>
                <w:sz w:val="24"/>
                <w:szCs w:val="24"/>
                <w:lang w:val="uk-UA"/>
              </w:rPr>
            </w:pPr>
            <w:r>
              <w:rPr>
                <w:rFonts w:cs="Calibri" w:ascii="Times New Roman" w:hAnsi="Times New Roman"/>
                <w:sz w:val="24"/>
                <w:szCs w:val="24"/>
                <w:lang w:val="uk-UA"/>
              </w:rPr>
              <w:t>м. Подільськ</w:t>
            </w:r>
          </w:p>
        </w:tc>
        <w:tc>
          <w:tcPr>
            <w:tcW w:w="5498" w:type="dxa"/>
            <w:tcBorders/>
          </w:tcPr>
          <w:p>
            <w:pPr>
              <w:pStyle w:val="Normal"/>
              <w:widowControl w:val="false"/>
              <w:spacing w:before="0" w:after="160"/>
              <w:jc w:val="right"/>
              <w:rPr>
                <w:rFonts w:ascii="Times New Roman" w:hAnsi="Times New Roman"/>
              </w:rPr>
            </w:pPr>
            <w:r>
              <w:rPr>
                <w:rFonts w:ascii="Times New Roman" w:hAnsi="Times New Roman"/>
                <w:sz w:val="24"/>
                <w:szCs w:val="24"/>
                <w:lang w:val="uk-UA"/>
              </w:rPr>
              <w:t xml:space="preserve">                       </w:t>
            </w:r>
            <w:r>
              <w:rPr>
                <w:rFonts w:ascii="Times New Roman" w:hAnsi="Times New Roman"/>
                <w:sz w:val="24"/>
                <w:szCs w:val="24"/>
                <w:lang w:val="uk-UA"/>
              </w:rPr>
              <w:t>"___" __202</w:t>
            </w:r>
            <w:r>
              <w:rPr>
                <w:rFonts w:ascii="Times New Roman" w:hAnsi="Times New Roman"/>
                <w:sz w:val="24"/>
                <w:szCs w:val="24"/>
                <w:lang w:val="uk-UA"/>
              </w:rPr>
              <w:t>4</w:t>
            </w:r>
            <w:r>
              <w:rPr>
                <w:rFonts w:ascii="Times New Roman" w:hAnsi="Times New Roman"/>
                <w:sz w:val="24"/>
                <w:szCs w:val="24"/>
                <w:lang w:val="uk-UA"/>
              </w:rPr>
              <w:t xml:space="preserve"> року</w:t>
            </w:r>
          </w:p>
        </w:tc>
      </w:tr>
    </w:tbl>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ab/>
        <w:t xml:space="preserve">                                                                    </w:t>
      </w:r>
    </w:p>
    <w:p>
      <w:pPr>
        <w:pStyle w:val="Normal"/>
        <w:suppressAutoHyphens w:val="true"/>
        <w:overflowPunct w:val="true"/>
        <w:jc w:val="both"/>
        <w:textAlignment w:val="auto"/>
        <w:rPr/>
      </w:pPr>
      <w:r>
        <w:rPr>
          <w:rFonts w:eastAsia="Calibri" w:ascii="Times New Roman" w:hAnsi="Times New Roman"/>
          <w:b/>
          <w:sz w:val="24"/>
          <w:szCs w:val="24"/>
          <w:lang w:val="uk-UA" w:eastAsia="uk-UA"/>
        </w:rPr>
        <w:t>4 ДЕРЖАНИЙ ПОЖЕЖНО-РЯТУВАЛЬНИЙ ЗАГІН ГОЛОВНОГО УПРАВЛІННЯ ДЕРЖАВНОЇ СЛУЖБИ УКРАЇНИ З НАДЗВИЧАЙНИХ СИТУАЦІЙ В ОДЕСЬКІЙ ОБЛАСТІ</w:t>
      </w:r>
      <w:r>
        <w:rPr>
          <w:rFonts w:eastAsia="Calibri" w:ascii="Times New Roman" w:hAnsi="Times New Roman"/>
          <w:sz w:val="24"/>
          <w:szCs w:val="24"/>
          <w:lang w:val="uk-UA" w:eastAsia="uk-UA"/>
        </w:rPr>
        <w:t>, в особі начальника Унтілова Юрія Валерійовича, що діє на підставі Положення  про 4 ДПРЗ ГУ ДСНС України в Одеській області (у подальшому іменований "Покупець"),</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uk-UA"/>
        </w:rPr>
        <w:t xml:space="preserve">з одного боку  та  </w:t>
      </w:r>
      <w:r>
        <w:rPr>
          <w:rFonts w:eastAsia="Calibri" w:ascii="Times New Roman" w:hAnsi="Times New Roman"/>
          <w:b/>
          <w:sz w:val="24"/>
          <w:szCs w:val="24"/>
          <w:lang w:val="uk-UA" w:eastAsia="uk-UA"/>
        </w:rPr>
        <w:t>__________</w:t>
      </w:r>
      <w:r>
        <w:rPr>
          <w:rFonts w:eastAsia="Calibri" w:ascii="Times New Roman" w:hAnsi="Times New Roman"/>
          <w:sz w:val="24"/>
          <w:szCs w:val="24"/>
          <w:lang w:val="uk-UA" w:eastAsia="uk-UA"/>
        </w:rPr>
        <w:t xml:space="preserve">, </w:t>
      </w:r>
      <w:r>
        <w:rPr>
          <w:rFonts w:eastAsia="Calibri" w:ascii="Times New Roman" w:hAnsi="Times New Roman"/>
          <w:bCs/>
          <w:sz w:val="24"/>
          <w:szCs w:val="24"/>
          <w:lang w:val="uk-UA" w:eastAsia="uk-UA"/>
        </w:rPr>
        <w:t>в особі ___________________, що діє на підставі ______</w:t>
      </w:r>
      <w:r>
        <w:rPr>
          <w:rFonts w:eastAsia="Calibri" w:ascii="Times New Roman" w:hAnsi="Times New Roman"/>
          <w:sz w:val="24"/>
          <w:szCs w:val="24"/>
          <w:lang w:val="uk-UA" w:eastAsia="de-DE"/>
        </w:rPr>
        <w:t xml:space="preserve"> </w:t>
      </w:r>
      <w:r>
        <w:rPr>
          <w:rFonts w:eastAsia="Calibri" w:ascii="Times New Roman" w:hAnsi="Times New Roman"/>
          <w:sz w:val="24"/>
          <w:szCs w:val="24"/>
          <w:lang w:val="uk-UA" w:eastAsia="uk-UA"/>
        </w:rPr>
        <w:t>(у подальшому іменований "Постачальник"),</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de-DE"/>
        </w:rPr>
        <w:t>з іншого боку,</w:t>
      </w:r>
      <w:r>
        <w:rPr>
          <w:rFonts w:eastAsia="Calibri" w:ascii="Times New Roman" w:hAnsi="Times New Roman"/>
          <w:sz w:val="24"/>
          <w:szCs w:val="24"/>
          <w:lang w:val="uk-UA" w:eastAsia="uk-UA"/>
        </w:rPr>
        <w:t xml:space="preserve"> уклали цей Договір про наступне:</w:t>
      </w:r>
    </w:p>
    <w:p>
      <w:pPr>
        <w:pStyle w:val="Normal"/>
        <w:numPr>
          <w:ilvl w:val="0"/>
          <w:numId w:val="1"/>
        </w:numPr>
        <w:tabs>
          <w:tab w:val="clear" w:pos="720"/>
          <w:tab w:val="left" w:pos="228" w:leader="none"/>
        </w:tabs>
        <w:suppressAutoHyphens w:val="true"/>
        <w:overflowPunct w:val="true"/>
        <w:ind w:left="0" w:right="0" w:hanging="0"/>
        <w:jc w:val="center"/>
        <w:textAlignment w:val="auto"/>
        <w:rPr>
          <w:rFonts w:ascii="Times New Roman" w:hAnsi="Times New Roman"/>
        </w:rPr>
      </w:pPr>
      <w:r>
        <w:rPr>
          <w:rFonts w:cs="Times New Roman" w:ascii="Times New Roman" w:hAnsi="Times New Roman"/>
          <w:b/>
          <w:sz w:val="24"/>
          <w:szCs w:val="24"/>
          <w:lang w:val="uk-UA"/>
        </w:rPr>
        <w:t xml:space="preserve"> </w:t>
      </w:r>
      <w:r>
        <w:rPr>
          <w:rFonts w:cs="Calibri" w:ascii="Times New Roman" w:hAnsi="Times New Roman"/>
          <w:b/>
          <w:sz w:val="24"/>
          <w:szCs w:val="24"/>
          <w:lang w:val="uk-UA"/>
        </w:rPr>
        <w:t>ПРЕДМЕТ ДОГОВОРУ</w:t>
      </w:r>
    </w:p>
    <w:p>
      <w:pPr>
        <w:pStyle w:val="Normal"/>
        <w:suppressAutoHyphens w:val="true"/>
        <w:overflowPunct w:val="true"/>
        <w:jc w:val="both"/>
        <w:textAlignment w:val="auto"/>
        <w:rPr>
          <w:rFonts w:ascii="Times New Roman" w:hAnsi="Times New Roman"/>
        </w:rPr>
      </w:pPr>
      <w:r>
        <w:rPr>
          <w:rFonts w:cs="Calibri" w:ascii="Times New Roman" w:hAnsi="Times New Roman"/>
          <w:sz w:val="24"/>
          <w:szCs w:val="24"/>
          <w:lang w:val="uk-UA"/>
        </w:rPr>
        <w:t xml:space="preserve">1.1. Постачальник зобов'язується поставляти Покупцю товар, а Покупець - приймати і оплачувати такий товар, згідно ДК 021:2015 код </w:t>
      </w:r>
      <w:r>
        <w:rPr>
          <w:rFonts w:cs="Calibri" w:ascii="Times New Roman" w:hAnsi="Times New Roman"/>
          <w:color w:val="000000"/>
          <w:sz w:val="24"/>
          <w:szCs w:val="24"/>
          <w:lang w:val="uk-UA"/>
        </w:rPr>
        <w:t xml:space="preserve">, </w:t>
      </w:r>
      <w:r>
        <w:rPr>
          <w:rFonts w:cs="Calibri" w:ascii="Times New Roman" w:hAnsi="Times New Roman"/>
          <w:sz w:val="24"/>
          <w:szCs w:val="24"/>
          <w:lang w:val="uk-UA"/>
        </w:rPr>
        <w:t>відповідно до СПЕЦИФІКАЦІЇ – додатку № 1 до цього Договору.</w:t>
      </w:r>
    </w:p>
    <w:p>
      <w:pPr>
        <w:pStyle w:val="Normal"/>
        <w:tabs>
          <w:tab w:val="clear" w:pos="720"/>
          <w:tab w:val="left" w:pos="284" w:leader="none"/>
        </w:tabs>
        <w:suppressAutoHyphens w:val="true"/>
        <w:overflowPunct w:val="tru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1.2. Обсяги закупівлі товару за цим Договором та відповідно і сума Договору можуть бути зменшені з урахуванням фактичного обсягу видатків Покупця.</w:t>
      </w:r>
    </w:p>
    <w:p>
      <w:pPr>
        <w:pStyle w:val="Normal"/>
        <w:tabs>
          <w:tab w:val="clear" w:pos="720"/>
          <w:tab w:val="left" w:pos="284" w:leader="none"/>
        </w:tabs>
        <w:suppressAutoHyphens w:val="true"/>
        <w:overflowPunct w:val="tru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1.3.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2. ЯКІСТЬ ТОВАРУ</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Покупця.</w:t>
      </w:r>
    </w:p>
    <w:p>
      <w:pPr>
        <w:pStyle w:val="Normal"/>
        <w:tabs>
          <w:tab w:val="clear" w:pos="720"/>
          <w:tab w:val="left" w:pos="284"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2.4. Постачальник гарантує якість товару, що поставляється Покупцю за цим Договором. </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3.2. Сума Договору складає ______________ без ПДВ.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 xml:space="preserve">4. ПОРЯДОК РОЗРАХУНКІВ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Покупець оплачує 100% вартість Товару протягом 7 робочих днів з дати, вказаної у підписаній видатковій накладній та отримання товару.</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4.2. Виникнення бюджетних зобов'язань за договором настає у разі наявності та в межах відповідних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Строк поставки товару: до </w:t>
      </w:r>
      <w:r>
        <w:rPr>
          <w:rFonts w:cs="Calibri" w:ascii="Times New Roman" w:hAnsi="Times New Roman"/>
          <w:sz w:val="24"/>
          <w:szCs w:val="24"/>
          <w:lang w:val="uk-UA"/>
        </w:rPr>
        <w:t>30.11.2024</w:t>
      </w:r>
      <w:r>
        <w:rPr>
          <w:rFonts w:cs="Calibri" w:ascii="Times New Roman" w:hAnsi="Times New Roman"/>
          <w:sz w:val="24"/>
          <w:szCs w:val="24"/>
          <w:lang w:val="uk-UA"/>
        </w:rPr>
        <w:t xml:space="preserve"> року.</w:t>
      </w:r>
    </w:p>
    <w:p>
      <w:pPr>
        <w:pStyle w:val="Normal"/>
        <w:suppressAutoHyphens w:val="true"/>
        <w:overflowPunct w:val="true"/>
        <w:spacing w:before="0" w:after="60"/>
        <w:jc w:val="both"/>
        <w:textAlignment w:val="auto"/>
        <w:rPr>
          <w:sz w:val="24"/>
          <w:szCs w:val="24"/>
        </w:rPr>
      </w:pPr>
      <w:r>
        <w:rPr>
          <w:rFonts w:ascii="Times New Roman" w:hAnsi="Times New Roman"/>
          <w:sz w:val="24"/>
          <w:szCs w:val="24"/>
        </w:rPr>
        <w:t>5.2. Місце поставки:</w:t>
      </w:r>
    </w:p>
    <w:p>
      <w:pPr>
        <w:pStyle w:val="Normal"/>
        <w:suppressAutoHyphens w:val="true"/>
        <w:overflowPunct w:val="true"/>
        <w:spacing w:before="0" w:after="60"/>
        <w:jc w:val="both"/>
        <w:textAlignment w:val="auto"/>
        <w:rPr>
          <w:rFonts w:ascii="Times New Roman" w:hAnsi="Times New Roman"/>
        </w:rPr>
      </w:pPr>
      <w:r>
        <w:rPr>
          <w:rFonts w:eastAsia="Times New Roman" w:cs="Times New Roman" w:ascii="Times New Roman" w:hAnsi="Times New Roman"/>
          <w:b w:val="false"/>
          <w:bCs w:val="false"/>
          <w:color w:val="000000"/>
          <w:kern w:val="0"/>
          <w:sz w:val="24"/>
          <w:szCs w:val="24"/>
          <w:lang w:val="uk-UA" w:eastAsia="uk-UA" w:bidi="ar-SA"/>
        </w:rPr>
        <w:t xml:space="preserve">Одеська </w:t>
      </w:r>
      <w:r>
        <w:rPr>
          <w:rFonts w:eastAsia="Times New Roman" w:cs="Times New Roman" w:ascii="Times New Roman" w:hAnsi="Times New Roman"/>
          <w:b w:val="false"/>
          <w:bCs w:val="false"/>
          <w:color w:val="000000"/>
          <w:kern w:val="0"/>
          <w:sz w:val="24"/>
          <w:szCs w:val="24"/>
          <w:lang w:val="uk-UA" w:eastAsia="uk-UA" w:bidi="ar-SA"/>
        </w:rPr>
        <w:t>область, м. Подільськ, вул. Соборна, 91</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 xml:space="preserve"> </w:t>
      </w:r>
      <w:r>
        <w:rPr>
          <w:rFonts w:eastAsia="Times New Roman" w:cs="Times New Roman" w:ascii="Times New Roman" w:hAnsi="Times New Roman"/>
          <w:b w:val="false"/>
          <w:bCs w:val="false"/>
          <w:color w:val="000000"/>
          <w:kern w:val="0"/>
          <w:sz w:val="24"/>
          <w:szCs w:val="24"/>
          <w:lang w:val="uk-UA" w:eastAsia="uk-UA" w:bidi="ar-SA"/>
        </w:rPr>
        <w:t>Одеська область, смт Саврань, вул. Горького, буд. 2</w:t>
      </w:r>
    </w:p>
    <w:p>
      <w:pPr>
        <w:pStyle w:val="Normal"/>
        <w:widowControl w:val="false"/>
        <w:spacing w:lineRule="auto" w:line="240" w:before="0" w:after="0"/>
        <w:jc w:val="both"/>
        <w:rPr>
          <w:sz w:val="24"/>
          <w:szCs w:val="24"/>
        </w:rPr>
      </w:pPr>
      <w:r>
        <w:rPr>
          <w:rFonts w:eastAsia="Times New Roman" w:cs="Times New Roman" w:ascii="Times New Roman" w:hAnsi="Times New Roman"/>
          <w:b w:val="false"/>
          <w:bCs w:val="false"/>
          <w:color w:val="000000"/>
          <w:kern w:val="0"/>
          <w:sz w:val="24"/>
          <w:szCs w:val="24"/>
          <w:lang w:val="uk-UA" w:eastAsia="uk-UA" w:bidi="ar-SA"/>
        </w:rPr>
        <w:t>Одеська область, м. Балта,  вул. 30 років Перемоги,15</w:t>
      </w:r>
    </w:p>
    <w:p>
      <w:pPr>
        <w:pStyle w:val="Normal"/>
        <w:suppressAutoHyphens w:val="true"/>
        <w:overflowPunct w:val="true"/>
        <w:spacing w:before="0" w:after="60"/>
        <w:jc w:val="both"/>
        <w:textAlignment w:val="auto"/>
        <w:rPr>
          <w:rFonts w:ascii="Times New Roman" w:hAnsi="Times New Roman"/>
        </w:rPr>
      </w:pPr>
      <w:r>
        <w:rPr>
          <w:rFonts w:eastAsia="Times New Roman" w:cs="Times New Roman" w:ascii="Times New Roman" w:hAnsi="Times New Roman"/>
          <w:b w:val="false"/>
          <w:bCs w:val="false"/>
          <w:color w:val="000000"/>
          <w:kern w:val="0"/>
          <w:sz w:val="24"/>
          <w:szCs w:val="24"/>
          <w:lang w:val="uk-UA" w:eastAsia="uk-UA" w:bidi="ar-SA"/>
        </w:rPr>
        <w:t>Одеська область,</w:t>
      </w:r>
      <w:r>
        <w:rPr>
          <w:rFonts w:eastAsia="Times New Roman" w:cs="Times New Roman" w:ascii="Times New Roman" w:hAnsi="Times New Roman"/>
          <w:b w:val="false"/>
          <w:bCs w:val="false"/>
          <w:color w:val="000000" w:themeColor="text1"/>
          <w:kern w:val="0"/>
          <w:sz w:val="24"/>
          <w:szCs w:val="24"/>
          <w:lang w:val="uk-UA" w:eastAsia="ru-RU" w:bidi="ar-SA"/>
        </w:rPr>
        <w:t>м. Ананьїв, вул</w:t>
      </w:r>
      <w:r>
        <w:rPr>
          <w:rFonts w:eastAsia="Times New Roman" w:cs="Times New Roman" w:ascii="Times New Roman" w:hAnsi="Times New Roman"/>
          <w:b w:val="false"/>
          <w:bCs w:val="false"/>
          <w:color w:val="000000"/>
          <w:kern w:val="0"/>
          <w:sz w:val="24"/>
          <w:szCs w:val="24"/>
          <w:lang w:val="uk-UA" w:eastAsia="uk-UA" w:bidi="ar-SA"/>
        </w:rPr>
        <w:t>. Пролетарська, 72.</w:t>
      </w:r>
    </w:p>
    <w:p>
      <w:pPr>
        <w:pStyle w:val="Normal"/>
        <w:suppressAutoHyphens w:val="true"/>
        <w:overflowPunct w:val="true"/>
        <w:spacing w:before="60" w:after="0"/>
        <w:jc w:val="both"/>
        <w:textAlignment w:val="auto"/>
        <w:rPr>
          <w:rFonts w:ascii="Times New Roman" w:hAnsi="Times New Roman" w:cs="Calibri"/>
          <w:sz w:val="24"/>
          <w:szCs w:val="24"/>
          <w:lang w:val="uk-UA"/>
        </w:rPr>
      </w:pPr>
      <w:r>
        <w:rPr>
          <w:rFonts w:cs="Calibri" w:ascii="Times New Roman" w:hAnsi="Times New Roman"/>
          <w:sz w:val="24"/>
          <w:szCs w:val="24"/>
          <w:lang w:val="uk-UA"/>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5.4. При прийманні товару за кількістю і якістю сторони керуються нормами чинного законодавства.</w:t>
      </w:r>
    </w:p>
    <w:p>
      <w:pPr>
        <w:pStyle w:val="Normal"/>
        <w:suppressAutoHyphens w:val="true"/>
        <w:overflowPunct w:val="tru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5.5. У разі виявлення:</w:t>
      </w:r>
    </w:p>
    <w:p>
      <w:pPr>
        <w:pStyle w:val="Normal"/>
        <w:suppressAutoHyphens w:val="true"/>
        <w:overflowPunct w:val="tru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 недостачі Товару складається акт за підписами уповноважених осіб, які здійснювали приймання-передачу Товару;</w:t>
      </w:r>
    </w:p>
    <w:p>
      <w:pPr>
        <w:pStyle w:val="Normal"/>
        <w:suppressAutoHyphens w:val="true"/>
        <w:overflowPunct w:val="tru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suppressAutoHyphens w:val="true"/>
        <w:overflowPunct w:val="true"/>
        <w:jc w:val="both"/>
        <w:textAlignment w:val="auto"/>
        <w:rPr>
          <w:rFonts w:ascii="Times New Roman" w:hAnsi="Times New Roman"/>
        </w:rPr>
      </w:pPr>
      <w:r>
        <w:rPr>
          <w:rFonts w:cs="Calibri" w:ascii="Times New Roman" w:hAnsi="Times New Roman"/>
          <w:sz w:val="24"/>
          <w:szCs w:val="24"/>
          <w:lang w:val="uk-UA" w:eastAsia="ar-SA"/>
        </w:rPr>
        <w:t xml:space="preserve">5.7. </w:t>
      </w:r>
      <w:r>
        <w:rPr>
          <w:rFonts w:cs="Calibri" w:ascii="Times New Roman" w:hAnsi="Times New Roman"/>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Normal"/>
        <w:suppressAutoHyphens w:val="true"/>
        <w:overflowPunct w:val="true"/>
        <w:jc w:val="center"/>
        <w:textAlignment w:val="auto"/>
        <w:rPr>
          <w:rFonts w:ascii="Times New Roman" w:hAnsi="Times New Roman" w:eastAsia="Calibri" w:cs="Arial"/>
          <w:b/>
          <w:b/>
          <w:color w:val="000000"/>
          <w:sz w:val="24"/>
          <w:szCs w:val="24"/>
          <w:lang w:val="uk-UA"/>
        </w:rPr>
      </w:pPr>
      <w:r>
        <w:rPr>
          <w:rFonts w:eastAsia="Calibri" w:cs="Arial" w:ascii="Times New Roman" w:hAnsi="Times New Roman"/>
          <w:b/>
          <w:color w:val="000000"/>
          <w:sz w:val="24"/>
          <w:szCs w:val="24"/>
          <w:lang w:val="uk-UA"/>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7. ВІДПОВІДАЛЬНІСТЬ СТОРІН</w:t>
      </w:r>
    </w:p>
    <w:p>
      <w:pPr>
        <w:pStyle w:val="Normal"/>
        <w:tabs>
          <w:tab w:val="clear" w:pos="720"/>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sz w:val="24"/>
          <w:szCs w:val="24"/>
          <w:lang w:val="uk-UA"/>
        </w:rPr>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cs="Calibri"/>
          <w:sz w:val="24"/>
          <w:szCs w:val="24"/>
          <w:lang w:val="uk-UA"/>
        </w:rPr>
      </w:pPr>
      <w:r>
        <w:rPr>
          <w:rFonts w:cs="Calibri" w:ascii="Times New Roman" w:hAnsi="Times New Roman"/>
          <w:b/>
          <w:sz w:val="24"/>
          <w:szCs w:val="24"/>
          <w:lang w:val="uk-UA"/>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9. ВИРІШЕННЯ СПОРІВ</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9.2. У разі недосягнення Сторонами згоди, спори (розбіжності) вирішуються в судовому порядку.</w:t>
      </w:r>
    </w:p>
    <w:p>
      <w:pPr>
        <w:pStyle w:val="Normal"/>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10.1. Цей Договір набирає чинності з моменту підписання і діє до 31.12.202</w:t>
      </w:r>
      <w:r>
        <w:rPr>
          <w:rFonts w:cs="Calibri" w:ascii="Times New Roman" w:hAnsi="Times New Roman"/>
          <w:sz w:val="24"/>
          <w:szCs w:val="24"/>
          <w:lang w:val="uk-UA"/>
        </w:rPr>
        <w:t>4</w:t>
      </w:r>
      <w:r>
        <w:rPr>
          <w:rFonts w:cs="Calibri" w:ascii="Times New Roman" w:hAnsi="Times New Roman"/>
          <w:sz w:val="24"/>
          <w:szCs w:val="24"/>
          <w:lang w:val="uk-UA"/>
        </w:rPr>
        <w:t xml:space="preserve">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11. ІНШІ УМОВИ</w:t>
      </w:r>
    </w:p>
    <w:p>
      <w:pPr>
        <w:pStyle w:val="Normal"/>
        <w:suppressAutoHyphens w:val="true"/>
        <w:overflowPunct w:val="tru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Normal"/>
        <w:suppressAutoHyphens w:val="true"/>
        <w:overflowPunct w:val="true"/>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11.2. Дія Договору припиняється:</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повним виконанням Сторонами своїх зобов'язань за цим Договором;</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за згодою Сторін;</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коли у зв'язку зі специфікою діяльності Покупця, відпадає потреба у даному товарі; </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у випадку необґрунтованого підвищення цін на товари з боку Постачальника;</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Normal"/>
        <w:suppressAutoHyphens w:val="true"/>
        <w:overflowPunct w:val="tru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11.6.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12.1. Невід'ємною частиною цього Договору є: Специфікація – Додаток 1 </w:t>
      </w:r>
    </w:p>
    <w:p>
      <w:pPr>
        <w:pStyle w:val="Normal"/>
        <w:suppressAutoHyphens w:val="true"/>
        <w:overflowPunct w:val="true"/>
        <w:spacing w:before="0" w:after="60"/>
        <w:jc w:val="center"/>
        <w:textAlignment w:val="auto"/>
        <w:rPr>
          <w:rFonts w:ascii="Times New Roman" w:hAnsi="Times New Roman"/>
          <w:b/>
          <w:b/>
          <w:bCs/>
          <w:sz w:val="24"/>
          <w:szCs w:val="24"/>
        </w:rPr>
      </w:pPr>
      <w:r>
        <w:rPr>
          <w:rFonts w:ascii="Times New Roman" w:hAnsi="Times New Roman"/>
          <w:b/>
          <w:bCs/>
          <w:sz w:val="24"/>
          <w:szCs w:val="24"/>
        </w:rPr>
        <w:t>13. ЮРИДИЧНІ АДРЕСИ ТА РЕКВІЗИТИ СТОРІН</w:t>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true"/>
              <w:spacing w:before="0" w:after="160"/>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iCs/>
                <w:color w:val="000000"/>
                <w:spacing w:val="-2"/>
                <w:sz w:val="24"/>
                <w:szCs w:val="24"/>
                <w:lang w:val="uk-UA"/>
              </w:rPr>
            </w:pPr>
            <w:r>
              <w:rPr>
                <w:rFonts w:cs="Calibri" w:ascii="Times New Roman" w:hAnsi="Times New Roman"/>
                <w:bCs/>
                <w:iCs/>
                <w:color w:val="000000"/>
                <w:spacing w:val="-2"/>
                <w:sz w:val="24"/>
                <w:szCs w:val="24"/>
                <w:lang w:val="uk-UA"/>
              </w:rPr>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UA</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tru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cs="Times New Roman"/>
                <w:bCs/>
                <w:lang w:val="uk-UA"/>
              </w:rPr>
            </w:pPr>
            <w:r>
              <w:rPr>
                <w:rFonts w:cs="Times New Roman"/>
                <w:bCs/>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r>
        <w:br w:type="page"/>
      </w:r>
    </w:p>
    <w:p>
      <w:pPr>
        <w:pStyle w:val="Normal"/>
        <w:numPr>
          <w:ilvl w:val="0"/>
          <w:numId w:val="0"/>
        </w:numPr>
        <w:suppressAutoHyphens w:val="true"/>
        <w:overflowPunct w:val="tru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 xml:space="preserve">Додаток № 1 </w:t>
      </w:r>
    </w:p>
    <w:p>
      <w:pPr>
        <w:pStyle w:val="Normal"/>
        <w:numPr>
          <w:ilvl w:val="0"/>
          <w:numId w:val="0"/>
        </w:numPr>
        <w:suppressAutoHyphens w:val="true"/>
        <w:overflowPunct w:val="tru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до Договору № ______</w:t>
      </w:r>
    </w:p>
    <w:p>
      <w:pPr>
        <w:pStyle w:val="Normal"/>
        <w:numPr>
          <w:ilvl w:val="0"/>
          <w:numId w:val="0"/>
        </w:numPr>
        <w:suppressAutoHyphens w:val="true"/>
        <w:overflowPunct w:val="tru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від "___"_______ 202</w:t>
      </w:r>
      <w:r>
        <w:rPr>
          <w:rFonts w:cs="Calibri" w:ascii="Times New Roman" w:hAnsi="Times New Roman"/>
          <w:sz w:val="24"/>
          <w:szCs w:val="24"/>
          <w:lang w:val="uk-UA"/>
        </w:rPr>
        <w:t>4</w:t>
      </w:r>
      <w:r>
        <w:rPr>
          <w:rFonts w:cs="Calibri" w:ascii="Times New Roman" w:hAnsi="Times New Roman"/>
          <w:sz w:val="24"/>
          <w:szCs w:val="24"/>
          <w:lang w:val="uk-UA"/>
        </w:rPr>
        <w:t xml:space="preserve"> року</w:t>
      </w:r>
    </w:p>
    <w:p>
      <w:pPr>
        <w:pStyle w:val="Normal"/>
        <w:suppressAutoHyphens w:val="true"/>
        <w:overflowPunct w:val="true"/>
        <w:textAlignment w:val="auto"/>
        <w:rPr>
          <w:rFonts w:cs="Calibri"/>
          <w:sz w:val="24"/>
          <w:szCs w:val="24"/>
          <w:lang w:val="uk-UA"/>
        </w:rPr>
      </w:pPr>
      <w:r>
        <w:rPr>
          <w:rFonts w:cs="Calibri"/>
          <w:sz w:val="24"/>
          <w:szCs w:val="24"/>
          <w:lang w:val="uk-UA"/>
        </w:rPr>
      </w:r>
    </w:p>
    <w:p>
      <w:pPr>
        <w:pStyle w:val="Normal"/>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СПЕЦИФІКАЦІЯ</w:t>
      </w:r>
    </w:p>
    <w:p>
      <w:pPr>
        <w:pStyle w:val="Normal"/>
        <w:tabs>
          <w:tab w:val="clear" w:pos="720"/>
          <w:tab w:val="left" w:pos="2865" w:leader="none"/>
        </w:tabs>
        <w:suppressAutoHyphens w:val="true"/>
        <w:overflowPunct w:val="true"/>
        <w:jc w:val="both"/>
        <w:textAlignment w:val="auto"/>
        <w:rPr>
          <w:rFonts w:ascii="Times New Roman" w:hAnsi="Times New Roman" w:cs="Calibri"/>
          <w:b/>
          <w:b/>
          <w:i/>
          <w:i/>
          <w:sz w:val="24"/>
          <w:szCs w:val="24"/>
          <w:lang w:val="uk-UA"/>
        </w:rPr>
      </w:pPr>
      <w:r>
        <w:rPr>
          <w:rFonts w:cs="Calibri" w:ascii="Times New Roman" w:hAnsi="Times New Roman"/>
          <w:b/>
          <w:i/>
          <w:sz w:val="24"/>
          <w:szCs w:val="24"/>
          <w:lang w:val="uk-UA"/>
        </w:rPr>
      </w:r>
    </w:p>
    <w:tbl>
      <w:tblPr>
        <w:tblW w:w="10180" w:type="dxa"/>
        <w:jc w:val="center"/>
        <w:tblInd w:w="0" w:type="dxa"/>
        <w:tblLayout w:type="fixed"/>
        <w:tblCellMar>
          <w:top w:w="0" w:type="dxa"/>
          <w:left w:w="108" w:type="dxa"/>
          <w:bottom w:w="0" w:type="dxa"/>
          <w:right w:w="108" w:type="dxa"/>
        </w:tblCellMar>
      </w:tblPr>
      <w:tblGrid>
        <w:gridCol w:w="567"/>
        <w:gridCol w:w="3100"/>
        <w:gridCol w:w="1303"/>
        <w:gridCol w:w="1560"/>
        <w:gridCol w:w="1850"/>
        <w:gridCol w:w="1799"/>
      </w:tblGrid>
      <w:tr>
        <w:trPr>
          <w:trHeight w:val="606"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rPr>
            </w:pPr>
            <w:r>
              <w:rPr>
                <w:rFonts w:cs="Calibri" w:ascii="Times New Roman" w:hAnsi="Times New Roman"/>
                <w:sz w:val="24"/>
                <w:szCs w:val="24"/>
                <w:lang w:val="uk-UA"/>
              </w:rPr>
              <w:t>№</w:t>
            </w:r>
            <w:r>
              <w:rPr>
                <w:rFonts w:cs="Times New Roman" w:ascii="Times New Roman" w:hAnsi="Times New Roman"/>
                <w:sz w:val="24"/>
                <w:szCs w:val="24"/>
                <w:lang w:val="uk-UA"/>
              </w:rPr>
              <w:t xml:space="preserve"> </w:t>
            </w:r>
            <w:r>
              <w:rPr>
                <w:rFonts w:cs="Calibri" w:ascii="Times New Roman" w:hAnsi="Times New Roman"/>
                <w:sz w:val="24"/>
                <w:szCs w:val="24"/>
                <w:lang w:val="uk-UA"/>
              </w:rPr>
              <w:t>п/п</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Найменування товару</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Кількість</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auto"/>
              <w:rPr>
                <w:rFonts w:ascii="Times New Roman" w:hAnsi="Times New Roman" w:cs="Calibri"/>
                <w:sz w:val="24"/>
                <w:szCs w:val="24"/>
                <w:lang w:val="uk-UA"/>
              </w:rPr>
            </w:pPr>
            <w:r>
              <w:rPr>
                <w:rFonts w:cs="Calibri" w:ascii="Times New Roman" w:hAnsi="Times New Roman"/>
                <w:sz w:val="24"/>
                <w:szCs w:val="24"/>
                <w:lang w:val="uk-UA"/>
              </w:rPr>
              <w:t>Ціна за од., грн.,</w:t>
            </w:r>
          </w:p>
          <w:p>
            <w:pPr>
              <w:pStyle w:val="Normal"/>
              <w:widowControl w:val="false"/>
              <w:suppressAutoHyphens w:val="true"/>
              <w:overflowPunct w:val="tru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auto"/>
              <w:rPr>
                <w:rFonts w:ascii="Times New Roman" w:hAnsi="Times New Roman" w:cs="Calibri"/>
                <w:sz w:val="24"/>
                <w:szCs w:val="24"/>
                <w:lang w:val="uk-UA"/>
              </w:rPr>
            </w:pPr>
            <w:r>
              <w:rPr>
                <w:rFonts w:cs="Calibri" w:ascii="Times New Roman" w:hAnsi="Times New Roman"/>
                <w:sz w:val="24"/>
                <w:szCs w:val="24"/>
                <w:lang w:val="uk-UA"/>
              </w:rPr>
              <w:t>Загальна вартість, грн.,</w:t>
            </w:r>
          </w:p>
          <w:p>
            <w:pPr>
              <w:pStyle w:val="Normal"/>
              <w:widowControl w:val="false"/>
              <w:suppressAutoHyphens w:val="true"/>
              <w:overflowPunct w:val="tru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r>
      <w:tr>
        <w:trPr>
          <w:trHeight w:val="7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1</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cs="Calibri"/>
                <w:sz w:val="24"/>
                <w:szCs w:val="24"/>
                <w:lang w:val="uk-UA"/>
              </w:rPr>
            </w:pPr>
            <w:r>
              <w:rPr>
                <w:rFonts w:cs="Calibri"/>
                <w:sz w:val="24"/>
                <w:szCs w:val="24"/>
                <w:lang w:val="uk-UA"/>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r>
      <w:tr>
        <w:trPr>
          <w:trHeight w:val="269" w:hRule="atLeast"/>
        </w:trPr>
        <w:tc>
          <w:tcPr>
            <w:tcW w:w="838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right"/>
              <w:textAlignment w:val="auto"/>
              <w:rPr>
                <w:rFonts w:cs="Calibri"/>
                <w:sz w:val="24"/>
                <w:szCs w:val="24"/>
                <w:lang w:val="uk-UA"/>
              </w:rPr>
            </w:pPr>
            <w:r>
              <w:rPr>
                <w:rFonts w:cs="Calibri"/>
                <w:sz w:val="24"/>
                <w:szCs w:val="24"/>
                <w:lang w:val="uk-UA"/>
              </w:rPr>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tru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r>
        <w:trPr>
          <w:trHeight w:val="269" w:hRule="atLeast"/>
        </w:trPr>
        <w:tc>
          <w:tcPr>
            <w:tcW w:w="838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right"/>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tru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bl>
    <w:p>
      <w:pPr>
        <w:pStyle w:val="Normal"/>
        <w:tabs>
          <w:tab w:val="clear" w:pos="720"/>
          <w:tab w:val="left" w:pos="2865"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Всього: </w:t>
      </w:r>
    </w:p>
    <w:p>
      <w:pPr>
        <w:pStyle w:val="Normal"/>
        <w:tabs>
          <w:tab w:val="clear" w:pos="720"/>
          <w:tab w:val="left" w:pos="2865"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true"/>
        <w:jc w:val="both"/>
        <w:textAlignment w:val="auto"/>
        <w:rPr>
          <w:rFonts w:cs="Calibri"/>
          <w:sz w:val="24"/>
          <w:szCs w:val="24"/>
          <w:lang w:val="uk-UA"/>
        </w:rPr>
      </w:pPr>
      <w:r>
        <w:rPr>
          <w:rFonts w:cs="Calibri"/>
          <w:sz w:val="24"/>
          <w:szCs w:val="24"/>
          <w:lang w:val="uk-UA"/>
        </w:rPr>
      </w:r>
    </w:p>
    <w:p>
      <w:pPr>
        <w:pStyle w:val="Normal"/>
        <w:tabs>
          <w:tab w:val="clear" w:pos="720"/>
          <w:tab w:val="left" w:pos="2865" w:leader="none"/>
        </w:tabs>
        <w:suppressAutoHyphens w:val="true"/>
        <w:overflowPunct w:val="true"/>
        <w:jc w:val="both"/>
        <w:textAlignment w:val="auto"/>
        <w:rPr>
          <w:rFonts w:cs="Calibri"/>
          <w:sz w:val="24"/>
          <w:szCs w:val="24"/>
          <w:lang w:val="uk-UA"/>
        </w:rPr>
      </w:pPr>
      <w:r>
        <w:rPr>
          <w:rFonts w:cs="Calibri"/>
          <w:sz w:val="24"/>
          <w:szCs w:val="24"/>
          <w:lang w:val="uk-UA"/>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true"/>
              <w:jc w:val="center"/>
              <w:textAlignment w:val="auto"/>
              <w:rPr>
                <w:rFonts w:cs="Calibri"/>
                <w:iCs/>
                <w:color w:val="000000"/>
                <w:spacing w:val="-2"/>
                <w:sz w:val="24"/>
                <w:szCs w:val="24"/>
                <w:lang w:val="uk-UA"/>
              </w:rPr>
            </w:pPr>
            <w:r>
              <w:rPr>
                <w:rFonts w:cs="Calibri"/>
                <w:iCs/>
                <w:color w:val="000000"/>
                <w:spacing w:val="-2"/>
                <w:sz w:val="24"/>
                <w:szCs w:val="24"/>
                <w:lang w:val="uk-UA"/>
              </w:rPr>
              <w:t>ПОСТАЧАЛЬНИК:</w:t>
            </w:r>
          </w:p>
          <w:p>
            <w:pPr>
              <w:pStyle w:val="Normal"/>
              <w:widowControl w:val="false"/>
              <w:jc w:val="center"/>
              <w:rPr>
                <w:b/>
                <w:b/>
                <w:bCs/>
                <w:sz w:val="24"/>
                <w:szCs w:val="24"/>
                <w:lang w:val="uk-UA"/>
              </w:rPr>
            </w:pPr>
            <w:r>
              <w:rPr>
                <w:b/>
                <w:bCs/>
                <w:sz w:val="24"/>
                <w:szCs w:val="24"/>
                <w:lang w:val="uk-UA"/>
              </w:rPr>
            </w:r>
          </w:p>
          <w:p>
            <w:pPr>
              <w:pStyle w:val="Normal"/>
              <w:widowControl w:val="false"/>
              <w:rPr>
                <w:bCs/>
                <w:iCs/>
                <w:color w:val="000000"/>
                <w:spacing w:val="-2"/>
                <w:sz w:val="24"/>
                <w:szCs w:val="24"/>
                <w:lang w:val="uk-UA"/>
              </w:rPr>
            </w:pPr>
            <w:r>
              <w:rPr>
                <w:bCs/>
                <w:iCs/>
                <w:color w:val="000000"/>
                <w:spacing w:val="-2"/>
                <w:sz w:val="24"/>
                <w:szCs w:val="24"/>
                <w:lang w:val="uk-UA"/>
              </w:rPr>
            </w:r>
          </w:p>
          <w:p>
            <w:pPr>
              <w:pStyle w:val="Normal"/>
              <w:widowControl w:val="false"/>
              <w:rPr>
                <w:sz w:val="24"/>
                <w:szCs w:val="24"/>
                <w:lang w:val="uk-UA"/>
              </w:rPr>
            </w:pPr>
            <w:r>
              <w:rPr>
                <w:sz w:val="24"/>
                <w:szCs w:val="24"/>
                <w:lang w:val="uk-UA"/>
              </w:rPr>
            </w:r>
          </w:p>
          <w:p>
            <w:pPr>
              <w:pStyle w:val="Normal"/>
              <w:widowControl w:val="false"/>
              <w:suppressAutoHyphens w:val="true"/>
              <w:overflowPunct w:val="true"/>
              <w:spacing w:before="0" w:after="160"/>
              <w:textAlignment w:val="auto"/>
              <w:rPr>
                <w:rFonts w:ascii="Calibri" w:hAnsi="Calibri" w:cs="Calibri"/>
                <w:iCs/>
                <w:color w:val="000000"/>
                <w:spacing w:val="-2"/>
                <w:sz w:val="24"/>
                <w:szCs w:val="24"/>
                <w:lang w:val="uk-UA"/>
              </w:rPr>
            </w:pPr>
            <w:r>
              <w:rPr>
                <w:rFonts w:cs="Calibri"/>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tru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19"/>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jc w:val="both"/>
        <w:rPr>
          <w:bCs/>
          <w:iCs/>
          <w:sz w:val="24"/>
          <w:szCs w:val="24"/>
          <w:lang w:val="uk-UA"/>
        </w:rPr>
      </w:pPr>
      <w:r>
        <w:rPr>
          <w:bCs/>
          <w:iCs/>
          <w:sz w:val="24"/>
          <w:szCs w:val="24"/>
          <w:lang w:val="uk-UA"/>
        </w:rPr>
      </w:r>
    </w:p>
    <w:p>
      <w:pPr>
        <w:pStyle w:val="Normal"/>
        <w:jc w:val="center"/>
        <w:rPr>
          <w:bCs/>
          <w:iCs/>
          <w:sz w:val="24"/>
          <w:szCs w:val="24"/>
          <w:lang w:val="uk-UA"/>
        </w:rPr>
      </w:pPr>
      <w:r>
        <w:rPr>
          <w:bCs/>
          <w:iCs/>
          <w:sz w:val="24"/>
          <w:szCs w:val="24"/>
          <w:lang w:val="uk-UA"/>
        </w:rPr>
      </w:r>
    </w:p>
    <w:p>
      <w:pPr>
        <w:pStyle w:val="Normal"/>
        <w:jc w:val="both"/>
        <w:rPr>
          <w:bCs/>
          <w:iCs/>
          <w:sz w:val="24"/>
          <w:szCs w:val="24"/>
          <w:lang w:val="uk-UA"/>
        </w:rPr>
      </w:pPr>
      <w:r>
        <w:rPr>
          <w:bCs/>
          <w:iCs/>
          <w:sz w:val="24"/>
          <w:szCs w:val="24"/>
          <w:lang w:val="uk-UA"/>
        </w:rPr>
      </w:r>
    </w:p>
    <w:p>
      <w:pPr>
        <w:pStyle w:val="Normal"/>
        <w:suppressAutoHyphens w:val="true"/>
        <w:spacing w:lineRule="atLeast" w:line="0" w:before="0" w:after="0"/>
        <w:ind w:left="23" w:hanging="0"/>
        <w:jc w:val="right"/>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6"/>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6"/>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6"/>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07"/>
        <w:gridCol w:w="1573"/>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62"/>
        <w:gridCol w:w="1343"/>
        <w:gridCol w:w="8236"/>
      </w:tblGrid>
      <w:tr>
        <w:trPr>
          <w:trHeight w:val="375" w:hRule="atLeast"/>
        </w:trPr>
        <w:tc>
          <w:tcPr>
            <w:tcW w:w="56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3"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3"/>
      <w:headerReference w:type="first" r:id="rId14"/>
      <w:footerReference w:type="first" r:id="rId15"/>
      <w:type w:val="nextPage"/>
      <w:pgSz w:w="11906" w:h="16838"/>
      <w:pgMar w:left="1134" w:right="424" w:gutter="0" w:header="567" w:top="624" w:footer="709" w:bottom="56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 w:name="Arial">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sz w:val="24"/>
        <w:szCs w:val="24"/>
        <w:rFonts w:ascii="Symbol" w:hAnsi="Symbol" w:cs="Symbol"/>
        <w:color w:val="auto"/>
        <w:lang w:val="uk-UA" w:eastAsia="ru-RU" w:bidi="ar-SA"/>
      </w:rPr>
    </w:lvl>
    <w:lvl w:ilvl="1">
      <w:start w:val="0"/>
      <w:numFmt w:val="decimal"/>
      <w:lvlText w:val=""/>
      <w:lvlJc w:val="left"/>
      <w:pPr>
        <w:tabs>
          <w:tab w:val="num" w:pos="0"/>
        </w:tabs>
        <w:ind w:left="0" w:hanging="0"/>
      </w:pPr>
      <w:rPr>
        <w:sz w:val="24"/>
        <w:szCs w:val="24"/>
        <w:rFonts w:cs="Symbol"/>
        <w:color w:val="auto"/>
        <w:lang w:val="uk-UA" w:eastAsia="ru-RU" w:bidi="ar-SA"/>
      </w:rPr>
    </w:lvl>
    <w:lvl w:ilvl="2">
      <w:start w:val="0"/>
      <w:numFmt w:val="decimal"/>
      <w:lvlText w:val=""/>
      <w:lvlJc w:val="left"/>
      <w:pPr>
        <w:tabs>
          <w:tab w:val="num" w:pos="0"/>
        </w:tabs>
        <w:ind w:left="0" w:hanging="0"/>
      </w:pPr>
      <w:rPr>
        <w:sz w:val="24"/>
        <w:szCs w:val="24"/>
        <w:rFonts w:cs="Symbol"/>
        <w:color w:val="auto"/>
        <w:lang w:val="uk-UA" w:eastAsia="ru-RU" w:bidi="ar-SA"/>
      </w:rPr>
    </w:lvl>
    <w:lvl w:ilvl="3">
      <w:start w:val="0"/>
      <w:numFmt w:val="decimal"/>
      <w:lvlText w:val=""/>
      <w:lvlJc w:val="left"/>
      <w:pPr>
        <w:tabs>
          <w:tab w:val="num" w:pos="0"/>
        </w:tabs>
        <w:ind w:left="0" w:hanging="0"/>
      </w:pPr>
      <w:rPr>
        <w:sz w:val="24"/>
        <w:szCs w:val="24"/>
        <w:rFonts w:cs="Symbol"/>
        <w:color w:val="auto"/>
        <w:lang w:val="uk-UA" w:eastAsia="ru-RU" w:bidi="ar-SA"/>
      </w:rPr>
    </w:lvl>
    <w:lvl w:ilvl="4">
      <w:start w:val="0"/>
      <w:numFmt w:val="decimal"/>
      <w:lvlText w:val=""/>
      <w:lvlJc w:val="left"/>
      <w:pPr>
        <w:tabs>
          <w:tab w:val="num" w:pos="0"/>
        </w:tabs>
        <w:ind w:left="0" w:hanging="0"/>
      </w:pPr>
      <w:rPr>
        <w:sz w:val="24"/>
        <w:szCs w:val="24"/>
        <w:rFonts w:cs="Symbol"/>
        <w:color w:val="auto"/>
        <w:lang w:val="uk-UA" w:eastAsia="ru-RU" w:bidi="ar-SA"/>
      </w:rPr>
    </w:lvl>
    <w:lvl w:ilvl="5">
      <w:start w:val="0"/>
      <w:numFmt w:val="decimal"/>
      <w:lvlText w:val=""/>
      <w:lvlJc w:val="left"/>
      <w:pPr>
        <w:tabs>
          <w:tab w:val="num" w:pos="0"/>
        </w:tabs>
        <w:ind w:left="0" w:hanging="0"/>
      </w:pPr>
      <w:rPr>
        <w:sz w:val="24"/>
        <w:szCs w:val="24"/>
        <w:rFonts w:cs="Symbol"/>
        <w:color w:val="auto"/>
        <w:lang w:val="uk-UA" w:eastAsia="ru-RU" w:bidi="ar-SA"/>
      </w:rPr>
    </w:lvl>
    <w:lvl w:ilvl="6">
      <w:start w:val="0"/>
      <w:numFmt w:val="decimal"/>
      <w:lvlText w:val=""/>
      <w:lvlJc w:val="left"/>
      <w:pPr>
        <w:tabs>
          <w:tab w:val="num" w:pos="0"/>
        </w:tabs>
        <w:ind w:left="0" w:hanging="0"/>
      </w:pPr>
      <w:rPr>
        <w:sz w:val="24"/>
        <w:szCs w:val="24"/>
        <w:rFonts w:cs="Symbol"/>
        <w:color w:val="auto"/>
        <w:lang w:val="uk-UA" w:eastAsia="ru-RU" w:bidi="ar-SA"/>
      </w:rPr>
    </w:lvl>
    <w:lvl w:ilvl="7">
      <w:start w:val="0"/>
      <w:numFmt w:val="decimal"/>
      <w:lvlText w:val=""/>
      <w:lvlJc w:val="left"/>
      <w:pPr>
        <w:tabs>
          <w:tab w:val="num" w:pos="0"/>
        </w:tabs>
        <w:ind w:left="0" w:hanging="0"/>
      </w:pPr>
      <w:rPr>
        <w:sz w:val="24"/>
        <w:szCs w:val="24"/>
        <w:rFonts w:cs="Symbol"/>
        <w:color w:val="auto"/>
        <w:lang w:val="uk-UA" w:eastAsia="ru-RU" w:bidi="ar-SA"/>
      </w:rPr>
    </w:lvl>
    <w:lvl w:ilvl="8">
      <w:start w:val="0"/>
      <w:numFmt w:val="decimal"/>
      <w:lvlText w:val=""/>
      <w:lvlJc w:val="left"/>
      <w:pPr>
        <w:tabs>
          <w:tab w:val="num" w:pos="0"/>
        </w:tabs>
        <w:ind w:left="0" w:hanging="0"/>
      </w:pPr>
      <w:rPr>
        <w:sz w:val="24"/>
        <w:szCs w:val="24"/>
        <w:rFonts w:cs="Symbol"/>
        <w:color w:val="auto"/>
        <w:lang w:val="uk-UA" w:eastAsia="ru-RU" w:bidi="ar-SA"/>
      </w:rPr>
    </w:lvl>
  </w:abstractNum>
  <w:abstractNum w:abstractNumId="2">
    <w:lvl w:ilvl="0">
      <w:start w:val="11"/>
      <w:numFmt w:val="bullet"/>
      <w:lvlText w:val="-"/>
      <w:lvlJc w:val="left"/>
      <w:pPr>
        <w:tabs>
          <w:tab w:val="num" w:pos="360"/>
        </w:tabs>
        <w:ind w:left="360" w:hanging="360"/>
      </w:pPr>
      <w:rPr>
        <w:rFonts w:ascii="Liberation Serif" w:hAnsi="Liberation Serif" w:cs="Liberation Serif" w:hint="default"/>
        <w:sz w:val="24"/>
        <w:b/>
        <w:szCs w:val="24"/>
        <w:lang w:val="uk-UA" w:eastAsia="zh-CN" w:bidi="ar-SA"/>
      </w:rPr>
    </w:lvl>
    <w:lvl w:ilvl="1">
      <w:start w:val="0"/>
      <w:numFmt w:val="decimal"/>
      <w:lvlText w:val=""/>
      <w:lvlJc w:val="left"/>
      <w:pPr>
        <w:tabs>
          <w:tab w:val="num" w:pos="0"/>
        </w:tabs>
        <w:ind w:left="0" w:hanging="0"/>
      </w:pPr>
      <w:rPr>
        <w:rFonts w:cs="Courier New"/>
      </w:rPr>
    </w:lvl>
    <w:lvl w:ilvl="2">
      <w:start w:val="0"/>
      <w:numFmt w:val="decimal"/>
      <w:lvlText w:val=""/>
      <w:lvlJc w:val="left"/>
      <w:pPr>
        <w:tabs>
          <w:tab w:val="num" w:pos="0"/>
        </w:tabs>
        <w:ind w:left="0" w:hanging="0"/>
      </w:pPr>
      <w:rPr>
        <w:rFonts w:cs="Courier New"/>
      </w:rPr>
    </w:lvl>
    <w:lvl w:ilvl="3">
      <w:start w:val="0"/>
      <w:numFmt w:val="decimal"/>
      <w:lvlText w:val=""/>
      <w:lvlJc w:val="left"/>
      <w:pPr>
        <w:tabs>
          <w:tab w:val="num" w:pos="0"/>
        </w:tabs>
        <w:ind w:left="0" w:hanging="0"/>
      </w:pPr>
      <w:rPr>
        <w:rFonts w:cs="Courier New"/>
      </w:rPr>
    </w:lvl>
    <w:lvl w:ilvl="4">
      <w:start w:val="0"/>
      <w:numFmt w:val="decimal"/>
      <w:lvlText w:val=""/>
      <w:lvlJc w:val="left"/>
      <w:pPr>
        <w:tabs>
          <w:tab w:val="num" w:pos="0"/>
        </w:tabs>
        <w:ind w:left="0" w:hanging="0"/>
      </w:pPr>
      <w:rPr>
        <w:rFonts w:cs="Courier New"/>
      </w:rPr>
    </w:lvl>
    <w:lvl w:ilvl="5">
      <w:start w:val="0"/>
      <w:numFmt w:val="decimal"/>
      <w:lvlText w:val=""/>
      <w:lvlJc w:val="left"/>
      <w:pPr>
        <w:tabs>
          <w:tab w:val="num" w:pos="0"/>
        </w:tabs>
        <w:ind w:left="0" w:hanging="0"/>
      </w:pPr>
      <w:rPr>
        <w:rFonts w:cs="Courier New"/>
      </w:rPr>
    </w:lvl>
    <w:lvl w:ilvl="6">
      <w:start w:val="0"/>
      <w:numFmt w:val="decimal"/>
      <w:lvlText w:val=""/>
      <w:lvlJc w:val="left"/>
      <w:pPr>
        <w:tabs>
          <w:tab w:val="num" w:pos="0"/>
        </w:tabs>
        <w:ind w:left="0" w:hanging="0"/>
      </w:pPr>
      <w:rPr>
        <w:rFonts w:cs="Courier New"/>
      </w:rPr>
    </w:lvl>
    <w:lvl w:ilvl="7">
      <w:start w:val="0"/>
      <w:numFmt w:val="decimal"/>
      <w:lvlText w:val=""/>
      <w:lvlJc w:val="left"/>
      <w:pPr>
        <w:tabs>
          <w:tab w:val="num" w:pos="0"/>
        </w:tabs>
        <w:ind w:left="0" w:hanging="0"/>
      </w:pPr>
      <w:rPr>
        <w:rFonts w:cs="Courier New"/>
      </w:rPr>
    </w:lvl>
    <w:lvl w:ilvl="8">
      <w:start w:val="0"/>
      <w:numFmt w:val="decimal"/>
      <w:lvlText w:val=""/>
      <w:lvlJc w:val="left"/>
      <w:pPr>
        <w:tabs>
          <w:tab w:val="num" w:pos="0"/>
        </w:tabs>
        <w:ind w:left="0" w:hanging="0"/>
      </w:pPr>
      <w:rPr>
        <w:rFonts w:cs="Courier New"/>
      </w:r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rsid w:val="001600fa"/>
    <w:pPr>
      <w:keepNext w:val="true"/>
      <w:keepLines/>
      <w:spacing w:before="480" w:after="120"/>
      <w:outlineLvl w:val="0"/>
    </w:pPr>
    <w:rPr>
      <w:b/>
      <w:sz w:val="48"/>
      <w:szCs w:val="48"/>
    </w:rPr>
  </w:style>
  <w:style w:type="paragraph" w:styleId="2">
    <w:name w:val="Heading 2"/>
    <w:basedOn w:val="Normal"/>
    <w:next w:val="Normal"/>
    <w:link w:val="21"/>
    <w:unhideWhenUsed/>
    <w:qFormat/>
    <w:rsid w:val="001600fa"/>
    <w:pPr>
      <w:keepNext w:val="true"/>
      <w:keepLines/>
      <w:spacing w:before="360" w:after="80"/>
      <w:outlineLvl w:val="1"/>
    </w:pPr>
    <w:rPr>
      <w:b/>
      <w:sz w:val="36"/>
      <w:szCs w:val="36"/>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name w:val="hps"/>
    <w:qFormat/>
    <w:rPr/>
  </w:style>
  <w:style w:type="character" w:styleId="Style23">
    <w:name w:val="Маркери"/>
    <w:qFormat/>
    <w:rPr>
      <w:rFonts w:ascii="OpenSymbol" w:hAnsi="OpenSymbol" w:eastAsia="OpenSymbol" w:cs="OpenSymbol"/>
    </w:rPr>
  </w:style>
  <w:style w:type="character" w:styleId="Xfm31003041">
    <w:name w:val="xfm_31003041"/>
    <w:qFormat/>
    <w:rPr/>
  </w:style>
  <w:style w:type="character" w:styleId="Style24">
    <w:name w:val="Виділення жирним"/>
    <w:qFormat/>
    <w:rPr>
      <w:b/>
      <w:bCs/>
    </w:rPr>
  </w:style>
  <w:style w:type="paragraph" w:styleId="Style25" w:customStyle="1">
    <w:name w:val="Заголовок"/>
    <w:basedOn w:val="Normal"/>
    <w:next w:val="Style26"/>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6">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7">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8">
    <w:name w:val="Caption"/>
    <w:basedOn w:val="Normal"/>
    <w:qFormat/>
    <w:pPr>
      <w:suppressLineNumbers/>
      <w:spacing w:before="120" w:after="120"/>
    </w:pPr>
    <w:rPr>
      <w:rFonts w:cs="Lohit Devanagari"/>
      <w:i/>
      <w:iCs/>
      <w:sz w:val="24"/>
      <w:szCs w:val="24"/>
    </w:rPr>
  </w:style>
  <w:style w:type="paragraph" w:styleId="Style29"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30">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1">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2"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3"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4">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5">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6"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7"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8">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9"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2"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3"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4"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5"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6" w:customStyle="1">
    <w:name w:val="Заголовок таблиці"/>
    <w:basedOn w:val="Style45"/>
    <w:qFormat/>
    <w:rsid w:val="00b04b86"/>
    <w:pPr>
      <w:jc w:val="center"/>
    </w:pPr>
    <w:rPr>
      <w:b/>
      <w:bCs/>
    </w:rPr>
  </w:style>
  <w:style w:type="paragraph" w:styleId="Style47"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8"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https://zakon.rada.gov.ua/laws/show/1644-18"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https://zakon.rada.gov.ua/laws/show/2939-17" TargetMode="External"/><Relationship Id="rId11" Type="http://schemas.openxmlformats.org/officeDocument/2006/relationships/hyperlink" Target="https://radnuk.com.ua/pravova-baza/pro-zatverdzhennia-typovoi-antykoruptsijnoi-prohramy-iurydychnoi-osoby/" TargetMode="External"/><Relationship Id="rId12" Type="http://schemas.openxmlformats.org/officeDocument/2006/relationships/hyperlink" Target="https://rezina.cc/uk/gruzovye-shiny?brand=sunfull&amp;season=vsesezonny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Application>LibreOffice/7.3.7.2$Linux_X86_64 LibreOffice_project/30$Build-2</Application>
  <AppVersion>15.0000</AppVersion>
  <Pages>37</Pages>
  <Words>12150</Words>
  <Characters>82077</Characters>
  <CharactersWithSpaces>93960</CharactersWithSpaces>
  <Paragraphs>687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2024-02-06T17:59:57Z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