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2451" w14:textId="77777777"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14:paraId="5E110F27" w14:textId="77777777"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14:paraId="4F7F290D" w14:textId="77777777"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14:paraId="5C56C86A" w14:textId="77777777"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14:paraId="08536B8B" w14:textId="77777777"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14:paraId="03516F98" w14:textId="77777777" w:rsidR="00676BB5" w:rsidRPr="006A43A4" w:rsidRDefault="00676BB5" w:rsidP="00676BB5">
      <w:pPr>
        <w:rPr>
          <w:b/>
        </w:rPr>
      </w:pPr>
    </w:p>
    <w:p w14:paraId="6632C141" w14:textId="1F38B7E5" w:rsidR="00854689" w:rsidRPr="00193013" w:rsidRDefault="009416D4" w:rsidP="00854689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  <w:lang w:val="uk-UA"/>
        </w:rPr>
        <w:t>(</w:t>
      </w:r>
      <w:r w:rsidR="00854689" w:rsidRPr="00193013">
        <w:rPr>
          <w:b/>
          <w:sz w:val="25"/>
          <w:szCs w:val="25"/>
        </w:rPr>
        <w:t>ТЕХНІЧНІ ВИМОГИ)</w:t>
      </w:r>
    </w:p>
    <w:p w14:paraId="442CCCCE" w14:textId="77777777" w:rsidR="00854689" w:rsidRPr="006D1E8A" w:rsidRDefault="00854689" w:rsidP="00854689">
      <w:pPr>
        <w:tabs>
          <w:tab w:val="center" w:pos="5173"/>
          <w:tab w:val="left" w:pos="6780"/>
        </w:tabs>
        <w:suppressAutoHyphens/>
        <w:rPr>
          <w:b/>
          <w:sz w:val="25"/>
          <w:szCs w:val="25"/>
          <w:lang w:eastAsia="ar-SA"/>
        </w:rPr>
      </w:pPr>
    </w:p>
    <w:p w14:paraId="05B9E4CA" w14:textId="77777777" w:rsidR="00854689" w:rsidRDefault="00854689" w:rsidP="008546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SimSun"/>
          <w:b/>
          <w:sz w:val="25"/>
          <w:szCs w:val="25"/>
          <w:lang w:eastAsia="ar-SA"/>
        </w:rPr>
      </w:pPr>
      <w:r w:rsidRPr="00193013">
        <w:rPr>
          <w:rFonts w:eastAsia="SimSun"/>
          <w:b/>
          <w:sz w:val="25"/>
          <w:szCs w:val="25"/>
          <w:lang w:eastAsia="ar-SA"/>
        </w:rPr>
        <w:t xml:space="preserve">Для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підтвердження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інформації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відповідність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технічним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,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якісним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характеристикам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учасник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у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складі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тендерної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пропозиції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надати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наступні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 xml:space="preserve"> </w:t>
      </w:r>
      <w:proofErr w:type="spellStart"/>
      <w:r w:rsidRPr="00193013">
        <w:rPr>
          <w:rFonts w:eastAsia="SimSun"/>
          <w:b/>
          <w:sz w:val="25"/>
          <w:szCs w:val="25"/>
          <w:lang w:eastAsia="ar-SA"/>
        </w:rPr>
        <w:t>документи</w:t>
      </w:r>
      <w:proofErr w:type="spellEnd"/>
      <w:r w:rsidRPr="00193013">
        <w:rPr>
          <w:rFonts w:eastAsia="SimSun"/>
          <w:b/>
          <w:sz w:val="25"/>
          <w:szCs w:val="25"/>
          <w:lang w:eastAsia="ar-SA"/>
        </w:rPr>
        <w:t>:</w:t>
      </w:r>
    </w:p>
    <w:p w14:paraId="478AC6B7" w14:textId="77777777" w:rsidR="00854689" w:rsidRPr="00193013" w:rsidRDefault="00854689" w:rsidP="008546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5"/>
          <w:szCs w:val="25"/>
          <w:lang w:eastAsia="en-US"/>
        </w:rPr>
      </w:pPr>
    </w:p>
    <w:p w14:paraId="31F63033" w14:textId="77777777" w:rsidR="00854689" w:rsidRDefault="00854689" w:rsidP="00854689">
      <w:pPr>
        <w:suppressAutoHyphens/>
        <w:ind w:left="284" w:hanging="76"/>
        <w:jc w:val="both"/>
        <w:rPr>
          <w:spacing w:val="-2"/>
          <w:sz w:val="25"/>
          <w:szCs w:val="25"/>
          <w:lang w:eastAsia="en-US"/>
        </w:rPr>
      </w:pPr>
      <w:r w:rsidRPr="00193013">
        <w:rPr>
          <w:sz w:val="25"/>
          <w:szCs w:val="25"/>
          <w:lang w:eastAsia="en-US"/>
        </w:rPr>
        <w:t xml:space="preserve">1.1. </w:t>
      </w:r>
      <w:proofErr w:type="spellStart"/>
      <w:r w:rsidRPr="00193013">
        <w:rPr>
          <w:sz w:val="25"/>
          <w:szCs w:val="25"/>
          <w:lang w:eastAsia="en-US"/>
        </w:rPr>
        <w:t>Учасник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торгів</w:t>
      </w:r>
      <w:proofErr w:type="spellEnd"/>
      <w:r w:rsidRPr="00193013">
        <w:rPr>
          <w:sz w:val="25"/>
          <w:szCs w:val="25"/>
          <w:lang w:eastAsia="en-US"/>
        </w:rPr>
        <w:t xml:space="preserve"> у </w:t>
      </w:r>
      <w:proofErr w:type="spellStart"/>
      <w:r w:rsidRPr="00193013">
        <w:rPr>
          <w:sz w:val="25"/>
          <w:szCs w:val="25"/>
          <w:lang w:eastAsia="en-US"/>
        </w:rPr>
        <w:t>складі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цінової</w:t>
      </w:r>
      <w:proofErr w:type="spellEnd"/>
      <w:r w:rsidRPr="00193013">
        <w:rPr>
          <w:sz w:val="25"/>
          <w:szCs w:val="25"/>
          <w:lang w:eastAsia="en-US"/>
        </w:rPr>
        <w:t xml:space="preserve">  </w:t>
      </w:r>
      <w:proofErr w:type="spellStart"/>
      <w:r w:rsidRPr="00193013">
        <w:rPr>
          <w:sz w:val="25"/>
          <w:szCs w:val="25"/>
          <w:lang w:eastAsia="en-US"/>
        </w:rPr>
        <w:t>пропозиції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має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z w:val="25"/>
          <w:szCs w:val="25"/>
          <w:lang w:eastAsia="en-US"/>
        </w:rPr>
        <w:t>надати</w:t>
      </w:r>
      <w:proofErr w:type="spellEnd"/>
      <w:r w:rsidRPr="00193013">
        <w:rPr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відповідні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кошторисні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розрахунки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ціни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пропозиції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що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мають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відповідати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всім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 </w:t>
      </w:r>
      <w:proofErr w:type="spellStart"/>
      <w:r w:rsidRPr="00193013">
        <w:rPr>
          <w:spacing w:val="-2"/>
          <w:sz w:val="25"/>
          <w:szCs w:val="25"/>
          <w:lang w:eastAsia="en-US"/>
        </w:rPr>
        <w:t>вимогам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технічної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специфікації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обсягу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робіт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матеріалів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відомості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ресурсів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передбаченим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Додатком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в тому </w:t>
      </w:r>
      <w:proofErr w:type="spellStart"/>
      <w:r w:rsidRPr="00193013">
        <w:rPr>
          <w:spacing w:val="-2"/>
          <w:sz w:val="25"/>
          <w:szCs w:val="25"/>
          <w:lang w:eastAsia="en-US"/>
        </w:rPr>
        <w:t>числі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витрат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труда,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кошторисної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трудомісткості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середнього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розряду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робіт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будівельних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матеріалів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, </w:t>
      </w:r>
      <w:proofErr w:type="spellStart"/>
      <w:r w:rsidRPr="00193013">
        <w:rPr>
          <w:spacing w:val="-2"/>
          <w:sz w:val="25"/>
          <w:szCs w:val="25"/>
          <w:lang w:eastAsia="en-US"/>
        </w:rPr>
        <w:t>виробів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і </w:t>
      </w:r>
      <w:proofErr w:type="spellStart"/>
      <w:r w:rsidRPr="00193013">
        <w:rPr>
          <w:spacing w:val="-2"/>
          <w:sz w:val="25"/>
          <w:szCs w:val="25"/>
          <w:lang w:eastAsia="en-US"/>
        </w:rPr>
        <w:t>комплектів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устаткування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;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будівельних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машин і </w:t>
      </w:r>
      <w:proofErr w:type="spellStart"/>
      <w:r w:rsidRPr="00193013">
        <w:rPr>
          <w:spacing w:val="-2"/>
          <w:sz w:val="25"/>
          <w:szCs w:val="25"/>
          <w:lang w:eastAsia="en-US"/>
        </w:rPr>
        <w:t>механізмів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та </w:t>
      </w:r>
      <w:proofErr w:type="spellStart"/>
      <w:r w:rsidRPr="00193013">
        <w:rPr>
          <w:spacing w:val="-2"/>
          <w:sz w:val="25"/>
          <w:szCs w:val="25"/>
          <w:lang w:eastAsia="en-US"/>
        </w:rPr>
        <w:t>іншим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показникам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(в т.ч. </w:t>
      </w:r>
      <w:proofErr w:type="spellStart"/>
      <w:r w:rsidRPr="00193013">
        <w:rPr>
          <w:spacing w:val="-2"/>
          <w:sz w:val="25"/>
          <w:szCs w:val="25"/>
          <w:lang w:eastAsia="en-US"/>
        </w:rPr>
        <w:t>їх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кількості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), </w:t>
      </w:r>
      <w:proofErr w:type="spellStart"/>
      <w:r w:rsidRPr="00193013">
        <w:rPr>
          <w:spacing w:val="-2"/>
          <w:sz w:val="25"/>
          <w:szCs w:val="25"/>
          <w:lang w:eastAsia="en-US"/>
        </w:rPr>
        <w:t>передбачених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у </w:t>
      </w:r>
      <w:proofErr w:type="spellStart"/>
      <w:r w:rsidRPr="00193013">
        <w:rPr>
          <w:spacing w:val="-2"/>
          <w:sz w:val="25"/>
          <w:szCs w:val="25"/>
          <w:lang w:eastAsia="en-US"/>
        </w:rPr>
        <w:t>підсумковій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відомості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ресурсів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цього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 </w:t>
      </w:r>
      <w:proofErr w:type="spellStart"/>
      <w:r w:rsidRPr="00193013">
        <w:rPr>
          <w:spacing w:val="-2"/>
          <w:sz w:val="25"/>
          <w:szCs w:val="25"/>
          <w:lang w:eastAsia="en-US"/>
        </w:rPr>
        <w:t>Додатку</w:t>
      </w:r>
      <w:proofErr w:type="spellEnd"/>
      <w:r w:rsidRPr="00193013">
        <w:rPr>
          <w:spacing w:val="-2"/>
          <w:sz w:val="25"/>
          <w:szCs w:val="25"/>
          <w:lang w:eastAsia="en-US"/>
        </w:rPr>
        <w:t xml:space="preserve">. </w:t>
      </w:r>
    </w:p>
    <w:p w14:paraId="4CA3E693" w14:textId="77777777" w:rsidR="00854689" w:rsidRDefault="00854689" w:rsidP="00854689">
      <w:pPr>
        <w:suppressAutoHyphens/>
        <w:ind w:left="284"/>
        <w:jc w:val="both"/>
        <w:rPr>
          <w:spacing w:val="-2"/>
          <w:sz w:val="25"/>
          <w:szCs w:val="25"/>
          <w:lang w:eastAsia="en-US"/>
        </w:rPr>
      </w:pPr>
      <w:proofErr w:type="spellStart"/>
      <w:r w:rsidRPr="006D1E8A">
        <w:rPr>
          <w:bCs/>
          <w:sz w:val="25"/>
          <w:szCs w:val="25"/>
        </w:rPr>
        <w:t>Кошторисна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proofErr w:type="gramStart"/>
      <w:r w:rsidRPr="006D1E8A">
        <w:rPr>
          <w:bCs/>
          <w:sz w:val="25"/>
          <w:szCs w:val="25"/>
        </w:rPr>
        <w:t>документація</w:t>
      </w:r>
      <w:proofErr w:type="spellEnd"/>
      <w:r w:rsidRPr="006D1E8A">
        <w:rPr>
          <w:bCs/>
          <w:sz w:val="25"/>
          <w:szCs w:val="25"/>
        </w:rPr>
        <w:t xml:space="preserve">  повинна</w:t>
      </w:r>
      <w:proofErr w:type="gramEnd"/>
      <w:r w:rsidRPr="006D1E8A">
        <w:rPr>
          <w:bCs/>
          <w:sz w:val="25"/>
          <w:szCs w:val="25"/>
        </w:rPr>
        <w:t xml:space="preserve"> бути </w:t>
      </w:r>
      <w:proofErr w:type="spellStart"/>
      <w:r w:rsidRPr="006D1E8A">
        <w:rPr>
          <w:bCs/>
          <w:sz w:val="25"/>
          <w:szCs w:val="25"/>
        </w:rPr>
        <w:t>складена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відповідно</w:t>
      </w:r>
      <w:proofErr w:type="spellEnd"/>
      <w:r w:rsidRPr="006D1E8A">
        <w:rPr>
          <w:bCs/>
          <w:sz w:val="25"/>
          <w:szCs w:val="25"/>
        </w:rPr>
        <w:t xml:space="preserve">  до </w:t>
      </w:r>
      <w:proofErr w:type="spellStart"/>
      <w:r w:rsidRPr="006D1E8A">
        <w:rPr>
          <w:bCs/>
          <w:sz w:val="25"/>
          <w:szCs w:val="25"/>
        </w:rPr>
        <w:t>настанови</w:t>
      </w:r>
      <w:proofErr w:type="spellEnd"/>
      <w:r w:rsidRPr="006D1E8A">
        <w:rPr>
          <w:bCs/>
          <w:sz w:val="25"/>
          <w:szCs w:val="25"/>
        </w:rPr>
        <w:t xml:space="preserve"> з </w:t>
      </w:r>
      <w:proofErr w:type="spellStart"/>
      <w:r w:rsidRPr="006D1E8A">
        <w:rPr>
          <w:bCs/>
          <w:sz w:val="25"/>
          <w:szCs w:val="25"/>
        </w:rPr>
        <w:t>визначення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вартості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будівництва</w:t>
      </w:r>
      <w:proofErr w:type="spellEnd"/>
      <w:r w:rsidRPr="006D1E8A">
        <w:rPr>
          <w:bCs/>
          <w:sz w:val="25"/>
          <w:szCs w:val="25"/>
        </w:rPr>
        <w:t xml:space="preserve"> (пропечатана та </w:t>
      </w:r>
      <w:proofErr w:type="spellStart"/>
      <w:r w:rsidRPr="006D1E8A">
        <w:rPr>
          <w:bCs/>
          <w:sz w:val="25"/>
          <w:szCs w:val="25"/>
        </w:rPr>
        <w:t>підписана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організацією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учасником</w:t>
      </w:r>
      <w:proofErr w:type="spellEnd"/>
      <w:r w:rsidRPr="006D1E8A">
        <w:rPr>
          <w:bCs/>
          <w:sz w:val="25"/>
          <w:szCs w:val="25"/>
        </w:rPr>
        <w:t xml:space="preserve"> і </w:t>
      </w:r>
      <w:proofErr w:type="spellStart"/>
      <w:r w:rsidRPr="006D1E8A">
        <w:rPr>
          <w:bCs/>
          <w:sz w:val="25"/>
          <w:szCs w:val="25"/>
        </w:rPr>
        <w:t>підписом</w:t>
      </w:r>
      <w:proofErr w:type="spellEnd"/>
      <w:r w:rsidRPr="006D1E8A">
        <w:rPr>
          <w:bCs/>
          <w:sz w:val="25"/>
          <w:szCs w:val="25"/>
        </w:rPr>
        <w:t xml:space="preserve"> та </w:t>
      </w:r>
      <w:proofErr w:type="spellStart"/>
      <w:r w:rsidRPr="006D1E8A">
        <w:rPr>
          <w:bCs/>
          <w:sz w:val="25"/>
          <w:szCs w:val="25"/>
        </w:rPr>
        <w:t>печаткою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сертифікованого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інженера-проектувальника</w:t>
      </w:r>
      <w:proofErr w:type="spellEnd"/>
      <w:r w:rsidRPr="006D1E8A">
        <w:rPr>
          <w:bCs/>
          <w:sz w:val="25"/>
          <w:szCs w:val="25"/>
        </w:rPr>
        <w:t>).</w:t>
      </w:r>
    </w:p>
    <w:p w14:paraId="46D16B45" w14:textId="77777777" w:rsidR="00854689" w:rsidRPr="006D1E8A" w:rsidRDefault="00854689" w:rsidP="00854689">
      <w:pPr>
        <w:suppressAutoHyphens/>
        <w:ind w:left="284"/>
        <w:jc w:val="both"/>
        <w:rPr>
          <w:spacing w:val="-2"/>
          <w:sz w:val="25"/>
          <w:szCs w:val="25"/>
          <w:lang w:eastAsia="en-US"/>
        </w:rPr>
      </w:pPr>
      <w:proofErr w:type="spellStart"/>
      <w:r w:rsidRPr="006D1E8A">
        <w:rPr>
          <w:bCs/>
          <w:sz w:val="25"/>
          <w:szCs w:val="25"/>
        </w:rPr>
        <w:t>Кошторисна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документація</w:t>
      </w:r>
      <w:proofErr w:type="spellEnd"/>
      <w:r w:rsidRPr="006D1E8A">
        <w:rPr>
          <w:bCs/>
          <w:sz w:val="25"/>
          <w:szCs w:val="25"/>
        </w:rPr>
        <w:t xml:space="preserve"> повинна бути </w:t>
      </w:r>
      <w:proofErr w:type="spellStart"/>
      <w:r w:rsidRPr="006D1E8A">
        <w:rPr>
          <w:bCs/>
          <w:sz w:val="25"/>
          <w:szCs w:val="25"/>
        </w:rPr>
        <w:t>складена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із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застосуванням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Програмного</w:t>
      </w:r>
      <w:proofErr w:type="spellEnd"/>
      <w:r w:rsidRPr="006D1E8A">
        <w:rPr>
          <w:bCs/>
          <w:sz w:val="25"/>
          <w:szCs w:val="25"/>
        </w:rPr>
        <w:t xml:space="preserve"> комплексу АВК-5 (</w:t>
      </w:r>
      <w:proofErr w:type="spellStart"/>
      <w:r w:rsidRPr="006D1E8A">
        <w:rPr>
          <w:bCs/>
          <w:sz w:val="25"/>
          <w:szCs w:val="25"/>
        </w:rPr>
        <w:t>останньої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версії</w:t>
      </w:r>
      <w:proofErr w:type="spellEnd"/>
      <w:r w:rsidRPr="006D1E8A">
        <w:rPr>
          <w:bCs/>
          <w:sz w:val="25"/>
          <w:szCs w:val="25"/>
        </w:rPr>
        <w:t xml:space="preserve">) </w:t>
      </w:r>
      <w:proofErr w:type="spellStart"/>
      <w:r w:rsidRPr="006D1E8A">
        <w:rPr>
          <w:bCs/>
          <w:sz w:val="25"/>
          <w:szCs w:val="25"/>
        </w:rPr>
        <w:t>або</w:t>
      </w:r>
      <w:proofErr w:type="spellEnd"/>
      <w:r w:rsidRPr="006D1E8A">
        <w:rPr>
          <w:bCs/>
          <w:sz w:val="25"/>
          <w:szCs w:val="25"/>
        </w:rPr>
        <w:t xml:space="preserve"> у </w:t>
      </w:r>
      <w:proofErr w:type="spellStart"/>
      <w:r w:rsidRPr="006D1E8A">
        <w:rPr>
          <w:bCs/>
          <w:sz w:val="25"/>
          <w:szCs w:val="25"/>
        </w:rPr>
        <w:t>форматі</w:t>
      </w:r>
      <w:proofErr w:type="spellEnd"/>
      <w:r w:rsidRPr="006D1E8A">
        <w:rPr>
          <w:bCs/>
          <w:sz w:val="25"/>
          <w:szCs w:val="25"/>
        </w:rPr>
        <w:t xml:space="preserve"> </w:t>
      </w:r>
      <w:proofErr w:type="spellStart"/>
      <w:r w:rsidRPr="006D1E8A">
        <w:rPr>
          <w:bCs/>
          <w:sz w:val="25"/>
          <w:szCs w:val="25"/>
        </w:rPr>
        <w:t>сумісному</w:t>
      </w:r>
      <w:proofErr w:type="spellEnd"/>
      <w:r w:rsidRPr="006D1E8A">
        <w:rPr>
          <w:bCs/>
          <w:sz w:val="25"/>
          <w:szCs w:val="25"/>
        </w:rPr>
        <w:t xml:space="preserve"> з </w:t>
      </w:r>
      <w:proofErr w:type="spellStart"/>
      <w:r w:rsidRPr="006D1E8A">
        <w:rPr>
          <w:bCs/>
          <w:sz w:val="25"/>
          <w:szCs w:val="25"/>
        </w:rPr>
        <w:t>програмним</w:t>
      </w:r>
      <w:proofErr w:type="spellEnd"/>
      <w:r w:rsidRPr="006D1E8A">
        <w:rPr>
          <w:bCs/>
          <w:sz w:val="25"/>
          <w:szCs w:val="25"/>
        </w:rPr>
        <w:t xml:space="preserve"> комплексом АВК-5 у </w:t>
      </w:r>
      <w:proofErr w:type="spellStart"/>
      <w:r w:rsidRPr="006D1E8A">
        <w:rPr>
          <w:bCs/>
          <w:sz w:val="25"/>
          <w:szCs w:val="25"/>
        </w:rPr>
        <w:t>складі</w:t>
      </w:r>
      <w:proofErr w:type="spellEnd"/>
      <w:r w:rsidRPr="006D1E8A">
        <w:rPr>
          <w:bCs/>
          <w:sz w:val="25"/>
          <w:szCs w:val="25"/>
        </w:rPr>
        <w:t>:</w:t>
      </w:r>
    </w:p>
    <w:p w14:paraId="6B0D160C" w14:textId="77777777" w:rsidR="00854689" w:rsidRPr="006D1E8A" w:rsidRDefault="00854689" w:rsidP="008546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договірна ціна (тверда</w:t>
      </w:r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та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визначається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з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урахуванням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проходження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експертизи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>кошторисної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val="ru-RU" w:eastAsia="ru-RU"/>
        </w:rPr>
        <w:t xml:space="preserve"> 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документації);</w:t>
      </w:r>
    </w:p>
    <w:p w14:paraId="7013BE59" w14:textId="77777777" w:rsidR="00854689" w:rsidRPr="006D1E8A" w:rsidRDefault="00854689" w:rsidP="00854689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        дефектний акт;</w:t>
      </w:r>
    </w:p>
    <w:p w14:paraId="407A3D11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зведений кошторисний розрахунок вартості ремонту (визначається з урахуванням проходження експертизи кошторисної документації, витрат на технічний нагляд 1,5%</w:t>
      </w:r>
      <w:r w:rsidRPr="006D1E8A">
        <w:rPr>
          <w:sz w:val="25"/>
          <w:szCs w:val="25"/>
        </w:rPr>
        <w:t xml:space="preserve"> 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та не може перевищувати оголошеної вартості);</w:t>
      </w:r>
    </w:p>
    <w:p w14:paraId="2C857BD6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пояснювальна записка до зведеного кошторисного розрахунку;</w:t>
      </w:r>
    </w:p>
    <w:p w14:paraId="17EC7F3C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локальний кошторис (-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си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);</w:t>
      </w:r>
    </w:p>
    <w:p w14:paraId="66D9E701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>підсумкова відомість ресурсів;</w:t>
      </w:r>
    </w:p>
    <w:p w14:paraId="507FF2C5" w14:textId="77777777" w:rsidR="00854689" w:rsidRPr="006D1E8A" w:rsidRDefault="00854689" w:rsidP="008546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-</w:t>
      </w:r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ab/>
        <w:t xml:space="preserve">розрахунок заробітної плати на 1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робiтника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в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режимi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повної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зайнятостi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(при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середньомiсячнiй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нормi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згідно розряду робіт 3,8 та </w:t>
      </w:r>
      <w:proofErr w:type="spellStart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>тривалостi</w:t>
      </w:r>
      <w:proofErr w:type="spellEnd"/>
      <w:r w:rsidRPr="006D1E8A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14:paraId="57914E80" w14:textId="77777777" w:rsidR="00854689" w:rsidRPr="00193013" w:rsidRDefault="00854689" w:rsidP="00854689">
      <w:pPr>
        <w:pStyle w:val="a4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6D1E8A">
        <w:rPr>
          <w:rFonts w:ascii="Times New Roman" w:hAnsi="Times New Roman"/>
          <w:spacing w:val="-2"/>
          <w:sz w:val="25"/>
          <w:szCs w:val="25"/>
        </w:rPr>
        <w:t>1.2.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Договору на надання послуг та Акт наданих послуг по відповідному договору.</w:t>
      </w:r>
    </w:p>
    <w:p w14:paraId="7C7D63A8" w14:textId="77777777" w:rsidR="00854689" w:rsidRPr="00854689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  <w:lang w:val="uk-UA"/>
        </w:rPr>
      </w:pPr>
      <w:r w:rsidRPr="00854689">
        <w:rPr>
          <w:iCs/>
          <w:sz w:val="25"/>
          <w:szCs w:val="25"/>
          <w:lang w:val="uk-UA"/>
        </w:rPr>
        <w:t>1.3. Копія ліцензії або інший чинний документ, отриманий згід</w:t>
      </w:r>
      <w:r>
        <w:rPr>
          <w:iCs/>
          <w:sz w:val="25"/>
          <w:szCs w:val="25"/>
          <w:lang w:val="uk-UA"/>
        </w:rPr>
        <w:t xml:space="preserve">но чинного законодавства, який </w:t>
      </w:r>
      <w:r w:rsidRPr="00854689">
        <w:rPr>
          <w:iCs/>
          <w:sz w:val="25"/>
          <w:szCs w:val="25"/>
          <w:lang w:val="uk-UA"/>
        </w:rPr>
        <w:t xml:space="preserve">надає право Учаснику на роботи з монтажу зовнішніх і внутрішніх інженерних мереж електропостачання і електроосвітлення, виконання пусконалагоджувальних робіт електротехнічних пристроїв. </w:t>
      </w:r>
    </w:p>
    <w:p w14:paraId="71651818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sz w:val="25"/>
          <w:szCs w:val="25"/>
          <w:lang w:eastAsia="zh-CN"/>
        </w:rPr>
        <w:t>1.4. Лист-</w:t>
      </w:r>
      <w:proofErr w:type="spellStart"/>
      <w:r w:rsidRPr="006D1E8A">
        <w:rPr>
          <w:sz w:val="25"/>
          <w:szCs w:val="25"/>
          <w:lang w:eastAsia="zh-CN"/>
        </w:rPr>
        <w:t>погодження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Учасника</w:t>
      </w:r>
      <w:proofErr w:type="spellEnd"/>
      <w:r w:rsidRPr="006D1E8A">
        <w:rPr>
          <w:sz w:val="25"/>
          <w:szCs w:val="25"/>
          <w:lang w:eastAsia="zh-CN"/>
        </w:rPr>
        <w:t xml:space="preserve"> з </w:t>
      </w:r>
      <w:proofErr w:type="spellStart"/>
      <w:r w:rsidRPr="006D1E8A">
        <w:rPr>
          <w:sz w:val="25"/>
          <w:szCs w:val="25"/>
          <w:lang w:eastAsia="zh-CN"/>
        </w:rPr>
        <w:t>умовами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проєкту</w:t>
      </w:r>
      <w:proofErr w:type="spellEnd"/>
      <w:r w:rsidRPr="006D1E8A">
        <w:rPr>
          <w:sz w:val="25"/>
          <w:szCs w:val="25"/>
          <w:lang w:eastAsia="zh-CN"/>
        </w:rPr>
        <w:t xml:space="preserve"> Договору, за </w:t>
      </w:r>
      <w:proofErr w:type="spellStart"/>
      <w:r w:rsidRPr="006D1E8A">
        <w:rPr>
          <w:sz w:val="25"/>
          <w:szCs w:val="25"/>
          <w:lang w:eastAsia="zh-CN"/>
        </w:rPr>
        <w:t>підписом</w:t>
      </w:r>
      <w:proofErr w:type="spellEnd"/>
      <w:r w:rsidRPr="006D1E8A">
        <w:rPr>
          <w:sz w:val="25"/>
          <w:szCs w:val="25"/>
          <w:lang w:eastAsia="zh-CN"/>
        </w:rPr>
        <w:t xml:space="preserve"> </w:t>
      </w:r>
      <w:proofErr w:type="spellStart"/>
      <w:r w:rsidRPr="006D1E8A">
        <w:rPr>
          <w:sz w:val="25"/>
          <w:szCs w:val="25"/>
          <w:lang w:eastAsia="zh-CN"/>
        </w:rPr>
        <w:t>уповноваженої</w:t>
      </w:r>
      <w:proofErr w:type="spellEnd"/>
      <w:r w:rsidRPr="006D1E8A">
        <w:rPr>
          <w:sz w:val="25"/>
          <w:szCs w:val="25"/>
          <w:lang w:eastAsia="zh-CN"/>
        </w:rPr>
        <w:t xml:space="preserve"> особи </w:t>
      </w:r>
      <w:proofErr w:type="spellStart"/>
      <w:r w:rsidRPr="006D1E8A">
        <w:rPr>
          <w:sz w:val="25"/>
          <w:szCs w:val="25"/>
          <w:lang w:eastAsia="zh-CN"/>
        </w:rPr>
        <w:t>учасника</w:t>
      </w:r>
      <w:proofErr w:type="spellEnd"/>
      <w:r w:rsidRPr="006D1E8A">
        <w:rPr>
          <w:sz w:val="25"/>
          <w:szCs w:val="25"/>
          <w:lang w:eastAsia="zh-CN"/>
        </w:rPr>
        <w:t>.</w:t>
      </w:r>
    </w:p>
    <w:p w14:paraId="4E5A387E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sz w:val="25"/>
          <w:szCs w:val="25"/>
          <w:lang w:eastAsia="zh-CN"/>
        </w:rPr>
        <w:t xml:space="preserve">1.5. </w:t>
      </w:r>
      <w:proofErr w:type="spellStart"/>
      <w:r w:rsidRPr="00193013">
        <w:rPr>
          <w:sz w:val="25"/>
          <w:szCs w:val="25"/>
          <w:lang w:eastAsia="zh-CN"/>
        </w:rPr>
        <w:t>Копія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чинних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дозволу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виконання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робіт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 та/</w:t>
      </w:r>
      <w:proofErr w:type="spellStart"/>
      <w:r w:rsidRPr="00193013">
        <w:rPr>
          <w:sz w:val="25"/>
          <w:szCs w:val="25"/>
          <w:lang w:eastAsia="zh-CN"/>
        </w:rPr>
        <w:t>або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декларації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відповідності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матеріально-технічної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бази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вимогам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законодавства</w:t>
      </w:r>
      <w:proofErr w:type="spellEnd"/>
      <w:r w:rsidRPr="00193013">
        <w:rPr>
          <w:sz w:val="25"/>
          <w:szCs w:val="25"/>
          <w:lang w:eastAsia="zh-CN"/>
        </w:rPr>
        <w:t xml:space="preserve"> з </w:t>
      </w:r>
      <w:proofErr w:type="spellStart"/>
      <w:r w:rsidRPr="00193013">
        <w:rPr>
          <w:sz w:val="25"/>
          <w:szCs w:val="25"/>
          <w:lang w:eastAsia="zh-CN"/>
        </w:rPr>
        <w:t>питань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охорони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праці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зареєстрованої</w:t>
      </w:r>
      <w:proofErr w:type="spellEnd"/>
      <w:r w:rsidRPr="00193013">
        <w:rPr>
          <w:sz w:val="25"/>
          <w:szCs w:val="25"/>
          <w:lang w:eastAsia="zh-CN"/>
        </w:rPr>
        <w:t>(</w:t>
      </w:r>
      <w:proofErr w:type="spellStart"/>
      <w:r w:rsidRPr="00193013">
        <w:rPr>
          <w:sz w:val="25"/>
          <w:szCs w:val="25"/>
          <w:lang w:eastAsia="zh-CN"/>
        </w:rPr>
        <w:t>їх</w:t>
      </w:r>
      <w:proofErr w:type="spellEnd"/>
      <w:r w:rsidRPr="00193013">
        <w:rPr>
          <w:sz w:val="25"/>
          <w:szCs w:val="25"/>
          <w:lang w:eastAsia="zh-CN"/>
        </w:rPr>
        <w:t xml:space="preserve">) в </w:t>
      </w:r>
      <w:proofErr w:type="spellStart"/>
      <w:r w:rsidRPr="00193013">
        <w:rPr>
          <w:sz w:val="25"/>
          <w:szCs w:val="25"/>
          <w:lang w:eastAsia="zh-CN"/>
        </w:rPr>
        <w:t>органі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Держпраці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 (</w:t>
      </w:r>
      <w:proofErr w:type="spellStart"/>
      <w:r w:rsidRPr="00193013">
        <w:rPr>
          <w:sz w:val="25"/>
          <w:szCs w:val="25"/>
          <w:lang w:eastAsia="zh-CN"/>
        </w:rPr>
        <w:t>устаткування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 xml:space="preserve">), а </w:t>
      </w:r>
      <w:proofErr w:type="spellStart"/>
      <w:r w:rsidRPr="00193013">
        <w:rPr>
          <w:sz w:val="25"/>
          <w:szCs w:val="25"/>
          <w:lang w:eastAsia="zh-CN"/>
        </w:rPr>
        <w:t>саме</w:t>
      </w:r>
      <w:proofErr w:type="spellEnd"/>
      <w:r w:rsidRPr="00193013">
        <w:rPr>
          <w:sz w:val="25"/>
          <w:szCs w:val="25"/>
          <w:lang w:eastAsia="zh-CN"/>
        </w:rPr>
        <w:t xml:space="preserve"> на: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що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виконуються</w:t>
      </w:r>
      <w:proofErr w:type="spellEnd"/>
      <w:r w:rsidRPr="00193013">
        <w:rPr>
          <w:sz w:val="25"/>
          <w:szCs w:val="25"/>
          <w:lang w:eastAsia="zh-CN"/>
        </w:rPr>
        <w:t xml:space="preserve"> на </w:t>
      </w:r>
      <w:proofErr w:type="spellStart"/>
      <w:r w:rsidRPr="00193013">
        <w:rPr>
          <w:sz w:val="25"/>
          <w:szCs w:val="25"/>
          <w:lang w:eastAsia="zh-CN"/>
        </w:rPr>
        <w:t>висоті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lastRenderedPageBreak/>
        <w:t>понад</w:t>
      </w:r>
      <w:proofErr w:type="spellEnd"/>
      <w:r w:rsidRPr="00193013">
        <w:rPr>
          <w:sz w:val="25"/>
          <w:szCs w:val="25"/>
          <w:lang w:eastAsia="zh-CN"/>
        </w:rPr>
        <w:t xml:space="preserve"> 1,3 метра,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</w:t>
      </w:r>
      <w:proofErr w:type="spellStart"/>
      <w:r w:rsidRPr="00193013">
        <w:rPr>
          <w:sz w:val="25"/>
          <w:szCs w:val="25"/>
          <w:lang w:eastAsia="zh-CN"/>
        </w:rPr>
        <w:t>діючих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електроустановках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зонах </w:t>
      </w:r>
      <w:proofErr w:type="spellStart"/>
      <w:r w:rsidRPr="00193013">
        <w:rPr>
          <w:sz w:val="25"/>
          <w:szCs w:val="25"/>
          <w:lang w:eastAsia="zh-CN"/>
        </w:rPr>
        <w:t>електростатичного</w:t>
      </w:r>
      <w:proofErr w:type="spellEnd"/>
      <w:r w:rsidRPr="00193013">
        <w:rPr>
          <w:sz w:val="25"/>
          <w:szCs w:val="25"/>
          <w:lang w:eastAsia="zh-CN"/>
        </w:rPr>
        <w:t xml:space="preserve"> та </w:t>
      </w:r>
      <w:proofErr w:type="spellStart"/>
      <w:r w:rsidRPr="00193013">
        <w:rPr>
          <w:sz w:val="25"/>
          <w:szCs w:val="25"/>
          <w:lang w:eastAsia="zh-CN"/>
        </w:rPr>
        <w:t>електромагнітного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полів</w:t>
      </w:r>
      <w:proofErr w:type="spellEnd"/>
      <w:r w:rsidRPr="00193013">
        <w:rPr>
          <w:sz w:val="25"/>
          <w:szCs w:val="25"/>
          <w:lang w:eastAsia="zh-CN"/>
        </w:rPr>
        <w:t xml:space="preserve">, </w:t>
      </w:r>
      <w:proofErr w:type="spellStart"/>
      <w:r w:rsidRPr="00193013">
        <w:rPr>
          <w:sz w:val="25"/>
          <w:szCs w:val="25"/>
          <w:lang w:eastAsia="zh-CN"/>
        </w:rPr>
        <w:t>роботи</w:t>
      </w:r>
      <w:proofErr w:type="spellEnd"/>
      <w:r w:rsidRPr="00193013">
        <w:rPr>
          <w:sz w:val="25"/>
          <w:szCs w:val="25"/>
          <w:lang w:eastAsia="zh-CN"/>
        </w:rPr>
        <w:t xml:space="preserve"> в замкнутому </w:t>
      </w:r>
      <w:proofErr w:type="spellStart"/>
      <w:r w:rsidRPr="00193013">
        <w:rPr>
          <w:sz w:val="25"/>
          <w:szCs w:val="25"/>
          <w:lang w:eastAsia="zh-CN"/>
        </w:rPr>
        <w:t>просторі</w:t>
      </w:r>
      <w:proofErr w:type="spellEnd"/>
      <w:r w:rsidRPr="00193013">
        <w:rPr>
          <w:sz w:val="25"/>
          <w:szCs w:val="25"/>
          <w:lang w:eastAsia="zh-CN"/>
        </w:rPr>
        <w:t xml:space="preserve">; </w:t>
      </w:r>
      <w:proofErr w:type="spellStart"/>
      <w:r w:rsidRPr="00193013">
        <w:rPr>
          <w:sz w:val="25"/>
          <w:szCs w:val="25"/>
          <w:lang w:eastAsia="zh-CN"/>
        </w:rPr>
        <w:t>технічне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обслуговування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електрообладнання</w:t>
      </w:r>
      <w:proofErr w:type="spellEnd"/>
      <w:r w:rsidRPr="00193013">
        <w:rPr>
          <w:sz w:val="25"/>
          <w:szCs w:val="25"/>
          <w:lang w:eastAsia="zh-CN"/>
        </w:rPr>
        <w:t xml:space="preserve">, монтаж, </w:t>
      </w:r>
      <w:proofErr w:type="spellStart"/>
      <w:r w:rsidRPr="00193013">
        <w:rPr>
          <w:sz w:val="25"/>
          <w:szCs w:val="25"/>
          <w:lang w:eastAsia="zh-CN"/>
        </w:rPr>
        <w:t>налагодження</w:t>
      </w:r>
      <w:proofErr w:type="spellEnd"/>
      <w:r w:rsidRPr="00193013">
        <w:rPr>
          <w:sz w:val="25"/>
          <w:szCs w:val="25"/>
          <w:lang w:eastAsia="zh-CN"/>
        </w:rPr>
        <w:t xml:space="preserve">, ремонт, </w:t>
      </w:r>
      <w:proofErr w:type="spellStart"/>
      <w:r w:rsidRPr="00193013">
        <w:rPr>
          <w:sz w:val="25"/>
          <w:szCs w:val="25"/>
          <w:lang w:eastAsia="zh-CN"/>
        </w:rPr>
        <w:t>технічне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обслуговування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устаткування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підвищеної</w:t>
      </w:r>
      <w:proofErr w:type="spellEnd"/>
      <w:r w:rsidRPr="00193013">
        <w:rPr>
          <w:sz w:val="25"/>
          <w:szCs w:val="25"/>
          <w:lang w:eastAsia="zh-CN"/>
        </w:rPr>
        <w:t xml:space="preserve"> </w:t>
      </w:r>
      <w:proofErr w:type="spellStart"/>
      <w:r w:rsidRPr="00193013">
        <w:rPr>
          <w:sz w:val="25"/>
          <w:szCs w:val="25"/>
          <w:lang w:eastAsia="zh-CN"/>
        </w:rPr>
        <w:t>небезпеки</w:t>
      </w:r>
      <w:proofErr w:type="spellEnd"/>
      <w:r w:rsidRPr="00193013">
        <w:rPr>
          <w:sz w:val="25"/>
          <w:szCs w:val="25"/>
          <w:lang w:eastAsia="zh-CN"/>
        </w:rPr>
        <w:t>.</w:t>
      </w:r>
    </w:p>
    <w:p w14:paraId="763629A3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iCs/>
          <w:sz w:val="25"/>
          <w:szCs w:val="25"/>
        </w:rPr>
        <w:t xml:space="preserve">1.6. </w:t>
      </w:r>
      <w:r w:rsidRPr="00193013">
        <w:rPr>
          <w:iCs/>
          <w:sz w:val="25"/>
          <w:szCs w:val="25"/>
        </w:rPr>
        <w:t xml:space="preserve">З метою </w:t>
      </w:r>
      <w:proofErr w:type="spellStart"/>
      <w:r w:rsidRPr="00193013">
        <w:rPr>
          <w:iCs/>
          <w:sz w:val="25"/>
          <w:szCs w:val="25"/>
        </w:rPr>
        <w:t>виявлення</w:t>
      </w:r>
      <w:proofErr w:type="spellEnd"/>
      <w:r w:rsidRPr="00193013">
        <w:rPr>
          <w:iCs/>
          <w:sz w:val="25"/>
          <w:szCs w:val="25"/>
        </w:rPr>
        <w:t xml:space="preserve"> несправного </w:t>
      </w:r>
      <w:proofErr w:type="spellStart"/>
      <w:r w:rsidRPr="00193013">
        <w:rPr>
          <w:iCs/>
          <w:sz w:val="25"/>
          <w:szCs w:val="25"/>
        </w:rPr>
        <w:t>електрообладнання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невідповідності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діючим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технічним</w:t>
      </w:r>
      <w:proofErr w:type="spellEnd"/>
      <w:r w:rsidRPr="00193013">
        <w:rPr>
          <w:iCs/>
          <w:sz w:val="25"/>
          <w:szCs w:val="25"/>
        </w:rPr>
        <w:t xml:space="preserve"> нормам), </w:t>
      </w:r>
      <w:proofErr w:type="spellStart"/>
      <w:r w:rsidRPr="00193013">
        <w:rPr>
          <w:iCs/>
          <w:sz w:val="25"/>
          <w:szCs w:val="25"/>
        </w:rPr>
        <w:t>виявлення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зношеності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ізоляції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пошкоджень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ліній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проводів</w:t>
      </w:r>
      <w:proofErr w:type="spellEnd"/>
      <w:r w:rsidRPr="00193013">
        <w:rPr>
          <w:iCs/>
          <w:sz w:val="25"/>
          <w:szCs w:val="25"/>
        </w:rPr>
        <w:t xml:space="preserve"> та проводки, за </w:t>
      </w:r>
      <w:proofErr w:type="spellStart"/>
      <w:r w:rsidRPr="00193013">
        <w:rPr>
          <w:iCs/>
          <w:sz w:val="25"/>
          <w:szCs w:val="25"/>
        </w:rPr>
        <w:t>необхідності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передбачається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проведення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учасником</w:t>
      </w:r>
      <w:proofErr w:type="spellEnd"/>
      <w:r w:rsidRPr="00193013">
        <w:rPr>
          <w:iCs/>
          <w:sz w:val="25"/>
          <w:szCs w:val="25"/>
        </w:rPr>
        <w:t xml:space="preserve"> комплексу </w:t>
      </w:r>
      <w:proofErr w:type="spellStart"/>
      <w:r w:rsidRPr="00193013">
        <w:rPr>
          <w:iCs/>
          <w:sz w:val="25"/>
          <w:szCs w:val="25"/>
        </w:rPr>
        <w:t>електровимірювальних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робіт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перевірка</w:t>
      </w:r>
      <w:proofErr w:type="spellEnd"/>
      <w:r w:rsidRPr="00193013">
        <w:rPr>
          <w:iCs/>
          <w:sz w:val="25"/>
          <w:szCs w:val="25"/>
        </w:rPr>
        <w:t xml:space="preserve"> опору </w:t>
      </w:r>
      <w:proofErr w:type="spellStart"/>
      <w:r w:rsidRPr="00193013">
        <w:rPr>
          <w:iCs/>
          <w:sz w:val="25"/>
          <w:szCs w:val="25"/>
        </w:rPr>
        <w:t>ізоляції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ліній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випробування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підвищеною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напругою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тощо</w:t>
      </w:r>
      <w:proofErr w:type="spellEnd"/>
      <w:r w:rsidRPr="00193013">
        <w:rPr>
          <w:iCs/>
          <w:sz w:val="25"/>
          <w:szCs w:val="25"/>
        </w:rPr>
        <w:t xml:space="preserve">) для </w:t>
      </w:r>
      <w:proofErr w:type="spellStart"/>
      <w:r w:rsidRPr="00193013">
        <w:rPr>
          <w:iCs/>
          <w:sz w:val="25"/>
          <w:szCs w:val="25"/>
        </w:rPr>
        <w:t>запобігання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нещасним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випадкам</w:t>
      </w:r>
      <w:proofErr w:type="spellEnd"/>
      <w:r w:rsidRPr="00193013">
        <w:rPr>
          <w:iCs/>
          <w:sz w:val="25"/>
          <w:szCs w:val="25"/>
        </w:rPr>
        <w:t xml:space="preserve"> та </w:t>
      </w:r>
      <w:proofErr w:type="spellStart"/>
      <w:r w:rsidRPr="00193013">
        <w:rPr>
          <w:iCs/>
          <w:sz w:val="25"/>
          <w:szCs w:val="25"/>
        </w:rPr>
        <w:t>пожежам</w:t>
      </w:r>
      <w:proofErr w:type="spellEnd"/>
      <w:r w:rsidRPr="00193013">
        <w:rPr>
          <w:iCs/>
          <w:sz w:val="25"/>
          <w:szCs w:val="25"/>
        </w:rPr>
        <w:t xml:space="preserve">. Для </w:t>
      </w:r>
      <w:proofErr w:type="spellStart"/>
      <w:r w:rsidRPr="00193013">
        <w:rPr>
          <w:iCs/>
          <w:sz w:val="25"/>
          <w:szCs w:val="25"/>
        </w:rPr>
        <w:t>підтвердження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спроможності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виконати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відповідні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роботи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Учасник</w:t>
      </w:r>
      <w:proofErr w:type="spellEnd"/>
      <w:r w:rsidRPr="00193013">
        <w:rPr>
          <w:iCs/>
          <w:sz w:val="25"/>
          <w:szCs w:val="25"/>
        </w:rPr>
        <w:t xml:space="preserve"> повинен </w:t>
      </w:r>
      <w:proofErr w:type="spellStart"/>
      <w:r w:rsidRPr="00193013">
        <w:rPr>
          <w:iCs/>
          <w:sz w:val="25"/>
          <w:szCs w:val="25"/>
        </w:rPr>
        <w:t>мати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власну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або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орендовану</w:t>
      </w:r>
      <w:proofErr w:type="spellEnd"/>
      <w:r w:rsidRPr="00193013">
        <w:rPr>
          <w:iCs/>
          <w:sz w:val="25"/>
          <w:szCs w:val="25"/>
        </w:rPr>
        <w:t xml:space="preserve"> (</w:t>
      </w:r>
      <w:proofErr w:type="spellStart"/>
      <w:r w:rsidRPr="00193013">
        <w:rPr>
          <w:iCs/>
          <w:sz w:val="25"/>
          <w:szCs w:val="25"/>
        </w:rPr>
        <w:t>або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залучену</w:t>
      </w:r>
      <w:proofErr w:type="spellEnd"/>
      <w:r w:rsidRPr="00193013">
        <w:rPr>
          <w:iCs/>
          <w:sz w:val="25"/>
          <w:szCs w:val="25"/>
        </w:rPr>
        <w:t xml:space="preserve"> на </w:t>
      </w:r>
      <w:proofErr w:type="spellStart"/>
      <w:r w:rsidRPr="00193013">
        <w:rPr>
          <w:iCs/>
          <w:sz w:val="25"/>
          <w:szCs w:val="25"/>
        </w:rPr>
        <w:t>інших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умовах</w:t>
      </w:r>
      <w:proofErr w:type="spellEnd"/>
      <w:r w:rsidRPr="00193013">
        <w:rPr>
          <w:iCs/>
          <w:sz w:val="25"/>
          <w:szCs w:val="25"/>
        </w:rPr>
        <w:t xml:space="preserve">) </w:t>
      </w:r>
      <w:proofErr w:type="spellStart"/>
      <w:r w:rsidRPr="00193013">
        <w:rPr>
          <w:iCs/>
          <w:sz w:val="25"/>
          <w:szCs w:val="25"/>
        </w:rPr>
        <w:t>вимірювальну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лабораторію</w:t>
      </w:r>
      <w:proofErr w:type="spellEnd"/>
      <w:r w:rsidRPr="00193013">
        <w:rPr>
          <w:iCs/>
          <w:sz w:val="25"/>
          <w:szCs w:val="25"/>
        </w:rPr>
        <w:t xml:space="preserve">. Для </w:t>
      </w:r>
      <w:proofErr w:type="spellStart"/>
      <w:r w:rsidRPr="00193013">
        <w:rPr>
          <w:iCs/>
          <w:sz w:val="25"/>
          <w:szCs w:val="25"/>
        </w:rPr>
        <w:t>підтвердження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вимірювальних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можливостей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даної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надати</w:t>
      </w:r>
      <w:proofErr w:type="spellEnd"/>
      <w:r w:rsidRPr="00193013">
        <w:rPr>
          <w:iCs/>
          <w:sz w:val="25"/>
          <w:szCs w:val="25"/>
        </w:rPr>
        <w:t xml:space="preserve"> у </w:t>
      </w:r>
      <w:proofErr w:type="spellStart"/>
      <w:r w:rsidRPr="00193013">
        <w:rPr>
          <w:iCs/>
          <w:sz w:val="25"/>
          <w:szCs w:val="25"/>
        </w:rPr>
        <w:t>складі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пропозиції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Сертифікат</w:t>
      </w:r>
      <w:proofErr w:type="spellEnd"/>
      <w:r w:rsidRPr="00193013">
        <w:rPr>
          <w:iCs/>
          <w:sz w:val="25"/>
          <w:szCs w:val="25"/>
        </w:rPr>
        <w:t xml:space="preserve"> на систему </w:t>
      </w:r>
      <w:proofErr w:type="spellStart"/>
      <w:r w:rsidRPr="00193013">
        <w:rPr>
          <w:iCs/>
          <w:sz w:val="25"/>
          <w:szCs w:val="25"/>
        </w:rPr>
        <w:t>керування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вимірюванням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посвідчує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сфера </w:t>
      </w:r>
      <w:proofErr w:type="spellStart"/>
      <w:r w:rsidRPr="00193013">
        <w:rPr>
          <w:iCs/>
          <w:sz w:val="25"/>
          <w:szCs w:val="25"/>
        </w:rPr>
        <w:t>вимірювань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відповід</w:t>
      </w:r>
      <w:r>
        <w:rPr>
          <w:iCs/>
          <w:sz w:val="25"/>
          <w:szCs w:val="25"/>
        </w:rPr>
        <w:t>ає</w:t>
      </w:r>
      <w:proofErr w:type="spellEnd"/>
      <w:r>
        <w:rPr>
          <w:iCs/>
          <w:sz w:val="25"/>
          <w:szCs w:val="25"/>
        </w:rPr>
        <w:t xml:space="preserve"> </w:t>
      </w:r>
      <w:proofErr w:type="spellStart"/>
      <w:r>
        <w:rPr>
          <w:iCs/>
          <w:sz w:val="25"/>
          <w:szCs w:val="25"/>
        </w:rPr>
        <w:t>вимогам</w:t>
      </w:r>
      <w:proofErr w:type="spellEnd"/>
      <w:r>
        <w:rPr>
          <w:iCs/>
          <w:sz w:val="25"/>
          <w:szCs w:val="25"/>
        </w:rPr>
        <w:t xml:space="preserve"> ДСТУ ISO 10012:2005 </w:t>
      </w:r>
      <w:r w:rsidRPr="00193013">
        <w:rPr>
          <w:iCs/>
          <w:sz w:val="25"/>
          <w:szCs w:val="25"/>
        </w:rPr>
        <w:t>(</w:t>
      </w:r>
      <w:r w:rsidRPr="00193013">
        <w:rPr>
          <w:iCs/>
          <w:sz w:val="25"/>
          <w:szCs w:val="25"/>
          <w:lang w:val="en-US"/>
        </w:rPr>
        <w:t>ISO</w:t>
      </w:r>
      <w:r w:rsidRPr="00193013">
        <w:rPr>
          <w:iCs/>
          <w:sz w:val="25"/>
          <w:szCs w:val="25"/>
        </w:rPr>
        <w:t xml:space="preserve"> 10012:2003, </w:t>
      </w:r>
      <w:r w:rsidRPr="00193013">
        <w:rPr>
          <w:iCs/>
          <w:sz w:val="25"/>
          <w:szCs w:val="25"/>
          <w:lang w:val="en-US"/>
        </w:rPr>
        <w:t>IDT</w:t>
      </w:r>
      <w:r w:rsidRPr="00193013">
        <w:rPr>
          <w:iCs/>
          <w:sz w:val="25"/>
          <w:szCs w:val="25"/>
        </w:rPr>
        <w:t>) «</w:t>
      </w:r>
      <w:proofErr w:type="spellStart"/>
      <w:r w:rsidRPr="00193013">
        <w:rPr>
          <w:iCs/>
          <w:sz w:val="25"/>
          <w:szCs w:val="25"/>
        </w:rPr>
        <w:t>Системи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керування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</w:t>
      </w:r>
      <w:proofErr w:type="spellEnd"/>
      <w:r w:rsidRPr="00193013">
        <w:rPr>
          <w:iCs/>
          <w:sz w:val="25"/>
          <w:szCs w:val="25"/>
        </w:rPr>
        <w:t xml:space="preserve">. </w:t>
      </w:r>
      <w:proofErr w:type="spellStart"/>
      <w:r w:rsidRPr="00193013">
        <w:rPr>
          <w:iCs/>
          <w:sz w:val="25"/>
          <w:szCs w:val="25"/>
        </w:rPr>
        <w:t>Вимоги</w:t>
      </w:r>
      <w:proofErr w:type="spellEnd"/>
      <w:r w:rsidRPr="00193013">
        <w:rPr>
          <w:iCs/>
          <w:sz w:val="25"/>
          <w:szCs w:val="25"/>
        </w:rPr>
        <w:t xml:space="preserve"> до </w:t>
      </w:r>
      <w:proofErr w:type="spellStart"/>
      <w:r w:rsidRPr="00193013">
        <w:rPr>
          <w:iCs/>
          <w:sz w:val="25"/>
          <w:szCs w:val="25"/>
        </w:rPr>
        <w:t>процесів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вимірювання</w:t>
      </w:r>
      <w:proofErr w:type="spellEnd"/>
      <w:r w:rsidRPr="00193013">
        <w:rPr>
          <w:iCs/>
          <w:sz w:val="25"/>
          <w:szCs w:val="25"/>
        </w:rPr>
        <w:t xml:space="preserve"> та </w:t>
      </w:r>
      <w:proofErr w:type="spellStart"/>
      <w:r w:rsidRPr="00193013">
        <w:rPr>
          <w:iCs/>
          <w:sz w:val="25"/>
          <w:szCs w:val="25"/>
        </w:rPr>
        <w:t>вимірювального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обладнання</w:t>
      </w:r>
      <w:proofErr w:type="spellEnd"/>
      <w:r w:rsidRPr="00193013">
        <w:rPr>
          <w:iCs/>
          <w:sz w:val="25"/>
          <w:szCs w:val="25"/>
        </w:rPr>
        <w:t xml:space="preserve">» (з </w:t>
      </w:r>
      <w:proofErr w:type="spellStart"/>
      <w:r w:rsidRPr="00193013">
        <w:rPr>
          <w:iCs/>
          <w:sz w:val="25"/>
          <w:szCs w:val="25"/>
        </w:rPr>
        <w:t>додаванням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сфери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вимірювань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такої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вимірювальної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лабораторії</w:t>
      </w:r>
      <w:proofErr w:type="spellEnd"/>
      <w:r w:rsidRPr="00193013">
        <w:rPr>
          <w:iCs/>
          <w:sz w:val="25"/>
          <w:szCs w:val="25"/>
        </w:rPr>
        <w:t xml:space="preserve">, </w:t>
      </w:r>
      <w:proofErr w:type="spellStart"/>
      <w:r w:rsidRPr="00193013">
        <w:rPr>
          <w:iCs/>
          <w:sz w:val="25"/>
          <w:szCs w:val="25"/>
        </w:rPr>
        <w:t>що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має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підтверджувати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спроможність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випробування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оболонки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кабелів</w:t>
      </w:r>
      <w:proofErr w:type="spellEnd"/>
      <w:r w:rsidRPr="00193013">
        <w:rPr>
          <w:iCs/>
          <w:sz w:val="25"/>
          <w:szCs w:val="25"/>
        </w:rPr>
        <w:t xml:space="preserve"> з </w:t>
      </w:r>
      <w:proofErr w:type="spellStart"/>
      <w:r w:rsidRPr="00193013">
        <w:rPr>
          <w:iCs/>
          <w:sz w:val="25"/>
          <w:szCs w:val="25"/>
        </w:rPr>
        <w:t>ізоляцією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підвищеною</w:t>
      </w:r>
      <w:proofErr w:type="spellEnd"/>
      <w:r w:rsidRPr="00193013">
        <w:rPr>
          <w:iCs/>
          <w:sz w:val="25"/>
          <w:szCs w:val="25"/>
        </w:rPr>
        <w:t xml:space="preserve"> </w:t>
      </w:r>
      <w:proofErr w:type="spellStart"/>
      <w:r w:rsidRPr="00193013">
        <w:rPr>
          <w:iCs/>
          <w:sz w:val="25"/>
          <w:szCs w:val="25"/>
        </w:rPr>
        <w:t>напругою</w:t>
      </w:r>
      <w:proofErr w:type="spellEnd"/>
      <w:r w:rsidRPr="00193013">
        <w:rPr>
          <w:iCs/>
          <w:sz w:val="25"/>
          <w:szCs w:val="25"/>
        </w:rPr>
        <w:t>).</w:t>
      </w:r>
    </w:p>
    <w:p w14:paraId="16E859B0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iCs/>
          <w:sz w:val="25"/>
          <w:szCs w:val="25"/>
        </w:rPr>
      </w:pPr>
      <w:r w:rsidRPr="006D1E8A">
        <w:rPr>
          <w:iCs/>
          <w:sz w:val="25"/>
          <w:szCs w:val="25"/>
        </w:rPr>
        <w:t xml:space="preserve">1.7.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якістю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стандарту ДСТУ EN ISO 9001:2018 (EN ISO 9001:2015, IDT; ISO 9001:2015, IDT) «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якістю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»,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органом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органом з </w:t>
      </w:r>
      <w:proofErr w:type="spellStart"/>
      <w:r w:rsidRPr="00193013">
        <w:rPr>
          <w:sz w:val="25"/>
          <w:szCs w:val="25"/>
          <w:lang w:eastAsia="ar-SA"/>
        </w:rPr>
        <w:t>оцінки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),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ремонтування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електромонтажних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. Орган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бути </w:t>
      </w:r>
      <w:proofErr w:type="spellStart"/>
      <w:r w:rsidRPr="00193013">
        <w:rPr>
          <w:sz w:val="25"/>
          <w:szCs w:val="25"/>
          <w:lang w:eastAsia="ar-SA"/>
        </w:rPr>
        <w:t>акредитованим</w:t>
      </w:r>
      <w:proofErr w:type="spellEnd"/>
      <w:r w:rsidRPr="00193013">
        <w:rPr>
          <w:sz w:val="25"/>
          <w:szCs w:val="25"/>
          <w:lang w:eastAsia="ar-SA"/>
        </w:rPr>
        <w:t xml:space="preserve"> НААУ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інженерних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</w:p>
    <w:p w14:paraId="6AC577FF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sz w:val="25"/>
          <w:szCs w:val="25"/>
          <w:lang w:eastAsia="ar-SA"/>
        </w:rPr>
        <w:t>1.8.</w:t>
      </w:r>
      <w:r>
        <w:rPr>
          <w:sz w:val="25"/>
          <w:szCs w:val="25"/>
          <w:lang w:val="uk-UA" w:eastAsia="ar-SA"/>
        </w:rPr>
        <w:t xml:space="preserve">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управлення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екологічного</w:t>
      </w:r>
      <w:proofErr w:type="spellEnd"/>
      <w:r w:rsidRPr="00193013">
        <w:rPr>
          <w:sz w:val="25"/>
          <w:szCs w:val="25"/>
          <w:lang w:eastAsia="ar-SA"/>
        </w:rPr>
        <w:t xml:space="preserve"> менеджменту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ДСТУ ISO 14001:2015 (ISO 14001:2015, ITD)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електромонтажних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діяльності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згідно</w:t>
      </w:r>
      <w:proofErr w:type="spellEnd"/>
      <w:r w:rsidRPr="00193013">
        <w:rPr>
          <w:sz w:val="25"/>
          <w:szCs w:val="25"/>
          <w:lang w:eastAsia="ar-SA"/>
        </w:rPr>
        <w:t xml:space="preserve"> ДКПП 33.14, 43.21). Орган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бути </w:t>
      </w:r>
      <w:proofErr w:type="spellStart"/>
      <w:r w:rsidRPr="00193013">
        <w:rPr>
          <w:sz w:val="25"/>
          <w:szCs w:val="25"/>
          <w:lang w:eastAsia="ar-SA"/>
        </w:rPr>
        <w:t>акредитованим</w:t>
      </w:r>
      <w:proofErr w:type="spellEnd"/>
      <w:r w:rsidRPr="00193013">
        <w:rPr>
          <w:sz w:val="25"/>
          <w:szCs w:val="25"/>
          <w:lang w:eastAsia="ar-SA"/>
        </w:rPr>
        <w:t xml:space="preserve"> НААУ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інженерних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>;</w:t>
      </w:r>
    </w:p>
    <w:p w14:paraId="34996148" w14:textId="77777777" w:rsidR="00854689" w:rsidRPr="006D1E8A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iCs/>
          <w:sz w:val="25"/>
          <w:szCs w:val="25"/>
        </w:rPr>
        <w:t xml:space="preserve">1.9. </w:t>
      </w:r>
      <w:r w:rsidRPr="00193013">
        <w:rPr>
          <w:sz w:val="25"/>
          <w:szCs w:val="25"/>
          <w:lang w:eastAsia="ar-SA"/>
        </w:rPr>
        <w:t xml:space="preserve">На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менеджменту </w:t>
      </w:r>
      <w:proofErr w:type="spellStart"/>
      <w:r w:rsidRPr="00193013">
        <w:rPr>
          <w:sz w:val="25"/>
          <w:szCs w:val="25"/>
          <w:lang w:eastAsia="ar-SA"/>
        </w:rPr>
        <w:t>охорони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, яка </w:t>
      </w:r>
      <w:proofErr w:type="spellStart"/>
      <w:r w:rsidRPr="00193013">
        <w:rPr>
          <w:sz w:val="25"/>
          <w:szCs w:val="25"/>
          <w:lang w:eastAsia="ar-SA"/>
        </w:rPr>
        <w:t>відповідає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національного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міжнародного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законодавства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учасниками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складі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тендерних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надається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 про </w:t>
      </w:r>
      <w:proofErr w:type="spellStart"/>
      <w:r w:rsidRPr="00193013">
        <w:rPr>
          <w:sz w:val="25"/>
          <w:szCs w:val="25"/>
          <w:lang w:eastAsia="ar-SA"/>
        </w:rPr>
        <w:t>відповідність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системи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управління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охороною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 ДСТУ ISO 45001:2019 (ISO 45001:2018, IDT)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ремонтування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обслуговування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електричного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обладнання</w:t>
      </w:r>
      <w:proofErr w:type="spellEnd"/>
      <w:r w:rsidRPr="00193013">
        <w:rPr>
          <w:sz w:val="25"/>
          <w:szCs w:val="25"/>
          <w:lang w:eastAsia="ar-SA"/>
        </w:rPr>
        <w:t xml:space="preserve"> (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стосовно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видів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діяльності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згідно</w:t>
      </w:r>
      <w:proofErr w:type="spellEnd"/>
      <w:r w:rsidRPr="00193013">
        <w:rPr>
          <w:sz w:val="25"/>
          <w:szCs w:val="25"/>
          <w:lang w:eastAsia="ar-SA"/>
        </w:rPr>
        <w:t xml:space="preserve"> ДКПП 33.14);</w:t>
      </w:r>
    </w:p>
    <w:p w14:paraId="7B35D381" w14:textId="77777777" w:rsidR="00854689" w:rsidRPr="00193013" w:rsidRDefault="00854689" w:rsidP="00854689">
      <w:pPr>
        <w:suppressAutoHyphens/>
        <w:spacing w:line="276" w:lineRule="auto"/>
        <w:ind w:left="567"/>
        <w:jc w:val="both"/>
        <w:rPr>
          <w:sz w:val="25"/>
          <w:szCs w:val="25"/>
          <w:lang w:eastAsia="ar-SA"/>
        </w:rPr>
      </w:pPr>
      <w:r w:rsidRPr="006D1E8A">
        <w:rPr>
          <w:sz w:val="25"/>
          <w:szCs w:val="25"/>
          <w:lang w:eastAsia="ar-SA"/>
        </w:rPr>
        <w:t>1.10.</w:t>
      </w:r>
      <w:r w:rsidRPr="006D1E8A">
        <w:rPr>
          <w:sz w:val="25"/>
          <w:szCs w:val="25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Договір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із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спеціалізованим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підприємством</w:t>
      </w:r>
      <w:proofErr w:type="spellEnd"/>
      <w:r w:rsidRPr="006D1E8A">
        <w:rPr>
          <w:sz w:val="25"/>
          <w:szCs w:val="25"/>
          <w:lang w:eastAsia="ar-SA"/>
        </w:rPr>
        <w:t xml:space="preserve"> про </w:t>
      </w:r>
      <w:proofErr w:type="spellStart"/>
      <w:r w:rsidRPr="006D1E8A">
        <w:rPr>
          <w:sz w:val="25"/>
          <w:szCs w:val="25"/>
          <w:lang w:eastAsia="ar-SA"/>
        </w:rPr>
        <w:t>розміщення</w:t>
      </w:r>
      <w:proofErr w:type="spellEnd"/>
      <w:r w:rsidRPr="006D1E8A">
        <w:rPr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sz w:val="25"/>
          <w:szCs w:val="25"/>
          <w:lang w:eastAsia="ar-SA"/>
        </w:rPr>
        <w:t>захоронення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твердих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відходів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або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договір</w:t>
      </w:r>
      <w:proofErr w:type="spellEnd"/>
      <w:r w:rsidRPr="006D1E8A">
        <w:rPr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sz w:val="25"/>
          <w:szCs w:val="25"/>
          <w:lang w:eastAsia="ar-SA"/>
        </w:rPr>
        <w:t>послуги</w:t>
      </w:r>
      <w:proofErr w:type="spellEnd"/>
      <w:r w:rsidRPr="006D1E8A">
        <w:rPr>
          <w:sz w:val="25"/>
          <w:szCs w:val="25"/>
          <w:lang w:eastAsia="ar-SA"/>
        </w:rPr>
        <w:t xml:space="preserve"> з </w:t>
      </w:r>
      <w:proofErr w:type="spellStart"/>
      <w:r w:rsidRPr="006D1E8A">
        <w:rPr>
          <w:sz w:val="25"/>
          <w:szCs w:val="25"/>
          <w:lang w:eastAsia="ar-SA"/>
        </w:rPr>
        <w:t>вивозу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сміття</w:t>
      </w:r>
      <w:proofErr w:type="spellEnd"/>
      <w:r w:rsidRPr="006D1E8A">
        <w:rPr>
          <w:sz w:val="25"/>
          <w:szCs w:val="25"/>
          <w:lang w:eastAsia="ar-SA"/>
        </w:rPr>
        <w:t xml:space="preserve"> (</w:t>
      </w:r>
      <w:proofErr w:type="spellStart"/>
      <w:r w:rsidRPr="006D1E8A">
        <w:rPr>
          <w:sz w:val="25"/>
          <w:szCs w:val="25"/>
          <w:lang w:eastAsia="ar-SA"/>
        </w:rPr>
        <w:t>чинних</w:t>
      </w:r>
      <w:proofErr w:type="spellEnd"/>
      <w:r w:rsidRPr="006D1E8A">
        <w:rPr>
          <w:sz w:val="25"/>
          <w:szCs w:val="25"/>
          <w:lang w:eastAsia="ar-SA"/>
        </w:rPr>
        <w:t xml:space="preserve"> на весь </w:t>
      </w:r>
      <w:proofErr w:type="spellStart"/>
      <w:r w:rsidRPr="006D1E8A">
        <w:rPr>
          <w:sz w:val="25"/>
          <w:szCs w:val="25"/>
          <w:lang w:eastAsia="ar-SA"/>
        </w:rPr>
        <w:t>термін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виконання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робіт</w:t>
      </w:r>
      <w:proofErr w:type="spellEnd"/>
      <w:r w:rsidRPr="006D1E8A">
        <w:rPr>
          <w:sz w:val="25"/>
          <w:szCs w:val="25"/>
          <w:lang w:eastAsia="ar-SA"/>
        </w:rPr>
        <w:t xml:space="preserve">) </w:t>
      </w:r>
      <w:proofErr w:type="spellStart"/>
      <w:r w:rsidRPr="006D1E8A">
        <w:rPr>
          <w:sz w:val="25"/>
          <w:szCs w:val="25"/>
          <w:lang w:eastAsia="ar-SA"/>
        </w:rPr>
        <w:t>або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гарантійний</w:t>
      </w:r>
      <w:proofErr w:type="spellEnd"/>
      <w:r w:rsidRPr="006D1E8A">
        <w:rPr>
          <w:sz w:val="25"/>
          <w:szCs w:val="25"/>
          <w:lang w:eastAsia="ar-SA"/>
        </w:rPr>
        <w:t xml:space="preserve"> лист </w:t>
      </w:r>
      <w:proofErr w:type="spellStart"/>
      <w:r w:rsidRPr="006D1E8A">
        <w:rPr>
          <w:sz w:val="25"/>
          <w:szCs w:val="25"/>
          <w:lang w:eastAsia="ar-SA"/>
        </w:rPr>
        <w:t>учасника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щодо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його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зобов’язання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очистити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об’єкт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від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будівельного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сміття</w:t>
      </w:r>
      <w:proofErr w:type="spellEnd"/>
      <w:r w:rsidRPr="006D1E8A">
        <w:rPr>
          <w:sz w:val="25"/>
          <w:szCs w:val="25"/>
          <w:lang w:eastAsia="ar-SA"/>
        </w:rPr>
        <w:t xml:space="preserve"> (у </w:t>
      </w:r>
      <w:proofErr w:type="spellStart"/>
      <w:r w:rsidRPr="006D1E8A">
        <w:rPr>
          <w:sz w:val="25"/>
          <w:szCs w:val="25"/>
          <w:lang w:eastAsia="ar-SA"/>
        </w:rPr>
        <w:t>разі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його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утворення</w:t>
      </w:r>
      <w:proofErr w:type="spellEnd"/>
      <w:r w:rsidRPr="006D1E8A">
        <w:rPr>
          <w:sz w:val="25"/>
          <w:szCs w:val="25"/>
          <w:lang w:eastAsia="ar-SA"/>
        </w:rPr>
        <w:t xml:space="preserve">) </w:t>
      </w:r>
      <w:proofErr w:type="spellStart"/>
      <w:r w:rsidRPr="006D1E8A">
        <w:rPr>
          <w:sz w:val="25"/>
          <w:szCs w:val="25"/>
          <w:lang w:eastAsia="ar-SA"/>
        </w:rPr>
        <w:t>після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завершення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ремонтних</w:t>
      </w:r>
      <w:proofErr w:type="spellEnd"/>
      <w:r w:rsidRPr="006D1E8A">
        <w:rPr>
          <w:sz w:val="25"/>
          <w:szCs w:val="25"/>
          <w:lang w:eastAsia="ar-SA"/>
        </w:rPr>
        <w:t xml:space="preserve"> </w:t>
      </w:r>
      <w:proofErr w:type="spellStart"/>
      <w:r w:rsidRPr="006D1E8A">
        <w:rPr>
          <w:sz w:val="25"/>
          <w:szCs w:val="25"/>
          <w:lang w:eastAsia="ar-SA"/>
        </w:rPr>
        <w:t>робіт</w:t>
      </w:r>
      <w:proofErr w:type="spellEnd"/>
      <w:r w:rsidRPr="006D1E8A">
        <w:rPr>
          <w:sz w:val="25"/>
          <w:szCs w:val="25"/>
          <w:lang w:eastAsia="ar-SA"/>
        </w:rPr>
        <w:t>.</w:t>
      </w:r>
    </w:p>
    <w:p w14:paraId="5AFFFF96" w14:textId="77777777" w:rsidR="00854689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b/>
          <w:iCs/>
          <w:sz w:val="25"/>
          <w:szCs w:val="25"/>
          <w:lang w:eastAsia="ar-SA"/>
        </w:rPr>
      </w:pPr>
    </w:p>
    <w:p w14:paraId="29FD03EC" w14:textId="77777777" w:rsidR="00854689" w:rsidRDefault="00854689" w:rsidP="00854689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proofErr w:type="spellStart"/>
      <w:r w:rsidRPr="00193013">
        <w:rPr>
          <w:b/>
          <w:iCs/>
          <w:sz w:val="25"/>
          <w:szCs w:val="25"/>
          <w:lang w:eastAsia="ar-SA"/>
        </w:rPr>
        <w:lastRenderedPageBreak/>
        <w:t>Технічні</w:t>
      </w:r>
      <w:proofErr w:type="spellEnd"/>
      <w:r w:rsidRPr="00193013">
        <w:rPr>
          <w:b/>
          <w:iCs/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b/>
          <w:iCs/>
          <w:sz w:val="25"/>
          <w:szCs w:val="25"/>
          <w:lang w:eastAsia="ar-SA"/>
        </w:rPr>
        <w:t>кількісні</w:t>
      </w:r>
      <w:proofErr w:type="spellEnd"/>
      <w:r w:rsidRPr="00193013">
        <w:rPr>
          <w:b/>
          <w:iCs/>
          <w:sz w:val="25"/>
          <w:szCs w:val="25"/>
          <w:lang w:eastAsia="ar-SA"/>
        </w:rPr>
        <w:t xml:space="preserve"> характеристики предмета </w:t>
      </w:r>
      <w:proofErr w:type="spellStart"/>
      <w:r w:rsidRPr="00193013">
        <w:rPr>
          <w:b/>
          <w:iCs/>
          <w:sz w:val="25"/>
          <w:szCs w:val="25"/>
          <w:lang w:eastAsia="ar-SA"/>
        </w:rPr>
        <w:t>закупівлі</w:t>
      </w:r>
      <w:proofErr w:type="spellEnd"/>
      <w:r w:rsidRPr="00193013">
        <w:rPr>
          <w:b/>
          <w:iCs/>
          <w:sz w:val="25"/>
          <w:szCs w:val="25"/>
          <w:lang w:eastAsia="ar-SA"/>
        </w:rPr>
        <w:t>:</w:t>
      </w:r>
    </w:p>
    <w:p w14:paraId="6A8C33D2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14:paraId="1FACFD3F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1. </w:t>
      </w:r>
      <w:proofErr w:type="spellStart"/>
      <w:r w:rsidRPr="006D1E8A">
        <w:rPr>
          <w:iCs/>
          <w:sz w:val="25"/>
          <w:szCs w:val="25"/>
          <w:lang w:eastAsia="ar-SA"/>
        </w:rPr>
        <w:t>Цінова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пропозиція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в </w:t>
      </w:r>
      <w:proofErr w:type="spellStart"/>
      <w:r w:rsidRPr="006D1E8A">
        <w:rPr>
          <w:iCs/>
          <w:sz w:val="25"/>
          <w:szCs w:val="25"/>
          <w:lang w:eastAsia="ar-SA"/>
        </w:rPr>
        <w:t>довільній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формі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згідно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договірної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ціни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4A7C1A53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2. </w:t>
      </w:r>
      <w:proofErr w:type="spellStart"/>
      <w:r w:rsidRPr="006D1E8A">
        <w:rPr>
          <w:iCs/>
          <w:sz w:val="25"/>
          <w:szCs w:val="25"/>
          <w:lang w:eastAsia="ar-SA"/>
        </w:rPr>
        <w:t>Учасник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визначає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ціни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з </w:t>
      </w:r>
      <w:proofErr w:type="spellStart"/>
      <w:r w:rsidRPr="006D1E8A">
        <w:rPr>
          <w:iCs/>
          <w:sz w:val="25"/>
          <w:szCs w:val="25"/>
          <w:lang w:eastAsia="ar-SA"/>
        </w:rPr>
        <w:t>урахуванням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всіх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видів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iCs/>
          <w:sz w:val="25"/>
          <w:szCs w:val="25"/>
          <w:lang w:eastAsia="ar-SA"/>
        </w:rPr>
        <w:t>обсягів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робіт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повинні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бути </w:t>
      </w:r>
      <w:proofErr w:type="spellStart"/>
      <w:r w:rsidRPr="006D1E8A">
        <w:rPr>
          <w:iCs/>
          <w:sz w:val="25"/>
          <w:szCs w:val="25"/>
          <w:lang w:eastAsia="ar-SA"/>
        </w:rPr>
        <w:t>виконані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. </w:t>
      </w:r>
      <w:proofErr w:type="spellStart"/>
      <w:r w:rsidRPr="006D1E8A">
        <w:rPr>
          <w:iCs/>
          <w:sz w:val="25"/>
          <w:szCs w:val="25"/>
          <w:lang w:eastAsia="ar-SA"/>
        </w:rPr>
        <w:t>Ціна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пропозиції</w:t>
      </w:r>
      <w:proofErr w:type="spellEnd"/>
      <w:r w:rsidRPr="006D1E8A">
        <w:rPr>
          <w:iCs/>
          <w:sz w:val="25"/>
          <w:szCs w:val="25"/>
          <w:lang w:eastAsia="ar-SA"/>
        </w:rPr>
        <w:t xml:space="preserve"> повинна </w:t>
      </w:r>
      <w:proofErr w:type="spellStart"/>
      <w:r w:rsidRPr="006D1E8A">
        <w:rPr>
          <w:iCs/>
          <w:sz w:val="25"/>
          <w:szCs w:val="25"/>
          <w:lang w:eastAsia="ar-SA"/>
        </w:rPr>
        <w:t>включати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всі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Учасника</w:t>
      </w:r>
      <w:proofErr w:type="spellEnd"/>
      <w:r w:rsidRPr="006D1E8A">
        <w:rPr>
          <w:iCs/>
          <w:sz w:val="25"/>
          <w:szCs w:val="25"/>
          <w:lang w:eastAsia="ar-SA"/>
        </w:rPr>
        <w:t xml:space="preserve">, в т. ч. </w:t>
      </w:r>
      <w:proofErr w:type="spellStart"/>
      <w:r w:rsidRPr="006D1E8A">
        <w:rPr>
          <w:iCs/>
          <w:sz w:val="25"/>
          <w:szCs w:val="25"/>
          <w:lang w:eastAsia="ar-SA"/>
        </w:rPr>
        <w:t>сплату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податків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 і </w:t>
      </w:r>
      <w:proofErr w:type="spellStart"/>
      <w:r w:rsidRPr="006D1E8A">
        <w:rPr>
          <w:iCs/>
          <w:sz w:val="25"/>
          <w:szCs w:val="25"/>
          <w:lang w:eastAsia="ar-SA"/>
        </w:rPr>
        <w:t>зборів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сплачуються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мають</w:t>
      </w:r>
      <w:proofErr w:type="spellEnd"/>
      <w:r w:rsidRPr="006D1E8A">
        <w:rPr>
          <w:iCs/>
          <w:sz w:val="25"/>
          <w:szCs w:val="25"/>
          <w:lang w:eastAsia="ar-SA"/>
        </w:rPr>
        <w:t xml:space="preserve"> бути </w:t>
      </w:r>
      <w:proofErr w:type="spellStart"/>
      <w:r w:rsidRPr="006D1E8A">
        <w:rPr>
          <w:iCs/>
          <w:sz w:val="25"/>
          <w:szCs w:val="25"/>
          <w:lang w:eastAsia="ar-SA"/>
        </w:rPr>
        <w:t>сплачені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вартість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матеріалів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страхування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загальновиробничі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економічні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та </w:t>
      </w:r>
      <w:proofErr w:type="spellStart"/>
      <w:r w:rsidRPr="006D1E8A">
        <w:rPr>
          <w:iCs/>
          <w:sz w:val="25"/>
          <w:szCs w:val="25"/>
          <w:lang w:eastAsia="ar-SA"/>
        </w:rPr>
        <w:t>матеріальні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ризики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інфляцію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інші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витрати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160AC416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3. </w:t>
      </w:r>
      <w:proofErr w:type="spellStart"/>
      <w:r w:rsidRPr="00193013">
        <w:rPr>
          <w:iCs/>
          <w:sz w:val="25"/>
          <w:szCs w:val="25"/>
          <w:lang w:eastAsia="ar-SA"/>
        </w:rPr>
        <w:t>Якщо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пропозиція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учасника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містить</w:t>
      </w:r>
      <w:proofErr w:type="spellEnd"/>
      <w:r w:rsidRPr="00193013">
        <w:rPr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iCs/>
          <w:sz w:val="25"/>
          <w:szCs w:val="25"/>
          <w:lang w:eastAsia="ar-SA"/>
        </w:rPr>
        <w:t>всі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види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або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зміну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обсягів</w:t>
      </w:r>
      <w:proofErr w:type="spellEnd"/>
      <w:r w:rsidRPr="00193013">
        <w:rPr>
          <w:iCs/>
          <w:sz w:val="25"/>
          <w:szCs w:val="25"/>
          <w:lang w:eastAsia="ar-SA"/>
        </w:rPr>
        <w:t xml:space="preserve"> та складу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згідно</w:t>
      </w:r>
      <w:proofErr w:type="spellEnd"/>
      <w:r w:rsidRPr="00193013">
        <w:rPr>
          <w:iCs/>
          <w:sz w:val="25"/>
          <w:szCs w:val="25"/>
          <w:lang w:eastAsia="ar-SA"/>
        </w:rPr>
        <w:t xml:space="preserve"> з </w:t>
      </w:r>
      <w:proofErr w:type="spellStart"/>
      <w:r w:rsidRPr="00193013">
        <w:rPr>
          <w:iCs/>
          <w:sz w:val="25"/>
          <w:szCs w:val="25"/>
          <w:lang w:eastAsia="ar-SA"/>
        </w:rPr>
        <w:t>технічними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вимогами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замовника</w:t>
      </w:r>
      <w:proofErr w:type="spellEnd"/>
      <w:r w:rsidRPr="00193013">
        <w:rPr>
          <w:iCs/>
          <w:sz w:val="25"/>
          <w:szCs w:val="25"/>
          <w:lang w:eastAsia="ar-SA"/>
        </w:rPr>
        <w:t xml:space="preserve">, </w:t>
      </w:r>
      <w:proofErr w:type="spellStart"/>
      <w:r w:rsidRPr="00193013">
        <w:rPr>
          <w:iCs/>
          <w:sz w:val="25"/>
          <w:szCs w:val="25"/>
          <w:lang w:eastAsia="ar-SA"/>
        </w:rPr>
        <w:t>ця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пропозиція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вважається</w:t>
      </w:r>
      <w:proofErr w:type="spellEnd"/>
      <w:r w:rsidRPr="00193013">
        <w:rPr>
          <w:iCs/>
          <w:sz w:val="25"/>
          <w:szCs w:val="25"/>
          <w:lang w:eastAsia="ar-SA"/>
        </w:rPr>
        <w:t xml:space="preserve"> такою, </w:t>
      </w:r>
      <w:proofErr w:type="spellStart"/>
      <w:r w:rsidRPr="00193013">
        <w:rPr>
          <w:iCs/>
          <w:sz w:val="25"/>
          <w:szCs w:val="25"/>
          <w:lang w:eastAsia="ar-SA"/>
        </w:rPr>
        <w:t>що</w:t>
      </w:r>
      <w:proofErr w:type="spellEnd"/>
      <w:r w:rsidRPr="00193013">
        <w:rPr>
          <w:iCs/>
          <w:sz w:val="25"/>
          <w:szCs w:val="25"/>
          <w:lang w:eastAsia="ar-SA"/>
        </w:rPr>
        <w:t xml:space="preserve"> не </w:t>
      </w:r>
      <w:proofErr w:type="spellStart"/>
      <w:r w:rsidRPr="00193013">
        <w:rPr>
          <w:iCs/>
          <w:sz w:val="25"/>
          <w:szCs w:val="25"/>
          <w:lang w:eastAsia="ar-SA"/>
        </w:rPr>
        <w:t>відповідає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умовам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документації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закупівлі</w:t>
      </w:r>
      <w:proofErr w:type="spellEnd"/>
      <w:r w:rsidRPr="00193013">
        <w:rPr>
          <w:iCs/>
          <w:sz w:val="25"/>
          <w:szCs w:val="25"/>
          <w:lang w:eastAsia="ar-SA"/>
        </w:rPr>
        <w:t xml:space="preserve">, та </w:t>
      </w:r>
      <w:proofErr w:type="spellStart"/>
      <w:r w:rsidRPr="00193013">
        <w:rPr>
          <w:iCs/>
          <w:sz w:val="25"/>
          <w:szCs w:val="25"/>
          <w:lang w:eastAsia="ar-SA"/>
        </w:rPr>
        <w:t>відхиляється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замовником</w:t>
      </w:r>
      <w:proofErr w:type="spellEnd"/>
      <w:r w:rsidRPr="00193013">
        <w:rPr>
          <w:iCs/>
          <w:sz w:val="25"/>
          <w:szCs w:val="25"/>
          <w:lang w:eastAsia="ar-SA"/>
        </w:rPr>
        <w:t>.</w:t>
      </w:r>
    </w:p>
    <w:p w14:paraId="361142FB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  <w:r w:rsidRPr="006D1E8A">
        <w:rPr>
          <w:iCs/>
          <w:sz w:val="25"/>
          <w:szCs w:val="25"/>
          <w:lang w:eastAsia="ar-SA"/>
        </w:rPr>
        <w:t xml:space="preserve">4. У кожному </w:t>
      </w:r>
      <w:proofErr w:type="spellStart"/>
      <w:r w:rsidRPr="006D1E8A">
        <w:rPr>
          <w:iCs/>
          <w:sz w:val="25"/>
          <w:szCs w:val="25"/>
          <w:lang w:eastAsia="ar-SA"/>
        </w:rPr>
        <w:t>випадку</w:t>
      </w:r>
      <w:proofErr w:type="spellEnd"/>
      <w:r w:rsidRPr="006D1E8A">
        <w:rPr>
          <w:iCs/>
          <w:sz w:val="25"/>
          <w:szCs w:val="25"/>
          <w:lang w:eastAsia="ar-SA"/>
        </w:rPr>
        <w:t xml:space="preserve">, де у </w:t>
      </w:r>
      <w:proofErr w:type="spellStart"/>
      <w:r w:rsidRPr="006D1E8A">
        <w:rPr>
          <w:iCs/>
          <w:sz w:val="25"/>
          <w:szCs w:val="25"/>
          <w:lang w:eastAsia="ar-SA"/>
        </w:rPr>
        <w:t>тендерній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proofErr w:type="gramStart"/>
      <w:r w:rsidRPr="006D1E8A">
        <w:rPr>
          <w:iCs/>
          <w:sz w:val="25"/>
          <w:szCs w:val="25"/>
          <w:lang w:eastAsia="ar-SA"/>
        </w:rPr>
        <w:t>документації</w:t>
      </w:r>
      <w:proofErr w:type="spellEnd"/>
      <w:r w:rsidRPr="006D1E8A">
        <w:rPr>
          <w:iCs/>
          <w:sz w:val="25"/>
          <w:szCs w:val="25"/>
          <w:lang w:eastAsia="ar-SA"/>
        </w:rPr>
        <w:t xml:space="preserve">  </w:t>
      </w:r>
      <w:proofErr w:type="spellStart"/>
      <w:r w:rsidRPr="006D1E8A">
        <w:rPr>
          <w:iCs/>
          <w:sz w:val="25"/>
          <w:szCs w:val="25"/>
          <w:lang w:eastAsia="ar-SA"/>
        </w:rPr>
        <w:t>згадуються</w:t>
      </w:r>
      <w:proofErr w:type="spellEnd"/>
      <w:proofErr w:type="gram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посилання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iCs/>
          <w:sz w:val="25"/>
          <w:szCs w:val="25"/>
          <w:lang w:eastAsia="ar-SA"/>
        </w:rPr>
        <w:t>конкретну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торговельну</w:t>
      </w:r>
      <w:proofErr w:type="spellEnd"/>
      <w:r w:rsidRPr="006D1E8A">
        <w:rPr>
          <w:iCs/>
          <w:sz w:val="25"/>
          <w:szCs w:val="25"/>
          <w:lang w:eastAsia="ar-SA"/>
        </w:rPr>
        <w:t xml:space="preserve"> марку </w:t>
      </w:r>
      <w:proofErr w:type="spellStart"/>
      <w:r w:rsidRPr="006D1E8A">
        <w:rPr>
          <w:iCs/>
          <w:sz w:val="25"/>
          <w:szCs w:val="25"/>
          <w:lang w:eastAsia="ar-SA"/>
        </w:rPr>
        <w:t>чи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фірму</w:t>
      </w:r>
      <w:proofErr w:type="spellEnd"/>
      <w:r w:rsidRPr="006D1E8A">
        <w:rPr>
          <w:iCs/>
          <w:sz w:val="25"/>
          <w:szCs w:val="25"/>
          <w:lang w:eastAsia="ar-SA"/>
        </w:rPr>
        <w:t xml:space="preserve">, патент, </w:t>
      </w:r>
      <w:proofErr w:type="spellStart"/>
      <w:r w:rsidRPr="006D1E8A">
        <w:rPr>
          <w:iCs/>
          <w:sz w:val="25"/>
          <w:szCs w:val="25"/>
          <w:lang w:eastAsia="ar-SA"/>
        </w:rPr>
        <w:t>конструкцію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тип предмета </w:t>
      </w:r>
      <w:proofErr w:type="spellStart"/>
      <w:r w:rsidRPr="006D1E8A">
        <w:rPr>
          <w:iCs/>
          <w:sz w:val="25"/>
          <w:szCs w:val="25"/>
          <w:lang w:eastAsia="ar-SA"/>
        </w:rPr>
        <w:t>закупівлі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джерело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його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походження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виробника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тощо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мається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на </w:t>
      </w:r>
      <w:proofErr w:type="spellStart"/>
      <w:r w:rsidRPr="006D1E8A">
        <w:rPr>
          <w:iCs/>
          <w:sz w:val="25"/>
          <w:szCs w:val="25"/>
          <w:lang w:eastAsia="ar-SA"/>
        </w:rPr>
        <w:t>увазі</w:t>
      </w:r>
      <w:proofErr w:type="spellEnd"/>
      <w:r w:rsidRPr="006D1E8A">
        <w:rPr>
          <w:iCs/>
          <w:sz w:val="25"/>
          <w:szCs w:val="25"/>
          <w:lang w:eastAsia="ar-SA"/>
        </w:rPr>
        <w:t xml:space="preserve">, </w:t>
      </w:r>
      <w:proofErr w:type="spellStart"/>
      <w:r w:rsidRPr="006D1E8A">
        <w:rPr>
          <w:iCs/>
          <w:sz w:val="25"/>
          <w:szCs w:val="25"/>
          <w:lang w:eastAsia="ar-SA"/>
        </w:rPr>
        <w:t>що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Замовник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зазначає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після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кожної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такої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характеристики </w:t>
      </w:r>
      <w:proofErr w:type="spellStart"/>
      <w:r w:rsidRPr="006D1E8A">
        <w:rPr>
          <w:iCs/>
          <w:sz w:val="25"/>
          <w:szCs w:val="25"/>
          <w:lang w:eastAsia="ar-SA"/>
        </w:rPr>
        <w:t>вираз</w:t>
      </w:r>
      <w:proofErr w:type="spellEnd"/>
      <w:r w:rsidRPr="006D1E8A">
        <w:rPr>
          <w:iCs/>
          <w:sz w:val="25"/>
          <w:szCs w:val="25"/>
          <w:lang w:eastAsia="ar-SA"/>
        </w:rPr>
        <w:t xml:space="preserve"> "</w:t>
      </w:r>
      <w:proofErr w:type="spellStart"/>
      <w:r w:rsidRPr="006D1E8A">
        <w:rPr>
          <w:iCs/>
          <w:sz w:val="25"/>
          <w:szCs w:val="25"/>
          <w:lang w:eastAsia="ar-SA"/>
        </w:rPr>
        <w:t>або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еквівалент</w:t>
      </w:r>
      <w:proofErr w:type="spellEnd"/>
      <w:r w:rsidRPr="006D1E8A">
        <w:rPr>
          <w:iCs/>
          <w:sz w:val="25"/>
          <w:szCs w:val="25"/>
          <w:lang w:eastAsia="ar-SA"/>
        </w:rPr>
        <w:t xml:space="preserve">", </w:t>
      </w:r>
      <w:proofErr w:type="spellStart"/>
      <w:r w:rsidRPr="006D1E8A">
        <w:rPr>
          <w:iCs/>
          <w:sz w:val="25"/>
          <w:szCs w:val="25"/>
          <w:lang w:eastAsia="ar-SA"/>
        </w:rPr>
        <w:t>який</w:t>
      </w:r>
      <w:proofErr w:type="spellEnd"/>
      <w:r w:rsidRPr="006D1E8A">
        <w:rPr>
          <w:iCs/>
          <w:sz w:val="25"/>
          <w:szCs w:val="25"/>
          <w:lang w:eastAsia="ar-SA"/>
        </w:rPr>
        <w:t xml:space="preserve"> не </w:t>
      </w:r>
      <w:proofErr w:type="spellStart"/>
      <w:r w:rsidRPr="006D1E8A">
        <w:rPr>
          <w:iCs/>
          <w:sz w:val="25"/>
          <w:szCs w:val="25"/>
          <w:lang w:eastAsia="ar-SA"/>
        </w:rPr>
        <w:t>гірше</w:t>
      </w:r>
      <w:proofErr w:type="spellEnd"/>
      <w:r w:rsidRPr="006D1E8A">
        <w:rPr>
          <w:iCs/>
          <w:sz w:val="25"/>
          <w:szCs w:val="25"/>
          <w:lang w:eastAsia="ar-SA"/>
        </w:rPr>
        <w:t xml:space="preserve"> за </w:t>
      </w:r>
      <w:proofErr w:type="spellStart"/>
      <w:r w:rsidRPr="006D1E8A">
        <w:rPr>
          <w:iCs/>
          <w:sz w:val="25"/>
          <w:szCs w:val="25"/>
          <w:lang w:eastAsia="ar-SA"/>
        </w:rPr>
        <w:t>своїми</w:t>
      </w:r>
      <w:proofErr w:type="spellEnd"/>
      <w:r w:rsidRPr="006D1E8A">
        <w:rPr>
          <w:iCs/>
          <w:sz w:val="25"/>
          <w:szCs w:val="25"/>
          <w:lang w:eastAsia="ar-SA"/>
        </w:rPr>
        <w:t xml:space="preserve"> характеристиками, </w:t>
      </w:r>
      <w:proofErr w:type="spellStart"/>
      <w:r w:rsidRPr="006D1E8A">
        <w:rPr>
          <w:iCs/>
          <w:sz w:val="25"/>
          <w:szCs w:val="25"/>
          <w:lang w:eastAsia="ar-SA"/>
        </w:rPr>
        <w:t>ніж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зазначено</w:t>
      </w:r>
      <w:proofErr w:type="spellEnd"/>
      <w:r w:rsidRPr="006D1E8A">
        <w:rPr>
          <w:iCs/>
          <w:sz w:val="25"/>
          <w:szCs w:val="25"/>
          <w:lang w:eastAsia="ar-SA"/>
        </w:rPr>
        <w:t xml:space="preserve"> у </w:t>
      </w:r>
      <w:proofErr w:type="spellStart"/>
      <w:r w:rsidRPr="006D1E8A">
        <w:rPr>
          <w:iCs/>
          <w:sz w:val="25"/>
          <w:szCs w:val="25"/>
          <w:lang w:eastAsia="ar-SA"/>
        </w:rPr>
        <w:t>технічних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вимогах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тендерної</w:t>
      </w:r>
      <w:proofErr w:type="spellEnd"/>
      <w:r w:rsidRPr="006D1E8A">
        <w:rPr>
          <w:iCs/>
          <w:sz w:val="25"/>
          <w:szCs w:val="25"/>
          <w:lang w:eastAsia="ar-SA"/>
        </w:rPr>
        <w:t xml:space="preserve"> </w:t>
      </w:r>
      <w:proofErr w:type="spellStart"/>
      <w:r w:rsidRPr="006D1E8A">
        <w:rPr>
          <w:iCs/>
          <w:sz w:val="25"/>
          <w:szCs w:val="25"/>
          <w:lang w:eastAsia="ar-SA"/>
        </w:rPr>
        <w:t>документації</w:t>
      </w:r>
      <w:proofErr w:type="spellEnd"/>
      <w:r w:rsidRPr="006D1E8A">
        <w:rPr>
          <w:iCs/>
          <w:sz w:val="25"/>
          <w:szCs w:val="25"/>
          <w:lang w:eastAsia="ar-SA"/>
        </w:rPr>
        <w:t>.</w:t>
      </w:r>
    </w:p>
    <w:p w14:paraId="4BC5AB43" w14:textId="77777777" w:rsidR="002006A7" w:rsidRPr="006D1E8A" w:rsidRDefault="002006A7" w:rsidP="002006A7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proofErr w:type="spellStart"/>
      <w:r w:rsidRPr="006D1E8A">
        <w:rPr>
          <w:b/>
          <w:iCs/>
          <w:sz w:val="25"/>
          <w:szCs w:val="25"/>
          <w:lang w:eastAsia="ar-SA"/>
        </w:rPr>
        <w:t>Дефектний</w:t>
      </w:r>
      <w:proofErr w:type="spellEnd"/>
      <w:r w:rsidRPr="006D1E8A">
        <w:rPr>
          <w:b/>
          <w:iCs/>
          <w:sz w:val="25"/>
          <w:szCs w:val="25"/>
          <w:lang w:eastAsia="ar-SA"/>
        </w:rPr>
        <w:t xml:space="preserve"> акт</w:t>
      </w:r>
    </w:p>
    <w:p w14:paraId="794817A2" w14:textId="77777777" w:rsidR="002006A7" w:rsidRPr="006D1E8A" w:rsidRDefault="002006A7" w:rsidP="002006A7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</w:p>
    <w:p w14:paraId="5DBF8A13" w14:textId="77777777" w:rsidR="002006A7" w:rsidRPr="006D1E8A" w:rsidRDefault="002006A7" w:rsidP="002006A7">
      <w:pPr>
        <w:autoSpaceDE w:val="0"/>
        <w:autoSpaceDN w:val="0"/>
        <w:adjustRightInd w:val="0"/>
        <w:ind w:left="284"/>
        <w:contextualSpacing/>
        <w:jc w:val="center"/>
        <w:rPr>
          <w:b/>
          <w:iCs/>
          <w:sz w:val="25"/>
          <w:szCs w:val="25"/>
          <w:lang w:eastAsia="ar-SA"/>
        </w:rPr>
      </w:pPr>
      <w:r w:rsidRPr="006D1E8A">
        <w:rPr>
          <w:b/>
          <w:iCs/>
          <w:sz w:val="25"/>
          <w:szCs w:val="25"/>
          <w:lang w:eastAsia="ar-SA"/>
        </w:rPr>
        <w:t>«</w:t>
      </w:r>
      <w:proofErr w:type="spellStart"/>
      <w:proofErr w:type="gramStart"/>
      <w:r>
        <w:rPr>
          <w:b/>
          <w:iCs/>
          <w:sz w:val="25"/>
          <w:szCs w:val="25"/>
          <w:lang w:eastAsia="ar-SA"/>
        </w:rPr>
        <w:t>Капітальний</w:t>
      </w:r>
      <w:proofErr w:type="spellEnd"/>
      <w:r>
        <w:rPr>
          <w:b/>
          <w:iCs/>
          <w:sz w:val="25"/>
          <w:szCs w:val="25"/>
          <w:lang w:eastAsia="ar-SA"/>
        </w:rPr>
        <w:t xml:space="preserve">  ремонт</w:t>
      </w:r>
      <w:proofErr w:type="gramEnd"/>
      <w:r w:rsidRPr="003F600C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3F600C">
        <w:rPr>
          <w:b/>
          <w:iCs/>
          <w:sz w:val="25"/>
          <w:szCs w:val="25"/>
          <w:lang w:eastAsia="ar-SA"/>
        </w:rPr>
        <w:t>електричних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 мереж/</w:t>
      </w:r>
      <w:proofErr w:type="spellStart"/>
      <w:r w:rsidRPr="003F600C">
        <w:rPr>
          <w:b/>
          <w:iCs/>
          <w:sz w:val="25"/>
          <w:szCs w:val="25"/>
          <w:lang w:eastAsia="ar-SA"/>
        </w:rPr>
        <w:t>електрощитових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 в  </w:t>
      </w:r>
      <w:proofErr w:type="spellStart"/>
      <w:r w:rsidRPr="003F600C">
        <w:rPr>
          <w:b/>
          <w:iCs/>
          <w:sz w:val="25"/>
          <w:szCs w:val="25"/>
          <w:lang w:eastAsia="ar-SA"/>
        </w:rPr>
        <w:t>закладі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3F600C">
        <w:rPr>
          <w:b/>
          <w:iCs/>
          <w:sz w:val="25"/>
          <w:szCs w:val="25"/>
          <w:lang w:eastAsia="ar-SA"/>
        </w:rPr>
        <w:t>дошкільної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 </w:t>
      </w:r>
      <w:proofErr w:type="spellStart"/>
      <w:r w:rsidRPr="003F600C">
        <w:rPr>
          <w:b/>
          <w:iCs/>
          <w:sz w:val="25"/>
          <w:szCs w:val="25"/>
          <w:lang w:eastAsia="ar-SA"/>
        </w:rPr>
        <w:t>освіти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 (</w:t>
      </w:r>
      <w:proofErr w:type="spellStart"/>
      <w:r w:rsidRPr="003F600C">
        <w:rPr>
          <w:b/>
          <w:iCs/>
          <w:sz w:val="25"/>
          <w:szCs w:val="25"/>
          <w:lang w:eastAsia="ar-SA"/>
        </w:rPr>
        <w:t>ясла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-садок </w:t>
      </w:r>
      <w:proofErr w:type="spellStart"/>
      <w:r w:rsidRPr="003F600C">
        <w:rPr>
          <w:b/>
          <w:iCs/>
          <w:sz w:val="25"/>
          <w:szCs w:val="25"/>
          <w:lang w:eastAsia="ar-SA"/>
        </w:rPr>
        <w:t>загального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 типу) № 518 за </w:t>
      </w:r>
      <w:proofErr w:type="spellStart"/>
      <w:r w:rsidRPr="003F600C">
        <w:rPr>
          <w:b/>
          <w:iCs/>
          <w:sz w:val="25"/>
          <w:szCs w:val="25"/>
          <w:lang w:eastAsia="ar-SA"/>
        </w:rPr>
        <w:t>адресою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: </w:t>
      </w:r>
      <w:proofErr w:type="spellStart"/>
      <w:r w:rsidRPr="003F600C">
        <w:rPr>
          <w:b/>
          <w:iCs/>
          <w:sz w:val="25"/>
          <w:szCs w:val="25"/>
          <w:lang w:eastAsia="ar-SA"/>
        </w:rPr>
        <w:t>вул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. </w:t>
      </w:r>
      <w:proofErr w:type="spellStart"/>
      <w:r w:rsidRPr="003F600C">
        <w:rPr>
          <w:b/>
          <w:iCs/>
          <w:sz w:val="25"/>
          <w:szCs w:val="25"/>
          <w:lang w:eastAsia="ar-SA"/>
        </w:rPr>
        <w:t>Світлицького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, 24 Б, </w:t>
      </w:r>
      <w:proofErr w:type="spellStart"/>
      <w:r w:rsidRPr="003F600C">
        <w:rPr>
          <w:b/>
          <w:iCs/>
          <w:sz w:val="25"/>
          <w:szCs w:val="25"/>
          <w:lang w:eastAsia="ar-SA"/>
        </w:rPr>
        <w:t>Подільського</w:t>
      </w:r>
      <w:proofErr w:type="spellEnd"/>
      <w:r w:rsidRPr="003F600C">
        <w:rPr>
          <w:b/>
          <w:iCs/>
          <w:sz w:val="25"/>
          <w:szCs w:val="25"/>
          <w:lang w:eastAsia="ar-SA"/>
        </w:rPr>
        <w:t xml:space="preserve"> району м. </w:t>
      </w:r>
      <w:proofErr w:type="spellStart"/>
      <w:r w:rsidRPr="003F600C">
        <w:rPr>
          <w:b/>
          <w:iCs/>
          <w:sz w:val="25"/>
          <w:szCs w:val="25"/>
          <w:lang w:eastAsia="ar-SA"/>
        </w:rPr>
        <w:t>Києва</w:t>
      </w:r>
      <w:proofErr w:type="spellEnd"/>
      <w:r w:rsidRPr="006D1E8A">
        <w:rPr>
          <w:b/>
          <w:iCs/>
          <w:sz w:val="25"/>
          <w:szCs w:val="25"/>
          <w:lang w:eastAsia="ar-SA"/>
        </w:rPr>
        <w:t>»</w:t>
      </w:r>
    </w:p>
    <w:p w14:paraId="1820EE38" w14:textId="77777777" w:rsidR="002006A7" w:rsidRPr="00193013" w:rsidRDefault="002006A7" w:rsidP="002006A7">
      <w:pPr>
        <w:autoSpaceDE w:val="0"/>
        <w:autoSpaceDN w:val="0"/>
        <w:adjustRightInd w:val="0"/>
        <w:ind w:left="284"/>
        <w:contextualSpacing/>
        <w:rPr>
          <w:b/>
          <w:iCs/>
          <w:sz w:val="26"/>
          <w:szCs w:val="26"/>
          <w:lang w:eastAsia="ar-SA"/>
        </w:rPr>
      </w:pPr>
      <w:proofErr w:type="spellStart"/>
      <w:r w:rsidRPr="00193013">
        <w:rPr>
          <w:iCs/>
          <w:sz w:val="25"/>
          <w:szCs w:val="25"/>
          <w:lang w:eastAsia="ar-SA"/>
        </w:rPr>
        <w:t>Обсяг</w:t>
      </w:r>
      <w:proofErr w:type="spellEnd"/>
      <w:r w:rsidRPr="00193013">
        <w:rPr>
          <w:iCs/>
          <w:sz w:val="25"/>
          <w:szCs w:val="25"/>
          <w:lang w:eastAsia="ar-SA"/>
        </w:rPr>
        <w:t xml:space="preserve"> </w:t>
      </w:r>
      <w:proofErr w:type="spellStart"/>
      <w:r w:rsidRPr="00193013">
        <w:rPr>
          <w:iCs/>
          <w:sz w:val="25"/>
          <w:szCs w:val="25"/>
          <w:lang w:eastAsia="ar-SA"/>
        </w:rPr>
        <w:t>робіт</w:t>
      </w:r>
      <w:proofErr w:type="spellEnd"/>
      <w:r w:rsidRPr="00193013">
        <w:rPr>
          <w:iCs/>
          <w:sz w:val="25"/>
          <w:szCs w:val="25"/>
          <w:lang w:eastAsia="ar-SA"/>
        </w:rPr>
        <w:t>:</w:t>
      </w:r>
    </w:p>
    <w:p w14:paraId="425FA2BA" w14:textId="77777777" w:rsidR="002006A7" w:rsidRPr="00193013" w:rsidRDefault="002006A7" w:rsidP="002006A7">
      <w:pPr>
        <w:shd w:val="clear" w:color="auto" w:fill="FFFFFF"/>
        <w:suppressAutoHyphens/>
        <w:jc w:val="both"/>
        <w:rPr>
          <w:iCs/>
          <w:lang w:eastAsia="ar-SA"/>
        </w:rPr>
      </w:pPr>
    </w:p>
    <w:tbl>
      <w:tblPr>
        <w:tblW w:w="1033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5386"/>
        <w:gridCol w:w="1418"/>
        <w:gridCol w:w="1418"/>
        <w:gridCol w:w="1559"/>
      </w:tblGrid>
      <w:tr w:rsidR="002006A7" w:rsidRPr="00662558" w14:paraId="435F3693" w14:textId="77777777" w:rsidTr="00233B4B">
        <w:trPr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F27EE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№</w:t>
            </w:r>
          </w:p>
          <w:p w14:paraId="16FA584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18794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ar-SA"/>
              </w:rPr>
            </w:pPr>
          </w:p>
          <w:p w14:paraId="4EF14D1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Найменування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робіт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</w:p>
          <w:p w14:paraId="1A27635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19ECD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Одиниця</w:t>
            </w:r>
            <w:proofErr w:type="spellEnd"/>
          </w:p>
          <w:p w14:paraId="21A0132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C972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0FFCB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Примітка</w:t>
            </w:r>
            <w:proofErr w:type="spellEnd"/>
          </w:p>
        </w:tc>
      </w:tr>
      <w:tr w:rsidR="002006A7" w:rsidRPr="00662558" w14:paraId="320680EB" w14:textId="77777777" w:rsidTr="00233B4B">
        <w:trPr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86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C1AAF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8968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55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E93B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</w:tr>
      <w:tr w:rsidR="002006A7" w:rsidRPr="00662558" w14:paraId="4BB54971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E8C873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D477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Розділ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№1.  Ремонт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зовнішнього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освітлення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C6AD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A96A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B3B1B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BEEF2F5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CF41F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22EA1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A444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A10D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83DE2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F8A0E77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EB8AF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F3E867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Демонтаж кабелю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A26B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913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AE01DC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79CAE4A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59D84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C9F42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світильників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955F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A2A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9288F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2FD44ED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D728D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5D54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31E1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5565A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7EB54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E6AD30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4A13A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9E112E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Монтаж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світильників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E55C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E49F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77DD1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62D4956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2F0C3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EF53F5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коробок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розподільчих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31B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EF5C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28756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8E0C07A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633C5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40D9B4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Труба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вініпластова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по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стінах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і колонах з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кріпленням</w:t>
            </w:r>
            <w:proofErr w:type="spellEnd"/>
          </w:p>
          <w:p w14:paraId="390A16C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накладними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скобами,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діаметр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18CE6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ED6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4B6EA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959A7A0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44F0E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CDB571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Кабель до 35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у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прокладених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трубах,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8E09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464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3E76A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651840C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80744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88DE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8717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4E16E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D9099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DC5946B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43C84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36738D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Кабель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ВВГнгд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5x2,5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B686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1971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6DBBAC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1753098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DBAC0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637CC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Кабель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ВВГнгд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3х1,5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5EDC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EBF5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AEFEE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B940D5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D600C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7E97A2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Труба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гофрована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d20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сіра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50м 1420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D  КОПОС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1426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C4CE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FEB5D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4027A9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0C0F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886741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Кріплення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труби 20 мм; O20мм; ПВХ;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t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застосування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-</w:t>
            </w:r>
          </w:p>
          <w:p w14:paraId="5920FD2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25+60 °с;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світло-сіре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BEC9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F9A7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65C9FA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1A6A144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26265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8987FB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Дюбель "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Їжак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"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e.metiz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.dowel.92.05.08.30  без шурупа</w:t>
            </w:r>
          </w:p>
          <w:p w14:paraId="4D6943B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М8х30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полиетилен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 буртик 100шт ЕНЕКСТ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8677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6878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0A994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C04DEA7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85863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79F38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Саморіз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3,5х55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гіпсокартонний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дерево фосфат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F25F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0E12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2AFBA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29BC73B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DE943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2E9033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Розподільча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коробка e.db.pro.100.100.50u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DD4F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EC13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58615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408A55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37274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7EAD0F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Клема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3-конт. д/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розпод</w:t>
            </w:r>
            <w:proofErr w:type="spellEnd"/>
            <w:r>
              <w:rPr>
                <w:rFonts w:ascii="Arial" w:hAnsi="Arial" w:cs="Arial"/>
                <w:spacing w:val="-3"/>
                <w:lang w:eastAsia="ar-SA"/>
              </w:rPr>
              <w:t>.</w:t>
            </w: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коробок,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підключ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.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r w:rsidRPr="00662558">
              <w:rPr>
                <w:rFonts w:ascii="Arial" w:hAnsi="Arial" w:cs="Arial"/>
                <w:spacing w:val="-3"/>
                <w:lang w:eastAsia="ar-SA"/>
              </w:rPr>
              <w:t>люстр.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світильн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., 0,02-4мм2,  прозора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E9AF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B173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67A3E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C87DB78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BC10A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D9031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Кріпильниий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елемент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КБЛ-С-РУ (10)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9149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149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17D66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D6D8A7B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FB661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lastRenderedPageBreak/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188052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Світильник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вуличний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консольний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Євросвітло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50Вт 6400К</w:t>
            </w:r>
          </w:p>
          <w:p w14:paraId="4A3A749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SKYHIGH-50-070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8CE3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C786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1533B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9AB2BA1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6687D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555C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Розділ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№2.  Ремонт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розподільчих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8D95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67F7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36216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9463E14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B58B7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4351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==демонтаж==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66E0E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8E4BA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8BA50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3B87AE2E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C864E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0D2B68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3-х</w:t>
            </w:r>
          </w:p>
          <w:p w14:paraId="5EB101A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94EE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457E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5CC89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99894BC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2017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C6E00A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3-х</w:t>
            </w:r>
          </w:p>
          <w:p w14:paraId="431BCDC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20D3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2644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BDDB7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2473CAB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8EAE7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5C8C21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щитків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освітлювальних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групових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масою</w:t>
            </w:r>
            <w:proofErr w:type="spellEnd"/>
          </w:p>
          <w:p w14:paraId="41CB77B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 кг до 6 кг у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готовій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ніші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BEB7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FB1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625AEE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0CAB2E6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EF4EA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9310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==монтаж==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B145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820E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73FD5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B8A6FCE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3DCF2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D422FA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</w:t>
            </w:r>
          </w:p>
          <w:p w14:paraId="3F2B803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х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2E10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F869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3BE9F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FDEE96A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F026F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0130E8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</w:t>
            </w:r>
          </w:p>
          <w:p w14:paraId="7620E0C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х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5C11A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0A2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D5D1D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72ECA15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AD3A9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AE47D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щитків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освітлювальних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групових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масою</w:t>
            </w:r>
            <w:proofErr w:type="spellEnd"/>
          </w:p>
          <w:p w14:paraId="3607D74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 кг до 6 кг у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готовій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ніші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AB18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8A59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5551C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3E44A381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0B677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CFFE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матеріали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2C359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CF33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1C570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A843E84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41698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A7A157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Шафа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e.mbox.stand.n.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24.z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металева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під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24 мод.,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навісна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</w:t>
            </w:r>
          </w:p>
          <w:p w14:paraId="689663A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8D27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EAA7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4EA10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B0C2E7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5F37E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5F083B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Авт.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ETIMAT 6 3p C 63А (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6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kA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)ЕТІ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8F0E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F5C7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CBD73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90165FF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5FBB7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CA7801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Авт.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ETIMAT 6 3p C 32А (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6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kA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)ЕТІ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A1E0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5E9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D07AB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ADFA7B3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2D07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7F4289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Авт.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ETIMAT 6 1p C 16А (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6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kA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)ЕТІ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60E0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444C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A08A1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562DBC6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13128B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4A2A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Розділ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№3.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Реконструкція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ВРП, демонтаж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в</w:t>
            </w:r>
          </w:p>
          <w:p w14:paraId="651142F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пральні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2536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631D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32F16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3B91F0D2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9603F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3B83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==демонтаж==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EA53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41DC4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26E7A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23160C6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D08B7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3844D7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щитків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освітлювальних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групових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масою</w:t>
            </w:r>
            <w:proofErr w:type="spellEnd"/>
          </w:p>
          <w:p w14:paraId="259DCA1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40 кг до 50 кг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FB79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2FBC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5154D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7F3AF1A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5A788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8CDA7E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Від'єднування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від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затискачів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жил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проводів</w:t>
            </w:r>
            <w:proofErr w:type="spellEnd"/>
          </w:p>
          <w:p w14:paraId="34AF4E3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кабелів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переріз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732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5F9C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8C2EFE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6DB79EB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91305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EF866C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(Демонтаж) Рубильник [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роз'єднувач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]</w:t>
            </w:r>
          </w:p>
          <w:p w14:paraId="3A8BACB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триполюсний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плиті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з центральною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бічною</w:t>
            </w:r>
            <w:proofErr w:type="spellEnd"/>
          </w:p>
          <w:p w14:paraId="1B6DF32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рукояткою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керуванням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штангою,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установлюється</w:t>
            </w:r>
            <w:proofErr w:type="spellEnd"/>
          </w:p>
          <w:p w14:paraId="6416C12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металевій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основі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 струм до 630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C59F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45B6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03763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B37641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E106F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4D5F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==монтаж==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26E2E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9ACC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956459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C3D7C8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8150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C1AC65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Рубильник [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роз'єднувач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]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триполюсний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плиті</w:t>
            </w:r>
            <w:proofErr w:type="spellEnd"/>
          </w:p>
          <w:p w14:paraId="1A38D96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з центральною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бічною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рукояткою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керуванням</w:t>
            </w:r>
            <w:proofErr w:type="spellEnd"/>
          </w:p>
          <w:p w14:paraId="11F9AC7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штангою,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установлюється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металевій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основі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 струм</w:t>
            </w:r>
          </w:p>
          <w:p w14:paraId="325A663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до 400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F1D2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03B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9F52E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A69226E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DF41D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lastRenderedPageBreak/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8EE16D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Затягування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першого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проводу в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існуючі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труби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перерізом</w:t>
            </w:r>
            <w:proofErr w:type="spellEnd"/>
          </w:p>
          <w:p w14:paraId="10F0383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35 мм2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9493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B3F8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725D1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DCF8965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5A93D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3E6ED6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Провід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прокладається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по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сталевих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конструкціях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і</w:t>
            </w:r>
          </w:p>
          <w:p w14:paraId="1D2DA49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панелях,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переріз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0F6F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F836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C1C5D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A071581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D6BBB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B1A2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матеріали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7A52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8D37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847EF4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CA37CA6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D0DEE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40483C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Рубильник ВР 32-37 400A </w:t>
            </w:r>
            <w:proofErr w:type="spellStart"/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перек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  ЕНЕКСТ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17D0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5834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6A148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01F8883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F1F02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A97E29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Мідний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луджений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кабельний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наконечник </w:t>
            </w:r>
            <w:proofErr w:type="spellStart"/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e.end.stand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.jg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.</w:t>
            </w:r>
          </w:p>
          <w:p w14:paraId="1FDB7D9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35, D8.2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DC41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7EBE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F22FC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3BE2EC41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4CB4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CB82E4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Мідний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луджений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кабельний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наконечник </w:t>
            </w:r>
            <w:proofErr w:type="spellStart"/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e.end.stand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.jg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.</w:t>
            </w:r>
          </w:p>
          <w:p w14:paraId="30D4237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50, D10.2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0BB7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458A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CB21F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A38D1C0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8E464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C2A719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Провід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ПВ-3 35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білий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ЗЗЦМ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3EA3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C594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08EB54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4B83D13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D3A39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237C6D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Провід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ПВ-3 50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білий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ЗЗЦМ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366D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E20C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DD1D4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CBBF54F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0BE26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1F9AE2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Термоусаджувальна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трубка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e.termo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.stand.16/8 1м зелена</w:t>
            </w:r>
          </w:p>
          <w:p w14:paraId="729C2B5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ENEXT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6D85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706B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6A0E8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08FD4C2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BEAE3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B2F5DF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Термоусаджувальна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трубка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e.termo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.stand.16/8 1м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жовта</w:t>
            </w:r>
            <w:proofErr w:type="spellEnd"/>
          </w:p>
          <w:p w14:paraId="63346D3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ENEXT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003C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E70E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2DB54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E93DA5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E1F54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F8ADC9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Термоусаджувальна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трубка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e.termo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.stand.16/8 1м</w:t>
            </w:r>
          </w:p>
          <w:p w14:paraId="1D3C564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червона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ENEXT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5E29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19E2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6E2BD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F8297E6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2C77FA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37E2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Розділ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№4.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Реконструкція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розподільчого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щита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кухні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C3B5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D856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03593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350B8EF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0A5B99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8DEF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==демонтаж==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E702A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1CB3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D82D4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188A27F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D3925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A14A6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3-х</w:t>
            </w:r>
          </w:p>
          <w:p w14:paraId="43B0199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1F32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A9F7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75B40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729A32C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CECB4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5589D1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3-х</w:t>
            </w:r>
          </w:p>
          <w:p w14:paraId="339017D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020D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8FB1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34E45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3A8677D7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658B3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99B0B6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щитків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освітлювальних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групових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масою</w:t>
            </w:r>
            <w:proofErr w:type="spellEnd"/>
          </w:p>
          <w:p w14:paraId="2C117EB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 кг до 6 кг у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готовій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ніші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79FA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3B93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14F84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CBAF40B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B0531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E7066F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(Демонтаж) Рубильник [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роз'єднувач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]</w:t>
            </w:r>
          </w:p>
          <w:p w14:paraId="292B8BE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триполюсний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плиті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з центральною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бічною</w:t>
            </w:r>
            <w:proofErr w:type="spellEnd"/>
          </w:p>
          <w:p w14:paraId="06A37CF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рукояткою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керуванням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штангою,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установлюється</w:t>
            </w:r>
            <w:proofErr w:type="spellEnd"/>
          </w:p>
          <w:p w14:paraId="48FD7A8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металевій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основі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 струм до 400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2575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EB88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2A8EF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EEC6A9D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3115D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F129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==монтаж==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9545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588DC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720586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FAF208D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30B4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B93D77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</w:t>
            </w:r>
          </w:p>
          <w:p w14:paraId="11BEC1A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х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73AE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25C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815BE4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C262B56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80C28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2B4627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</w:t>
            </w:r>
          </w:p>
          <w:p w14:paraId="0D32D8A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х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D917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39C6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83677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B5A394F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593E8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DC1D64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щитків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освітлювальних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групових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масою</w:t>
            </w:r>
            <w:proofErr w:type="spellEnd"/>
          </w:p>
          <w:p w14:paraId="3045617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 кг до 6 кг у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готовій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ніші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8001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9777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98A76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B810B15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557C5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F097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матеріали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BE6FC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94504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295A7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A57AFAD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92FBC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D197E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Шафа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e.mbox.stand.n.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24.z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металева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під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24 </w:t>
            </w:r>
            <w:r w:rsidRPr="00662558">
              <w:rPr>
                <w:rFonts w:ascii="Arial" w:hAnsi="Arial" w:cs="Arial"/>
                <w:spacing w:val="-3"/>
                <w:lang w:eastAsia="ar-SA"/>
              </w:rPr>
              <w:lastRenderedPageBreak/>
              <w:t xml:space="preserve">мод.,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навісна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</w:t>
            </w:r>
          </w:p>
          <w:p w14:paraId="00BE0D0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з замком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6B82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3498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B8CB3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FDC0258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FB656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76CF27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Авт.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ETIMAT 10 3p C 80А (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20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kA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)ЕТІ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D6F0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85BA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A194F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9406748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52E28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4C938D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Авт.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ETIMAT 6 3p C 40А (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6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kA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)ЕТІ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96B49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A39C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A760FC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ACE931C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C716C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EC210D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Авт.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ETIMAT 6 1p C 16А (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6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kA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)ЕТІ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D9AB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53B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9A843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340E81F0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1EE904E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2F95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Розділ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№5.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Укриття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C48C39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425B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467FAD4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13020D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9BB5B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826E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==демонтаж==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8F61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65E9F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488DA6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546380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906E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E3B0FE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щитків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освітлювальних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групових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масою</w:t>
            </w:r>
            <w:proofErr w:type="spellEnd"/>
          </w:p>
          <w:p w14:paraId="4ADEFDE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40 кг до 50 кг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F0B4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F7B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6EC9F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47FB92A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E0730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AAACC5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недіючої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шафи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управління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вентиляції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EAB0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шафа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421E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B6810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7C0A4E8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EF43C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007A94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(Демонтаж)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Від'єднування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від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затискачів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жил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проводів</w:t>
            </w:r>
            <w:proofErr w:type="spellEnd"/>
          </w:p>
          <w:p w14:paraId="30F67C1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кабелів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переріз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70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340A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4B07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81D47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12B47D0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48343A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742A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==монтаж==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594A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3BDA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FF8F59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A4002DB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6ED87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74432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щитків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освітлювальних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групових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масою</w:t>
            </w:r>
            <w:proofErr w:type="spellEnd"/>
          </w:p>
          <w:p w14:paraId="263FE4F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 кг до 6 кг у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готовій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ніші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E9B8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BFA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24C25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D9917D1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BA6C7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EDEFF9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</w:t>
            </w:r>
          </w:p>
          <w:p w14:paraId="7BFF59A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х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понад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059B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F159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8C976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508663A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339F1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86C14D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пакетних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2-х і 3-</w:t>
            </w:r>
          </w:p>
          <w:p w14:paraId="25687F3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х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полюсних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на струм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5CF5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F9BA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12990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E4F7382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AA1F5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F820BD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коробок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розподільчих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E691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2739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7958C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5AE0F4E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0EF1F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D65128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Приєднування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затискачів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жил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проводів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або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кабелів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</w:t>
            </w:r>
          </w:p>
          <w:p w14:paraId="2984ACA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переріз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0FE0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F221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4AF53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7BCCC122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8DF26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D988BA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Монтаж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світильників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для ламп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розжарювання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1FDF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8384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C3F64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85199A4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1A3B6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E65903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Установлення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вимикачів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неутопленого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типу при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відкритій</w:t>
            </w:r>
            <w:proofErr w:type="spellEnd"/>
          </w:p>
          <w:p w14:paraId="195B92C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AF10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D625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D3C5A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249DDBD0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7FEE7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7FECF6F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Труба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вініпластова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по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стінах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і колонах з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кріпленням</w:t>
            </w:r>
            <w:proofErr w:type="spellEnd"/>
          </w:p>
          <w:p w14:paraId="40CA6AF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накладними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скобами,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діаметр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689D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6CC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63AAD7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BAE2B18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068F0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1A90E67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Кабель до 35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кВ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у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прокладених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трубах,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маса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A549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D0B0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8C553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91C53A2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B82B3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D807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==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матеріали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==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63FA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3DAA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3735EC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6583F28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C150D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946D33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Корпус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металевий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e.mbox.pro.n.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18 IP31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навісний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на 18</w:t>
            </w:r>
          </w:p>
          <w:p w14:paraId="6D20FA8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модулів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722C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EB05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00F232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182C47A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7BB6F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F2664D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Авт.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ETIMAT 6 3p C 32А (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6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kA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)ЕТІ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665E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0A07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09DD7D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498C875D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B83B6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6CC02B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Авт.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ETIMAT 6 1p C 16А (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6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kA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)ЕТІ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1CD1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61A0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D0CE7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0A81C03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31CB1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449C03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Монтажна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коробка e.db.pro.200.200.80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0166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798F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C46D76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38FA7619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7784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CDD354C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Клема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3-конт. д/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розпод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коробок,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підключ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.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r w:rsidRPr="00662558">
              <w:rPr>
                <w:rFonts w:ascii="Arial" w:hAnsi="Arial" w:cs="Arial"/>
                <w:spacing w:val="-3"/>
                <w:lang w:eastAsia="ar-SA"/>
              </w:rPr>
              <w:t>люстр.</w:t>
            </w:r>
            <w:r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світильн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.</w:t>
            </w:r>
          </w:p>
          <w:p w14:paraId="5D527CB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, 0,02-4мм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2,  прозора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7B66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E38A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81572E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6734F348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91769E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69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6808DE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Світильник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e.light</w:t>
            </w:r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>.1301.1.100.27.white  100W</w:t>
            </w:r>
          </w:p>
          <w:p w14:paraId="5CD180C2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вологозахисний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Enext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56D2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8CFAD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C3F25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DA966CA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65FEC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4EBE82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val="en-US"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Лампа</w:t>
            </w:r>
            <w:r w:rsidRPr="00662558">
              <w:rPr>
                <w:rFonts w:ascii="Arial" w:hAnsi="Arial" w:cs="Arial"/>
                <w:spacing w:val="-3"/>
                <w:lang w:val="en-US" w:eastAsia="ar-SA"/>
              </w:rPr>
              <w:t xml:space="preserve"> LED </w:t>
            </w:r>
            <w:r w:rsidRPr="00662558">
              <w:rPr>
                <w:rFonts w:ascii="Arial" w:hAnsi="Arial" w:cs="Arial"/>
                <w:spacing w:val="-3"/>
                <w:lang w:eastAsia="ar-SA"/>
              </w:rPr>
              <w:t>А</w:t>
            </w:r>
            <w:r w:rsidRPr="00662558">
              <w:rPr>
                <w:rFonts w:ascii="Arial" w:hAnsi="Arial" w:cs="Arial"/>
                <w:spacing w:val="-3"/>
                <w:lang w:val="en-US" w:eastAsia="ar-SA"/>
              </w:rPr>
              <w:t>65 12W 220B E27 4100</w:t>
            </w:r>
            <w:proofErr w:type="gramStart"/>
            <w:r w:rsidRPr="00662558">
              <w:rPr>
                <w:rFonts w:ascii="Arial" w:hAnsi="Arial" w:cs="Arial"/>
                <w:spacing w:val="-3"/>
                <w:lang w:val="en-US" w:eastAsia="ar-SA"/>
              </w:rPr>
              <w:t>K  new</w:t>
            </w:r>
            <w:proofErr w:type="gramEnd"/>
            <w:r w:rsidRPr="00662558">
              <w:rPr>
                <w:rFonts w:ascii="Arial" w:hAnsi="Arial" w:cs="Arial"/>
                <w:spacing w:val="-3"/>
                <w:lang w:val="en-US" w:eastAsia="ar-SA"/>
              </w:rPr>
              <w:t xml:space="preserve"> 220</w:t>
            </w:r>
            <w:r w:rsidRPr="002006A7">
              <w:rPr>
                <w:rFonts w:ascii="Arial" w:hAnsi="Arial" w:cs="Arial"/>
                <w:spacing w:val="-3"/>
                <w:lang w:val="en-US"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тм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6856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7FD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E0AF13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347A3BEB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D902A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E47FED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Вимикач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1-клавішний VHE-1 (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білий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>, IP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54)ЕТІ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831B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8B28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964FA5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146D9B62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596B14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16DCDC3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Кабель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ВВГнгд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3х1,5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701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89379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8E76BB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664E9B1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EC1F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193DF8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Труба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гофрована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d20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сіра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50м 1420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>D  КОПОС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2D36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C0F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8C1741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6DFD4EC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6865CCF1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lastRenderedPageBreak/>
              <w:t>74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</w:tcPr>
          <w:p w14:paraId="247428BF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spacing w:val="-3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Кріплення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труби 20 мм; O20мм; ПВХ; </w:t>
            </w:r>
            <w:proofErr w:type="gramStart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t 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застосування</w:t>
            </w:r>
            <w:proofErr w:type="spellEnd"/>
            <w:proofErr w:type="gram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-</w:t>
            </w:r>
          </w:p>
          <w:p w14:paraId="174BF02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25+60 °с;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світло-сіре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7487D3A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F90658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6752380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2006A7" w:rsidRPr="00662558" w14:paraId="0D5B4107" w14:textId="77777777" w:rsidTr="00233B4B">
        <w:trPr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F8191B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80390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Дюбель з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ударним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шурупом 6/40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потай</w:t>
            </w:r>
            <w:proofErr w:type="spellEnd"/>
            <w:r w:rsidRPr="00662558">
              <w:rPr>
                <w:rFonts w:ascii="Arial" w:hAnsi="Arial" w:cs="Arial"/>
                <w:spacing w:val="-3"/>
                <w:lang w:eastAsia="ar-SA"/>
              </w:rPr>
              <w:t xml:space="preserve"> </w:t>
            </w: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Україна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DD9496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662558">
              <w:rPr>
                <w:rFonts w:ascii="Arial" w:hAnsi="Arial" w:cs="Arial"/>
                <w:spacing w:val="-3"/>
                <w:lang w:eastAsia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045" w14:textId="77777777" w:rsidR="002006A7" w:rsidRPr="00662558" w:rsidRDefault="002006A7" w:rsidP="00233B4B">
            <w:pPr>
              <w:keepLines/>
              <w:suppressAutoHyphens/>
              <w:autoSpaceDE w:val="0"/>
              <w:autoSpaceDN w:val="0"/>
              <w:jc w:val="center"/>
              <w:rPr>
                <w:rFonts w:ascii="Arial" w:hAnsi="Arial" w:cs="Arial"/>
                <w:lang w:eastAsia="ar-SA"/>
              </w:rPr>
            </w:pPr>
            <w:r w:rsidRPr="00662558">
              <w:rPr>
                <w:rFonts w:ascii="Arial" w:hAnsi="Arial" w:cs="Arial"/>
                <w:spacing w:val="-3"/>
                <w:lang w:eastAsia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D4F8D8" w14:textId="77777777" w:rsidR="002006A7" w:rsidRPr="00662558" w:rsidRDefault="002006A7" w:rsidP="00233B4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662558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14:paraId="00DA52C2" w14:textId="77777777" w:rsidR="002006A7" w:rsidRPr="00193013" w:rsidRDefault="002006A7" w:rsidP="002006A7">
      <w:pPr>
        <w:shd w:val="clear" w:color="auto" w:fill="FFFFFF"/>
        <w:suppressAutoHyphens/>
        <w:jc w:val="both"/>
        <w:rPr>
          <w:iCs/>
          <w:lang w:eastAsia="ar-SA"/>
        </w:rPr>
      </w:pPr>
    </w:p>
    <w:p w14:paraId="4F43597F" w14:textId="77777777" w:rsidR="00854689" w:rsidRPr="006D1E8A" w:rsidRDefault="00854689" w:rsidP="00854689">
      <w:pPr>
        <w:autoSpaceDE w:val="0"/>
        <w:autoSpaceDN w:val="0"/>
        <w:adjustRightInd w:val="0"/>
        <w:ind w:left="284"/>
        <w:contextualSpacing/>
        <w:jc w:val="both"/>
        <w:rPr>
          <w:iCs/>
          <w:sz w:val="25"/>
          <w:szCs w:val="25"/>
          <w:lang w:eastAsia="ar-SA"/>
        </w:rPr>
      </w:pPr>
    </w:p>
    <w:p w14:paraId="49A49106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Послуги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виконуватись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нормативних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актів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правил </w:t>
      </w:r>
      <w:proofErr w:type="spellStart"/>
      <w:r w:rsidRPr="00193013">
        <w:rPr>
          <w:sz w:val="25"/>
          <w:szCs w:val="25"/>
          <w:lang w:eastAsia="ar-SA"/>
        </w:rPr>
        <w:t>виконання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на </w:t>
      </w:r>
      <w:proofErr w:type="spellStart"/>
      <w:r w:rsidRPr="00193013">
        <w:rPr>
          <w:sz w:val="25"/>
          <w:szCs w:val="25"/>
          <w:lang w:eastAsia="ar-SA"/>
        </w:rPr>
        <w:t>висоті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норм в межах </w:t>
      </w:r>
      <w:proofErr w:type="spellStart"/>
      <w:r w:rsidRPr="00193013">
        <w:rPr>
          <w:sz w:val="25"/>
          <w:szCs w:val="25"/>
          <w:lang w:eastAsia="ar-SA"/>
        </w:rPr>
        <w:t>дотримання</w:t>
      </w:r>
      <w:proofErr w:type="spellEnd"/>
      <w:r w:rsidRPr="00193013">
        <w:rPr>
          <w:sz w:val="25"/>
          <w:szCs w:val="25"/>
          <w:lang w:eastAsia="ar-SA"/>
        </w:rPr>
        <w:t xml:space="preserve"> правил </w:t>
      </w:r>
      <w:proofErr w:type="spellStart"/>
      <w:r w:rsidRPr="00193013">
        <w:rPr>
          <w:sz w:val="25"/>
          <w:szCs w:val="25"/>
          <w:lang w:eastAsia="ar-SA"/>
        </w:rPr>
        <w:t>охорони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чинних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нормативних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актів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України</w:t>
      </w:r>
      <w:proofErr w:type="spellEnd"/>
      <w:r w:rsidRPr="00193013">
        <w:rPr>
          <w:sz w:val="25"/>
          <w:szCs w:val="25"/>
          <w:lang w:eastAsia="ar-SA"/>
        </w:rPr>
        <w:t xml:space="preserve">.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потенційної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небезпеки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робіт</w:t>
      </w:r>
      <w:proofErr w:type="spellEnd"/>
      <w:r w:rsidRPr="00193013">
        <w:rPr>
          <w:sz w:val="25"/>
          <w:szCs w:val="25"/>
          <w:lang w:eastAsia="ar-SA"/>
        </w:rPr>
        <w:t xml:space="preserve"> до </w:t>
      </w:r>
      <w:proofErr w:type="spellStart"/>
      <w:r w:rsidRPr="00193013">
        <w:rPr>
          <w:sz w:val="25"/>
          <w:szCs w:val="25"/>
          <w:lang w:eastAsia="ar-SA"/>
        </w:rPr>
        <w:t>їх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виконання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залучати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лише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висококваліфікованих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працівників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які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мають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необхідні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навики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показники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здоров’я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учасник</w:t>
      </w:r>
      <w:proofErr w:type="spellEnd"/>
      <w:r w:rsidRPr="00193013">
        <w:rPr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sz w:val="25"/>
          <w:szCs w:val="25"/>
          <w:lang w:eastAsia="ar-SA"/>
        </w:rPr>
        <w:t>відповідати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необхідним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дозвільним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умовам</w:t>
      </w:r>
      <w:proofErr w:type="spellEnd"/>
      <w:r w:rsidRPr="00193013">
        <w:rPr>
          <w:sz w:val="25"/>
          <w:szCs w:val="25"/>
          <w:lang w:eastAsia="ar-SA"/>
        </w:rPr>
        <w:t xml:space="preserve"> та стандартам, </w:t>
      </w:r>
      <w:proofErr w:type="spellStart"/>
      <w:r w:rsidRPr="00193013">
        <w:rPr>
          <w:sz w:val="25"/>
          <w:szCs w:val="25"/>
          <w:lang w:eastAsia="ar-SA"/>
        </w:rPr>
        <w:t>здійснювати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постійну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перевірку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власної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своїх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працівників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встановленим</w:t>
      </w:r>
      <w:proofErr w:type="spellEnd"/>
      <w:r w:rsidRPr="00193013">
        <w:rPr>
          <w:sz w:val="25"/>
          <w:szCs w:val="25"/>
          <w:lang w:eastAsia="ar-SA"/>
        </w:rPr>
        <w:t xml:space="preserve"> нормам. </w:t>
      </w:r>
      <w:proofErr w:type="spellStart"/>
      <w:r w:rsidRPr="00193013">
        <w:rPr>
          <w:sz w:val="25"/>
          <w:szCs w:val="25"/>
          <w:lang w:eastAsia="ar-SA"/>
        </w:rPr>
        <w:t>Технічне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завдання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встановлюється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до </w:t>
      </w:r>
      <w:proofErr w:type="spellStart"/>
      <w:r w:rsidRPr="00193013">
        <w:rPr>
          <w:sz w:val="25"/>
          <w:szCs w:val="25"/>
          <w:lang w:eastAsia="ar-SA"/>
        </w:rPr>
        <w:t>положень</w:t>
      </w:r>
      <w:proofErr w:type="spellEnd"/>
      <w:r w:rsidRPr="00193013">
        <w:rPr>
          <w:sz w:val="25"/>
          <w:szCs w:val="25"/>
          <w:lang w:eastAsia="ar-SA"/>
        </w:rPr>
        <w:t xml:space="preserve"> ст. 23 Закону </w:t>
      </w:r>
      <w:proofErr w:type="spellStart"/>
      <w:r w:rsidRPr="00193013">
        <w:rPr>
          <w:sz w:val="25"/>
          <w:szCs w:val="25"/>
          <w:lang w:eastAsia="ar-SA"/>
        </w:rPr>
        <w:t>України</w:t>
      </w:r>
      <w:proofErr w:type="spellEnd"/>
      <w:r w:rsidRPr="00193013">
        <w:rPr>
          <w:sz w:val="25"/>
          <w:szCs w:val="25"/>
          <w:lang w:eastAsia="ar-SA"/>
        </w:rPr>
        <w:t xml:space="preserve"> «Про </w:t>
      </w:r>
      <w:proofErr w:type="spellStart"/>
      <w:r w:rsidRPr="00193013">
        <w:rPr>
          <w:sz w:val="25"/>
          <w:szCs w:val="25"/>
          <w:lang w:eastAsia="ar-SA"/>
        </w:rPr>
        <w:t>публічні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закупівлі</w:t>
      </w:r>
      <w:proofErr w:type="spellEnd"/>
      <w:r w:rsidRPr="00193013">
        <w:rPr>
          <w:sz w:val="25"/>
          <w:szCs w:val="25"/>
          <w:lang w:eastAsia="ar-SA"/>
        </w:rPr>
        <w:t xml:space="preserve">», в тому </w:t>
      </w:r>
      <w:proofErr w:type="spellStart"/>
      <w:r w:rsidRPr="00193013">
        <w:rPr>
          <w:sz w:val="25"/>
          <w:szCs w:val="25"/>
          <w:lang w:eastAsia="ar-SA"/>
        </w:rPr>
        <w:t>числі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урахуванням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положень</w:t>
      </w:r>
      <w:proofErr w:type="spellEnd"/>
      <w:r w:rsidRPr="00193013">
        <w:rPr>
          <w:sz w:val="25"/>
          <w:szCs w:val="25"/>
          <w:lang w:eastAsia="ar-SA"/>
        </w:rPr>
        <w:t xml:space="preserve"> ч. 5 </w:t>
      </w:r>
      <w:proofErr w:type="spellStart"/>
      <w:r w:rsidRPr="00193013">
        <w:rPr>
          <w:sz w:val="25"/>
          <w:szCs w:val="25"/>
          <w:lang w:eastAsia="ar-SA"/>
        </w:rPr>
        <w:t>даної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статті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частині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сертифікатів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</w:p>
    <w:p w14:paraId="495C653A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Процес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передбачених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технічним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завданням</w:t>
      </w:r>
      <w:proofErr w:type="spellEnd"/>
      <w:r w:rsidRPr="00193013">
        <w:rPr>
          <w:sz w:val="25"/>
          <w:szCs w:val="25"/>
          <w:lang w:eastAsia="ar-SA"/>
        </w:rPr>
        <w:t xml:space="preserve">, повинен </w:t>
      </w:r>
      <w:proofErr w:type="spellStart"/>
      <w:r w:rsidRPr="00193013">
        <w:rPr>
          <w:sz w:val="25"/>
          <w:szCs w:val="25"/>
          <w:lang w:eastAsia="ar-SA"/>
        </w:rPr>
        <w:t>відповідати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якісним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екологічним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енергоефективним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іншим</w:t>
      </w:r>
      <w:proofErr w:type="spellEnd"/>
      <w:r w:rsidRPr="00193013">
        <w:rPr>
          <w:sz w:val="25"/>
          <w:szCs w:val="25"/>
          <w:lang w:eastAsia="ar-SA"/>
        </w:rPr>
        <w:t xml:space="preserve"> стандартам, </w:t>
      </w:r>
      <w:proofErr w:type="spellStart"/>
      <w:r w:rsidRPr="00193013">
        <w:rPr>
          <w:sz w:val="25"/>
          <w:szCs w:val="25"/>
          <w:lang w:eastAsia="ar-SA"/>
        </w:rPr>
        <w:t>прийнятим</w:t>
      </w:r>
      <w:proofErr w:type="spellEnd"/>
      <w:r w:rsidRPr="00193013">
        <w:rPr>
          <w:sz w:val="25"/>
          <w:szCs w:val="25"/>
          <w:lang w:eastAsia="ar-SA"/>
        </w:rPr>
        <w:t xml:space="preserve"> в </w:t>
      </w:r>
      <w:proofErr w:type="spellStart"/>
      <w:r w:rsidRPr="00193013">
        <w:rPr>
          <w:sz w:val="25"/>
          <w:szCs w:val="25"/>
          <w:lang w:eastAsia="ar-SA"/>
        </w:rPr>
        <w:t>Україні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Критерії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повністю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узгоджуватись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державними</w:t>
      </w:r>
      <w:proofErr w:type="spellEnd"/>
      <w:r w:rsidRPr="00193013">
        <w:rPr>
          <w:sz w:val="25"/>
          <w:szCs w:val="25"/>
          <w:lang w:eastAsia="ar-SA"/>
        </w:rPr>
        <w:t xml:space="preserve"> стандартами, </w:t>
      </w:r>
      <w:proofErr w:type="spellStart"/>
      <w:r w:rsidRPr="00193013">
        <w:rPr>
          <w:sz w:val="25"/>
          <w:szCs w:val="25"/>
          <w:lang w:eastAsia="ar-SA"/>
        </w:rPr>
        <w:t>зокрема</w:t>
      </w:r>
      <w:proofErr w:type="spellEnd"/>
      <w:r w:rsidRPr="00193013">
        <w:rPr>
          <w:sz w:val="25"/>
          <w:szCs w:val="25"/>
          <w:lang w:eastAsia="ar-SA"/>
        </w:rPr>
        <w:t xml:space="preserve"> ISO 9001. </w:t>
      </w:r>
      <w:proofErr w:type="spellStart"/>
      <w:r w:rsidRPr="00193013">
        <w:rPr>
          <w:sz w:val="25"/>
          <w:szCs w:val="25"/>
          <w:lang w:eastAsia="ar-SA"/>
        </w:rPr>
        <w:t>Критерії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повністю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узгоджуватись</w:t>
      </w:r>
      <w:proofErr w:type="spellEnd"/>
      <w:r w:rsidRPr="00193013">
        <w:rPr>
          <w:sz w:val="25"/>
          <w:szCs w:val="25"/>
          <w:lang w:eastAsia="ar-SA"/>
        </w:rPr>
        <w:t xml:space="preserve"> з </w:t>
      </w:r>
      <w:proofErr w:type="spellStart"/>
      <w:r w:rsidRPr="00193013">
        <w:rPr>
          <w:sz w:val="25"/>
          <w:szCs w:val="25"/>
          <w:lang w:eastAsia="ar-SA"/>
        </w:rPr>
        <w:t>державними</w:t>
      </w:r>
      <w:proofErr w:type="spellEnd"/>
      <w:r w:rsidRPr="00193013">
        <w:rPr>
          <w:sz w:val="25"/>
          <w:szCs w:val="25"/>
          <w:lang w:eastAsia="ar-SA"/>
        </w:rPr>
        <w:t xml:space="preserve"> стандартами, </w:t>
      </w:r>
      <w:proofErr w:type="spellStart"/>
      <w:r w:rsidRPr="00193013">
        <w:rPr>
          <w:sz w:val="25"/>
          <w:szCs w:val="25"/>
          <w:lang w:eastAsia="ar-SA"/>
        </w:rPr>
        <w:t>зокрема</w:t>
      </w:r>
      <w:proofErr w:type="spellEnd"/>
      <w:r w:rsidRPr="00193013">
        <w:rPr>
          <w:sz w:val="25"/>
          <w:szCs w:val="25"/>
          <w:lang w:eastAsia="ar-SA"/>
        </w:rPr>
        <w:t xml:space="preserve">  ISO 14001. </w:t>
      </w:r>
    </w:p>
    <w:p w14:paraId="78A437EF" w14:textId="77777777" w:rsidR="00854689" w:rsidRPr="00694C20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  <w:proofErr w:type="spellStart"/>
      <w:r w:rsidRPr="00193013">
        <w:rPr>
          <w:sz w:val="25"/>
          <w:szCs w:val="25"/>
          <w:lang w:eastAsia="ar-SA"/>
        </w:rPr>
        <w:t>Документальне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підтвердження</w:t>
      </w:r>
      <w:proofErr w:type="spellEnd"/>
      <w:r w:rsidRPr="00193013">
        <w:rPr>
          <w:sz w:val="25"/>
          <w:szCs w:val="25"/>
          <w:lang w:eastAsia="ar-SA"/>
        </w:rPr>
        <w:t xml:space="preserve"> того, </w:t>
      </w:r>
      <w:proofErr w:type="spellStart"/>
      <w:r w:rsidRPr="00193013">
        <w:rPr>
          <w:sz w:val="25"/>
          <w:szCs w:val="25"/>
          <w:lang w:eastAsia="ar-SA"/>
        </w:rPr>
        <w:t>що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пропоновані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Учасником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послуги</w:t>
      </w:r>
      <w:proofErr w:type="spellEnd"/>
      <w:r w:rsidRPr="00193013">
        <w:rPr>
          <w:sz w:val="25"/>
          <w:szCs w:val="25"/>
          <w:lang w:eastAsia="ar-SA"/>
        </w:rPr>
        <w:t xml:space="preserve"> за </w:t>
      </w:r>
      <w:proofErr w:type="spellStart"/>
      <w:r w:rsidRPr="00193013">
        <w:rPr>
          <w:sz w:val="25"/>
          <w:szCs w:val="25"/>
          <w:lang w:eastAsia="ar-SA"/>
        </w:rPr>
        <w:t>своїми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екологічними</w:t>
      </w:r>
      <w:proofErr w:type="spellEnd"/>
      <w:r w:rsidRPr="00193013">
        <w:rPr>
          <w:sz w:val="25"/>
          <w:szCs w:val="25"/>
          <w:lang w:eastAsia="ar-SA"/>
        </w:rPr>
        <w:t xml:space="preserve"> та </w:t>
      </w:r>
      <w:proofErr w:type="spellStart"/>
      <w:r w:rsidRPr="00193013">
        <w:rPr>
          <w:sz w:val="25"/>
          <w:szCs w:val="25"/>
          <w:lang w:eastAsia="ar-SA"/>
        </w:rPr>
        <w:t>іншими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вище</w:t>
      </w:r>
      <w:proofErr w:type="spellEnd"/>
      <w:r w:rsidRPr="00694C20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визначеними</w:t>
      </w:r>
      <w:proofErr w:type="spellEnd"/>
      <w:r w:rsidRPr="00193013">
        <w:rPr>
          <w:sz w:val="25"/>
          <w:szCs w:val="25"/>
          <w:lang w:eastAsia="ar-SA"/>
        </w:rPr>
        <w:t xml:space="preserve"> характеристиками </w:t>
      </w:r>
      <w:proofErr w:type="spellStart"/>
      <w:r w:rsidRPr="00193013">
        <w:rPr>
          <w:sz w:val="25"/>
          <w:szCs w:val="25"/>
          <w:lang w:eastAsia="ar-SA"/>
        </w:rPr>
        <w:t>відповідають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вимогам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установленим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тендерній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документації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пропозиція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містить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надання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сертифікатів</w:t>
      </w:r>
      <w:proofErr w:type="spellEnd"/>
      <w:r w:rsidRPr="00193013">
        <w:rPr>
          <w:sz w:val="25"/>
          <w:szCs w:val="25"/>
          <w:lang w:eastAsia="ar-SA"/>
        </w:rPr>
        <w:t xml:space="preserve"> та/</w:t>
      </w:r>
      <w:proofErr w:type="spellStart"/>
      <w:r w:rsidRPr="00193013">
        <w:rPr>
          <w:sz w:val="25"/>
          <w:szCs w:val="25"/>
          <w:lang w:eastAsia="ar-SA"/>
        </w:rPr>
        <w:t>або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інших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документів</w:t>
      </w:r>
      <w:proofErr w:type="spellEnd"/>
      <w:r w:rsidRPr="00193013">
        <w:rPr>
          <w:sz w:val="25"/>
          <w:szCs w:val="25"/>
          <w:lang w:eastAsia="ar-SA"/>
        </w:rPr>
        <w:t xml:space="preserve"> у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до норм у </w:t>
      </w:r>
      <w:proofErr w:type="spellStart"/>
      <w:r w:rsidRPr="00193013">
        <w:rPr>
          <w:sz w:val="25"/>
          <w:szCs w:val="25"/>
          <w:lang w:eastAsia="ar-SA"/>
        </w:rPr>
        <w:t>сфері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публічних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закупівель</w:t>
      </w:r>
      <w:proofErr w:type="spellEnd"/>
      <w:r w:rsidRPr="00193013">
        <w:rPr>
          <w:sz w:val="25"/>
          <w:szCs w:val="25"/>
          <w:lang w:eastAsia="ar-SA"/>
        </w:rPr>
        <w:t xml:space="preserve">. </w:t>
      </w:r>
      <w:proofErr w:type="spellStart"/>
      <w:r w:rsidRPr="00193013">
        <w:rPr>
          <w:sz w:val="25"/>
          <w:szCs w:val="25"/>
          <w:lang w:eastAsia="ar-SA"/>
        </w:rPr>
        <w:t>Сертифікати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повинні</w:t>
      </w:r>
      <w:proofErr w:type="spellEnd"/>
      <w:r w:rsidRPr="00193013">
        <w:rPr>
          <w:sz w:val="25"/>
          <w:szCs w:val="25"/>
          <w:lang w:eastAsia="ar-SA"/>
        </w:rPr>
        <w:t xml:space="preserve"> бути </w:t>
      </w:r>
      <w:proofErr w:type="spellStart"/>
      <w:r w:rsidRPr="00193013">
        <w:rPr>
          <w:sz w:val="25"/>
          <w:szCs w:val="25"/>
          <w:lang w:eastAsia="ar-SA"/>
        </w:rPr>
        <w:t>видані</w:t>
      </w:r>
      <w:proofErr w:type="spellEnd"/>
      <w:r w:rsidRPr="00193013">
        <w:rPr>
          <w:sz w:val="25"/>
          <w:szCs w:val="25"/>
          <w:lang w:eastAsia="ar-SA"/>
        </w:rPr>
        <w:t xml:space="preserve"> органами з </w:t>
      </w:r>
      <w:proofErr w:type="spellStart"/>
      <w:r w:rsidRPr="00193013">
        <w:rPr>
          <w:sz w:val="25"/>
          <w:szCs w:val="25"/>
          <w:lang w:eastAsia="ar-SA"/>
        </w:rPr>
        <w:t>оцінки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компетентність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яких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підтверджена</w:t>
      </w:r>
      <w:proofErr w:type="spellEnd"/>
      <w:r w:rsidRPr="00193013">
        <w:rPr>
          <w:sz w:val="25"/>
          <w:szCs w:val="25"/>
          <w:lang w:eastAsia="ar-SA"/>
        </w:rPr>
        <w:t xml:space="preserve"> шляхом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 xml:space="preserve">. У </w:t>
      </w:r>
      <w:proofErr w:type="spellStart"/>
      <w:r w:rsidRPr="00193013">
        <w:rPr>
          <w:sz w:val="25"/>
          <w:szCs w:val="25"/>
          <w:lang w:eastAsia="ar-SA"/>
        </w:rPr>
        <w:t>разі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наявності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вимоги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щодо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 xml:space="preserve"> органу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відповідності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Учасника</w:t>
      </w:r>
      <w:proofErr w:type="spellEnd"/>
      <w:r w:rsidRPr="00193013">
        <w:rPr>
          <w:sz w:val="25"/>
          <w:szCs w:val="25"/>
          <w:lang w:eastAsia="ar-SA"/>
        </w:rPr>
        <w:t xml:space="preserve"> стандартам, то </w:t>
      </w:r>
      <w:proofErr w:type="spellStart"/>
      <w:r w:rsidRPr="00193013">
        <w:rPr>
          <w:sz w:val="25"/>
          <w:szCs w:val="25"/>
          <w:lang w:eastAsia="ar-SA"/>
        </w:rPr>
        <w:t>сертифікат</w:t>
      </w:r>
      <w:proofErr w:type="spellEnd"/>
      <w:r w:rsidRPr="00193013">
        <w:rPr>
          <w:sz w:val="25"/>
          <w:szCs w:val="25"/>
          <w:lang w:eastAsia="ar-SA"/>
        </w:rPr>
        <w:t xml:space="preserve">, </w:t>
      </w:r>
      <w:proofErr w:type="spellStart"/>
      <w:r w:rsidRPr="00193013">
        <w:rPr>
          <w:sz w:val="25"/>
          <w:szCs w:val="25"/>
          <w:lang w:eastAsia="ar-SA"/>
        </w:rPr>
        <w:t>виданий</w:t>
      </w:r>
      <w:proofErr w:type="spellEnd"/>
      <w:r w:rsidRPr="00193013">
        <w:rPr>
          <w:sz w:val="25"/>
          <w:szCs w:val="25"/>
          <w:lang w:eastAsia="ar-SA"/>
        </w:rPr>
        <w:t xml:space="preserve"> таким органом </w:t>
      </w:r>
      <w:proofErr w:type="spellStart"/>
      <w:r w:rsidRPr="00193013">
        <w:rPr>
          <w:sz w:val="25"/>
          <w:szCs w:val="25"/>
          <w:lang w:eastAsia="ar-SA"/>
        </w:rPr>
        <w:t>сертифікації</w:t>
      </w:r>
      <w:proofErr w:type="spellEnd"/>
      <w:r w:rsidRPr="00193013">
        <w:rPr>
          <w:sz w:val="25"/>
          <w:szCs w:val="25"/>
          <w:lang w:eastAsia="ar-SA"/>
        </w:rPr>
        <w:t xml:space="preserve"> повинен </w:t>
      </w:r>
      <w:proofErr w:type="spellStart"/>
      <w:r w:rsidRPr="00193013">
        <w:rPr>
          <w:sz w:val="25"/>
          <w:szCs w:val="25"/>
          <w:lang w:eastAsia="ar-SA"/>
        </w:rPr>
        <w:t>містити</w:t>
      </w:r>
      <w:proofErr w:type="spellEnd"/>
      <w:r w:rsidRPr="00193013">
        <w:rPr>
          <w:sz w:val="25"/>
          <w:szCs w:val="25"/>
          <w:lang w:eastAsia="ar-SA"/>
        </w:rPr>
        <w:t xml:space="preserve"> </w:t>
      </w:r>
      <w:proofErr w:type="spellStart"/>
      <w:r w:rsidRPr="00193013">
        <w:rPr>
          <w:sz w:val="25"/>
          <w:szCs w:val="25"/>
          <w:lang w:eastAsia="ar-SA"/>
        </w:rPr>
        <w:t>національний</w:t>
      </w:r>
      <w:proofErr w:type="spellEnd"/>
      <w:r w:rsidRPr="00193013">
        <w:rPr>
          <w:sz w:val="25"/>
          <w:szCs w:val="25"/>
          <w:lang w:eastAsia="ar-SA"/>
        </w:rPr>
        <w:t xml:space="preserve"> знак </w:t>
      </w:r>
      <w:proofErr w:type="spellStart"/>
      <w:r w:rsidRPr="00193013">
        <w:rPr>
          <w:sz w:val="25"/>
          <w:szCs w:val="25"/>
          <w:lang w:eastAsia="ar-SA"/>
        </w:rPr>
        <w:t>акредитації</w:t>
      </w:r>
      <w:proofErr w:type="spellEnd"/>
      <w:r w:rsidRPr="00193013">
        <w:rPr>
          <w:sz w:val="25"/>
          <w:szCs w:val="25"/>
          <w:lang w:eastAsia="ar-SA"/>
        </w:rPr>
        <w:t>.</w:t>
      </w:r>
    </w:p>
    <w:p w14:paraId="4F02D22C" w14:textId="77777777" w:rsidR="00854689" w:rsidRPr="00694C20" w:rsidRDefault="00854689" w:rsidP="00854689">
      <w:pPr>
        <w:tabs>
          <w:tab w:val="left" w:pos="5940"/>
        </w:tabs>
        <w:rPr>
          <w:sz w:val="25"/>
          <w:szCs w:val="25"/>
          <w:lang w:eastAsia="en-US"/>
        </w:rPr>
      </w:pPr>
      <w:proofErr w:type="spellStart"/>
      <w:r w:rsidRPr="00694C20">
        <w:rPr>
          <w:sz w:val="25"/>
          <w:szCs w:val="25"/>
        </w:rPr>
        <w:t>Учасник</w:t>
      </w:r>
      <w:proofErr w:type="spellEnd"/>
      <w:r w:rsidRPr="00694C20">
        <w:rPr>
          <w:sz w:val="25"/>
          <w:szCs w:val="25"/>
        </w:rPr>
        <w:t xml:space="preserve"> повинен:</w:t>
      </w:r>
    </w:p>
    <w:p w14:paraId="3A45AFB0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гарантувати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що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якість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будівельних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матеріалів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обладнання</w:t>
      </w:r>
      <w:proofErr w:type="spellEnd"/>
      <w:r w:rsidRPr="00694C20">
        <w:rPr>
          <w:sz w:val="25"/>
          <w:szCs w:val="25"/>
        </w:rPr>
        <w:t xml:space="preserve"> і </w:t>
      </w:r>
      <w:proofErr w:type="spellStart"/>
      <w:r w:rsidRPr="00694C20">
        <w:rPr>
          <w:sz w:val="25"/>
          <w:szCs w:val="25"/>
        </w:rPr>
        <w:t>комплектуючих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виробів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конструкцій</w:t>
      </w:r>
      <w:proofErr w:type="spellEnd"/>
      <w:r w:rsidRPr="00694C20">
        <w:rPr>
          <w:sz w:val="25"/>
          <w:szCs w:val="25"/>
        </w:rPr>
        <w:t xml:space="preserve"> і систем, </w:t>
      </w:r>
      <w:proofErr w:type="spellStart"/>
      <w:r w:rsidRPr="00694C20">
        <w:rPr>
          <w:sz w:val="25"/>
          <w:szCs w:val="25"/>
        </w:rPr>
        <w:t>які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застосовуються</w:t>
      </w:r>
      <w:proofErr w:type="spellEnd"/>
      <w:r w:rsidRPr="00694C20">
        <w:rPr>
          <w:sz w:val="25"/>
          <w:szCs w:val="25"/>
        </w:rPr>
        <w:t xml:space="preserve"> для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будуть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відповідати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державним</w:t>
      </w:r>
      <w:proofErr w:type="spellEnd"/>
      <w:r w:rsidRPr="00694C20">
        <w:rPr>
          <w:sz w:val="25"/>
          <w:szCs w:val="25"/>
        </w:rPr>
        <w:t xml:space="preserve"> стандартам, </w:t>
      </w:r>
      <w:proofErr w:type="spellStart"/>
      <w:r w:rsidRPr="00694C20">
        <w:rPr>
          <w:sz w:val="25"/>
          <w:szCs w:val="25"/>
        </w:rPr>
        <w:t>технічним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умовам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мати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відповідні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сертифікати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технічні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паспорти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інші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документи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які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засвідчують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їх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якість</w:t>
      </w:r>
      <w:proofErr w:type="spellEnd"/>
      <w:r w:rsidRPr="00694C20">
        <w:rPr>
          <w:sz w:val="25"/>
          <w:szCs w:val="25"/>
        </w:rPr>
        <w:t xml:space="preserve"> та </w:t>
      </w:r>
      <w:proofErr w:type="spellStart"/>
      <w:r w:rsidRPr="00694C20">
        <w:rPr>
          <w:sz w:val="25"/>
          <w:szCs w:val="25"/>
        </w:rPr>
        <w:t>можливість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використання</w:t>
      </w:r>
      <w:proofErr w:type="spellEnd"/>
      <w:r w:rsidRPr="00694C20">
        <w:rPr>
          <w:sz w:val="25"/>
          <w:szCs w:val="25"/>
        </w:rPr>
        <w:t>;</w:t>
      </w:r>
    </w:p>
    <w:p w14:paraId="1E71B447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при </w:t>
      </w:r>
      <w:proofErr w:type="spellStart"/>
      <w:r w:rsidRPr="00694C20">
        <w:rPr>
          <w:sz w:val="25"/>
          <w:szCs w:val="25"/>
        </w:rPr>
        <w:t>виконанні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дотримуватись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вимог</w:t>
      </w:r>
      <w:proofErr w:type="spellEnd"/>
      <w:r w:rsidRPr="00694C20">
        <w:rPr>
          <w:sz w:val="25"/>
          <w:szCs w:val="25"/>
        </w:rPr>
        <w:t xml:space="preserve"> закону та </w:t>
      </w:r>
      <w:proofErr w:type="spellStart"/>
      <w:r w:rsidRPr="00694C20">
        <w:rPr>
          <w:sz w:val="25"/>
          <w:szCs w:val="25"/>
        </w:rPr>
        <w:t>інших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правових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актів</w:t>
      </w:r>
      <w:proofErr w:type="spellEnd"/>
      <w:r w:rsidRPr="00694C20">
        <w:rPr>
          <w:sz w:val="25"/>
          <w:szCs w:val="25"/>
        </w:rPr>
        <w:t xml:space="preserve"> про </w:t>
      </w:r>
      <w:proofErr w:type="spellStart"/>
      <w:r w:rsidRPr="00694C20">
        <w:rPr>
          <w:sz w:val="25"/>
          <w:szCs w:val="25"/>
        </w:rPr>
        <w:t>охорону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навколишнього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середовища</w:t>
      </w:r>
      <w:proofErr w:type="spellEnd"/>
      <w:r w:rsidRPr="00694C20">
        <w:rPr>
          <w:sz w:val="25"/>
          <w:szCs w:val="25"/>
        </w:rPr>
        <w:t xml:space="preserve">; </w:t>
      </w:r>
    </w:p>
    <w:p w14:paraId="0B1DCA42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законодавчих</w:t>
      </w:r>
      <w:proofErr w:type="spellEnd"/>
      <w:r w:rsidRPr="00694C20">
        <w:rPr>
          <w:sz w:val="25"/>
          <w:szCs w:val="25"/>
        </w:rPr>
        <w:t xml:space="preserve"> та нормативно-</w:t>
      </w:r>
      <w:proofErr w:type="spellStart"/>
      <w:r w:rsidRPr="00694C20">
        <w:rPr>
          <w:sz w:val="25"/>
          <w:szCs w:val="25"/>
        </w:rPr>
        <w:t>правових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актів</w:t>
      </w:r>
      <w:proofErr w:type="spellEnd"/>
      <w:r w:rsidRPr="00694C20">
        <w:rPr>
          <w:sz w:val="25"/>
          <w:szCs w:val="25"/>
        </w:rPr>
        <w:t>;</w:t>
      </w:r>
    </w:p>
    <w:p w14:paraId="10E4FDE0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забезпечити</w:t>
      </w:r>
      <w:proofErr w:type="spellEnd"/>
      <w:r w:rsidRPr="00694C20">
        <w:rPr>
          <w:sz w:val="25"/>
          <w:szCs w:val="25"/>
        </w:rPr>
        <w:t xml:space="preserve"> в </w:t>
      </w:r>
      <w:proofErr w:type="spellStart"/>
      <w:r w:rsidRPr="00694C20">
        <w:rPr>
          <w:sz w:val="25"/>
          <w:szCs w:val="25"/>
        </w:rPr>
        <w:t>період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необхідні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протипожежні</w:t>
      </w:r>
      <w:proofErr w:type="spellEnd"/>
      <w:r w:rsidRPr="00694C20">
        <w:rPr>
          <w:sz w:val="25"/>
          <w:szCs w:val="25"/>
        </w:rPr>
        <w:t xml:space="preserve"> заходи, </w:t>
      </w:r>
      <w:proofErr w:type="spellStart"/>
      <w:r w:rsidRPr="00694C20">
        <w:rPr>
          <w:sz w:val="25"/>
          <w:szCs w:val="25"/>
        </w:rPr>
        <w:t>дотримання</w:t>
      </w:r>
      <w:proofErr w:type="spellEnd"/>
      <w:r w:rsidRPr="00694C20">
        <w:rPr>
          <w:sz w:val="25"/>
          <w:szCs w:val="25"/>
        </w:rPr>
        <w:t xml:space="preserve"> правил </w:t>
      </w:r>
      <w:proofErr w:type="spellStart"/>
      <w:r w:rsidRPr="00694C20">
        <w:rPr>
          <w:sz w:val="25"/>
          <w:szCs w:val="25"/>
        </w:rPr>
        <w:t>охорони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праці</w:t>
      </w:r>
      <w:proofErr w:type="spellEnd"/>
      <w:r w:rsidRPr="00694C20">
        <w:rPr>
          <w:sz w:val="25"/>
          <w:szCs w:val="25"/>
        </w:rPr>
        <w:t xml:space="preserve">, </w:t>
      </w:r>
      <w:proofErr w:type="spellStart"/>
      <w:r w:rsidRPr="00694C20">
        <w:rPr>
          <w:sz w:val="25"/>
          <w:szCs w:val="25"/>
        </w:rPr>
        <w:t>умови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санітарно-гігієнічного</w:t>
      </w:r>
      <w:proofErr w:type="spellEnd"/>
      <w:r w:rsidRPr="00694C20">
        <w:rPr>
          <w:sz w:val="25"/>
          <w:szCs w:val="25"/>
        </w:rPr>
        <w:t xml:space="preserve"> режиму на </w:t>
      </w:r>
      <w:proofErr w:type="spellStart"/>
      <w:r w:rsidRPr="00694C20">
        <w:rPr>
          <w:sz w:val="25"/>
          <w:szCs w:val="25"/>
        </w:rPr>
        <w:t>об’єкті</w:t>
      </w:r>
      <w:proofErr w:type="spellEnd"/>
      <w:r w:rsidRPr="00694C20">
        <w:rPr>
          <w:sz w:val="25"/>
          <w:szCs w:val="25"/>
        </w:rPr>
        <w:t>;</w:t>
      </w:r>
    </w:p>
    <w:p w14:paraId="3BEC412F" w14:textId="77777777" w:rsidR="00854689" w:rsidRPr="00694C20" w:rsidRDefault="00854689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5"/>
          <w:szCs w:val="25"/>
        </w:rPr>
      </w:pPr>
      <w:r w:rsidRPr="00694C20">
        <w:rPr>
          <w:sz w:val="25"/>
          <w:szCs w:val="25"/>
        </w:rPr>
        <w:t xml:space="preserve">- </w:t>
      </w:r>
      <w:proofErr w:type="spellStart"/>
      <w:r w:rsidRPr="00694C20">
        <w:rPr>
          <w:sz w:val="25"/>
          <w:szCs w:val="25"/>
        </w:rPr>
        <w:t>забезпечити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систематичне</w:t>
      </w:r>
      <w:proofErr w:type="spellEnd"/>
      <w:r w:rsidRPr="00694C20">
        <w:rPr>
          <w:sz w:val="25"/>
          <w:szCs w:val="25"/>
        </w:rPr>
        <w:t xml:space="preserve">, а </w:t>
      </w:r>
      <w:proofErr w:type="spellStart"/>
      <w:r w:rsidRPr="00694C20">
        <w:rPr>
          <w:sz w:val="25"/>
          <w:szCs w:val="25"/>
        </w:rPr>
        <w:t>після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завершення</w:t>
      </w:r>
      <w:proofErr w:type="spellEnd"/>
      <w:r w:rsidRPr="00694C20">
        <w:rPr>
          <w:sz w:val="25"/>
          <w:szCs w:val="25"/>
        </w:rPr>
        <w:t xml:space="preserve"> – </w:t>
      </w:r>
      <w:proofErr w:type="spellStart"/>
      <w:r w:rsidRPr="00694C20">
        <w:rPr>
          <w:sz w:val="25"/>
          <w:szCs w:val="25"/>
        </w:rPr>
        <w:t>остаточне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прибирання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об’єкта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від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будівельного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сміття</w:t>
      </w:r>
      <w:proofErr w:type="spellEnd"/>
      <w:r w:rsidRPr="00694C20">
        <w:rPr>
          <w:sz w:val="25"/>
          <w:szCs w:val="25"/>
        </w:rPr>
        <w:t xml:space="preserve">, не </w:t>
      </w:r>
      <w:proofErr w:type="spellStart"/>
      <w:r w:rsidRPr="00694C20">
        <w:rPr>
          <w:sz w:val="25"/>
          <w:szCs w:val="25"/>
        </w:rPr>
        <w:t>допускаючи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його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накопичення</w:t>
      </w:r>
      <w:proofErr w:type="spellEnd"/>
      <w:r w:rsidRPr="00694C20">
        <w:rPr>
          <w:sz w:val="25"/>
          <w:szCs w:val="25"/>
        </w:rPr>
        <w:t xml:space="preserve"> в </w:t>
      </w:r>
      <w:proofErr w:type="spellStart"/>
      <w:r w:rsidRPr="00694C20">
        <w:rPr>
          <w:sz w:val="25"/>
          <w:szCs w:val="25"/>
        </w:rPr>
        <w:t>період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виконання</w:t>
      </w:r>
      <w:proofErr w:type="spellEnd"/>
      <w:r w:rsidRPr="00694C20">
        <w:rPr>
          <w:sz w:val="25"/>
          <w:szCs w:val="25"/>
        </w:rPr>
        <w:t xml:space="preserve"> </w:t>
      </w:r>
      <w:proofErr w:type="spellStart"/>
      <w:r w:rsidRPr="00694C20">
        <w:rPr>
          <w:sz w:val="25"/>
          <w:szCs w:val="25"/>
        </w:rPr>
        <w:t>робіт</w:t>
      </w:r>
      <w:proofErr w:type="spellEnd"/>
      <w:r w:rsidRPr="00694C20">
        <w:rPr>
          <w:sz w:val="25"/>
          <w:szCs w:val="25"/>
        </w:rPr>
        <w:t xml:space="preserve">. </w:t>
      </w:r>
    </w:p>
    <w:p w14:paraId="718D7480" w14:textId="77777777" w:rsidR="00854689" w:rsidRPr="00193013" w:rsidRDefault="00854689" w:rsidP="00854689">
      <w:pPr>
        <w:suppressAutoHyphens/>
        <w:ind w:firstLine="708"/>
        <w:jc w:val="both"/>
        <w:rPr>
          <w:sz w:val="25"/>
          <w:szCs w:val="25"/>
          <w:lang w:eastAsia="ar-SA"/>
        </w:rPr>
      </w:pPr>
    </w:p>
    <w:p w14:paraId="5ABB36D4" w14:textId="77777777" w:rsidR="00703954" w:rsidRPr="00854689" w:rsidRDefault="00703954" w:rsidP="00854689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</w:pPr>
    </w:p>
    <w:sectPr w:rsidR="00703954" w:rsidRPr="00854689" w:rsidSect="000C1282">
      <w:headerReference w:type="default" r:id="rId8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53D2" w14:textId="77777777" w:rsidR="003058EC" w:rsidRDefault="003058EC" w:rsidP="008B38B9">
      <w:r>
        <w:separator/>
      </w:r>
    </w:p>
  </w:endnote>
  <w:endnote w:type="continuationSeparator" w:id="0">
    <w:p w14:paraId="3020FAEF" w14:textId="77777777" w:rsidR="003058EC" w:rsidRDefault="003058EC" w:rsidP="008B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CC"/>
    <w:family w:val="moder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453F" w14:textId="77777777" w:rsidR="003058EC" w:rsidRDefault="003058EC" w:rsidP="008B38B9">
      <w:r>
        <w:separator/>
      </w:r>
    </w:p>
  </w:footnote>
  <w:footnote w:type="continuationSeparator" w:id="0">
    <w:p w14:paraId="32305794" w14:textId="77777777" w:rsidR="003058EC" w:rsidRDefault="003058EC" w:rsidP="008B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5B83" w14:textId="77777777"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AAA"/>
    <w:multiLevelType w:val="hybridMultilevel"/>
    <w:tmpl w:val="930CC8D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E4103A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67B4B"/>
    <w:multiLevelType w:val="hybridMultilevel"/>
    <w:tmpl w:val="85A48A90"/>
    <w:lvl w:ilvl="0" w:tplc="FC5604C0">
      <w:start w:val="1"/>
      <w:numFmt w:val="bullet"/>
      <w:lvlText w:val="-"/>
      <w:lvlJc w:val="left"/>
      <w:pPr>
        <w:ind w:left="883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 w15:restartNumberingAfterBreak="0">
    <w:nsid w:val="1E17213C"/>
    <w:multiLevelType w:val="hybridMultilevel"/>
    <w:tmpl w:val="159426DC"/>
    <w:lvl w:ilvl="0" w:tplc="8048E0AE">
      <w:numFmt w:val="bullet"/>
      <w:lvlText w:val="-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74CE9"/>
    <w:multiLevelType w:val="multilevel"/>
    <w:tmpl w:val="BA667C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7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cs="Times New Roman" w:hint="default"/>
      </w:rPr>
    </w:lvl>
  </w:abstractNum>
  <w:abstractNum w:abstractNumId="15" w15:restartNumberingAfterBreak="0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7C29"/>
    <w:multiLevelType w:val="hybridMultilevel"/>
    <w:tmpl w:val="B8BC9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12A20"/>
    <w:multiLevelType w:val="hybridMultilevel"/>
    <w:tmpl w:val="8BB07B5E"/>
    <w:lvl w:ilvl="0" w:tplc="8048E0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8336E"/>
    <w:multiLevelType w:val="hybridMultilevel"/>
    <w:tmpl w:val="6C7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24" w15:restartNumberingAfterBreak="0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6D0"/>
    <w:multiLevelType w:val="hybridMultilevel"/>
    <w:tmpl w:val="DEECC5BE"/>
    <w:lvl w:ilvl="0" w:tplc="A7641A22">
      <w:numFmt w:val="bullet"/>
      <w:lvlText w:val="-"/>
      <w:lvlJc w:val="left"/>
      <w:pPr>
        <w:ind w:left="110" w:hanging="160"/>
      </w:pPr>
      <w:rPr>
        <w:rFonts w:ascii="Times New Roman" w:eastAsia="Times New Roman" w:hAnsi="Times New Roman" w:hint="default"/>
        <w:i/>
        <w:w w:val="100"/>
        <w:sz w:val="20"/>
      </w:rPr>
    </w:lvl>
    <w:lvl w:ilvl="1" w:tplc="E9F64420">
      <w:numFmt w:val="bullet"/>
      <w:lvlText w:val="•"/>
      <w:lvlJc w:val="left"/>
      <w:pPr>
        <w:ind w:left="877" w:hanging="160"/>
      </w:pPr>
      <w:rPr>
        <w:rFonts w:hint="default"/>
      </w:rPr>
    </w:lvl>
    <w:lvl w:ilvl="2" w:tplc="DCB252A2">
      <w:numFmt w:val="bullet"/>
      <w:lvlText w:val="•"/>
      <w:lvlJc w:val="left"/>
      <w:pPr>
        <w:ind w:left="1635" w:hanging="160"/>
      </w:pPr>
      <w:rPr>
        <w:rFonts w:hint="default"/>
      </w:rPr>
    </w:lvl>
    <w:lvl w:ilvl="3" w:tplc="643EFB54">
      <w:numFmt w:val="bullet"/>
      <w:lvlText w:val="•"/>
      <w:lvlJc w:val="left"/>
      <w:pPr>
        <w:ind w:left="2393" w:hanging="160"/>
      </w:pPr>
      <w:rPr>
        <w:rFonts w:hint="default"/>
      </w:rPr>
    </w:lvl>
    <w:lvl w:ilvl="4" w:tplc="6D98C3D0">
      <w:numFmt w:val="bullet"/>
      <w:lvlText w:val="•"/>
      <w:lvlJc w:val="left"/>
      <w:pPr>
        <w:ind w:left="3151" w:hanging="160"/>
      </w:pPr>
      <w:rPr>
        <w:rFonts w:hint="default"/>
      </w:rPr>
    </w:lvl>
    <w:lvl w:ilvl="5" w:tplc="9BF0AED4">
      <w:numFmt w:val="bullet"/>
      <w:lvlText w:val="•"/>
      <w:lvlJc w:val="left"/>
      <w:pPr>
        <w:ind w:left="3909" w:hanging="160"/>
      </w:pPr>
      <w:rPr>
        <w:rFonts w:hint="default"/>
      </w:rPr>
    </w:lvl>
    <w:lvl w:ilvl="6" w:tplc="AE0A2C18">
      <w:numFmt w:val="bullet"/>
      <w:lvlText w:val="•"/>
      <w:lvlJc w:val="left"/>
      <w:pPr>
        <w:ind w:left="4666" w:hanging="160"/>
      </w:pPr>
      <w:rPr>
        <w:rFonts w:hint="default"/>
      </w:rPr>
    </w:lvl>
    <w:lvl w:ilvl="7" w:tplc="FAC269FA">
      <w:numFmt w:val="bullet"/>
      <w:lvlText w:val="•"/>
      <w:lvlJc w:val="left"/>
      <w:pPr>
        <w:ind w:left="5424" w:hanging="160"/>
      </w:pPr>
      <w:rPr>
        <w:rFonts w:hint="default"/>
      </w:rPr>
    </w:lvl>
    <w:lvl w:ilvl="8" w:tplc="1E366240">
      <w:numFmt w:val="bullet"/>
      <w:lvlText w:val="•"/>
      <w:lvlJc w:val="left"/>
      <w:pPr>
        <w:ind w:left="6182" w:hanging="160"/>
      </w:pPr>
      <w:rPr>
        <w:rFonts w:hint="default"/>
      </w:rPr>
    </w:lvl>
  </w:abstractNum>
  <w:abstractNum w:abstractNumId="26" w15:restartNumberingAfterBreak="0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715"/>
    <w:multiLevelType w:val="hybridMultilevel"/>
    <w:tmpl w:val="B2E4617A"/>
    <w:lvl w:ilvl="0" w:tplc="FC5604C0">
      <w:start w:val="1"/>
      <w:numFmt w:val="bullet"/>
      <w:lvlText w:val="-"/>
      <w:lvlJc w:val="left"/>
      <w:pPr>
        <w:ind w:left="860" w:hanging="360"/>
      </w:pPr>
      <w:rPr>
        <w:rFonts w:ascii="FreeSans" w:eastAsia="Times New Roman" w:hAnsi="FreeSans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" w15:restartNumberingAfterBreak="0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EB5630"/>
    <w:multiLevelType w:val="hybridMultilevel"/>
    <w:tmpl w:val="4E22E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213784"/>
    <w:multiLevelType w:val="hybridMultilevel"/>
    <w:tmpl w:val="E662EF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5683E"/>
    <w:multiLevelType w:val="hybridMultilevel"/>
    <w:tmpl w:val="32069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6400C"/>
    <w:multiLevelType w:val="multilevel"/>
    <w:tmpl w:val="9E42B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2A3476"/>
    <w:multiLevelType w:val="hybridMultilevel"/>
    <w:tmpl w:val="9A8695DE"/>
    <w:lvl w:ilvl="0" w:tplc="0422000F">
      <w:start w:val="1"/>
      <w:numFmt w:val="decimal"/>
      <w:lvlText w:val="%1."/>
      <w:lvlJc w:val="left"/>
      <w:pPr>
        <w:ind w:left="1820" w:hanging="360"/>
      </w:pPr>
    </w:lvl>
    <w:lvl w:ilvl="1" w:tplc="04220019" w:tentative="1">
      <w:start w:val="1"/>
      <w:numFmt w:val="lowerLetter"/>
      <w:lvlText w:val="%2."/>
      <w:lvlJc w:val="left"/>
      <w:pPr>
        <w:ind w:left="2540" w:hanging="360"/>
      </w:pPr>
    </w:lvl>
    <w:lvl w:ilvl="2" w:tplc="0422001B" w:tentative="1">
      <w:start w:val="1"/>
      <w:numFmt w:val="lowerRoman"/>
      <w:lvlText w:val="%3."/>
      <w:lvlJc w:val="right"/>
      <w:pPr>
        <w:ind w:left="3260" w:hanging="180"/>
      </w:pPr>
    </w:lvl>
    <w:lvl w:ilvl="3" w:tplc="0422000F" w:tentative="1">
      <w:start w:val="1"/>
      <w:numFmt w:val="decimal"/>
      <w:lvlText w:val="%4."/>
      <w:lvlJc w:val="left"/>
      <w:pPr>
        <w:ind w:left="3980" w:hanging="360"/>
      </w:pPr>
    </w:lvl>
    <w:lvl w:ilvl="4" w:tplc="04220019" w:tentative="1">
      <w:start w:val="1"/>
      <w:numFmt w:val="lowerLetter"/>
      <w:lvlText w:val="%5."/>
      <w:lvlJc w:val="left"/>
      <w:pPr>
        <w:ind w:left="4700" w:hanging="360"/>
      </w:pPr>
    </w:lvl>
    <w:lvl w:ilvl="5" w:tplc="0422001B" w:tentative="1">
      <w:start w:val="1"/>
      <w:numFmt w:val="lowerRoman"/>
      <w:lvlText w:val="%6."/>
      <w:lvlJc w:val="right"/>
      <w:pPr>
        <w:ind w:left="5420" w:hanging="180"/>
      </w:pPr>
    </w:lvl>
    <w:lvl w:ilvl="6" w:tplc="0422000F" w:tentative="1">
      <w:start w:val="1"/>
      <w:numFmt w:val="decimal"/>
      <w:lvlText w:val="%7."/>
      <w:lvlJc w:val="left"/>
      <w:pPr>
        <w:ind w:left="6140" w:hanging="360"/>
      </w:pPr>
    </w:lvl>
    <w:lvl w:ilvl="7" w:tplc="04220019" w:tentative="1">
      <w:start w:val="1"/>
      <w:numFmt w:val="lowerLetter"/>
      <w:lvlText w:val="%8."/>
      <w:lvlJc w:val="left"/>
      <w:pPr>
        <w:ind w:left="6860" w:hanging="360"/>
      </w:pPr>
    </w:lvl>
    <w:lvl w:ilvl="8" w:tplc="0422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40" w15:restartNumberingAfterBreak="0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56D0F"/>
    <w:multiLevelType w:val="multilevel"/>
    <w:tmpl w:val="D1A8D698"/>
    <w:lvl w:ilvl="0">
      <w:start w:val="1"/>
      <w:numFmt w:val="decimal"/>
      <w:lvlText w:val="%1"/>
      <w:lvlJc w:val="left"/>
      <w:pPr>
        <w:ind w:left="120" w:hanging="5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63" w:hanging="571"/>
      </w:pPr>
      <w:rPr>
        <w:rFonts w:hint="default"/>
      </w:rPr>
    </w:lvl>
    <w:lvl w:ilvl="3">
      <w:numFmt w:val="bullet"/>
      <w:lvlText w:val="•"/>
      <w:lvlJc w:val="left"/>
      <w:pPr>
        <w:ind w:left="3185" w:hanging="571"/>
      </w:pPr>
      <w:rPr>
        <w:rFonts w:hint="default"/>
      </w:rPr>
    </w:lvl>
    <w:lvl w:ilvl="4">
      <w:numFmt w:val="bullet"/>
      <w:lvlText w:val="•"/>
      <w:lvlJc w:val="left"/>
      <w:pPr>
        <w:ind w:left="4207" w:hanging="571"/>
      </w:pPr>
      <w:rPr>
        <w:rFonts w:hint="default"/>
      </w:rPr>
    </w:lvl>
    <w:lvl w:ilvl="5">
      <w:numFmt w:val="bullet"/>
      <w:lvlText w:val="•"/>
      <w:lvlJc w:val="left"/>
      <w:pPr>
        <w:ind w:left="5229" w:hanging="571"/>
      </w:pPr>
      <w:rPr>
        <w:rFonts w:hint="default"/>
      </w:rPr>
    </w:lvl>
    <w:lvl w:ilvl="6">
      <w:numFmt w:val="bullet"/>
      <w:lvlText w:val="•"/>
      <w:lvlJc w:val="left"/>
      <w:pPr>
        <w:ind w:left="6251" w:hanging="571"/>
      </w:pPr>
      <w:rPr>
        <w:rFonts w:hint="default"/>
      </w:rPr>
    </w:lvl>
    <w:lvl w:ilvl="7">
      <w:numFmt w:val="bullet"/>
      <w:lvlText w:val="•"/>
      <w:lvlJc w:val="left"/>
      <w:pPr>
        <w:ind w:left="7273" w:hanging="571"/>
      </w:pPr>
      <w:rPr>
        <w:rFonts w:hint="default"/>
      </w:rPr>
    </w:lvl>
    <w:lvl w:ilvl="8">
      <w:numFmt w:val="bullet"/>
      <w:lvlText w:val="•"/>
      <w:lvlJc w:val="left"/>
      <w:pPr>
        <w:ind w:left="8295" w:hanging="571"/>
      </w:pPr>
      <w:rPr>
        <w:rFonts w:hint="default"/>
      </w:rPr>
    </w:lvl>
  </w:abstractNum>
  <w:abstractNum w:abstractNumId="42" w15:restartNumberingAfterBreak="0">
    <w:nsid w:val="682528A1"/>
    <w:multiLevelType w:val="hybridMultilevel"/>
    <w:tmpl w:val="CF76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4" w15:restartNumberingAfterBreak="0">
    <w:nsid w:val="6F072BCC"/>
    <w:multiLevelType w:val="hybridMultilevel"/>
    <w:tmpl w:val="E794A0C8"/>
    <w:lvl w:ilvl="0" w:tplc="C57A830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pacing w:val="-1"/>
        <w:w w:val="100"/>
        <w:sz w:val="24"/>
      </w:rPr>
    </w:lvl>
    <w:lvl w:ilvl="1" w:tplc="C9545332">
      <w:numFmt w:val="bullet"/>
      <w:lvlText w:val="•"/>
      <w:lvlJc w:val="left"/>
      <w:pPr>
        <w:ind w:left="1071" w:hanging="140"/>
      </w:pPr>
      <w:rPr>
        <w:rFonts w:hint="default"/>
      </w:rPr>
    </w:lvl>
    <w:lvl w:ilvl="2" w:tplc="367CBBCE">
      <w:numFmt w:val="bullet"/>
      <w:lvlText w:val="•"/>
      <w:lvlJc w:val="left"/>
      <w:pPr>
        <w:ind w:left="2022" w:hanging="140"/>
      </w:pPr>
      <w:rPr>
        <w:rFonts w:hint="default"/>
      </w:rPr>
    </w:lvl>
    <w:lvl w:ilvl="3" w:tplc="531EFCB0">
      <w:numFmt w:val="bullet"/>
      <w:lvlText w:val="•"/>
      <w:lvlJc w:val="left"/>
      <w:pPr>
        <w:ind w:left="2974" w:hanging="140"/>
      </w:pPr>
      <w:rPr>
        <w:rFonts w:hint="default"/>
      </w:rPr>
    </w:lvl>
    <w:lvl w:ilvl="4" w:tplc="A1C23C82">
      <w:numFmt w:val="bullet"/>
      <w:lvlText w:val="•"/>
      <w:lvlJc w:val="left"/>
      <w:pPr>
        <w:ind w:left="3925" w:hanging="140"/>
      </w:pPr>
      <w:rPr>
        <w:rFonts w:hint="default"/>
      </w:rPr>
    </w:lvl>
    <w:lvl w:ilvl="5" w:tplc="BFC8F4CE">
      <w:numFmt w:val="bullet"/>
      <w:lvlText w:val="•"/>
      <w:lvlJc w:val="left"/>
      <w:pPr>
        <w:ind w:left="4876" w:hanging="140"/>
      </w:pPr>
      <w:rPr>
        <w:rFonts w:hint="default"/>
      </w:rPr>
    </w:lvl>
    <w:lvl w:ilvl="6" w:tplc="3ADC54DA">
      <w:numFmt w:val="bullet"/>
      <w:lvlText w:val="•"/>
      <w:lvlJc w:val="left"/>
      <w:pPr>
        <w:ind w:left="5828" w:hanging="140"/>
      </w:pPr>
      <w:rPr>
        <w:rFonts w:hint="default"/>
      </w:rPr>
    </w:lvl>
    <w:lvl w:ilvl="7" w:tplc="C2AA9D9E">
      <w:numFmt w:val="bullet"/>
      <w:lvlText w:val="•"/>
      <w:lvlJc w:val="left"/>
      <w:pPr>
        <w:ind w:left="6779" w:hanging="140"/>
      </w:pPr>
      <w:rPr>
        <w:rFonts w:hint="default"/>
      </w:rPr>
    </w:lvl>
    <w:lvl w:ilvl="8" w:tplc="27181E0A">
      <w:numFmt w:val="bullet"/>
      <w:lvlText w:val="•"/>
      <w:lvlJc w:val="left"/>
      <w:pPr>
        <w:ind w:left="7730" w:hanging="140"/>
      </w:pPr>
      <w:rPr>
        <w:rFonts w:hint="default"/>
      </w:rPr>
    </w:lvl>
  </w:abstractNum>
  <w:abstractNum w:abstractNumId="45" w15:restartNumberingAfterBreak="0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7" w15:restartNumberingAfterBreak="0">
    <w:nsid w:val="78483758"/>
    <w:multiLevelType w:val="hybridMultilevel"/>
    <w:tmpl w:val="55FC3E74"/>
    <w:lvl w:ilvl="0" w:tplc="042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8" w15:restartNumberingAfterBreak="0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339F8"/>
    <w:multiLevelType w:val="hybridMultilevel"/>
    <w:tmpl w:val="2F94CC40"/>
    <w:lvl w:ilvl="0" w:tplc="114AC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9"/>
  </w:num>
  <w:num w:numId="5">
    <w:abstractNumId w:val="46"/>
  </w:num>
  <w:num w:numId="6">
    <w:abstractNumId w:val="37"/>
  </w:num>
  <w:num w:numId="7">
    <w:abstractNumId w:val="23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5"/>
  </w:num>
  <w:num w:numId="12">
    <w:abstractNumId w:val="32"/>
  </w:num>
  <w:num w:numId="13">
    <w:abstractNumId w:val="21"/>
  </w:num>
  <w:num w:numId="14">
    <w:abstractNumId w:val="18"/>
  </w:num>
  <w:num w:numId="15">
    <w:abstractNumId w:val="12"/>
  </w:num>
  <w:num w:numId="16">
    <w:abstractNumId w:val="26"/>
  </w:num>
  <w:num w:numId="17">
    <w:abstractNumId w:val="40"/>
  </w:num>
  <w:num w:numId="18">
    <w:abstractNumId w:val="20"/>
  </w:num>
  <w:num w:numId="19">
    <w:abstractNumId w:val="38"/>
  </w:num>
  <w:num w:numId="20">
    <w:abstractNumId w:val="48"/>
  </w:num>
  <w:num w:numId="21">
    <w:abstractNumId w:val="3"/>
  </w:num>
  <w:num w:numId="22">
    <w:abstractNumId w:val="31"/>
  </w:num>
  <w:num w:numId="23">
    <w:abstractNumId w:val="15"/>
  </w:num>
  <w:num w:numId="24">
    <w:abstractNumId w:val="35"/>
  </w:num>
  <w:num w:numId="25">
    <w:abstractNumId w:val="24"/>
  </w:num>
  <w:num w:numId="26">
    <w:abstractNumId w:val="1"/>
  </w:num>
  <w:num w:numId="27">
    <w:abstractNumId w:val="9"/>
  </w:num>
  <w:num w:numId="28">
    <w:abstractNumId w:val="8"/>
  </w:num>
  <w:num w:numId="29">
    <w:abstractNumId w:val="43"/>
  </w:num>
  <w:num w:numId="30">
    <w:abstractNumId w:val="30"/>
  </w:num>
  <w:num w:numId="31">
    <w:abstractNumId w:val="33"/>
  </w:num>
  <w:num w:numId="32">
    <w:abstractNumId w:val="13"/>
  </w:num>
  <w:num w:numId="33">
    <w:abstractNumId w:val="34"/>
  </w:num>
  <w:num w:numId="34">
    <w:abstractNumId w:val="16"/>
  </w:num>
  <w:num w:numId="35">
    <w:abstractNumId w:val="5"/>
  </w:num>
  <w:num w:numId="36">
    <w:abstractNumId w:val="39"/>
  </w:num>
  <w:num w:numId="37">
    <w:abstractNumId w:val="36"/>
  </w:num>
  <w:num w:numId="38">
    <w:abstractNumId w:val="42"/>
  </w:num>
  <w:num w:numId="39">
    <w:abstractNumId w:val="22"/>
  </w:num>
  <w:num w:numId="40">
    <w:abstractNumId w:val="2"/>
  </w:num>
  <w:num w:numId="41">
    <w:abstractNumId w:val="11"/>
  </w:num>
  <w:num w:numId="42">
    <w:abstractNumId w:val="17"/>
  </w:num>
  <w:num w:numId="43">
    <w:abstractNumId w:val="25"/>
  </w:num>
  <w:num w:numId="44">
    <w:abstractNumId w:val="44"/>
  </w:num>
  <w:num w:numId="45">
    <w:abstractNumId w:val="41"/>
  </w:num>
  <w:num w:numId="46">
    <w:abstractNumId w:val="14"/>
  </w:num>
  <w:num w:numId="47">
    <w:abstractNumId w:val="47"/>
  </w:num>
  <w:num w:numId="48">
    <w:abstractNumId w:val="49"/>
  </w:num>
  <w:num w:numId="49">
    <w:abstractNumId w:val="1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A10"/>
    <w:rsid w:val="000018AD"/>
    <w:rsid w:val="00002BF4"/>
    <w:rsid w:val="00007F49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260B8"/>
    <w:rsid w:val="0014374B"/>
    <w:rsid w:val="00147052"/>
    <w:rsid w:val="00163649"/>
    <w:rsid w:val="00171D03"/>
    <w:rsid w:val="00182FC7"/>
    <w:rsid w:val="0018459A"/>
    <w:rsid w:val="001846BF"/>
    <w:rsid w:val="001873E7"/>
    <w:rsid w:val="00197E02"/>
    <w:rsid w:val="001F37F5"/>
    <w:rsid w:val="001F7BC0"/>
    <w:rsid w:val="002006A7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E27CC"/>
    <w:rsid w:val="002F7DC8"/>
    <w:rsid w:val="0030121E"/>
    <w:rsid w:val="0030187F"/>
    <w:rsid w:val="00304D92"/>
    <w:rsid w:val="003058EC"/>
    <w:rsid w:val="00330C80"/>
    <w:rsid w:val="00347F7A"/>
    <w:rsid w:val="00354234"/>
    <w:rsid w:val="003948F1"/>
    <w:rsid w:val="003B02FA"/>
    <w:rsid w:val="003B2C2E"/>
    <w:rsid w:val="003B3AD9"/>
    <w:rsid w:val="003C4A30"/>
    <w:rsid w:val="003E2AD9"/>
    <w:rsid w:val="003E351B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95E7A"/>
    <w:rsid w:val="004B0B96"/>
    <w:rsid w:val="004C06D7"/>
    <w:rsid w:val="004C2408"/>
    <w:rsid w:val="004E257C"/>
    <w:rsid w:val="0051491F"/>
    <w:rsid w:val="00524F36"/>
    <w:rsid w:val="00541C60"/>
    <w:rsid w:val="00572A10"/>
    <w:rsid w:val="00573D63"/>
    <w:rsid w:val="00577C6D"/>
    <w:rsid w:val="005A271B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309EB"/>
    <w:rsid w:val="00740D0F"/>
    <w:rsid w:val="007410A4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54689"/>
    <w:rsid w:val="0087117A"/>
    <w:rsid w:val="00873CD5"/>
    <w:rsid w:val="0087533F"/>
    <w:rsid w:val="0087794E"/>
    <w:rsid w:val="008B38B9"/>
    <w:rsid w:val="008D21C3"/>
    <w:rsid w:val="009026E3"/>
    <w:rsid w:val="0090657B"/>
    <w:rsid w:val="00913680"/>
    <w:rsid w:val="00923364"/>
    <w:rsid w:val="00940D24"/>
    <w:rsid w:val="009416D4"/>
    <w:rsid w:val="00947564"/>
    <w:rsid w:val="009612F0"/>
    <w:rsid w:val="00963EE5"/>
    <w:rsid w:val="009654B7"/>
    <w:rsid w:val="009707B9"/>
    <w:rsid w:val="00980CB1"/>
    <w:rsid w:val="009824CA"/>
    <w:rsid w:val="0099759F"/>
    <w:rsid w:val="009C5A70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54575"/>
    <w:rsid w:val="00B621B5"/>
    <w:rsid w:val="00B64ACD"/>
    <w:rsid w:val="00B76D59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D08D5"/>
    <w:rsid w:val="00CD5D08"/>
    <w:rsid w:val="00D0409F"/>
    <w:rsid w:val="00D27BF6"/>
    <w:rsid w:val="00D310E7"/>
    <w:rsid w:val="00D3728F"/>
    <w:rsid w:val="00D702C7"/>
    <w:rsid w:val="00DB2593"/>
    <w:rsid w:val="00DD6983"/>
    <w:rsid w:val="00DF583B"/>
    <w:rsid w:val="00E02DBB"/>
    <w:rsid w:val="00E14598"/>
    <w:rsid w:val="00E150C3"/>
    <w:rsid w:val="00E269B5"/>
    <w:rsid w:val="00E4201B"/>
    <w:rsid w:val="00E529C8"/>
    <w:rsid w:val="00E7219B"/>
    <w:rsid w:val="00E84459"/>
    <w:rsid w:val="00E8529F"/>
    <w:rsid w:val="00E96413"/>
    <w:rsid w:val="00EB5D50"/>
    <w:rsid w:val="00EC5A58"/>
    <w:rsid w:val="00EF102D"/>
    <w:rsid w:val="00F10A58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  <w14:docId w14:val="6C7C9BB1"/>
  <w15:docId w15:val="{CB748DD6-064D-4EE8-B177-368A6B49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uiPriority w:val="99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uiPriority w:val="99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Заголовок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aff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0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1">
    <w:name w:val="Заголовок таблицы"/>
    <w:basedOn w:val="aff0"/>
    <w:rsid w:val="00C61B42"/>
    <w:pPr>
      <w:jc w:val="center"/>
    </w:pPr>
    <w:rPr>
      <w:b/>
      <w:bCs/>
    </w:rPr>
  </w:style>
  <w:style w:type="paragraph" w:customStyle="1" w:styleId="aff2">
    <w:name w:val="Содержимое врезки"/>
    <w:basedOn w:val="a0"/>
    <w:rsid w:val="00C61B42"/>
  </w:style>
  <w:style w:type="paragraph" w:styleId="aff3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4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c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d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5">
    <w:name w:val="endnote text"/>
    <w:basedOn w:val="a"/>
    <w:link w:val="1e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e">
    <w:name w:val="Текст концевой сноски Знак1"/>
    <w:basedOn w:val="a1"/>
    <w:link w:val="aff5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6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7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8">
    <w:name w:val="No Spacing"/>
    <w:link w:val="aff9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a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b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0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1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ff">
    <w:name w:val="Обычный (Интернет) Знак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c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d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9">
    <w:name w:val="Без интервала Знак"/>
    <w:link w:val="aff8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e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0">
    <w:name w:val="annotation reference"/>
    <w:uiPriority w:val="99"/>
    <w:semiHidden/>
    <w:unhideWhenUsed/>
    <w:rsid w:val="00C61B42"/>
    <w:rPr>
      <w:sz w:val="16"/>
    </w:rPr>
  </w:style>
  <w:style w:type="paragraph" w:styleId="afff1">
    <w:name w:val="annotation text"/>
    <w:basedOn w:val="a"/>
    <w:link w:val="afff2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2">
    <w:name w:val="Текст примечания Знак"/>
    <w:basedOn w:val="a1"/>
    <w:link w:val="afff1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C61B42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C61B4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rvts9">
    <w:name w:val="rvts9"/>
    <w:rsid w:val="00C61B42"/>
  </w:style>
  <w:style w:type="character" w:styleId="afff5">
    <w:name w:val="Emphasis"/>
    <w:uiPriority w:val="99"/>
    <w:qFormat/>
    <w:rsid w:val="00C61B42"/>
    <w:rPr>
      <w:i/>
    </w:rPr>
  </w:style>
  <w:style w:type="paragraph" w:styleId="afff6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7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3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61A8-1069-4F47-9667-F2C533BD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54lana@ukr.net</cp:lastModifiedBy>
  <cp:revision>75</cp:revision>
  <cp:lastPrinted>2024-03-22T12:32:00Z</cp:lastPrinted>
  <dcterms:created xsi:type="dcterms:W3CDTF">2023-05-22T07:55:00Z</dcterms:created>
  <dcterms:modified xsi:type="dcterms:W3CDTF">2024-03-26T18:55:00Z</dcterms:modified>
</cp:coreProperties>
</file>