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77" w:rsidRPr="0024654C" w:rsidRDefault="00E93A77" w:rsidP="00E93A77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4654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4</w:t>
      </w:r>
    </w:p>
    <w:p w:rsidR="00E93A77" w:rsidRPr="0024654C" w:rsidRDefault="00E93A77" w:rsidP="00E93A77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4654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E93A77" w:rsidRPr="009A2B73" w:rsidRDefault="00E93A77" w:rsidP="00E93A77">
      <w:pPr>
        <w:rPr>
          <w:rFonts w:ascii="Times New Roman" w:hAnsi="Times New Roman" w:cs="Times New Roman"/>
          <w:i/>
          <w:sz w:val="24"/>
          <w:szCs w:val="24"/>
        </w:rPr>
      </w:pPr>
      <w:r w:rsidRPr="009A2B73">
        <w:rPr>
          <w:rFonts w:ascii="Times New Roman" w:hAnsi="Times New Roman" w:cs="Times New Roman"/>
          <w:i/>
          <w:sz w:val="24"/>
          <w:szCs w:val="24"/>
        </w:rPr>
        <w:t>ПРОЕКТ ДОГОВОРУ</w:t>
      </w:r>
    </w:p>
    <w:p w:rsidR="00E93A77" w:rsidRPr="009A2B73" w:rsidRDefault="00E93A77" w:rsidP="00E9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73">
        <w:rPr>
          <w:rFonts w:ascii="Times New Roman" w:hAnsi="Times New Roman" w:cs="Times New Roman"/>
          <w:b/>
          <w:sz w:val="24"/>
          <w:szCs w:val="24"/>
        </w:rPr>
        <w:t>ДОГОВІР №</w:t>
      </w:r>
    </w:p>
    <w:p w:rsidR="00E93A77" w:rsidRPr="009A2B73" w:rsidRDefault="00E93A77" w:rsidP="00E9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9A2B7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A2B73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9A2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B73">
        <w:rPr>
          <w:rFonts w:ascii="Times New Roman" w:hAnsi="Times New Roman" w:cs="Times New Roman"/>
          <w:b/>
          <w:sz w:val="24"/>
          <w:szCs w:val="24"/>
        </w:rPr>
        <w:t>транспортних</w:t>
      </w:r>
      <w:proofErr w:type="spellEnd"/>
      <w:r w:rsidRPr="009A2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B73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E93A77" w:rsidRPr="00597BDF" w:rsidTr="00F467CB">
        <w:tc>
          <w:tcPr>
            <w:tcW w:w="4428" w:type="dxa"/>
            <w:hideMark/>
          </w:tcPr>
          <w:p w:rsidR="00E93A77" w:rsidRPr="00597BDF" w:rsidRDefault="00E93A77" w:rsidP="00F4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597B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м.</w:t>
            </w:r>
            <w:r w:rsidRPr="00574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9D5">
              <w:rPr>
                <w:rFonts w:ascii="Times New Roman" w:hAnsi="Times New Roman" w:cs="Times New Roman"/>
                <w:b/>
                <w:sz w:val="24"/>
                <w:szCs w:val="24"/>
              </w:rPr>
              <w:t>Бориспіль</w:t>
            </w:r>
            <w:proofErr w:type="spellEnd"/>
          </w:p>
        </w:tc>
        <w:tc>
          <w:tcPr>
            <w:tcW w:w="5745" w:type="dxa"/>
            <w:hideMark/>
          </w:tcPr>
          <w:p w:rsidR="00E93A77" w:rsidRPr="00597BDF" w:rsidRDefault="00E93A77" w:rsidP="00F46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97B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                                        « ___ »__________202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</w:t>
            </w:r>
            <w:r w:rsidRPr="00597B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</w:tbl>
    <w:p w:rsidR="00E93A77" w:rsidRPr="00597BDF" w:rsidRDefault="00E93A77" w:rsidP="00E93A77">
      <w:pPr>
        <w:spacing w:after="72" w:line="240" w:lineRule="auto"/>
        <w:outlineLvl w:val="0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E93A77" w:rsidRPr="00B60365" w:rsidRDefault="00E93A77" w:rsidP="00E93A77">
      <w:pPr>
        <w:spacing w:before="60" w:afterLines="60" w:after="14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Реабілітаційна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інвалідністю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«Наш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Дім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Валентини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Бондаренко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Бориспільської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 w:rsidRPr="00B60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B60365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B60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6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Заповнюється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Учасником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 (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Назва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Учасника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365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ПІБ 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підписанта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договору)</w:t>
      </w:r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Назва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установчого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документу </w:t>
      </w:r>
      <w:proofErr w:type="spellStart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Учасника</w:t>
      </w:r>
      <w:proofErr w:type="spellEnd"/>
      <w:r w:rsidRPr="00B603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іменоване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другої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уклали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60365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B603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3A77" w:rsidRPr="00597BDF" w:rsidRDefault="00E93A77" w:rsidP="00E9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I. Предмет договору</w:t>
      </w:r>
    </w:p>
    <w:p w:rsidR="00E93A77" w:rsidRPr="00597BDF" w:rsidRDefault="00E93A77" w:rsidP="00E93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Предмет договору </w:t>
      </w:r>
      <w:r w:rsidRPr="00B60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Транспортні послуги щодо доставки гуманітарної та благодійної допомоги у місця складування товару. Код ДК 021:2015: 60170000-0 Прокат пасажирських транспортних засобів із водієм</w:t>
      </w:r>
    </w:p>
    <w:p w:rsidR="00E93A77" w:rsidRPr="00597BDF" w:rsidRDefault="00E93A77" w:rsidP="00E93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зобов'язується у 2023 році надати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B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транспортні послуги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умовах, передбачених цим Договором, на замовлення останнього, 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оплатити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надані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транспортні послуги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Pr="006C47E3">
        <w:rPr>
          <w:rStyle w:val="a5"/>
          <w:rFonts w:eastAsiaTheme="minorHAnsi"/>
          <w:sz w:val="24"/>
          <w:szCs w:val="24"/>
        </w:rPr>
        <w:t xml:space="preserve">Режим роботи </w:t>
      </w:r>
      <w:r w:rsidRPr="006C47E3">
        <w:rPr>
          <w:rStyle w:val="a5"/>
          <w:rFonts w:eastAsiaTheme="minorHAnsi"/>
          <w:color w:val="000000"/>
          <w:sz w:val="24"/>
          <w:szCs w:val="24"/>
        </w:rPr>
        <w:t xml:space="preserve">транспорту ненормований. На вимогу Замовника Послуги можуть </w:t>
      </w:r>
      <w:r w:rsidRPr="006C47E3">
        <w:rPr>
          <w:rStyle w:val="a5"/>
          <w:rFonts w:eastAsiaTheme="minorHAnsi"/>
          <w:sz w:val="24"/>
          <w:szCs w:val="24"/>
        </w:rPr>
        <w:t>надаватися у святкові</w:t>
      </w:r>
      <w:r>
        <w:rPr>
          <w:rStyle w:val="a5"/>
          <w:rFonts w:eastAsiaTheme="minorHAnsi"/>
          <w:sz w:val="24"/>
          <w:szCs w:val="24"/>
        </w:rPr>
        <w:t xml:space="preserve"> та </w:t>
      </w:r>
      <w:r w:rsidRPr="006C47E3">
        <w:rPr>
          <w:rStyle w:val="a5"/>
          <w:rFonts w:eastAsiaTheme="minorHAnsi"/>
          <w:color w:val="000000"/>
          <w:sz w:val="24"/>
          <w:szCs w:val="24"/>
        </w:rPr>
        <w:t>вихідні дні</w:t>
      </w:r>
      <w:r>
        <w:rPr>
          <w:rStyle w:val="a5"/>
          <w:rFonts w:eastAsiaTheme="minorHAnsi"/>
          <w:color w:val="000000"/>
          <w:sz w:val="24"/>
          <w:szCs w:val="24"/>
        </w:rPr>
        <w:t>, а також у відрядженні в межах України та за кордоном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Обсяги закупівлі послуг можуть  бути зменшені залежно від реального фінансування видатків.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II. Якість товарів, робіт чи послуг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надати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послуги,  якість яких відповідає умовам цього Договору, вимогам чинного законодавства щодо якості транспортних послуг.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забезпечити виконання співробітниками, що безпосередньо приймають участь у наданні послуг вимог правил дорожнього руху, пожежної безпеки, охорони праці, створити умови, щодо збереження майна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запобігання ушкодження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товарно-матеріальних цінностей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надання послуг за цим Договором.  </w:t>
      </w:r>
    </w:p>
    <w:p w:rsidR="00E93A77" w:rsidRPr="00597BDF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 транспортні послуги автотранспортом, який відповідає вимогам стандартів щодо безпеки дорожнього руху, правил технічної експлуатації та іншої нормативно-технічної документації </w:t>
      </w:r>
      <w:r w:rsidRPr="00C313E4">
        <w:rPr>
          <w:rFonts w:ascii="Times New Roman" w:hAnsi="Times New Roman"/>
          <w:sz w:val="24"/>
          <w:szCs w:val="24"/>
          <w:lang w:val="uk-UA"/>
        </w:rPr>
        <w:t xml:space="preserve">з використанням одного автомобіля марки </w:t>
      </w:r>
      <w:r w:rsidRPr="00C313E4">
        <w:rPr>
          <w:rFonts w:ascii="Times New Roman" w:hAnsi="Times New Roman"/>
          <w:b/>
          <w:sz w:val="24"/>
          <w:szCs w:val="24"/>
          <w:lang w:val="uk-UA"/>
        </w:rPr>
        <w:t>_________</w:t>
      </w:r>
      <w:r w:rsidRPr="00C313E4">
        <w:rPr>
          <w:rFonts w:ascii="Times New Roman" w:hAnsi="Times New Roman"/>
          <w:sz w:val="24"/>
          <w:szCs w:val="24"/>
          <w:lang w:val="uk-UA"/>
        </w:rPr>
        <w:t>, з водієм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III. Ціна договору</w:t>
      </w:r>
    </w:p>
    <w:p w:rsidR="00E93A77" w:rsidRPr="0024654C" w:rsidRDefault="00E93A77" w:rsidP="00E93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4654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54C">
        <w:rPr>
          <w:rFonts w:ascii="Times New Roman" w:hAnsi="Times New Roman" w:cs="Times New Roman"/>
          <w:b/>
          <w:sz w:val="24"/>
          <w:szCs w:val="24"/>
        </w:rPr>
        <w:t>_</w:t>
      </w:r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</w:t>
      </w:r>
      <w:proofErr w:type="spellStart"/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>заповнюється</w:t>
      </w:r>
      <w:proofErr w:type="spellEnd"/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>Учасником</w:t>
      </w:r>
      <w:proofErr w:type="spellEnd"/>
      <w:r w:rsidRPr="0024654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246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</w:t>
      </w:r>
      <w:r w:rsidRPr="0024654C">
        <w:rPr>
          <w:rFonts w:ascii="Times New Roman" w:hAnsi="Times New Roman" w:cs="Times New Roman"/>
          <w:noProof/>
          <w:sz w:val="24"/>
          <w:szCs w:val="24"/>
        </w:rPr>
        <w:t>(</w:t>
      </w:r>
      <w:r w:rsidRPr="0024654C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прописом грн 00 коп</w:t>
      </w:r>
      <w:r w:rsidRPr="0024654C">
        <w:rPr>
          <w:rFonts w:ascii="Times New Roman" w:hAnsi="Times New Roman" w:cs="Times New Roman"/>
          <w:noProof/>
          <w:sz w:val="24"/>
          <w:szCs w:val="24"/>
        </w:rPr>
        <w:t>)</w:t>
      </w:r>
      <w:r w:rsidRPr="0024654C">
        <w:rPr>
          <w:rFonts w:ascii="Times New Roman" w:hAnsi="Times New Roman" w:cs="Times New Roman"/>
          <w:sz w:val="24"/>
          <w:szCs w:val="24"/>
        </w:rPr>
        <w:t xml:space="preserve">,  у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. ПДВ ________ </w:t>
      </w:r>
      <w:proofErr w:type="spellStart"/>
      <w:r w:rsidRPr="0024654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4654C">
        <w:rPr>
          <w:rFonts w:ascii="Times New Roman" w:hAnsi="Times New Roman" w:cs="Times New Roman"/>
          <w:sz w:val="24"/>
          <w:szCs w:val="24"/>
        </w:rPr>
        <w:t xml:space="preserve"> </w:t>
      </w:r>
      <w:r w:rsidRPr="0024654C">
        <w:rPr>
          <w:rFonts w:ascii="Times New Roman" w:hAnsi="Times New Roman" w:cs="Times New Roman"/>
          <w:noProof/>
          <w:sz w:val="24"/>
          <w:szCs w:val="24"/>
        </w:rPr>
        <w:t>(</w:t>
      </w:r>
      <w:r w:rsidRPr="0024654C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прописом грн 00 коп</w:t>
      </w:r>
      <w:r w:rsidRPr="0024654C">
        <w:rPr>
          <w:rFonts w:ascii="Times New Roman" w:hAnsi="Times New Roman" w:cs="Times New Roman"/>
          <w:noProof/>
          <w:sz w:val="24"/>
          <w:szCs w:val="24"/>
        </w:rPr>
        <w:t>)</w:t>
      </w:r>
      <w:r w:rsidRPr="0024654C">
        <w:rPr>
          <w:rFonts w:ascii="Times New Roman" w:hAnsi="Times New Roman" w:cs="Times New Roman"/>
          <w:sz w:val="24"/>
          <w:szCs w:val="24"/>
        </w:rPr>
        <w:t>/без ПДВ.</w:t>
      </w:r>
    </w:p>
    <w:p w:rsidR="00E93A77" w:rsidRPr="0024654C" w:rsidRDefault="00E93A77" w:rsidP="00E93A77">
      <w:pPr>
        <w:spacing w:after="0" w:line="240" w:lineRule="auto"/>
        <w:ind w:firstLine="567"/>
        <w:jc w:val="both"/>
        <w:rPr>
          <w:rStyle w:val="FontStyle1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4654C">
        <w:rPr>
          <w:rFonts w:ascii="Times New Roman" w:hAnsi="Times New Roman" w:cs="Times New Roman"/>
          <w:sz w:val="24"/>
          <w:szCs w:val="24"/>
        </w:rPr>
        <w:t>.2.</w:t>
      </w:r>
      <w:r w:rsidRPr="0024654C">
        <w:rPr>
          <w:rStyle w:val="FontStyle14"/>
          <w:lang w:eastAsia="uk-UA"/>
        </w:rPr>
        <w:t xml:space="preserve">Ціна на </w:t>
      </w:r>
      <w:proofErr w:type="spellStart"/>
      <w:r w:rsidRPr="0024654C">
        <w:rPr>
          <w:rStyle w:val="FontStyle14"/>
          <w:lang w:eastAsia="uk-UA"/>
        </w:rPr>
        <w:t>послуги</w:t>
      </w:r>
      <w:proofErr w:type="spellEnd"/>
      <w:r w:rsidRPr="0024654C">
        <w:rPr>
          <w:rStyle w:val="FontStyle14"/>
          <w:lang w:eastAsia="uk-UA"/>
        </w:rPr>
        <w:t xml:space="preserve"> </w:t>
      </w:r>
      <w:proofErr w:type="spellStart"/>
      <w:r w:rsidRPr="0024654C">
        <w:rPr>
          <w:rStyle w:val="FontStyle14"/>
          <w:lang w:eastAsia="uk-UA"/>
        </w:rPr>
        <w:t>встановлюється</w:t>
      </w:r>
      <w:proofErr w:type="spellEnd"/>
      <w:r w:rsidRPr="0024654C">
        <w:rPr>
          <w:rStyle w:val="FontStyle14"/>
          <w:lang w:eastAsia="uk-UA"/>
        </w:rPr>
        <w:t xml:space="preserve"> в </w:t>
      </w:r>
      <w:proofErr w:type="spellStart"/>
      <w:r w:rsidRPr="0024654C">
        <w:rPr>
          <w:rStyle w:val="FontStyle14"/>
          <w:lang w:eastAsia="uk-UA"/>
        </w:rPr>
        <w:t>національній</w:t>
      </w:r>
      <w:proofErr w:type="spellEnd"/>
      <w:r w:rsidRPr="0024654C">
        <w:rPr>
          <w:rStyle w:val="FontStyle14"/>
          <w:lang w:eastAsia="uk-UA"/>
        </w:rPr>
        <w:t xml:space="preserve"> </w:t>
      </w:r>
      <w:proofErr w:type="spellStart"/>
      <w:r w:rsidRPr="0024654C">
        <w:rPr>
          <w:rStyle w:val="FontStyle14"/>
          <w:lang w:eastAsia="uk-UA"/>
        </w:rPr>
        <w:t>валюті</w:t>
      </w:r>
      <w:proofErr w:type="spellEnd"/>
      <w:r w:rsidRPr="0024654C">
        <w:rPr>
          <w:rStyle w:val="FontStyle14"/>
          <w:lang w:eastAsia="uk-UA"/>
        </w:rPr>
        <w:t xml:space="preserve"> </w:t>
      </w:r>
      <w:proofErr w:type="spellStart"/>
      <w:r w:rsidRPr="0024654C">
        <w:rPr>
          <w:rStyle w:val="FontStyle14"/>
          <w:lang w:eastAsia="uk-UA"/>
        </w:rPr>
        <w:t>України</w:t>
      </w:r>
      <w:proofErr w:type="spellEnd"/>
      <w:r w:rsidRPr="0024654C">
        <w:rPr>
          <w:rStyle w:val="FontStyle14"/>
          <w:lang w:eastAsia="uk-UA"/>
        </w:rPr>
        <w:t>.</w:t>
      </w:r>
    </w:p>
    <w:p w:rsidR="00E93A77" w:rsidRPr="0024654C" w:rsidRDefault="00E93A77" w:rsidP="00E93A77">
      <w:pPr>
        <w:pStyle w:val="Style5"/>
        <w:widowControl/>
        <w:numPr>
          <w:ilvl w:val="1"/>
          <w:numId w:val="1"/>
        </w:numPr>
        <w:tabs>
          <w:tab w:val="left" w:pos="946"/>
        </w:tabs>
        <w:spacing w:line="240" w:lineRule="auto"/>
        <w:rPr>
          <w:rStyle w:val="FontStyle14"/>
          <w:lang w:val="uk-UA" w:eastAsia="uk-UA"/>
        </w:rPr>
      </w:pPr>
      <w:r w:rsidRPr="0024654C">
        <w:rPr>
          <w:rStyle w:val="FontStyle14"/>
          <w:lang w:val="uk-UA" w:eastAsia="uk-UA"/>
        </w:rPr>
        <w:t>Ціна цього Договору може бути зменшена за взаємною згодою Сторін.</w:t>
      </w:r>
    </w:p>
    <w:p w:rsidR="00E93A77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E93A77" w:rsidRPr="002C5679" w:rsidRDefault="00E93A77" w:rsidP="00E93A77">
      <w:pPr>
        <w:pStyle w:val="20"/>
        <w:shd w:val="clear" w:color="auto" w:fill="auto"/>
        <w:tabs>
          <w:tab w:val="left" w:pos="411"/>
          <w:tab w:val="left" w:pos="1086"/>
        </w:tabs>
        <w:spacing w:before="0" w:line="240" w:lineRule="auto"/>
        <w:ind w:right="160" w:firstLine="567"/>
        <w:rPr>
          <w:rFonts w:ascii="Liberation Serif" w:hAnsi="Liberation Serif" w:cs="Times New Roman"/>
          <w:sz w:val="24"/>
          <w:szCs w:val="24"/>
          <w:lang w:val="uk-UA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Розрахунки проводяться шляхом перерахування Замовником коштів на розрахунковий рахунок </w:t>
      </w:r>
      <w:r>
        <w:rPr>
          <w:rFonts w:ascii="Liberation Serif" w:hAnsi="Liberation Serif" w:cs="Times New Roman"/>
          <w:sz w:val="24"/>
          <w:szCs w:val="24"/>
          <w:lang w:val="uk-UA"/>
        </w:rPr>
        <w:t>Учасника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 згідно з пред'явленим </w:t>
      </w:r>
      <w:r>
        <w:rPr>
          <w:rFonts w:ascii="Liberation Serif" w:hAnsi="Liberation Serif" w:cs="Times New Roman"/>
          <w:sz w:val="24"/>
          <w:szCs w:val="24"/>
          <w:lang w:val="uk-UA"/>
        </w:rPr>
        <w:t>Учасником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 рахунком на оплату фактично наданих послуг (далі - рахунок) протягом 10 </w:t>
      </w:r>
      <w:r>
        <w:rPr>
          <w:rFonts w:ascii="Liberation Serif" w:hAnsi="Liberation Serif" w:cs="Times New Roman"/>
          <w:sz w:val="24"/>
          <w:szCs w:val="24"/>
          <w:lang w:val="uk-UA"/>
        </w:rPr>
        <w:t>банківських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 днів з моменту підписання Акту приймання-передачі наданих послуг</w:t>
      </w:r>
      <w:r>
        <w:rPr>
          <w:rFonts w:ascii="Liberation Serif" w:hAnsi="Liberation Serif" w:cs="Times New Roman"/>
          <w:sz w:val="24"/>
          <w:szCs w:val="24"/>
          <w:lang w:val="uk-UA"/>
        </w:rPr>
        <w:t>,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val="uk-UA"/>
        </w:rPr>
        <w:t xml:space="preserve">за умови надходження коштів з бюджету </w:t>
      </w:r>
      <w:r w:rsidRPr="002976BA">
        <w:rPr>
          <w:rFonts w:ascii="Liberation Serif" w:hAnsi="Liberation Serif" w:cs="Times New Roman"/>
          <w:sz w:val="24"/>
          <w:szCs w:val="24"/>
          <w:lang w:val="uk-UA"/>
        </w:rPr>
        <w:t>Бориспільської міської територіальної громади</w:t>
      </w:r>
      <w:r w:rsidRPr="002C5679">
        <w:rPr>
          <w:rFonts w:ascii="Liberation Serif" w:hAnsi="Liberation Serif" w:cs="Times New Roman"/>
          <w:sz w:val="24"/>
          <w:szCs w:val="24"/>
          <w:lang w:val="uk-UA"/>
        </w:rPr>
        <w:t xml:space="preserve"> на рахунок Замовника.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Замовник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своєчасно проводити оплату за фактично надані транспортні послуги, а у разі поїздки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іншого населеного пункту, відшкодувати витрати на відрядження водія та інші витрати, які включаються до суми наданих транспортних послуг за підсумками місяця.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 оплату за фактично надані транспортні послуги згідно рахунків, шляхом перерахування відпов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ідної суми на поточний рахунок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 після підписання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відповідного </w:t>
      </w:r>
      <w:proofErr w:type="spellStart"/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 урахуванням частини першої статті 23 Бюджетного кодексу України, платіжні зобов’язання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виникають при наявності відповідного бюджетного призначення (бюджетних асигнувань). Датою оплати вважається дата зарахування коштів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Замовника на банківський рахунок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Учасника. </w:t>
      </w:r>
    </w:p>
    <w:p w:rsidR="00E93A77" w:rsidRPr="00597BDF" w:rsidRDefault="00E93A77" w:rsidP="00E93A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Надання послуг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5.1. Строк надання послуг: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31.12.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року.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5.2. Місце надання послуг: </w:t>
      </w:r>
      <w:r w:rsidRPr="002976B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Київської області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r w:rsidRPr="00B603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Бориспіль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A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53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Головатого 15, Головатого 4, Соборна 8, С. </w:t>
      </w:r>
      <w:proofErr w:type="spellStart"/>
      <w:r w:rsidRPr="002853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Камінського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853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 транспортні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надходження від останнього відповідного замовлення.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Транспортні засоби, які безпосередньо не застосовуються при наданні транспортних послуг посадовим особам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надаються лише після надходження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замовлення, яке приймається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Учасником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письмовій або усній формі.</w:t>
      </w:r>
    </w:p>
    <w:p w:rsidR="00E93A77" w:rsidRPr="00597BDF" w:rsidRDefault="00E93A77" w:rsidP="00E9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Замовлення має містити наступну інформацію:</w:t>
      </w:r>
    </w:p>
    <w:p w:rsidR="00E93A77" w:rsidRPr="00597BDF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 та місце надання автомобіля;</w:t>
      </w:r>
    </w:p>
    <w:p w:rsidR="00E93A77" w:rsidRPr="00597BDF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пункт призначення у разі виїзду до іншого населеного пункту;</w:t>
      </w:r>
    </w:p>
    <w:p w:rsidR="00E93A77" w:rsidRPr="00597BDF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термін використання автомобіля.</w:t>
      </w:r>
    </w:p>
    <w:p w:rsidR="00E93A77" w:rsidRPr="00597BDF" w:rsidRDefault="00E93A77" w:rsidP="00E9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 У разі необхідності використання автотранспорту для поїздок за межі міста, цілодобово або у вихідні та святкові дні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повинен довести до відома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замовлення у письмовій формі або телефонограмою із зазначенням інформації згідно з п.5.4 цього договору за підписом керівника до 16.00 години робочого дня, що передує дню виконання зазначеного замовлення.</w:t>
      </w:r>
    </w:p>
    <w:p w:rsidR="00E93A77" w:rsidRPr="00597BDF" w:rsidRDefault="00E93A77" w:rsidP="00E9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Протягом дії договору, у випадку неможливості надання автотранспорту відповідно до специфікації з поважних причин,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 надати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інший «підмінний» автотранспорт з характеристиками, які відповідають вимогам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за цінами, що не перевищують ціни за договором.</w:t>
      </w:r>
    </w:p>
    <w:p w:rsidR="00E93A77" w:rsidRPr="00597BDF" w:rsidRDefault="00E93A77" w:rsidP="00E9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У зв’язку з незапланованою виробничою необхідністю всі автомобілі надаються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порядку, передбаченому п.2.2.</w:t>
      </w:r>
    </w:p>
    <w:p w:rsidR="00E93A77" w:rsidRPr="00597BDF" w:rsidRDefault="00E93A77" w:rsidP="00E9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Витрати пов’язані з поданням Автот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ранспорту від місцезнаходження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зворотному  напрямку сплачуються за рахунок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93A77" w:rsidRPr="00597BDF" w:rsidRDefault="00E93A77" w:rsidP="00E9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5.9. Сторонам по даному Договору забороняється перевезення зброї, боєприпасів, вибухівок, наркотичних засобів, психотропних препаратів, вибухонебезпечних речовин та предметів, що можуть спричинити загрозу життю людини чи знищенню або пошкодженню майна. Вимог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перевезення зброї застосовується за винятком персоналу органів поліції.      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VI. Права та обов'язки сторін</w:t>
      </w:r>
    </w:p>
    <w:p w:rsidR="00E93A77" w:rsidRPr="00597BDF" w:rsidRDefault="00E93A77" w:rsidP="00E93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зобов'язаний: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6.1.1. Своєчасно та в повному обсязі сплачувати за фактично надані послуги.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6.1.2. Приймати надані послуги згідно з актом наданих послуг. 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6.1.3. Інші обов'язки: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надавати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замовлення на використання автотранспорту згідно з п. 5.4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5.5 договору та попереджати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 відмову від замовлення або про заміну автотранспорту не пізніше 16.00 години попереднього дня.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надавати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узгоджені документи, що стосуються цього договору (акти надання послуг, додаткові угоди з додатками тощо).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проводити оплату за фактично надані транспортні послуги, а у разі поїздки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іншого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населеного пункту відшкодувати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витрати, пов’язані з відрядженням  водія, які включаються до суми наданих транспортних послуг за підсумками місяця (норма добових визначається згідно постанови Кабінету Міністрів України від 02.02.2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011 р. № 98 «Про суми та склад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 на відрядження державних службовців, а також інших осіб, що направляються у відрядження підприємства, установами та організаціями, які повністю або частково утримуються (фінансуються) за рахунок бюджетних коштів»).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 оплату за фактично надані транспортні послуги згідно рахунків, шляхом перерахування відпов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ідної суми на поточний рахунок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після підписання відповідного акту надання послуг.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Забезпечити дотримання правил пожежної безпеки, вимог правил дорожнього руху та утримання посадовими особами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користуються автотранспортом, від дій, що можуть призвести до виникнення аварійної ситуації на дорозі.</w:t>
      </w:r>
    </w:p>
    <w:p w:rsidR="00E93A77" w:rsidRPr="00597BDF" w:rsidRDefault="00E93A77" w:rsidP="00E93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Замовник має право: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6.2.1. Достроково розірвати цей Договір у разі систематичного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 і більше разів) невиконання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Учасником зобов'язань, передбачених п. 6.3.1 цього Договору, повідомивши про це його у строк 10 календарних днів;</w:t>
      </w:r>
    </w:p>
    <w:p w:rsidR="00E93A77" w:rsidRPr="00597BDF" w:rsidRDefault="00E93A77" w:rsidP="00E93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6.2.2. Контролювати надання послуг у строки, встановлені Договором;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6.2.4. Повернути (рахунок на оплату послуг та акт виконаних послуг) в разі неналежного їх оформлення  з супроводжувальним лис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зазначити виявлені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 недоліки оформлення таких документів з посиланням на відповідні нормативно-правові акти, пункти Договору, іншу нормативно правову документацію.</w:t>
      </w:r>
    </w:p>
    <w:p w:rsidR="00E93A77" w:rsidRPr="00597BDF" w:rsidRDefault="00E93A77" w:rsidP="00E93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зобов'язаний: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6.3.1. Забезпечити надання послуг у строки, встановлені цим Договором; 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6.3.2.Забезпечити надання послуг, якість яких відповідає вимогам чинного законодавства щодо правил надання послуг пасажирського автомобільного транспорту, та умовам, установленим розділом II цього Договору; 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6.3.3. Інші обов'язки: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6.3.4. Утримувати у справному технічному стані, заправляти пально-мастильними матеріалами, проводити технічне обслуговування автотранспорту і нести експлуатаційні витрати щодо автотранспорту, що використовується для надання послуг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6.3.5. Забезпечувати збереження документів та 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чей, що передаються працівнику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Учасника, до їх одержання в пункті призначення. </w:t>
      </w:r>
    </w:p>
    <w:p w:rsidR="00E93A77" w:rsidRPr="00597BDF" w:rsidRDefault="00E93A77" w:rsidP="00E93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право: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6.4.1. Своєчасно та в повному обсязі отримувати плату за надані послуги; 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6.4.2. На дострокове надання послуг за письмовим погодженням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; </w:t>
      </w:r>
    </w:p>
    <w:p w:rsidR="00E93A77" w:rsidRPr="00597BDF" w:rsidRDefault="00E93A77" w:rsidP="00E93A7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6.4.3.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У разі невиконання зобов'язань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Замовником,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має право достроково розірвати цей Договір, повідомивши про це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Замовника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у строк 10 календарних днів.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3A77" w:rsidRPr="00597BDF" w:rsidRDefault="00E93A77" w:rsidP="00E93A77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 xml:space="preserve"> 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VII. Відповідальність сторін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У  разі  невиконання  або  неналежного  виконання  своїх зобов'язань за Договором сторони   несуть   відповідальність, передбачену чинним законодавством та цим Договором. </w:t>
      </w:r>
    </w:p>
    <w:p w:rsidR="00E93A77" w:rsidRPr="00597BDF" w:rsidRDefault="00E93A77" w:rsidP="00E9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7.2. У разі невиконання або несвоєчасного виконання зобов'язань за Договором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сплачує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штрафні санкції у розмірі двох облікових ставок НБУ за кожний день прострочки від вартості невиконаних зобов’язань.</w:t>
      </w:r>
    </w:p>
    <w:p w:rsidR="00E93A77" w:rsidRPr="00597BDF" w:rsidRDefault="00E93A77" w:rsidP="00E9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VIII. Обставини непереборної сили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 зобов'язань  за  цим  Договором  у разі виникнення обставин непереборної сили, які не існували під час укладання  Договору  та  виникли  поза  волею Сторін (стихійне лихо, епідемія, епізоотія, війна, військові дії  тощо).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 за цим Договором унаслідок дії обставин непереборної сили,  повинна протягом 10 днів з моменту їх виникнення повідомити про це іншу Сторону у письмовій формі.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 виникнення обставин непереборної сили та строку їх дії є відповідні документи, які видаються органом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уповноваженим з даного питання.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 разі  коли  строк  дії  обставин  непереборної   сили продовжується більше ніж 90 днів, кожна із Сторін в установленому порядку має право розірвати цей Договір. У разі попередньої оплати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повертає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Замовнику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кошти  протягом  трьох  днів  з  дня розірвання цього Договору.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IX. Вирішення спорів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У разі недо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сягнення Сторонами згоди спори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(розбіжності) вирішуються у судовому порядку.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X. Строк дії договору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Термін дії Договору визначається з __.__.2023 р. і  до 31.12.2023 року, а в частині виконання зобов’язань за Договором – до повного їх виконання.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Цей  Договір укладається і підписується у двох примірниках, що мають однакову юридичну силу.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10.3. Дія договору про закупівлю може продовжуватися на строк, достатній для проведення процедури закупівлі на початку  наступного року, в обсязі, що не перевищує 20 відсотків суми, визначеної у даному  договорі,  якщо видатки на цю мету затверджено в установленому порядку.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XI. Інші умови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Контроль за оформленням документації щодо тривалості щоденних транспортних послуг та пройденого кілометражу здійснюється сторонами на підставі  листа–підтвердження.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Відносини, що не врегульовані цим договором, регулюються чинним законодавством України.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11.3. У разі зміни юридичної адреси або інших реквізитів сторони, вона повинна протягом 5 днів повідомити про це іншу сторону.</w:t>
      </w:r>
    </w:p>
    <w:p w:rsidR="00E93A77" w:rsidRPr="00E8218E" w:rsidRDefault="00E93A77" w:rsidP="00E93A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11.4. </w:t>
      </w:r>
      <w:r w:rsidRPr="00E8218E">
        <w:rPr>
          <w:rFonts w:ascii="Times New Roman" w:hAnsi="Times New Roman" w:cs="Times New Roman"/>
          <w:sz w:val="24"/>
          <w:szCs w:val="24"/>
          <w:lang w:val="uk-UA"/>
        </w:rPr>
        <w:t xml:space="preserve">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</w:t>
      </w:r>
      <w:r w:rsidRPr="00E8218E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здійснення публічних закупівель товарів, робіт і послуг для Замовників, передбачених </w:t>
      </w:r>
      <w:hyperlink r:id="rId6" w:tgtFrame="_blank" w:history="1">
        <w:r w:rsidRPr="00317996">
          <w:rPr>
            <w:rStyle w:val="a3"/>
            <w:rFonts w:eastAsia="Verdana"/>
            <w:bCs/>
            <w:shd w:val="clear" w:color="auto" w:fill="FFFFFF"/>
            <w:lang w:val="uk-UA"/>
          </w:rPr>
          <w:t>Законом України</w:t>
        </w:r>
      </w:hyperlink>
      <w:r w:rsidRPr="00317996">
        <w:rPr>
          <w:rStyle w:val="a3"/>
          <w:bCs/>
          <w:shd w:val="clear" w:color="auto" w:fill="FFFFFF"/>
          <w:lang w:val="uk-UA"/>
        </w:rPr>
        <w:t xml:space="preserve"> </w:t>
      </w:r>
      <w:r w:rsidRPr="00E8218E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</w:t>
      </w:r>
      <w:r w:rsidRPr="00E8218E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визначених Законом України «Про публічні закупівлі» (далі - Закон). </w:t>
      </w:r>
    </w:p>
    <w:p w:rsidR="00E93A77" w:rsidRPr="00E8218E" w:rsidRDefault="00E93A77" w:rsidP="00E93A7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2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Істотні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умови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про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можуть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змінюватися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після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зобов’язань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сторонами в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повному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обсязі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крім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випадків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визначених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 xml:space="preserve"> пунктом 19 </w:t>
      </w:r>
      <w:proofErr w:type="spellStart"/>
      <w:r w:rsidRPr="00E8218E">
        <w:rPr>
          <w:rFonts w:ascii="Times New Roman" w:hAnsi="Times New Roman" w:cs="Times New Roman"/>
          <w:sz w:val="24"/>
          <w:szCs w:val="24"/>
          <w:lang w:eastAsia="ar-SA"/>
        </w:rPr>
        <w:t>Особливостей</w:t>
      </w:r>
      <w:proofErr w:type="spellEnd"/>
      <w:r w:rsidRPr="00E8218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11.5. 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Будь-які зміни та доповнення до цього Договору є чинними та обов’язковими для виконання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:rsidR="00E93A77" w:rsidRPr="00597BDF" w:rsidRDefault="00E93A77" w:rsidP="00E93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59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Договір складено у двох оригінальних примірниках, обидва примірники українською мовою, по одному оригіналу для кожної Сторони цього Договору. </w:t>
      </w:r>
    </w:p>
    <w:p w:rsidR="00E93A77" w:rsidRPr="00597BDF" w:rsidRDefault="00E93A77" w:rsidP="00E93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A77" w:rsidRPr="00597BDF" w:rsidRDefault="00E93A77" w:rsidP="00E93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3A77" w:rsidRPr="00597BDF" w:rsidRDefault="00E93A77" w:rsidP="00E93A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97B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XII. МІСЦЕЗНАХОДЖЕННЯ ТА БАНКІВСЬКІ РЕКВІЗИТИ СТОРІН </w:t>
      </w:r>
    </w:p>
    <w:tbl>
      <w:tblPr>
        <w:tblW w:w="10534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376"/>
        <w:gridCol w:w="57"/>
        <w:gridCol w:w="57"/>
        <w:gridCol w:w="555"/>
        <w:gridCol w:w="4607"/>
        <w:gridCol w:w="133"/>
        <w:gridCol w:w="749"/>
      </w:tblGrid>
      <w:tr w:rsidR="00E93A77" w:rsidRPr="00E93A77" w:rsidTr="00F467CB">
        <w:trPr>
          <w:gridBefore w:val="1"/>
          <w:tblCellSpacing w:w="15" w:type="dxa"/>
          <w:jc w:val="center"/>
        </w:trPr>
        <w:tc>
          <w:tcPr>
            <w:tcW w:w="2478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77" w:rsidRPr="00597BDF" w:rsidRDefault="00E93A77" w:rsidP="00F46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  <w:tc>
          <w:tcPr>
            <w:tcW w:w="24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77" w:rsidRPr="00597BDF" w:rsidRDefault="00E93A77" w:rsidP="00F467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x-none"/>
              </w:rPr>
            </w:pPr>
          </w:p>
        </w:tc>
      </w:tr>
      <w:tr w:rsidR="00E93A77" w:rsidRPr="00E93A77" w:rsidTr="00F467CB">
        <w:tblPrEx>
          <w:jc w:val="left"/>
          <w:tblCellSpacing w:w="0" w:type="nil"/>
          <w:tblLook w:val="01E0" w:firstRow="1" w:lastRow="1" w:firstColumn="1" w:lastColumn="1" w:noHBand="0" w:noVBand="0"/>
        </w:tblPrEx>
        <w:trPr>
          <w:gridAfter w:val="5"/>
          <w:wAfter w:w="2854" w:type="pct"/>
        </w:trPr>
        <w:tc>
          <w:tcPr>
            <w:tcW w:w="2104" w:type="pct"/>
            <w:gridSpan w:val="2"/>
          </w:tcPr>
          <w:p w:rsidR="00E93A77" w:rsidRPr="00597BDF" w:rsidRDefault="00E93A77" w:rsidP="00F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93A77" w:rsidRPr="00597BDF" w:rsidTr="00F467CB">
        <w:tblPrEx>
          <w:jc w:val="left"/>
          <w:tblCellSpacing w:w="0" w:type="nil"/>
          <w:tblLook w:val="01E0" w:firstRow="1" w:lastRow="1" w:firstColumn="1" w:lastColumn="1" w:noHBand="0" w:noVBand="0"/>
        </w:tblPrEx>
        <w:trPr>
          <w:gridAfter w:val="1"/>
          <w:wAfter w:w="285" w:type="pct"/>
        </w:trPr>
        <w:tc>
          <w:tcPr>
            <w:tcW w:w="2385" w:type="pct"/>
            <w:gridSpan w:val="4"/>
          </w:tcPr>
          <w:p w:rsidR="00E93A77" w:rsidRPr="00597BDF" w:rsidRDefault="00E93A77" w:rsidP="00F467CB">
            <w:pPr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7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УЧАСНИК:</w:t>
            </w:r>
          </w:p>
          <w:p w:rsidR="00E93A77" w:rsidRPr="00597BDF" w:rsidRDefault="00E93A77" w:rsidP="00F467CB">
            <w:pPr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pct"/>
            <w:gridSpan w:val="2"/>
          </w:tcPr>
          <w:p w:rsidR="00E93A77" w:rsidRPr="00597BDF" w:rsidRDefault="00E93A77" w:rsidP="00F467CB">
            <w:pPr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7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ЗАМОВНИК:</w:t>
            </w:r>
          </w:p>
          <w:p w:rsidR="00E93A77" w:rsidRPr="00597BDF" w:rsidRDefault="00E93A77" w:rsidP="00F467CB">
            <w:pPr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A77" w:rsidRPr="00597BDF" w:rsidTr="00F467CB">
        <w:tblPrEx>
          <w:jc w:val="left"/>
          <w:tblCellSpacing w:w="0" w:type="nil"/>
          <w:tblLook w:val="01E0" w:firstRow="1" w:lastRow="1" w:firstColumn="1" w:lastColumn="1" w:noHBand="0" w:noVBand="0"/>
        </w:tblPrEx>
        <w:trPr>
          <w:gridAfter w:val="1"/>
          <w:wAfter w:w="285" w:type="pct"/>
          <w:trHeight w:val="641"/>
        </w:trPr>
        <w:tc>
          <w:tcPr>
            <w:tcW w:w="2116" w:type="pct"/>
            <w:gridSpan w:val="3"/>
          </w:tcPr>
          <w:p w:rsidR="00E93A77" w:rsidRDefault="00E93A77" w:rsidP="00F467C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kern w:val="24"/>
                <w:sz w:val="24"/>
                <w:szCs w:val="24"/>
                <w:lang w:val="uk-UA" w:eastAsia="ru-RU"/>
              </w:rPr>
            </w:pPr>
          </w:p>
          <w:p w:rsidR="00E93A77" w:rsidRPr="00317996" w:rsidRDefault="00E93A77" w:rsidP="00F4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М.</w:t>
            </w:r>
            <w:r w:rsidRPr="00317996"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.</w:t>
            </w:r>
          </w:p>
          <w:p w:rsidR="00E93A77" w:rsidRPr="00597BDF" w:rsidRDefault="00E93A77" w:rsidP="00F467CB">
            <w:pPr>
              <w:shd w:val="clear" w:color="auto" w:fill="FFFFFF"/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E93A77" w:rsidRPr="00597BDF" w:rsidRDefault="00E93A77" w:rsidP="00F467CB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pct"/>
            <w:gridSpan w:val="2"/>
            <w:hideMark/>
          </w:tcPr>
          <w:p w:rsidR="00E93A77" w:rsidRDefault="00E93A77" w:rsidP="00F467CB">
            <w:pPr>
              <w:pBdr>
                <w:bottom w:val="single" w:sz="12" w:space="1" w:color="auto"/>
              </w:pBd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kern w:val="24"/>
                <w:sz w:val="24"/>
                <w:szCs w:val="24"/>
                <w:lang w:val="uk-UA" w:eastAsia="ru-RU"/>
              </w:rPr>
            </w:pPr>
          </w:p>
          <w:p w:rsidR="00E93A77" w:rsidRPr="00317996" w:rsidRDefault="00E93A77" w:rsidP="00F467CB">
            <w:pPr>
              <w:tabs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</w:pPr>
            <w:r w:rsidRPr="00317996"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.</w:t>
            </w:r>
            <w:r w:rsidRPr="00317996"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1"/>
                <w:kern w:val="24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E93A77" w:rsidRDefault="00E93A77" w:rsidP="00E93A77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87944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ПРИМІТКА: </w:t>
      </w:r>
      <w:r w:rsidRPr="00B8794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 залишає за собою право уточнювати окремі пункти проекту Договору під час його укладання відповідно до діючого законодавства України.</w:t>
      </w:r>
    </w:p>
    <w:p w:rsidR="00AF2A2F" w:rsidRPr="00E93A77" w:rsidRDefault="00AF2A2F">
      <w:pPr>
        <w:rPr>
          <w:lang w:val="uk-UA"/>
        </w:rPr>
      </w:pPr>
      <w:bookmarkStart w:id="0" w:name="_GoBack"/>
      <w:bookmarkEnd w:id="0"/>
    </w:p>
    <w:sectPr w:rsidR="00AF2A2F" w:rsidRPr="00E93A77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06FB"/>
    <w:multiLevelType w:val="multilevel"/>
    <w:tmpl w:val="D5440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1"/>
    <w:rsid w:val="00815F11"/>
    <w:rsid w:val="00AF2A2F"/>
    <w:rsid w:val="00E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F767-A9C1-4564-9B8C-78EF623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A77"/>
    <w:rPr>
      <w:color w:val="0563C1" w:themeColor="hyperlink"/>
      <w:u w:val="single"/>
    </w:rPr>
  </w:style>
  <w:style w:type="character" w:customStyle="1" w:styleId="rvts23">
    <w:name w:val="rvts23"/>
    <w:rsid w:val="00E93A77"/>
  </w:style>
  <w:style w:type="character" w:customStyle="1" w:styleId="FontStyle14">
    <w:name w:val="Font Style14"/>
    <w:uiPriority w:val="99"/>
    <w:rsid w:val="00E93A7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3A7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93A77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A77"/>
    <w:pPr>
      <w:widowControl w:val="0"/>
      <w:shd w:val="clear" w:color="auto" w:fill="FFFFFF"/>
      <w:spacing w:before="480" w:after="0" w:line="211" w:lineRule="exact"/>
      <w:jc w:val="both"/>
    </w:pPr>
    <w:rPr>
      <w:rFonts w:ascii="Cambria" w:eastAsia="Cambria" w:hAnsi="Cambria" w:cs="Cambria"/>
      <w:sz w:val="17"/>
      <w:szCs w:val="17"/>
      <w:lang w:val="en-US"/>
    </w:rPr>
  </w:style>
  <w:style w:type="paragraph" w:styleId="a4">
    <w:name w:val="Body Text"/>
    <w:basedOn w:val="a"/>
    <w:link w:val="a5"/>
    <w:uiPriority w:val="99"/>
    <w:rsid w:val="00E93A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E93A7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92DB-BA2E-468F-9BFD-6AC6E1EC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11120</Characters>
  <Application>Microsoft Office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2023-02-07T12:53:00Z</dcterms:created>
  <dcterms:modified xsi:type="dcterms:W3CDTF">2023-02-07T12:54:00Z</dcterms:modified>
</cp:coreProperties>
</file>