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72FB" w:rsidRPr="00991651" w:rsidRDefault="00991651" w:rsidP="006C72FB">
      <w:pPr>
        <w:widowControl w:val="0"/>
        <w:spacing w:line="240" w:lineRule="auto"/>
        <w:ind w:firstLine="5954"/>
        <w:contextualSpacing/>
        <w:jc w:val="right"/>
        <w:rPr>
          <w:rFonts w:ascii="Times New Roman" w:hAnsi="Times New Roman"/>
          <w:b/>
          <w:color w:val="000000"/>
          <w:sz w:val="24"/>
          <w:szCs w:val="24"/>
          <w:u w:val="single"/>
        </w:rPr>
      </w:pPr>
      <w:r w:rsidRPr="00991651">
        <w:rPr>
          <w:rFonts w:ascii="Times New Roman" w:hAnsi="Times New Roman"/>
          <w:b/>
          <w:color w:val="000000"/>
          <w:sz w:val="24"/>
          <w:szCs w:val="24"/>
          <w:u w:val="single"/>
        </w:rPr>
        <w:t xml:space="preserve">Додаток </w:t>
      </w:r>
      <w:r w:rsidRPr="00991651">
        <w:rPr>
          <w:rFonts w:ascii="Times New Roman" w:hAnsi="Times New Roman"/>
          <w:b/>
          <w:color w:val="000000"/>
          <w:sz w:val="24"/>
          <w:szCs w:val="24"/>
          <w:u w:val="single"/>
          <w:lang w:val="uk-UA"/>
        </w:rPr>
        <w:t xml:space="preserve">№ </w:t>
      </w:r>
      <w:r w:rsidR="006C72FB" w:rsidRPr="00991651">
        <w:rPr>
          <w:rFonts w:ascii="Times New Roman" w:hAnsi="Times New Roman"/>
          <w:b/>
          <w:color w:val="000000"/>
          <w:sz w:val="24"/>
          <w:szCs w:val="24"/>
          <w:u w:val="single"/>
        </w:rPr>
        <w:t>2</w:t>
      </w:r>
    </w:p>
    <w:p w:rsidR="006C72FB" w:rsidRPr="007D4E25" w:rsidRDefault="006C72FB" w:rsidP="006C72FB">
      <w:pPr>
        <w:widowControl w:val="0"/>
        <w:spacing w:line="240" w:lineRule="auto"/>
        <w:ind w:firstLine="5954"/>
        <w:contextualSpacing/>
        <w:jc w:val="right"/>
        <w:rPr>
          <w:rFonts w:ascii="Times New Roman" w:hAnsi="Times New Roman"/>
          <w:b/>
          <w:color w:val="000000"/>
          <w:sz w:val="24"/>
          <w:szCs w:val="24"/>
        </w:rPr>
      </w:pPr>
      <w:r w:rsidRPr="007D4E25">
        <w:rPr>
          <w:rFonts w:ascii="Times New Roman" w:hAnsi="Times New Roman"/>
          <w:b/>
          <w:color w:val="000000"/>
          <w:sz w:val="24"/>
          <w:szCs w:val="24"/>
        </w:rPr>
        <w:t>до тендерної документації</w:t>
      </w:r>
    </w:p>
    <w:p w:rsidR="006C72FB" w:rsidRPr="00991651" w:rsidRDefault="006C72FB" w:rsidP="006C72FB">
      <w:pPr>
        <w:widowControl w:val="0"/>
        <w:spacing w:line="240" w:lineRule="auto"/>
        <w:contextualSpacing/>
        <w:rPr>
          <w:rFonts w:ascii="Times New Roman" w:hAnsi="Times New Roman"/>
          <w:color w:val="000000"/>
          <w:sz w:val="16"/>
          <w:szCs w:val="24"/>
        </w:rPr>
      </w:pPr>
    </w:p>
    <w:p w:rsidR="006C72FB" w:rsidRDefault="006C72FB" w:rsidP="006C72FB">
      <w:pPr>
        <w:spacing w:after="0" w:line="240" w:lineRule="auto"/>
        <w:jc w:val="center"/>
        <w:rPr>
          <w:rFonts w:ascii="Times New Roman" w:eastAsia="Times New Roman" w:hAnsi="Times New Roman"/>
          <w:b/>
          <w:bCs/>
          <w:sz w:val="24"/>
          <w:szCs w:val="24"/>
        </w:rPr>
      </w:pPr>
      <w:r w:rsidRPr="004D6F22">
        <w:rPr>
          <w:rFonts w:ascii="Times New Roman" w:eastAsia="Times New Roman" w:hAnsi="Times New Roman"/>
          <w:b/>
          <w:bCs/>
          <w:sz w:val="24"/>
          <w:szCs w:val="24"/>
        </w:rPr>
        <w:t>ПЕРЕЛІК ДОКУМЕНТІВ, ЯКІ ВИМАГАЮТЬСЯ ДЛЯ ПІДТВЕРДЖЕННЯ ВІДПОВІДНОСТІ ПРОПОЗИЦІЇ УЧАСНИКА КВАЛІФІКАЦІЙНИМ ТА ІНШИМ ВИМОГАМ ЗАМОВНИКА</w:t>
      </w:r>
    </w:p>
    <w:p w:rsidR="00416983" w:rsidRPr="00416983" w:rsidRDefault="00416983" w:rsidP="00416983">
      <w:pPr>
        <w:pStyle w:val="10"/>
        <w:spacing w:line="240" w:lineRule="auto"/>
        <w:ind w:firstLine="567"/>
        <w:jc w:val="center"/>
        <w:rPr>
          <w:rFonts w:ascii="Times New Roman" w:hAnsi="Times New Roman"/>
          <w:b/>
          <w:sz w:val="16"/>
          <w:szCs w:val="24"/>
          <w:lang w:val="uk-UA"/>
        </w:rPr>
      </w:pPr>
    </w:p>
    <w:p w:rsidR="005062EE" w:rsidRDefault="005062EE" w:rsidP="005062EE">
      <w:pPr>
        <w:pStyle w:val="10"/>
        <w:spacing w:line="240" w:lineRule="auto"/>
        <w:ind w:firstLine="567"/>
        <w:jc w:val="center"/>
        <w:rPr>
          <w:rFonts w:ascii="Times New Roman" w:hAnsi="Times New Roman"/>
          <w:b/>
          <w:sz w:val="24"/>
          <w:szCs w:val="24"/>
          <w:lang w:val="uk-UA"/>
        </w:rPr>
      </w:pPr>
      <w:r>
        <w:rPr>
          <w:rFonts w:ascii="Times New Roman" w:hAnsi="Times New Roman"/>
          <w:b/>
          <w:sz w:val="24"/>
          <w:szCs w:val="24"/>
          <w:lang w:val="uk-UA"/>
        </w:rPr>
        <w:t>Доставка ТОВАРУ, РОБІТ та ПОСЛУГ здійснюється транспортом учасника-переможця (П</w:t>
      </w:r>
      <w:r w:rsidR="00697701">
        <w:rPr>
          <w:rFonts w:ascii="Times New Roman" w:hAnsi="Times New Roman"/>
          <w:b/>
          <w:sz w:val="24"/>
          <w:szCs w:val="24"/>
          <w:lang w:val="uk-UA"/>
        </w:rPr>
        <w:t>родавця) за рахунок його коштів.</w:t>
      </w:r>
    </w:p>
    <w:p w:rsidR="00991651" w:rsidRPr="00991651" w:rsidRDefault="00991651" w:rsidP="006C72FB">
      <w:pPr>
        <w:spacing w:after="0" w:line="240" w:lineRule="auto"/>
        <w:jc w:val="center"/>
        <w:rPr>
          <w:rFonts w:ascii="Times New Roman" w:eastAsia="Times New Roman" w:hAnsi="Times New Roman"/>
          <w:b/>
          <w:bCs/>
          <w:sz w:val="16"/>
          <w:szCs w:val="24"/>
        </w:rPr>
      </w:pPr>
    </w:p>
    <w:p w:rsidR="006C72FB" w:rsidRPr="00746271" w:rsidRDefault="006C72FB" w:rsidP="006C72FB">
      <w:pPr>
        <w:spacing w:after="0" w:line="240" w:lineRule="auto"/>
        <w:jc w:val="center"/>
        <w:rPr>
          <w:rFonts w:ascii="Times New Roman" w:eastAsia="Times New Roman" w:hAnsi="Times New Roman"/>
          <w:b/>
          <w:sz w:val="24"/>
          <w:szCs w:val="24"/>
          <w:lang w:val="uk-UA"/>
        </w:rPr>
      </w:pPr>
      <w:r w:rsidRPr="00991651">
        <w:rPr>
          <w:rFonts w:ascii="Times New Roman" w:eastAsia="Times New Roman" w:hAnsi="Times New Roman"/>
          <w:b/>
          <w:sz w:val="24"/>
          <w:szCs w:val="24"/>
          <w:u w:val="single"/>
        </w:rPr>
        <w:t>Таблиця 1.</w:t>
      </w:r>
      <w:r w:rsidRPr="004D6F22">
        <w:rPr>
          <w:rFonts w:ascii="Times New Roman" w:eastAsia="Times New Roman" w:hAnsi="Times New Roman"/>
          <w:b/>
          <w:sz w:val="24"/>
          <w:szCs w:val="24"/>
        </w:rPr>
        <w:t xml:space="preserve"> Документи, які повинен надати учасник у складі тендерної пропозиції, для підтвердження відповідності кваліфікаційним критеріям встановленим замовником відповідно до ст. 16 Закону У</w:t>
      </w:r>
      <w:r w:rsidR="00746271">
        <w:rPr>
          <w:rFonts w:ascii="Times New Roman" w:eastAsia="Times New Roman" w:hAnsi="Times New Roman"/>
          <w:b/>
          <w:sz w:val="24"/>
          <w:szCs w:val="24"/>
        </w:rPr>
        <w:t>країни «Про публічні закупівлі»</w:t>
      </w:r>
      <w:r w:rsidR="00746271">
        <w:rPr>
          <w:rFonts w:ascii="Times New Roman" w:eastAsia="Times New Roman" w:hAnsi="Times New Roman"/>
          <w:b/>
          <w:sz w:val="24"/>
          <w:szCs w:val="24"/>
          <w:lang w:val="uk-UA"/>
        </w:rPr>
        <w:t>:</w:t>
      </w:r>
    </w:p>
    <w:p w:rsidR="00991651" w:rsidRPr="00991651" w:rsidRDefault="00991651" w:rsidP="006C72FB">
      <w:pPr>
        <w:spacing w:after="0" w:line="240" w:lineRule="auto"/>
        <w:jc w:val="center"/>
        <w:rPr>
          <w:rFonts w:ascii="Times New Roman" w:eastAsia="Times New Roman" w:hAnsi="Times New Roman"/>
          <w:b/>
          <w:sz w:val="16"/>
          <w:szCs w:val="24"/>
        </w:rPr>
      </w:pPr>
    </w:p>
    <w:tbl>
      <w:tblPr>
        <w:tblStyle w:val="a6"/>
        <w:tblW w:w="0" w:type="auto"/>
        <w:tblLook w:val="04A0" w:firstRow="1" w:lastRow="0" w:firstColumn="1" w:lastColumn="0" w:noHBand="0" w:noVBand="1"/>
      </w:tblPr>
      <w:tblGrid>
        <w:gridCol w:w="675"/>
        <w:gridCol w:w="3969"/>
        <w:gridCol w:w="5210"/>
      </w:tblGrid>
      <w:tr w:rsidR="006C72FB" w:rsidTr="00991651">
        <w:tc>
          <w:tcPr>
            <w:tcW w:w="675" w:type="dxa"/>
            <w:vAlign w:val="center"/>
          </w:tcPr>
          <w:p w:rsidR="006C72FB" w:rsidRPr="00D72C0B" w:rsidRDefault="006C72FB" w:rsidP="00991651">
            <w:pPr>
              <w:widowControl w:val="0"/>
              <w:suppressAutoHyphens/>
              <w:autoSpaceDE w:val="0"/>
              <w:jc w:val="center"/>
              <w:rPr>
                <w:rFonts w:ascii="Times New Roman" w:hAnsi="Times New Roman"/>
                <w:b/>
                <w:sz w:val="24"/>
                <w:szCs w:val="24"/>
              </w:rPr>
            </w:pPr>
            <w:r w:rsidRPr="00D72C0B">
              <w:rPr>
                <w:rFonts w:ascii="Times New Roman" w:hAnsi="Times New Roman"/>
                <w:b/>
                <w:sz w:val="24"/>
                <w:szCs w:val="24"/>
              </w:rPr>
              <w:t>№</w:t>
            </w:r>
          </w:p>
          <w:p w:rsidR="006C72FB" w:rsidRPr="00D72C0B" w:rsidRDefault="006C72FB" w:rsidP="00991651">
            <w:pPr>
              <w:widowControl w:val="0"/>
              <w:suppressAutoHyphens/>
              <w:autoSpaceDE w:val="0"/>
              <w:jc w:val="center"/>
              <w:rPr>
                <w:rFonts w:ascii="Times New Roman" w:hAnsi="Times New Roman"/>
                <w:b/>
                <w:sz w:val="24"/>
                <w:szCs w:val="24"/>
              </w:rPr>
            </w:pPr>
            <w:r w:rsidRPr="00D72C0B">
              <w:rPr>
                <w:rFonts w:ascii="Times New Roman" w:hAnsi="Times New Roman"/>
                <w:b/>
                <w:sz w:val="24"/>
                <w:szCs w:val="24"/>
              </w:rPr>
              <w:t>п/п</w:t>
            </w:r>
          </w:p>
        </w:tc>
        <w:tc>
          <w:tcPr>
            <w:tcW w:w="3969" w:type="dxa"/>
            <w:vAlign w:val="center"/>
          </w:tcPr>
          <w:p w:rsidR="006C72FB" w:rsidRPr="00D72C0B" w:rsidRDefault="006C72FB" w:rsidP="00991651">
            <w:pPr>
              <w:widowControl w:val="0"/>
              <w:suppressAutoHyphens/>
              <w:autoSpaceDE w:val="0"/>
              <w:jc w:val="center"/>
              <w:rPr>
                <w:rFonts w:ascii="Times New Roman" w:hAnsi="Times New Roman"/>
                <w:b/>
                <w:sz w:val="24"/>
                <w:szCs w:val="24"/>
              </w:rPr>
            </w:pPr>
            <w:r w:rsidRPr="00D72C0B">
              <w:rPr>
                <w:rFonts w:ascii="Times New Roman" w:hAnsi="Times New Roman"/>
                <w:b/>
                <w:sz w:val="24"/>
                <w:szCs w:val="24"/>
              </w:rPr>
              <w:t>Кваліфікаційні критерії</w:t>
            </w:r>
          </w:p>
        </w:tc>
        <w:tc>
          <w:tcPr>
            <w:tcW w:w="5211" w:type="dxa"/>
            <w:vAlign w:val="center"/>
          </w:tcPr>
          <w:p w:rsidR="006C72FB" w:rsidRPr="00D72C0B" w:rsidRDefault="006C72FB" w:rsidP="00991651">
            <w:pPr>
              <w:widowControl w:val="0"/>
              <w:suppressAutoHyphens/>
              <w:autoSpaceDE w:val="0"/>
              <w:jc w:val="center"/>
              <w:rPr>
                <w:rFonts w:ascii="Times New Roman" w:hAnsi="Times New Roman"/>
                <w:b/>
                <w:sz w:val="24"/>
                <w:szCs w:val="24"/>
              </w:rPr>
            </w:pPr>
            <w:r w:rsidRPr="00D72C0B">
              <w:rPr>
                <w:rFonts w:ascii="Times New Roman" w:hAnsi="Times New Roman"/>
                <w:b/>
                <w:sz w:val="24"/>
                <w:szCs w:val="24"/>
              </w:rPr>
              <w:t>Документи, які підтверджують відповідність Учасника кваліфікаційним критеріям</w:t>
            </w:r>
          </w:p>
        </w:tc>
      </w:tr>
      <w:tr w:rsidR="006C72FB" w:rsidRPr="003727F5" w:rsidTr="00991651">
        <w:tc>
          <w:tcPr>
            <w:tcW w:w="675" w:type="dxa"/>
            <w:vAlign w:val="center"/>
          </w:tcPr>
          <w:p w:rsidR="006C72FB" w:rsidRPr="003727F5" w:rsidRDefault="006C72FB" w:rsidP="00991651">
            <w:pPr>
              <w:widowControl w:val="0"/>
              <w:suppressAutoHyphens/>
              <w:autoSpaceDE w:val="0"/>
              <w:jc w:val="center"/>
              <w:rPr>
                <w:rFonts w:ascii="Times New Roman" w:hAnsi="Times New Roman"/>
                <w:b/>
                <w:sz w:val="24"/>
                <w:szCs w:val="24"/>
                <w:lang w:val="uk-UA"/>
              </w:rPr>
            </w:pPr>
            <w:r w:rsidRPr="003727F5">
              <w:rPr>
                <w:rFonts w:ascii="Times New Roman" w:hAnsi="Times New Roman"/>
                <w:b/>
                <w:sz w:val="24"/>
                <w:szCs w:val="24"/>
              </w:rPr>
              <w:t>1</w:t>
            </w:r>
            <w:r w:rsidR="00991651" w:rsidRPr="003727F5">
              <w:rPr>
                <w:rFonts w:ascii="Times New Roman" w:hAnsi="Times New Roman"/>
                <w:b/>
                <w:sz w:val="24"/>
                <w:szCs w:val="24"/>
                <w:lang w:val="uk-UA"/>
              </w:rPr>
              <w:t>.</w:t>
            </w:r>
          </w:p>
        </w:tc>
        <w:tc>
          <w:tcPr>
            <w:tcW w:w="3969" w:type="dxa"/>
            <w:vAlign w:val="center"/>
          </w:tcPr>
          <w:p w:rsidR="006C72FB" w:rsidRPr="003727F5" w:rsidRDefault="006C72FB" w:rsidP="00991651">
            <w:pPr>
              <w:widowControl w:val="0"/>
              <w:suppressAutoHyphens/>
              <w:autoSpaceDE w:val="0"/>
              <w:jc w:val="center"/>
              <w:rPr>
                <w:rFonts w:ascii="Times New Roman" w:hAnsi="Times New Roman"/>
                <w:b/>
                <w:sz w:val="24"/>
                <w:szCs w:val="24"/>
              </w:rPr>
            </w:pPr>
            <w:r w:rsidRPr="003727F5">
              <w:rPr>
                <w:rFonts w:ascii="Times New Roman" w:hAnsi="Times New Roman"/>
                <w:b/>
                <w:sz w:val="24"/>
                <w:szCs w:val="24"/>
              </w:rPr>
              <w:t>Наявність документально підтвердженого досвіду виконання аналогічного (аналогічних) за предметом закупівлі договору (договорів)</w:t>
            </w:r>
          </w:p>
        </w:tc>
        <w:tc>
          <w:tcPr>
            <w:tcW w:w="5211" w:type="dxa"/>
          </w:tcPr>
          <w:p w:rsidR="00991651" w:rsidRPr="003727F5" w:rsidRDefault="006C72FB" w:rsidP="00991651">
            <w:pPr>
              <w:widowControl w:val="0"/>
              <w:ind w:left="11" w:right="113" w:firstLine="567"/>
              <w:contextualSpacing/>
              <w:jc w:val="both"/>
              <w:rPr>
                <w:rFonts w:ascii="Times New Roman" w:hAnsi="Times New Roman"/>
                <w:b/>
                <w:color w:val="000000"/>
                <w:sz w:val="24"/>
                <w:szCs w:val="24"/>
              </w:rPr>
            </w:pPr>
            <w:r w:rsidRPr="003727F5">
              <w:rPr>
                <w:rFonts w:ascii="Times New Roman" w:hAnsi="Times New Roman"/>
                <w:b/>
                <w:color w:val="000000"/>
                <w:sz w:val="24"/>
                <w:szCs w:val="24"/>
              </w:rPr>
              <w:t>1.1. Довідка у довільній формі (завірена власноручним підписом уповноваженої особи Учасника та печаткою (у разі наявності) із зазначення замовників/замовника (покупців), їх контактної інформації (адреса, телефон) з якими укладалися договори на поставку товарів, що відповідають характер</w:t>
            </w:r>
            <w:r w:rsidR="00830097" w:rsidRPr="003727F5">
              <w:rPr>
                <w:rFonts w:ascii="Times New Roman" w:hAnsi="Times New Roman"/>
                <w:b/>
                <w:color w:val="000000"/>
                <w:sz w:val="24"/>
                <w:szCs w:val="24"/>
              </w:rPr>
              <w:t xml:space="preserve">истиці предмету даної закупівлі (*не менше </w:t>
            </w:r>
            <w:r w:rsidR="00760928" w:rsidRPr="003727F5">
              <w:rPr>
                <w:rFonts w:ascii="Times New Roman" w:hAnsi="Times New Roman"/>
                <w:b/>
                <w:color w:val="000000"/>
                <w:sz w:val="24"/>
                <w:szCs w:val="24"/>
              </w:rPr>
              <w:t>одного Договору</w:t>
            </w:r>
            <w:r w:rsidR="00830097" w:rsidRPr="003727F5">
              <w:rPr>
                <w:rFonts w:ascii="Times New Roman" w:hAnsi="Times New Roman"/>
                <w:b/>
                <w:color w:val="000000"/>
                <w:sz w:val="24"/>
                <w:szCs w:val="24"/>
              </w:rPr>
              <w:t>)</w:t>
            </w:r>
          </w:p>
          <w:p w:rsidR="006C72FB" w:rsidRPr="003727F5" w:rsidRDefault="006C72FB" w:rsidP="00991651">
            <w:pPr>
              <w:widowControl w:val="0"/>
              <w:ind w:left="11" w:right="113" w:firstLine="567"/>
              <w:contextualSpacing/>
              <w:jc w:val="both"/>
              <w:rPr>
                <w:rFonts w:ascii="Times New Roman" w:hAnsi="Times New Roman"/>
                <w:b/>
                <w:color w:val="000000"/>
                <w:sz w:val="24"/>
                <w:szCs w:val="24"/>
              </w:rPr>
            </w:pPr>
            <w:r w:rsidRPr="003727F5">
              <w:rPr>
                <w:rFonts w:ascii="Times New Roman" w:hAnsi="Times New Roman"/>
                <w:b/>
                <w:sz w:val="24"/>
                <w:szCs w:val="24"/>
              </w:rPr>
              <w:t>1.2. На підтвердження досвіду виконання аналогічного (аналогічних) договору (договорів) Учасник має надати:</w:t>
            </w:r>
          </w:p>
          <w:p w:rsidR="006C72FB" w:rsidRPr="003727F5" w:rsidRDefault="006C72FB" w:rsidP="0095569C">
            <w:pPr>
              <w:pStyle w:val="2"/>
              <w:jc w:val="both"/>
              <w:rPr>
                <w:rFonts w:ascii="Times New Roman" w:hAnsi="Times New Roman" w:cs="Times New Roman"/>
                <w:b/>
                <w:sz w:val="24"/>
                <w:szCs w:val="24"/>
                <w:lang w:val="uk-UA"/>
              </w:rPr>
            </w:pPr>
            <w:r w:rsidRPr="003727F5">
              <w:rPr>
                <w:rFonts w:ascii="Times New Roman" w:hAnsi="Times New Roman" w:cs="Times New Roman"/>
                <w:b/>
                <w:sz w:val="24"/>
                <w:szCs w:val="24"/>
                <w:lang w:val="uk-UA"/>
              </w:rPr>
              <w:t>-   копі</w:t>
            </w:r>
            <w:r w:rsidR="00760928" w:rsidRPr="003727F5">
              <w:rPr>
                <w:rFonts w:ascii="Times New Roman" w:hAnsi="Times New Roman" w:cs="Times New Roman"/>
                <w:b/>
                <w:sz w:val="24"/>
                <w:szCs w:val="24"/>
                <w:lang w:val="uk-UA"/>
              </w:rPr>
              <w:t>ю</w:t>
            </w:r>
            <w:r w:rsidR="001A6B5C" w:rsidRPr="003727F5">
              <w:rPr>
                <w:rFonts w:ascii="Times New Roman" w:hAnsi="Times New Roman" w:cs="Times New Roman"/>
                <w:b/>
                <w:sz w:val="24"/>
                <w:szCs w:val="24"/>
                <w:lang w:val="uk-UA"/>
              </w:rPr>
              <w:t xml:space="preserve"> </w:t>
            </w:r>
            <w:r w:rsidRPr="003727F5">
              <w:rPr>
                <w:rFonts w:ascii="Times New Roman" w:hAnsi="Times New Roman" w:cs="Times New Roman"/>
                <w:b/>
                <w:sz w:val="24"/>
                <w:szCs w:val="24"/>
                <w:lang w:val="uk-UA"/>
              </w:rPr>
              <w:t>договор</w:t>
            </w:r>
            <w:r w:rsidR="00760928" w:rsidRPr="003727F5">
              <w:rPr>
                <w:rFonts w:ascii="Times New Roman" w:hAnsi="Times New Roman" w:cs="Times New Roman"/>
                <w:b/>
                <w:sz w:val="24"/>
                <w:szCs w:val="24"/>
                <w:lang w:val="uk-UA"/>
              </w:rPr>
              <w:t>у</w:t>
            </w:r>
            <w:r w:rsidRPr="003727F5">
              <w:rPr>
                <w:rFonts w:ascii="Times New Roman" w:hAnsi="Times New Roman" w:cs="Times New Roman"/>
                <w:b/>
                <w:sz w:val="24"/>
                <w:szCs w:val="24"/>
                <w:lang w:val="uk-UA"/>
              </w:rPr>
              <w:t>, зазначених у довідці та виконаних у повному обсязі</w:t>
            </w:r>
          </w:p>
          <w:p w:rsidR="006C72FB" w:rsidRPr="003727F5" w:rsidRDefault="006C72FB" w:rsidP="0095569C">
            <w:pPr>
              <w:tabs>
                <w:tab w:val="left" w:pos="1080"/>
              </w:tabs>
              <w:jc w:val="both"/>
              <w:rPr>
                <w:rFonts w:ascii="Times New Roman" w:hAnsi="Times New Roman"/>
                <w:b/>
                <w:sz w:val="24"/>
                <w:szCs w:val="24"/>
                <w:lang w:val="uk-UA"/>
              </w:rPr>
            </w:pPr>
            <w:r w:rsidRPr="003727F5">
              <w:rPr>
                <w:rFonts w:ascii="Times New Roman" w:hAnsi="Times New Roman"/>
                <w:b/>
                <w:sz w:val="24"/>
                <w:szCs w:val="24"/>
              </w:rPr>
              <w:t>- лист-відгук щодо належного виконання вищевказан</w:t>
            </w:r>
            <w:r w:rsidR="00301A31" w:rsidRPr="003727F5">
              <w:rPr>
                <w:rFonts w:ascii="Times New Roman" w:hAnsi="Times New Roman"/>
                <w:b/>
                <w:sz w:val="24"/>
                <w:szCs w:val="24"/>
              </w:rPr>
              <w:t>ого</w:t>
            </w:r>
            <w:r w:rsidRPr="003727F5">
              <w:rPr>
                <w:rFonts w:ascii="Times New Roman" w:hAnsi="Times New Roman"/>
                <w:b/>
                <w:sz w:val="24"/>
                <w:szCs w:val="24"/>
              </w:rPr>
              <w:t xml:space="preserve"> договор</w:t>
            </w:r>
            <w:r w:rsidR="00301A31" w:rsidRPr="003727F5">
              <w:rPr>
                <w:rFonts w:ascii="Times New Roman" w:hAnsi="Times New Roman"/>
                <w:b/>
                <w:sz w:val="24"/>
                <w:szCs w:val="24"/>
              </w:rPr>
              <w:t>у</w:t>
            </w:r>
            <w:r w:rsidRPr="003727F5">
              <w:rPr>
                <w:rFonts w:ascii="Times New Roman" w:hAnsi="Times New Roman"/>
                <w:b/>
                <w:sz w:val="24"/>
                <w:szCs w:val="24"/>
              </w:rPr>
              <w:t xml:space="preserve"> від контрагента</w:t>
            </w:r>
            <w:r w:rsidR="000E7122" w:rsidRPr="003727F5">
              <w:rPr>
                <w:rFonts w:ascii="Times New Roman" w:hAnsi="Times New Roman"/>
                <w:b/>
                <w:sz w:val="24"/>
                <w:szCs w:val="24"/>
                <w:lang w:val="uk-UA"/>
              </w:rPr>
              <w:t>.</w:t>
            </w:r>
          </w:p>
          <w:p w:rsidR="006C72FB" w:rsidRPr="003727F5" w:rsidRDefault="006C72FB" w:rsidP="0095569C">
            <w:pPr>
              <w:widowControl w:val="0"/>
              <w:suppressAutoHyphens/>
              <w:autoSpaceDE w:val="0"/>
              <w:rPr>
                <w:rFonts w:ascii="Times New Roman" w:hAnsi="Times New Roman"/>
                <w:b/>
                <w:sz w:val="24"/>
                <w:szCs w:val="24"/>
              </w:rPr>
            </w:pPr>
          </w:p>
        </w:tc>
      </w:tr>
    </w:tbl>
    <w:p w:rsidR="00991651" w:rsidRPr="00991651" w:rsidRDefault="00991651" w:rsidP="00991651">
      <w:pPr>
        <w:spacing w:after="0" w:line="240" w:lineRule="auto"/>
        <w:ind w:firstLine="567"/>
        <w:jc w:val="both"/>
        <w:rPr>
          <w:rFonts w:ascii="Times New Roman" w:hAnsi="Times New Roman" w:cs="Times New Roman"/>
          <w:b/>
          <w:sz w:val="16"/>
          <w:u w:val="single"/>
        </w:rPr>
      </w:pPr>
    </w:p>
    <w:p w:rsidR="00AD1514" w:rsidRPr="00991651" w:rsidRDefault="00AD1514" w:rsidP="00991651">
      <w:pPr>
        <w:spacing w:after="0" w:line="240" w:lineRule="auto"/>
        <w:ind w:firstLine="567"/>
        <w:jc w:val="both"/>
        <w:rPr>
          <w:rFonts w:ascii="Times New Roman" w:hAnsi="Times New Roman" w:cs="Times New Roman"/>
          <w:b/>
          <w:sz w:val="24"/>
        </w:rPr>
      </w:pPr>
      <w:r w:rsidRPr="00991651">
        <w:rPr>
          <w:rFonts w:ascii="Times New Roman" w:hAnsi="Times New Roman" w:cs="Times New Roman"/>
          <w:b/>
          <w:sz w:val="24"/>
          <w:u w:val="single"/>
        </w:rPr>
        <w:t>Перелік документів та інформації  для підтвердження відсутності підстав для відхилення учасника</w:t>
      </w:r>
      <w:r w:rsidRPr="00991651">
        <w:rPr>
          <w:rFonts w:ascii="Times New Roman" w:hAnsi="Times New Roman" w:cs="Times New Roman"/>
          <w:b/>
          <w:sz w:val="24"/>
        </w:rPr>
        <w:t xml:space="preserve"> відповідно до  вимог, визначених статтею 17 (крім пункту 13 частини першої статті 17) Закону з урахуванням Особливостей</w:t>
      </w:r>
    </w:p>
    <w:p w:rsidR="00AD1514" w:rsidRPr="00991651" w:rsidRDefault="00AD1514" w:rsidP="00AD1514">
      <w:pPr>
        <w:widowControl w:val="0"/>
        <w:tabs>
          <w:tab w:val="left" w:pos="1080"/>
        </w:tabs>
        <w:spacing w:after="0" w:line="240" w:lineRule="auto"/>
        <w:rPr>
          <w:rFonts w:ascii="Times New Roman" w:hAnsi="Times New Roman" w:cs="Times New Roman"/>
          <w:i/>
          <w:iCs/>
          <w:sz w:val="16"/>
          <w:shd w:val="clear" w:color="auto" w:fill="FFFFFF"/>
        </w:rPr>
      </w:pPr>
    </w:p>
    <w:p w:rsidR="00AD1514" w:rsidRPr="00991651" w:rsidRDefault="00AD1514" w:rsidP="00AD1514">
      <w:pPr>
        <w:widowControl w:val="0"/>
        <w:tabs>
          <w:tab w:val="left" w:pos="1080"/>
        </w:tabs>
        <w:spacing w:after="0" w:line="240" w:lineRule="auto"/>
        <w:jc w:val="center"/>
        <w:rPr>
          <w:rFonts w:ascii="Times New Roman" w:hAnsi="Times New Roman" w:cs="Times New Roman"/>
          <w:b/>
          <w:sz w:val="24"/>
          <w:lang w:eastAsia="uk-UA"/>
        </w:rPr>
      </w:pPr>
      <w:r w:rsidRPr="00991651">
        <w:rPr>
          <w:rFonts w:ascii="Times New Roman" w:hAnsi="Times New Roman" w:cs="Times New Roman"/>
          <w:b/>
          <w:bCs/>
          <w:sz w:val="24"/>
          <w:lang w:eastAsia="uk-UA"/>
        </w:rPr>
        <w:t>Д</w:t>
      </w:r>
      <w:r w:rsidRPr="00991651">
        <w:rPr>
          <w:rFonts w:ascii="Times New Roman" w:hAnsi="Times New Roman" w:cs="Times New Roman"/>
          <w:b/>
          <w:sz w:val="24"/>
          <w:lang w:eastAsia="uk-UA"/>
        </w:rPr>
        <w:t xml:space="preserve">окументи для </w:t>
      </w:r>
      <w:r w:rsidRPr="00991651">
        <w:rPr>
          <w:rFonts w:ascii="Times New Roman" w:hAnsi="Times New Roman" w:cs="Times New Roman"/>
          <w:b/>
          <w:sz w:val="24"/>
          <w:u w:val="single"/>
          <w:lang w:eastAsia="uk-UA"/>
        </w:rPr>
        <w:t>юридичних осіб</w:t>
      </w:r>
      <w:r w:rsidRPr="00991651">
        <w:rPr>
          <w:rFonts w:ascii="Times New Roman" w:hAnsi="Times New Roman" w:cs="Times New Roman"/>
          <w:b/>
          <w:sz w:val="24"/>
          <w:lang w:eastAsia="uk-UA"/>
        </w:rPr>
        <w:t>:</w:t>
      </w:r>
    </w:p>
    <w:p w:rsidR="00AD1514" w:rsidRPr="00991651" w:rsidRDefault="00AD1514" w:rsidP="00AD1514">
      <w:pPr>
        <w:widowControl w:val="0"/>
        <w:tabs>
          <w:tab w:val="left" w:pos="1080"/>
        </w:tabs>
        <w:spacing w:after="0" w:line="240" w:lineRule="auto"/>
        <w:jc w:val="center"/>
        <w:rPr>
          <w:rFonts w:ascii="Times New Roman" w:hAnsi="Times New Roman" w:cs="Times New Roman"/>
          <w:b/>
          <w:sz w:val="16"/>
          <w:lang w:eastAsia="uk-UA"/>
        </w:rPr>
      </w:pPr>
    </w:p>
    <w:tbl>
      <w:tblPr>
        <w:tblW w:w="100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3"/>
      </w:tblGrid>
      <w:tr w:rsidR="00AD1514" w:rsidRPr="00991651" w:rsidTr="00991651">
        <w:tc>
          <w:tcPr>
            <w:tcW w:w="736" w:type="dxa"/>
            <w:tcBorders>
              <w:top w:val="single" w:sz="4" w:space="0" w:color="000000"/>
              <w:left w:val="single" w:sz="4" w:space="0" w:color="000000"/>
              <w:bottom w:val="single" w:sz="4" w:space="0" w:color="000000"/>
              <w:right w:val="single" w:sz="4" w:space="0" w:color="000000"/>
            </w:tcBorders>
            <w:vAlign w:val="center"/>
            <w:hideMark/>
          </w:tcPr>
          <w:p w:rsidR="00991651" w:rsidRPr="00991651" w:rsidRDefault="00AD1514" w:rsidP="00991651">
            <w:pPr>
              <w:widowControl w:val="0"/>
              <w:spacing w:after="0" w:line="240" w:lineRule="auto"/>
              <w:jc w:val="center"/>
              <w:rPr>
                <w:rFonts w:ascii="Times New Roman" w:hAnsi="Times New Roman" w:cs="Times New Roman"/>
                <w:b/>
                <w:bCs/>
                <w:sz w:val="24"/>
                <w:lang w:eastAsia="uk-UA"/>
              </w:rPr>
            </w:pPr>
            <w:r w:rsidRPr="00991651">
              <w:rPr>
                <w:rFonts w:ascii="Times New Roman" w:hAnsi="Times New Roman" w:cs="Times New Roman"/>
                <w:b/>
                <w:bCs/>
                <w:sz w:val="24"/>
                <w:lang w:eastAsia="uk-UA"/>
              </w:rPr>
              <w:t>№</w:t>
            </w:r>
          </w:p>
          <w:p w:rsidR="00AD1514" w:rsidRPr="00991651" w:rsidRDefault="00991651" w:rsidP="00991651">
            <w:pPr>
              <w:widowControl w:val="0"/>
              <w:spacing w:after="0" w:line="240" w:lineRule="auto"/>
              <w:jc w:val="center"/>
              <w:rPr>
                <w:rFonts w:ascii="Times New Roman" w:hAnsi="Times New Roman" w:cs="Times New Roman"/>
                <w:b/>
                <w:bCs/>
                <w:sz w:val="24"/>
                <w:szCs w:val="24"/>
                <w:lang w:eastAsia="uk-UA"/>
              </w:rPr>
            </w:pPr>
            <w:r w:rsidRPr="00991651">
              <w:rPr>
                <w:rFonts w:ascii="Times New Roman" w:hAnsi="Times New Roman" w:cs="Times New Roman"/>
                <w:b/>
                <w:bCs/>
                <w:sz w:val="24"/>
                <w:lang w:eastAsia="uk-UA"/>
              </w:rPr>
              <w:t>п/п</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991651" w:rsidRDefault="00AD1514" w:rsidP="00991651">
            <w:pPr>
              <w:widowControl w:val="0"/>
              <w:spacing w:after="0" w:line="240" w:lineRule="auto"/>
              <w:jc w:val="center"/>
              <w:rPr>
                <w:rFonts w:ascii="Times New Roman" w:hAnsi="Times New Roman" w:cs="Times New Roman"/>
                <w:sz w:val="24"/>
                <w:szCs w:val="24"/>
                <w:lang w:eastAsia="uk-UA"/>
              </w:rPr>
            </w:pPr>
            <w:r w:rsidRPr="00991651">
              <w:rPr>
                <w:rFonts w:ascii="Times New Roman" w:hAnsi="Times New Roman" w:cs="Times New Roman"/>
                <w:b/>
                <w:sz w:val="24"/>
                <w:lang w:eastAsia="uk-UA"/>
              </w:rPr>
              <w:t>Вимоги статті 17</w:t>
            </w:r>
          </w:p>
        </w:tc>
        <w:tc>
          <w:tcPr>
            <w:tcW w:w="5042" w:type="dxa"/>
            <w:tcBorders>
              <w:top w:val="single" w:sz="4" w:space="0" w:color="000000"/>
              <w:left w:val="single" w:sz="4" w:space="0" w:color="000000"/>
              <w:bottom w:val="single" w:sz="4" w:space="0" w:color="000000"/>
              <w:right w:val="single" w:sz="4" w:space="0" w:color="000000"/>
            </w:tcBorders>
            <w:vAlign w:val="center"/>
            <w:hideMark/>
          </w:tcPr>
          <w:p w:rsidR="00AD1514" w:rsidRPr="00991651" w:rsidRDefault="00AD1514" w:rsidP="00991651">
            <w:pPr>
              <w:tabs>
                <w:tab w:val="center" w:pos="4153"/>
                <w:tab w:val="right" w:pos="8306"/>
              </w:tabs>
              <w:spacing w:after="0" w:line="240" w:lineRule="auto"/>
              <w:jc w:val="center"/>
              <w:rPr>
                <w:rFonts w:ascii="Times New Roman" w:hAnsi="Times New Roman" w:cs="Times New Roman"/>
                <w:b/>
                <w:sz w:val="24"/>
                <w:szCs w:val="24"/>
                <w:lang w:eastAsia="uk-UA"/>
              </w:rPr>
            </w:pPr>
            <w:r w:rsidRPr="00991651">
              <w:rPr>
                <w:rFonts w:ascii="Times New Roman" w:hAnsi="Times New Roman" w:cs="Times New Roman"/>
                <w:b/>
                <w:sz w:val="24"/>
                <w:lang w:eastAsia="uk-UA"/>
              </w:rPr>
              <w:t>Учасник на виконання вимоги статті 17 повинен в складі пропозиції надати таку інформацію</w:t>
            </w:r>
          </w:p>
        </w:tc>
      </w:tr>
      <w:tr w:rsidR="00AD1514" w:rsidRPr="003727F5" w:rsidTr="00991651">
        <w:tc>
          <w:tcPr>
            <w:tcW w:w="736"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t>1</w:t>
            </w:r>
            <w:r w:rsidR="00991651" w:rsidRPr="003727F5">
              <w:rPr>
                <w:rFonts w:ascii="Times New Roman" w:hAnsi="Times New Roman" w:cs="Times New Roman"/>
                <w:b/>
                <w:bCs/>
                <w:sz w:val="24"/>
                <w:lang w:val="uk-UA" w:eastAsia="uk-UA"/>
              </w:rPr>
              <w:t>.</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i/>
                <w:iCs/>
                <w:sz w:val="24"/>
                <w:szCs w:val="24"/>
                <w:bdr w:val="none" w:sz="0" w:space="0" w:color="auto" w:frame="1"/>
                <w:shd w:val="clear" w:color="auto" w:fill="FFFFFF"/>
                <w:lang w:val="uk-UA" w:eastAsia="uk-UA"/>
              </w:rPr>
            </w:pPr>
            <w:r w:rsidRPr="003727F5">
              <w:rPr>
                <w:rFonts w:ascii="Times New Roman" w:hAnsi="Times New Roman" w:cs="Times New Roman"/>
                <w:b/>
                <w:sz w:val="24"/>
                <w:shd w:val="clear" w:color="auto" w:fill="FFFFFF"/>
                <w:lang w:val="uk-UA" w:eastAsia="uk-UA"/>
              </w:rPr>
              <w:t xml:space="preserve">Відомості про </w:t>
            </w:r>
            <w:r w:rsidRPr="003727F5">
              <w:rPr>
                <w:rFonts w:ascii="Times New Roman" w:hAnsi="Times New Roman" w:cs="Times New Roman"/>
                <w:b/>
                <w:bCs/>
                <w:sz w:val="24"/>
                <w:shd w:val="clear" w:color="auto" w:fill="FFFFFF"/>
                <w:lang w:val="uk-UA" w:eastAsia="uk-UA"/>
              </w:rPr>
              <w:t xml:space="preserve">юридичну особу, </w:t>
            </w:r>
            <w:r w:rsidRPr="003727F5">
              <w:rPr>
                <w:rFonts w:ascii="Times New Roman" w:hAnsi="Times New Roman" w:cs="Times New Roman"/>
                <w:b/>
                <w:sz w:val="24"/>
                <w:shd w:val="clear" w:color="auto" w:fill="FFFFFF"/>
                <w:lang w:val="uk-UA" w:eastAsia="uk-UA"/>
              </w:rPr>
              <w:t>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D1514" w:rsidRPr="003727F5" w:rsidRDefault="00AD1514" w:rsidP="00991651">
            <w:pPr>
              <w:widowControl w:val="0"/>
              <w:spacing w:after="0" w:line="240" w:lineRule="auto"/>
              <w:jc w:val="center"/>
              <w:rPr>
                <w:rFonts w:ascii="Times New Roman" w:hAnsi="Times New Roman" w:cs="Times New Roman"/>
                <w:b/>
                <w:sz w:val="24"/>
                <w:szCs w:val="24"/>
                <w:u w:val="single"/>
                <w:lang w:eastAsia="uk-UA"/>
              </w:rPr>
            </w:pPr>
            <w:r w:rsidRPr="003727F5">
              <w:rPr>
                <w:rFonts w:ascii="Times New Roman" w:hAnsi="Times New Roman" w:cs="Times New Roman"/>
                <w:b/>
                <w:sz w:val="24"/>
                <w:lang w:eastAsia="uk-UA"/>
              </w:rPr>
              <w:t>(п. 2 ч. 1 ст. 17 Закону)</w:t>
            </w:r>
          </w:p>
        </w:tc>
        <w:tc>
          <w:tcPr>
            <w:tcW w:w="5042" w:type="dxa"/>
            <w:tcBorders>
              <w:top w:val="single" w:sz="4" w:space="0" w:color="000000"/>
              <w:left w:val="single" w:sz="4" w:space="0" w:color="000000"/>
              <w:bottom w:val="single" w:sz="4" w:space="0" w:color="000000"/>
              <w:right w:val="single" w:sz="4" w:space="0" w:color="000000"/>
            </w:tcBorders>
            <w:hideMark/>
          </w:tcPr>
          <w:p w:rsidR="00991651" w:rsidRPr="003727F5" w:rsidRDefault="00AD1514" w:rsidP="00991651">
            <w:pPr>
              <w:spacing w:after="0" w:line="240" w:lineRule="auto"/>
              <w:ind w:firstLine="567"/>
              <w:jc w:val="both"/>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sz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w:t>
            </w:r>
            <w:r w:rsidR="005062EE" w:rsidRPr="003727F5">
              <w:rPr>
                <w:rFonts w:ascii="Times New Roman" w:hAnsi="Times New Roman" w:cs="Times New Roman"/>
                <w:b/>
                <w:bCs/>
                <w:sz w:val="24"/>
                <w:shd w:val="clear" w:color="auto" w:fill="FFFFFF"/>
                <w:lang w:eastAsia="uk-UA"/>
              </w:rPr>
              <w:t>правопорушення) *</w:t>
            </w:r>
            <w:r w:rsidRPr="003727F5">
              <w:rPr>
                <w:rFonts w:ascii="Times New Roman" w:hAnsi="Times New Roman" w:cs="Times New Roman"/>
                <w:b/>
                <w:bCs/>
                <w:sz w:val="24"/>
                <w:shd w:val="clear" w:color="auto" w:fill="FFFFFF"/>
                <w:lang w:eastAsia="uk-UA"/>
              </w:rPr>
              <w:t xml:space="preserve">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w:t>
            </w:r>
            <w:r w:rsidRPr="003727F5">
              <w:rPr>
                <w:rFonts w:ascii="Times New Roman" w:hAnsi="Times New Roman" w:cs="Times New Roman"/>
                <w:b/>
                <w:bCs/>
                <w:sz w:val="24"/>
                <w:shd w:val="clear" w:color="auto" w:fill="FFFFFF"/>
                <w:lang w:eastAsia="uk-UA"/>
              </w:rPr>
              <w:lastRenderedPageBreak/>
              <w:t>пропозиції.</w:t>
            </w:r>
          </w:p>
          <w:p w:rsidR="00AD1514" w:rsidRPr="003727F5" w:rsidRDefault="00AD1514" w:rsidP="00991651">
            <w:pPr>
              <w:spacing w:after="0" w:line="240" w:lineRule="auto"/>
              <w:ind w:firstLine="567"/>
              <w:jc w:val="both"/>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3727F5" w:rsidTr="00991651">
        <w:tc>
          <w:tcPr>
            <w:tcW w:w="736"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lastRenderedPageBreak/>
              <w:t>2</w:t>
            </w:r>
            <w:r w:rsidR="00991651" w:rsidRPr="003727F5">
              <w:rPr>
                <w:rFonts w:ascii="Times New Roman" w:hAnsi="Times New Roman" w:cs="Times New Roman"/>
                <w:b/>
                <w:bCs/>
                <w:sz w:val="24"/>
                <w:lang w:val="uk-UA" w:eastAsia="uk-UA"/>
              </w:rPr>
              <w:t>.</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val="uk-UA" w:eastAsia="uk-UA"/>
              </w:rPr>
            </w:pPr>
            <w:r w:rsidRPr="003727F5">
              <w:rPr>
                <w:rFonts w:ascii="Times New Roman" w:hAnsi="Times New Roman" w:cs="Times New Roman"/>
                <w:b/>
                <w:sz w:val="24"/>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3 ч. 1 ст. 17 Закону)</w:t>
            </w:r>
          </w:p>
        </w:tc>
        <w:tc>
          <w:tcPr>
            <w:tcW w:w="5042" w:type="dxa"/>
            <w:tcBorders>
              <w:top w:val="single" w:sz="4" w:space="0" w:color="000000"/>
              <w:left w:val="single" w:sz="4" w:space="0" w:color="000000"/>
              <w:bottom w:val="single" w:sz="4" w:space="0" w:color="000000"/>
              <w:right w:val="single" w:sz="4" w:space="0" w:color="000000"/>
            </w:tcBorders>
            <w:hideMark/>
          </w:tcPr>
          <w:p w:rsidR="00991651" w:rsidRPr="003727F5" w:rsidRDefault="00AD1514" w:rsidP="00991651">
            <w:pPr>
              <w:autoSpaceDE w:val="0"/>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bCs/>
                <w:sz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w:t>
            </w:r>
            <w:r w:rsidR="005062EE" w:rsidRPr="003727F5">
              <w:rPr>
                <w:rFonts w:ascii="Times New Roman" w:hAnsi="Times New Roman" w:cs="Times New Roman"/>
                <w:b/>
                <w:bCs/>
                <w:sz w:val="24"/>
                <w:shd w:val="clear" w:color="auto" w:fill="FFFFFF"/>
                <w:lang w:eastAsia="uk-UA"/>
              </w:rPr>
              <w:t>правопорушення) *</w:t>
            </w:r>
            <w:r w:rsidRPr="003727F5">
              <w:rPr>
                <w:rFonts w:ascii="Times New Roman" w:hAnsi="Times New Roman" w:cs="Times New Roman"/>
                <w:b/>
                <w:bCs/>
                <w:sz w:val="24"/>
                <w:shd w:val="clear" w:color="auto" w:fill="FFFFFF"/>
                <w:lang w:eastAsia="uk-UA"/>
              </w:rPr>
              <w:t xml:space="preserve"> та </w:t>
            </w:r>
            <w:r w:rsidRPr="003727F5">
              <w:rPr>
                <w:rFonts w:ascii="Times New Roman" w:hAnsi="Times New Roman" w:cs="Times New Roman"/>
                <w:b/>
                <w:sz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3727F5" w:rsidRDefault="00AD1514" w:rsidP="00991651">
            <w:pPr>
              <w:autoSpaceDE w:val="0"/>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3727F5" w:rsidTr="00991651">
        <w:tc>
          <w:tcPr>
            <w:tcW w:w="736"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t>3</w:t>
            </w:r>
            <w:r w:rsidR="00991651" w:rsidRPr="003727F5">
              <w:rPr>
                <w:rFonts w:ascii="Times New Roman" w:hAnsi="Times New Roman" w:cs="Times New Roman"/>
                <w:b/>
                <w:bCs/>
                <w:sz w:val="24"/>
                <w:lang w:val="uk-UA" w:eastAsia="uk-UA"/>
              </w:rPr>
              <w:t>.</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spacing w:after="0" w:line="240" w:lineRule="auto"/>
              <w:jc w:val="center"/>
              <w:rPr>
                <w:rFonts w:ascii="Times New Roman" w:hAnsi="Times New Roman" w:cs="Times New Roman"/>
                <w:b/>
                <w:bCs/>
                <w:sz w:val="24"/>
                <w:szCs w:val="24"/>
                <w:shd w:val="clear" w:color="auto" w:fill="FFFFFF"/>
                <w:lang w:val="uk-UA" w:eastAsia="uk-UA"/>
              </w:rPr>
            </w:pPr>
            <w:r w:rsidRPr="003727F5">
              <w:rPr>
                <w:rFonts w:ascii="Times New Roman" w:hAnsi="Times New Roman" w:cs="Times New Roman"/>
                <w:b/>
                <w:bCs/>
                <w:sz w:val="24"/>
                <w:shd w:val="clear" w:color="auto" w:fill="FFFFFF"/>
                <w:lang w:val="uk-UA"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514" w:rsidRPr="003727F5" w:rsidRDefault="00AD1514" w:rsidP="00991651">
            <w:pPr>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bCs/>
                <w:sz w:val="24"/>
                <w:shd w:val="clear" w:color="auto" w:fill="FFFFFF"/>
                <w:lang w:eastAsia="uk-UA"/>
              </w:rPr>
              <w:t>(п. 4 ч. 1 ст. 17 Закону)</w:t>
            </w:r>
          </w:p>
        </w:tc>
        <w:tc>
          <w:tcPr>
            <w:tcW w:w="5042" w:type="dxa"/>
            <w:tcBorders>
              <w:top w:val="single" w:sz="4" w:space="0" w:color="000000"/>
              <w:left w:val="single" w:sz="4" w:space="0" w:color="000000"/>
              <w:bottom w:val="single" w:sz="4" w:space="0" w:color="000000"/>
              <w:right w:val="single" w:sz="4" w:space="0" w:color="000000"/>
            </w:tcBorders>
            <w:hideMark/>
          </w:tcPr>
          <w:p w:rsidR="00991651" w:rsidRPr="003727F5" w:rsidRDefault="00AD1514" w:rsidP="00991651">
            <w:pPr>
              <w:spacing w:after="0" w:line="240" w:lineRule="auto"/>
              <w:ind w:firstLine="567"/>
              <w:jc w:val="both"/>
              <w:rPr>
                <w:rFonts w:ascii="Times New Roman" w:hAnsi="Times New Roman" w:cs="Times New Roman"/>
                <w:b/>
                <w:iCs/>
                <w:sz w:val="24"/>
                <w:szCs w:val="24"/>
                <w:lang w:eastAsia="uk-UA"/>
              </w:rPr>
            </w:pPr>
            <w:r w:rsidRPr="003727F5">
              <w:rPr>
                <w:rFonts w:ascii="Times New Roman" w:hAnsi="Times New Roman" w:cs="Times New Roman"/>
                <w:b/>
                <w:iCs/>
                <w:sz w:val="24"/>
                <w:lang w:eastAsia="uk-UA"/>
              </w:rPr>
              <w:t>Замовник самостійно перевіряє інформацію, що міститься у відкритому реєстрі</w:t>
            </w:r>
          </w:p>
          <w:p w:rsidR="00991651" w:rsidRPr="003727F5" w:rsidRDefault="00AD1514" w:rsidP="00991651">
            <w:pPr>
              <w:spacing w:after="0" w:line="240" w:lineRule="auto"/>
              <w:ind w:firstLine="567"/>
              <w:jc w:val="both"/>
              <w:rPr>
                <w:rFonts w:ascii="Times New Roman" w:hAnsi="Times New Roman" w:cs="Times New Roman"/>
                <w:b/>
                <w:iCs/>
                <w:sz w:val="24"/>
                <w:szCs w:val="24"/>
                <w:lang w:eastAsia="uk-UA"/>
              </w:rPr>
            </w:pPr>
            <w:r w:rsidRPr="003727F5">
              <w:rPr>
                <w:rFonts w:ascii="Times New Roman" w:hAnsi="Times New Roman" w:cs="Times New Roman"/>
                <w:b/>
                <w:bCs/>
                <w:i/>
                <w:sz w:val="24"/>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3727F5">
              <w:rPr>
                <w:rFonts w:ascii="Times New Roman" w:hAnsi="Times New Roman" w:cs="Times New Roman"/>
                <w:b/>
                <w:bCs/>
                <w:sz w:val="24"/>
                <w:shd w:val="clear" w:color="auto" w:fill="FFFFFF"/>
                <w:lang w:eastAsia="uk-UA"/>
              </w:rPr>
              <w:t xml:space="preserve">та </w:t>
            </w:r>
            <w:r w:rsidRPr="003727F5">
              <w:rPr>
                <w:rFonts w:ascii="Times New Roman" w:hAnsi="Times New Roman" w:cs="Times New Roman"/>
                <w:b/>
                <w:sz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3727F5" w:rsidRDefault="00AD1514" w:rsidP="00991651">
            <w:pPr>
              <w:spacing w:after="0" w:line="240" w:lineRule="auto"/>
              <w:ind w:firstLine="567"/>
              <w:jc w:val="both"/>
              <w:rPr>
                <w:rFonts w:ascii="Times New Roman" w:hAnsi="Times New Roman" w:cs="Times New Roman"/>
                <w:b/>
                <w:iCs/>
                <w:sz w:val="24"/>
                <w:szCs w:val="24"/>
                <w:lang w:eastAsia="uk-UA"/>
              </w:rPr>
            </w:pPr>
            <w:r w:rsidRPr="003727F5">
              <w:rPr>
                <w:rFonts w:ascii="Times New Roman" w:hAnsi="Times New Roman" w:cs="Times New Roman"/>
                <w:b/>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3727F5" w:rsidTr="00991651">
        <w:tc>
          <w:tcPr>
            <w:tcW w:w="736"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t>4</w:t>
            </w:r>
            <w:r w:rsidR="00991651" w:rsidRPr="003727F5">
              <w:rPr>
                <w:rFonts w:ascii="Times New Roman" w:hAnsi="Times New Roman" w:cs="Times New Roman"/>
                <w:b/>
                <w:bCs/>
                <w:sz w:val="24"/>
                <w:lang w:val="uk-UA" w:eastAsia="uk-UA"/>
              </w:rPr>
              <w:t>.</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spacing w:after="0" w:line="240" w:lineRule="auto"/>
              <w:jc w:val="center"/>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sz w:val="24"/>
                <w:shd w:val="clear" w:color="auto" w:fill="FFFFFF"/>
                <w:lang w:eastAsia="uk-UA"/>
              </w:rPr>
              <w:t xml:space="preserve">Службова (посадова) особа учасника </w:t>
            </w:r>
            <w:r w:rsidRPr="003727F5">
              <w:rPr>
                <w:rFonts w:ascii="Times New Roman" w:hAnsi="Times New Roman" w:cs="Times New Roman"/>
                <w:b/>
                <w:bCs/>
                <w:sz w:val="24"/>
                <w:shd w:val="clear" w:color="auto" w:fill="FFFFFF"/>
                <w:lang w:eastAsia="uk-UA"/>
              </w:rPr>
              <w:lastRenderedPageBreak/>
              <w:t>процедури закупівлі, яка підписала тендерну пропозицію (або 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AD1514" w:rsidRPr="003727F5" w:rsidRDefault="00AD1514" w:rsidP="00991651">
            <w:pPr>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6 ч. 1 ст. 17 Закону)</w:t>
            </w:r>
          </w:p>
        </w:tc>
        <w:tc>
          <w:tcPr>
            <w:tcW w:w="5042" w:type="dxa"/>
            <w:tcBorders>
              <w:top w:val="single" w:sz="4" w:space="0" w:color="000000"/>
              <w:left w:val="single" w:sz="4" w:space="0" w:color="000000"/>
              <w:bottom w:val="single" w:sz="4" w:space="0" w:color="000000"/>
              <w:right w:val="single" w:sz="4" w:space="0" w:color="000000"/>
            </w:tcBorders>
          </w:tcPr>
          <w:p w:rsidR="00991651" w:rsidRPr="003727F5" w:rsidRDefault="00AD1514" w:rsidP="00991651">
            <w:pPr>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sz w:val="24"/>
                <w:lang w:eastAsia="uk-UA"/>
              </w:rPr>
              <w:lastRenderedPageBreak/>
              <w:t xml:space="preserve">Учасник процедури закупівлі </w:t>
            </w:r>
            <w:r w:rsidRPr="003727F5">
              <w:rPr>
                <w:rFonts w:ascii="Times New Roman" w:hAnsi="Times New Roman" w:cs="Times New Roman"/>
                <w:b/>
                <w:sz w:val="24"/>
                <w:lang w:eastAsia="uk-UA"/>
              </w:rPr>
              <w:lastRenderedPageBreak/>
              <w:t>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3727F5" w:rsidRDefault="00AD1514" w:rsidP="00991651">
            <w:pPr>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D1514" w:rsidRPr="003727F5" w:rsidRDefault="00AD1514" w:rsidP="006D5FB9">
            <w:pPr>
              <w:spacing w:after="0" w:line="240" w:lineRule="auto"/>
              <w:jc w:val="both"/>
              <w:rPr>
                <w:rFonts w:ascii="Times New Roman" w:hAnsi="Times New Roman" w:cs="Times New Roman"/>
                <w:b/>
                <w:bCs/>
                <w:sz w:val="24"/>
                <w:szCs w:val="24"/>
                <w:shd w:val="clear" w:color="auto" w:fill="FFFFFF"/>
                <w:lang w:eastAsia="uk-UA"/>
              </w:rPr>
            </w:pPr>
          </w:p>
        </w:tc>
      </w:tr>
      <w:tr w:rsidR="00AD1514" w:rsidRPr="003727F5" w:rsidTr="00991651">
        <w:tc>
          <w:tcPr>
            <w:tcW w:w="736"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lastRenderedPageBreak/>
              <w:t>5</w:t>
            </w:r>
            <w:r w:rsidR="00991651" w:rsidRPr="003727F5">
              <w:rPr>
                <w:rFonts w:ascii="Times New Roman" w:hAnsi="Times New Roman" w:cs="Times New Roman"/>
                <w:b/>
                <w:bCs/>
                <w:sz w:val="24"/>
                <w:lang w:val="uk-UA" w:eastAsia="uk-UA"/>
              </w:rPr>
              <w:t>.</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Учасника визнано у встановленому законом порядку банкрутом та відносно нього відкрито ліквідаційну процедуру</w:t>
            </w:r>
          </w:p>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8 ч. 1 ст. 17 Закону)</w:t>
            </w:r>
          </w:p>
        </w:tc>
        <w:tc>
          <w:tcPr>
            <w:tcW w:w="5042" w:type="dxa"/>
            <w:tcBorders>
              <w:top w:val="single" w:sz="4" w:space="0" w:color="000000"/>
              <w:left w:val="single" w:sz="4" w:space="0" w:color="000000"/>
              <w:bottom w:val="single" w:sz="4" w:space="0" w:color="000000"/>
              <w:right w:val="single" w:sz="4" w:space="0" w:color="000000"/>
            </w:tcBorders>
            <w:vAlign w:val="center"/>
            <w:hideMark/>
          </w:tcPr>
          <w:p w:rsidR="00991651" w:rsidRPr="003727F5" w:rsidRDefault="00AD1514" w:rsidP="00991651">
            <w:pPr>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bCs/>
                <w:sz w:val="24"/>
                <w:shd w:val="clear" w:color="auto" w:fill="FFFFFF"/>
                <w:lang w:eastAsia="uk-UA"/>
              </w:rPr>
              <w:t xml:space="preserve">Замовник самостійно перевіряє інформацію, що міститься у відкритому реєстрі (в Єдиному реєстрі підприємств, щодо </w:t>
            </w:r>
            <w:r w:rsidR="005062EE" w:rsidRPr="003727F5">
              <w:rPr>
                <w:rFonts w:ascii="Times New Roman" w:hAnsi="Times New Roman" w:cs="Times New Roman"/>
                <w:b/>
                <w:bCs/>
                <w:sz w:val="24"/>
                <w:shd w:val="clear" w:color="auto" w:fill="FFFFFF"/>
                <w:lang w:eastAsia="uk-UA"/>
              </w:rPr>
              <w:t>яких порушено</w:t>
            </w:r>
            <w:r w:rsidRPr="003727F5">
              <w:rPr>
                <w:rFonts w:ascii="Times New Roman" w:hAnsi="Times New Roman" w:cs="Times New Roman"/>
                <w:b/>
                <w:bCs/>
                <w:sz w:val="24"/>
                <w:shd w:val="clear" w:color="auto" w:fill="FFFFFF"/>
                <w:lang w:eastAsia="uk-UA"/>
              </w:rPr>
              <w:t xml:space="preserve"> провадження у справі про </w:t>
            </w:r>
            <w:r w:rsidR="005062EE" w:rsidRPr="003727F5">
              <w:rPr>
                <w:rFonts w:ascii="Times New Roman" w:hAnsi="Times New Roman" w:cs="Times New Roman"/>
                <w:b/>
                <w:bCs/>
                <w:sz w:val="24"/>
                <w:shd w:val="clear" w:color="auto" w:fill="FFFFFF"/>
                <w:lang w:eastAsia="uk-UA"/>
              </w:rPr>
              <w:t>банкрутство) *</w:t>
            </w:r>
            <w:r w:rsidRPr="003727F5">
              <w:rPr>
                <w:rFonts w:ascii="Times New Roman" w:hAnsi="Times New Roman" w:cs="Times New Roman"/>
                <w:b/>
                <w:bCs/>
                <w:sz w:val="24"/>
                <w:shd w:val="clear" w:color="auto" w:fill="FFFFFF"/>
                <w:lang w:eastAsia="uk-UA"/>
              </w:rPr>
              <w:t xml:space="preserve"> та </w:t>
            </w:r>
            <w:r w:rsidRPr="003727F5">
              <w:rPr>
                <w:rFonts w:ascii="Times New Roman" w:hAnsi="Times New Roman" w:cs="Times New Roman"/>
                <w:b/>
                <w:sz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3727F5" w:rsidRDefault="00AD1514" w:rsidP="00991651">
            <w:pPr>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3727F5" w:rsidTr="00991651">
        <w:tc>
          <w:tcPr>
            <w:tcW w:w="736"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rPr>
            </w:pPr>
            <w:r w:rsidRPr="003727F5">
              <w:rPr>
                <w:rFonts w:ascii="Times New Roman" w:hAnsi="Times New Roman" w:cs="Times New Roman"/>
                <w:b/>
                <w:bCs/>
                <w:sz w:val="24"/>
              </w:rPr>
              <w:t>6</w:t>
            </w:r>
            <w:r w:rsidR="00991651" w:rsidRPr="003727F5">
              <w:rPr>
                <w:rFonts w:ascii="Times New Roman" w:hAnsi="Times New Roman" w:cs="Times New Roman"/>
                <w:b/>
                <w:bCs/>
                <w:sz w:val="24"/>
                <w:lang w:val="uk-UA"/>
              </w:rPr>
              <w:t>.</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val="uk-UA" w:eastAsia="uk-UA"/>
              </w:rPr>
            </w:pPr>
            <w:r w:rsidRPr="003727F5">
              <w:rPr>
                <w:rFonts w:ascii="Times New Roman" w:hAnsi="Times New Roman" w:cs="Times New Roman"/>
                <w:b/>
                <w:sz w:val="24"/>
                <w:lang w:val="uk-UA" w:eastAsia="uk-UA"/>
              </w:rPr>
              <w:t>У Єдиному державному реєстрі юридичних осіб, фізичних осіб - підприємців та громадських формувань відсутня інформація, передбачена</w:t>
            </w:r>
            <w:r w:rsidRPr="003727F5">
              <w:rPr>
                <w:rFonts w:ascii="Times New Roman" w:hAnsi="Times New Roman" w:cs="Times New Roman"/>
                <w:b/>
                <w:sz w:val="24"/>
                <w:lang w:eastAsia="uk-UA"/>
              </w:rPr>
              <w:t> </w:t>
            </w:r>
            <w:hyperlink r:id="rId8" w:anchor="n174" w:tgtFrame="_blank" w:history="1">
              <w:r w:rsidRPr="003727F5">
                <w:rPr>
                  <w:rStyle w:val="a3"/>
                  <w:rFonts w:ascii="Times New Roman" w:hAnsi="Times New Roman"/>
                  <w:b/>
                  <w:sz w:val="24"/>
                  <w:lang w:val="uk-UA" w:eastAsia="uk-UA"/>
                </w:rPr>
                <w:t>пунктом 9</w:t>
              </w:r>
            </w:hyperlink>
            <w:r w:rsidRPr="003727F5">
              <w:rPr>
                <w:rFonts w:ascii="Times New Roman" w:hAnsi="Times New Roman" w:cs="Times New Roman"/>
                <w:b/>
                <w:sz w:val="24"/>
                <w:lang w:eastAsia="uk-UA"/>
              </w:rPr>
              <w:t> </w:t>
            </w:r>
            <w:r w:rsidRPr="003727F5">
              <w:rPr>
                <w:rFonts w:ascii="Times New Roman" w:hAnsi="Times New Roman" w:cs="Times New Roman"/>
                <w:b/>
                <w:sz w:val="24"/>
                <w:lang w:val="uk-UA" w:eastAsia="uk-UA"/>
              </w:rPr>
              <w:t>частини другої статті 9 Закону України "Про державну реєстрацію юридичних осіб, фізичних осіб - підприємців та громадських формувань"</w:t>
            </w:r>
          </w:p>
          <w:p w:rsidR="00AD1514" w:rsidRPr="003727F5" w:rsidRDefault="00AD1514" w:rsidP="00991651">
            <w:pPr>
              <w:widowControl w:val="0"/>
              <w:spacing w:after="0" w:line="240" w:lineRule="auto"/>
              <w:jc w:val="center"/>
              <w:rPr>
                <w:rFonts w:ascii="Times New Roman" w:hAnsi="Times New Roman" w:cs="Times New Roman"/>
                <w:b/>
                <w:sz w:val="24"/>
                <w:szCs w:val="24"/>
              </w:rPr>
            </w:pPr>
            <w:r w:rsidRPr="003727F5">
              <w:rPr>
                <w:rFonts w:ascii="Times New Roman" w:hAnsi="Times New Roman" w:cs="Times New Roman"/>
                <w:b/>
                <w:sz w:val="24"/>
              </w:rPr>
              <w:t>(п. 9 ч. 1 ст. 17 Закону)</w:t>
            </w:r>
          </w:p>
        </w:tc>
        <w:tc>
          <w:tcPr>
            <w:tcW w:w="5042" w:type="dxa"/>
            <w:tcBorders>
              <w:top w:val="single" w:sz="4" w:space="0" w:color="000000"/>
              <w:left w:val="single" w:sz="4" w:space="0" w:color="000000"/>
              <w:bottom w:val="single" w:sz="4" w:space="0" w:color="000000"/>
              <w:right w:val="single" w:sz="4" w:space="0" w:color="000000"/>
            </w:tcBorders>
            <w:hideMark/>
          </w:tcPr>
          <w:p w:rsidR="00991651" w:rsidRPr="003727F5" w:rsidRDefault="00AD1514" w:rsidP="00991651">
            <w:pPr>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bCs/>
                <w:sz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w:t>
            </w:r>
            <w:r w:rsidR="005062EE" w:rsidRPr="003727F5">
              <w:rPr>
                <w:rFonts w:ascii="Times New Roman" w:hAnsi="Times New Roman" w:cs="Times New Roman"/>
                <w:b/>
                <w:bCs/>
                <w:sz w:val="24"/>
                <w:shd w:val="clear" w:color="auto" w:fill="FFFFFF"/>
                <w:lang w:eastAsia="uk-UA"/>
              </w:rPr>
              <w:t>формувань) *</w:t>
            </w:r>
            <w:r w:rsidRPr="003727F5">
              <w:rPr>
                <w:rFonts w:ascii="Times New Roman" w:hAnsi="Times New Roman" w:cs="Times New Roman"/>
                <w:b/>
                <w:bCs/>
                <w:sz w:val="24"/>
                <w:shd w:val="clear" w:color="auto" w:fill="FFFFFF"/>
                <w:lang w:eastAsia="uk-UA"/>
              </w:rPr>
              <w:t xml:space="preserve"> та </w:t>
            </w:r>
            <w:r w:rsidRPr="003727F5">
              <w:rPr>
                <w:rFonts w:ascii="Times New Roman" w:hAnsi="Times New Roman" w:cs="Times New Roman"/>
                <w:b/>
                <w:sz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3727F5" w:rsidRDefault="00AD1514" w:rsidP="00991651">
            <w:pPr>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3727F5" w:rsidTr="005062EE">
        <w:trPr>
          <w:trHeight w:val="841"/>
        </w:trPr>
        <w:tc>
          <w:tcPr>
            <w:tcW w:w="736" w:type="dxa"/>
            <w:tcBorders>
              <w:top w:val="single" w:sz="4" w:space="0" w:color="000000"/>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t>7</w:t>
            </w:r>
            <w:r w:rsidR="00991651" w:rsidRPr="003727F5">
              <w:rPr>
                <w:rFonts w:ascii="Times New Roman" w:hAnsi="Times New Roman" w:cs="Times New Roman"/>
                <w:b/>
                <w:bCs/>
                <w:sz w:val="24"/>
                <w:lang w:val="uk-UA" w:eastAsia="uk-UA"/>
              </w:rPr>
              <w:t>.</w:t>
            </w:r>
          </w:p>
        </w:tc>
        <w:tc>
          <w:tcPr>
            <w:tcW w:w="4253" w:type="dxa"/>
            <w:tcBorders>
              <w:top w:val="single" w:sz="4" w:space="0" w:color="000000"/>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val="uk-UA" w:eastAsia="uk-UA"/>
              </w:rPr>
            </w:pPr>
            <w:r w:rsidRPr="003727F5">
              <w:rPr>
                <w:rFonts w:ascii="Times New Roman" w:hAnsi="Times New Roman" w:cs="Times New Roman"/>
                <w:b/>
                <w:sz w:val="24"/>
                <w:lang w:val="uk-UA" w:eastAsia="uk-UA"/>
              </w:rPr>
              <w:t xml:space="preserve">Юридична особа, яка є учасником, не має антикорупційної програми чи уповноваженого з реалізації антикорупційної програми, якщо вартість закупівлі товару (товарів), </w:t>
            </w:r>
            <w:r w:rsidRPr="003727F5">
              <w:rPr>
                <w:rFonts w:ascii="Times New Roman" w:hAnsi="Times New Roman" w:cs="Times New Roman"/>
                <w:b/>
                <w:sz w:val="24"/>
                <w:lang w:val="uk-UA" w:eastAsia="uk-UA"/>
              </w:rPr>
              <w:lastRenderedPageBreak/>
              <w:t>послуги (послуг) або робіт дорівнює або перевищує 20 мільйонів гривень</w:t>
            </w:r>
          </w:p>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10 ч. 1 ст. 17 Закону)</w:t>
            </w:r>
          </w:p>
        </w:tc>
        <w:tc>
          <w:tcPr>
            <w:tcW w:w="5042" w:type="dxa"/>
            <w:tcBorders>
              <w:top w:val="single" w:sz="4" w:space="0" w:color="000000"/>
              <w:left w:val="single" w:sz="4" w:space="0" w:color="000000"/>
              <w:bottom w:val="single" w:sz="4" w:space="0" w:color="auto"/>
              <w:right w:val="single" w:sz="4" w:space="0" w:color="000000"/>
            </w:tcBorders>
            <w:hideMark/>
          </w:tcPr>
          <w:p w:rsidR="00991651" w:rsidRPr="003727F5" w:rsidRDefault="00AD1514" w:rsidP="00991651">
            <w:pPr>
              <w:spacing w:after="0" w:line="240" w:lineRule="auto"/>
              <w:ind w:firstLine="567"/>
              <w:jc w:val="both"/>
              <w:rPr>
                <w:rFonts w:ascii="Times New Roman" w:hAnsi="Times New Roman" w:cs="Times New Roman"/>
                <w:b/>
                <w:iCs/>
                <w:sz w:val="24"/>
                <w:szCs w:val="24"/>
                <w:lang w:eastAsia="uk-UA"/>
              </w:rPr>
            </w:pPr>
            <w:r w:rsidRPr="003727F5">
              <w:rPr>
                <w:rFonts w:ascii="Times New Roman" w:hAnsi="Times New Roman" w:cs="Times New Roman"/>
                <w:b/>
                <w:iCs/>
                <w:sz w:val="24"/>
                <w:lang w:eastAsia="uk-UA"/>
              </w:rPr>
              <w:lastRenderedPageBreak/>
              <w:t xml:space="preserve">У разі якщо вартість закупівлі товару (товарів), послуги (послуг) або робіт дорівнює або перевищує 20 мільйонів гривень Учасник процедури закупівлі підтверджує наявність антикорупційної </w:t>
            </w:r>
            <w:r w:rsidRPr="003727F5">
              <w:rPr>
                <w:rFonts w:ascii="Times New Roman" w:hAnsi="Times New Roman" w:cs="Times New Roman"/>
                <w:b/>
                <w:iCs/>
                <w:sz w:val="24"/>
                <w:lang w:eastAsia="uk-UA"/>
              </w:rPr>
              <w:lastRenderedPageBreak/>
              <w:t>програми шляхом самостійного декларування щодо її наявності в електронній системі закупівель під час подання тендерної пропозиції.</w:t>
            </w:r>
          </w:p>
          <w:p w:rsidR="00AD1514" w:rsidRPr="003727F5" w:rsidRDefault="00AD1514" w:rsidP="00991651">
            <w:pPr>
              <w:spacing w:after="0" w:line="240" w:lineRule="auto"/>
              <w:ind w:firstLine="567"/>
              <w:jc w:val="both"/>
              <w:rPr>
                <w:rFonts w:ascii="Times New Roman" w:hAnsi="Times New Roman" w:cs="Times New Roman"/>
                <w:b/>
                <w:iCs/>
                <w:sz w:val="24"/>
                <w:szCs w:val="24"/>
                <w:lang w:eastAsia="uk-UA"/>
              </w:rPr>
            </w:pPr>
            <w:r w:rsidRPr="003727F5">
              <w:rPr>
                <w:rFonts w:ascii="Times New Roman" w:hAnsi="Times New Roman" w:cs="Times New Roman"/>
                <w:b/>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3727F5" w:rsidTr="00991651">
        <w:trPr>
          <w:trHeight w:val="1128"/>
        </w:trPr>
        <w:tc>
          <w:tcPr>
            <w:tcW w:w="736" w:type="dxa"/>
            <w:tcBorders>
              <w:top w:val="single" w:sz="4" w:space="0" w:color="auto"/>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lastRenderedPageBreak/>
              <w:t>8</w:t>
            </w:r>
            <w:r w:rsidR="00991651" w:rsidRPr="003727F5">
              <w:rPr>
                <w:rFonts w:ascii="Times New Roman" w:hAnsi="Times New Roman" w:cs="Times New Roman"/>
                <w:b/>
                <w:bCs/>
                <w:sz w:val="24"/>
                <w:lang w:val="uk-UA" w:eastAsia="uk-UA"/>
              </w:rPr>
              <w:t>.</w:t>
            </w:r>
          </w:p>
        </w:tc>
        <w:tc>
          <w:tcPr>
            <w:tcW w:w="4253" w:type="dxa"/>
            <w:tcBorders>
              <w:top w:val="single" w:sz="4" w:space="0" w:color="auto"/>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11 ч. 1 ст. 17 Закону)</w:t>
            </w:r>
          </w:p>
        </w:tc>
        <w:tc>
          <w:tcPr>
            <w:tcW w:w="5042" w:type="dxa"/>
            <w:tcBorders>
              <w:top w:val="single" w:sz="4" w:space="0" w:color="auto"/>
              <w:left w:val="single" w:sz="4" w:space="0" w:color="000000"/>
              <w:bottom w:val="single" w:sz="4" w:space="0" w:color="auto"/>
              <w:right w:val="single" w:sz="4" w:space="0" w:color="000000"/>
            </w:tcBorders>
            <w:hideMark/>
          </w:tcPr>
          <w:p w:rsidR="00991651" w:rsidRPr="003727F5" w:rsidRDefault="00AD1514" w:rsidP="00991651">
            <w:pPr>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iCs/>
                <w:sz w:val="24"/>
                <w:lang w:eastAsia="uk-UA"/>
              </w:rPr>
              <w:t xml:space="preserve">Замовник перевіряє інформацію, що </w:t>
            </w:r>
            <w:r w:rsidR="005062EE" w:rsidRPr="003727F5">
              <w:rPr>
                <w:rFonts w:ascii="Times New Roman" w:hAnsi="Times New Roman" w:cs="Times New Roman"/>
                <w:b/>
                <w:iCs/>
                <w:sz w:val="24"/>
                <w:lang w:eastAsia="uk-UA"/>
              </w:rPr>
              <w:t>міститься у</w:t>
            </w:r>
            <w:r w:rsidRPr="003727F5">
              <w:rPr>
                <w:rFonts w:ascii="Times New Roman" w:hAnsi="Times New Roman" w:cs="Times New Roman"/>
                <w:b/>
                <w:iCs/>
                <w:sz w:val="24"/>
                <w:lang w:eastAsia="uk-UA"/>
              </w:rPr>
              <w:t xml:space="preserve"> відкритому доступі відповідно до рішень, прийнятих Радою національної безпеки та оборони України, введених в дію Указом Президента України* </w:t>
            </w:r>
            <w:r w:rsidRPr="003727F5">
              <w:rPr>
                <w:rFonts w:ascii="Times New Roman" w:hAnsi="Times New Roman" w:cs="Times New Roman"/>
                <w:b/>
                <w:bCs/>
                <w:sz w:val="24"/>
                <w:shd w:val="clear" w:color="auto" w:fill="FFFFFF"/>
                <w:lang w:eastAsia="uk-UA"/>
              </w:rPr>
              <w:t xml:space="preserve">та </w:t>
            </w:r>
            <w:r w:rsidRPr="003727F5">
              <w:rPr>
                <w:rFonts w:ascii="Times New Roman" w:hAnsi="Times New Roman" w:cs="Times New Roman"/>
                <w:b/>
                <w:sz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3727F5" w:rsidRDefault="00AD1514" w:rsidP="00991651">
            <w:pPr>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3727F5" w:rsidTr="00991651">
        <w:trPr>
          <w:trHeight w:val="3368"/>
        </w:trPr>
        <w:tc>
          <w:tcPr>
            <w:tcW w:w="736" w:type="dxa"/>
            <w:tcBorders>
              <w:top w:val="single" w:sz="4" w:space="0" w:color="auto"/>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t>9</w:t>
            </w:r>
            <w:r w:rsidR="00991651" w:rsidRPr="003727F5">
              <w:rPr>
                <w:rFonts w:ascii="Times New Roman" w:hAnsi="Times New Roman" w:cs="Times New Roman"/>
                <w:b/>
                <w:bCs/>
                <w:sz w:val="24"/>
                <w:lang w:val="uk-UA" w:eastAsia="uk-UA"/>
              </w:rPr>
              <w:t>.</w:t>
            </w:r>
          </w:p>
        </w:tc>
        <w:tc>
          <w:tcPr>
            <w:tcW w:w="4253" w:type="dxa"/>
            <w:tcBorders>
              <w:top w:val="single" w:sz="4" w:space="0" w:color="auto"/>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12 ч. 1 ст. 17 Закону)</w:t>
            </w:r>
          </w:p>
        </w:tc>
        <w:tc>
          <w:tcPr>
            <w:tcW w:w="5042" w:type="dxa"/>
            <w:tcBorders>
              <w:top w:val="single" w:sz="4" w:space="0" w:color="000000"/>
              <w:left w:val="single" w:sz="4" w:space="0" w:color="000000"/>
              <w:bottom w:val="single" w:sz="4" w:space="0" w:color="000000"/>
              <w:right w:val="single" w:sz="4" w:space="0" w:color="000000"/>
            </w:tcBorders>
          </w:tcPr>
          <w:p w:rsidR="00991651" w:rsidRPr="003727F5" w:rsidRDefault="00AD1514" w:rsidP="00991651">
            <w:pPr>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sz w:val="24"/>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3727F5" w:rsidRDefault="00AD1514" w:rsidP="00991651">
            <w:pPr>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D1514" w:rsidRPr="003727F5" w:rsidRDefault="00AD1514" w:rsidP="006D5FB9">
            <w:pPr>
              <w:spacing w:after="0" w:line="240" w:lineRule="auto"/>
              <w:jc w:val="both"/>
              <w:rPr>
                <w:rFonts w:ascii="Times New Roman" w:hAnsi="Times New Roman" w:cs="Times New Roman"/>
                <w:b/>
                <w:iCs/>
                <w:sz w:val="24"/>
                <w:szCs w:val="24"/>
                <w:lang w:eastAsia="uk-UA"/>
              </w:rPr>
            </w:pPr>
          </w:p>
        </w:tc>
      </w:tr>
      <w:tr w:rsidR="00AD1514" w:rsidRPr="003727F5" w:rsidTr="00991651">
        <w:trPr>
          <w:trHeight w:val="1044"/>
        </w:trPr>
        <w:tc>
          <w:tcPr>
            <w:tcW w:w="736" w:type="dxa"/>
            <w:tcBorders>
              <w:top w:val="single" w:sz="4" w:space="0" w:color="auto"/>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rPr>
            </w:pPr>
            <w:r w:rsidRPr="003727F5">
              <w:rPr>
                <w:rFonts w:ascii="Times New Roman" w:hAnsi="Times New Roman" w:cs="Times New Roman"/>
                <w:b/>
                <w:bCs/>
                <w:sz w:val="24"/>
              </w:rPr>
              <w:t>10</w:t>
            </w:r>
            <w:r w:rsidR="00991651" w:rsidRPr="003727F5">
              <w:rPr>
                <w:rFonts w:ascii="Times New Roman" w:hAnsi="Times New Roman" w:cs="Times New Roman"/>
                <w:b/>
                <w:bCs/>
                <w:sz w:val="24"/>
                <w:lang w:val="uk-UA"/>
              </w:rPr>
              <w:t>.</w:t>
            </w:r>
          </w:p>
        </w:tc>
        <w:tc>
          <w:tcPr>
            <w:tcW w:w="4253" w:type="dxa"/>
            <w:tcBorders>
              <w:top w:val="single" w:sz="4" w:space="0" w:color="auto"/>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rPr>
            </w:pPr>
            <w:r w:rsidRPr="003727F5">
              <w:rPr>
                <w:rFonts w:ascii="Times New Roman" w:hAnsi="Times New Roman" w:cs="Times New Roman"/>
                <w:b/>
                <w:sz w:val="24"/>
              </w:rPr>
              <w:t>Учасник процедури закупівлі не виконав свої зобов’язання за</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раніше укладеним договором про закупівлю з цим самим</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замовником, що призвело до його дострокового розірвання, і</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було застосовано санкції у вигляді штрафів та/або</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відшкодування збитків - протягом трьох років з дати</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дострокового розірвання такого договору.</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lastRenderedPageBreak/>
              <w:t>Учасник процедури закупівлі, що перебуває в обставинах,</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зазначених у частині другій статті 17 Закону, може надати</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підтвердження вжиття заходів для доведення своєї</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надійності, незважаючи на наявність відповідної підстави для</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відмови в участі у процедурі закупівлі. Для цього учасник</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(суб’єкт господарювання) повинен довести, що він сплатив</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або зобов’язався сплатити відповідні зобов’язання та</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відшкодування завданих збитків.</w:t>
            </w:r>
          </w:p>
          <w:p w:rsidR="00AD1514" w:rsidRPr="003727F5" w:rsidRDefault="00AD1514" w:rsidP="00991651">
            <w:pPr>
              <w:widowControl w:val="0"/>
              <w:spacing w:after="0" w:line="240" w:lineRule="auto"/>
              <w:jc w:val="center"/>
              <w:rPr>
                <w:rFonts w:ascii="Times New Roman" w:hAnsi="Times New Roman" w:cs="Times New Roman"/>
                <w:b/>
                <w:bCs/>
                <w:sz w:val="24"/>
                <w:szCs w:val="24"/>
              </w:rPr>
            </w:pPr>
            <w:r w:rsidRPr="003727F5">
              <w:rPr>
                <w:rFonts w:ascii="Times New Roman" w:hAnsi="Times New Roman" w:cs="Times New Roman"/>
                <w:b/>
                <w:bCs/>
                <w:sz w:val="24"/>
              </w:rPr>
              <w:t>(ч.2 ст.17 Закону)</w:t>
            </w:r>
          </w:p>
        </w:tc>
        <w:tc>
          <w:tcPr>
            <w:tcW w:w="5042" w:type="dxa"/>
            <w:tcBorders>
              <w:top w:val="single" w:sz="4" w:space="0" w:color="auto"/>
              <w:left w:val="single" w:sz="4" w:space="0" w:color="000000"/>
              <w:bottom w:val="single" w:sz="4" w:space="0" w:color="000000"/>
              <w:right w:val="single" w:sz="4" w:space="0" w:color="000000"/>
            </w:tcBorders>
            <w:hideMark/>
          </w:tcPr>
          <w:p w:rsidR="00991651" w:rsidRPr="003727F5" w:rsidRDefault="00AD1514" w:rsidP="00991651">
            <w:pPr>
              <w:widowControl w:val="0"/>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sz w:val="24"/>
                <w:lang w:eastAsia="uk-UA"/>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3727F5" w:rsidRDefault="00AD1514" w:rsidP="00991651">
            <w:pPr>
              <w:widowControl w:val="0"/>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rsidR="00AD1514" w:rsidRPr="00991651" w:rsidRDefault="00AD1514" w:rsidP="00AD1514">
      <w:pPr>
        <w:widowControl w:val="0"/>
        <w:tabs>
          <w:tab w:val="left" w:pos="1080"/>
        </w:tabs>
        <w:spacing w:after="0" w:line="240" w:lineRule="auto"/>
        <w:jc w:val="both"/>
        <w:rPr>
          <w:rFonts w:ascii="Times New Roman" w:hAnsi="Times New Roman" w:cs="Times New Roman"/>
          <w:b/>
          <w:bCs/>
          <w:sz w:val="16"/>
          <w:lang w:eastAsia="uk-UA"/>
        </w:rPr>
      </w:pPr>
    </w:p>
    <w:p w:rsidR="00AD1514" w:rsidRPr="00991651" w:rsidRDefault="005062EE" w:rsidP="00AD1514">
      <w:pPr>
        <w:widowControl w:val="0"/>
        <w:tabs>
          <w:tab w:val="left" w:pos="1080"/>
        </w:tabs>
        <w:spacing w:after="0" w:line="240" w:lineRule="auto"/>
        <w:jc w:val="center"/>
        <w:rPr>
          <w:rFonts w:ascii="Times New Roman" w:hAnsi="Times New Roman" w:cs="Times New Roman"/>
          <w:b/>
          <w:sz w:val="24"/>
          <w:lang w:eastAsia="uk-UA"/>
        </w:rPr>
      </w:pPr>
      <w:r w:rsidRPr="00991651">
        <w:rPr>
          <w:rFonts w:ascii="Times New Roman" w:hAnsi="Times New Roman" w:cs="Times New Roman"/>
          <w:b/>
          <w:bCs/>
          <w:sz w:val="24"/>
          <w:lang w:eastAsia="uk-UA"/>
        </w:rPr>
        <w:t>Д</w:t>
      </w:r>
      <w:r w:rsidRPr="00991651">
        <w:rPr>
          <w:rFonts w:ascii="Times New Roman" w:hAnsi="Times New Roman" w:cs="Times New Roman"/>
          <w:b/>
          <w:sz w:val="24"/>
          <w:lang w:eastAsia="uk-UA"/>
        </w:rPr>
        <w:t>окументи для</w:t>
      </w:r>
      <w:r w:rsidR="00AD1514" w:rsidRPr="00991651">
        <w:rPr>
          <w:rFonts w:ascii="Times New Roman" w:hAnsi="Times New Roman" w:cs="Times New Roman"/>
          <w:b/>
          <w:sz w:val="24"/>
          <w:lang w:eastAsia="uk-UA"/>
        </w:rPr>
        <w:t xml:space="preserve"> </w:t>
      </w:r>
      <w:r w:rsidR="00AD1514" w:rsidRPr="00991651">
        <w:rPr>
          <w:rFonts w:ascii="Times New Roman" w:hAnsi="Times New Roman" w:cs="Times New Roman"/>
          <w:b/>
          <w:sz w:val="24"/>
          <w:u w:val="single"/>
          <w:lang w:eastAsia="uk-UA"/>
        </w:rPr>
        <w:t>фізичних осіб-підприємців</w:t>
      </w:r>
      <w:r w:rsidR="00AD1514" w:rsidRPr="00991651">
        <w:rPr>
          <w:rFonts w:ascii="Times New Roman" w:hAnsi="Times New Roman" w:cs="Times New Roman"/>
          <w:b/>
          <w:sz w:val="24"/>
          <w:lang w:eastAsia="uk-UA"/>
        </w:rPr>
        <w:t>:</w:t>
      </w:r>
    </w:p>
    <w:p w:rsidR="00AD1514" w:rsidRPr="00991651" w:rsidRDefault="00AD1514" w:rsidP="00AD1514">
      <w:pPr>
        <w:widowControl w:val="0"/>
        <w:tabs>
          <w:tab w:val="left" w:pos="1080"/>
        </w:tabs>
        <w:spacing w:after="0" w:line="240" w:lineRule="auto"/>
        <w:jc w:val="center"/>
        <w:rPr>
          <w:rFonts w:ascii="Times New Roman" w:hAnsi="Times New Roman" w:cs="Times New Roman"/>
          <w:b/>
          <w:sz w:val="16"/>
          <w:lang w:eastAsia="uk-UA"/>
        </w:rPr>
      </w:pPr>
    </w:p>
    <w:tbl>
      <w:tblPr>
        <w:tblW w:w="100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736"/>
        <w:gridCol w:w="4253"/>
        <w:gridCol w:w="5043"/>
      </w:tblGrid>
      <w:tr w:rsidR="00AD1514" w:rsidRPr="00991651" w:rsidTr="00991651">
        <w:tc>
          <w:tcPr>
            <w:tcW w:w="736" w:type="dxa"/>
            <w:tcBorders>
              <w:top w:val="single" w:sz="4" w:space="0" w:color="000000"/>
              <w:left w:val="single" w:sz="4" w:space="0" w:color="000000"/>
              <w:bottom w:val="single" w:sz="4" w:space="0" w:color="000000"/>
              <w:right w:val="single" w:sz="4" w:space="0" w:color="000000"/>
            </w:tcBorders>
            <w:vAlign w:val="center"/>
            <w:hideMark/>
          </w:tcPr>
          <w:p w:rsidR="00991651" w:rsidRPr="00991651" w:rsidRDefault="00AD1514" w:rsidP="00991651">
            <w:pPr>
              <w:widowControl w:val="0"/>
              <w:spacing w:after="0" w:line="240" w:lineRule="auto"/>
              <w:jc w:val="center"/>
              <w:rPr>
                <w:rFonts w:ascii="Times New Roman" w:hAnsi="Times New Roman" w:cs="Times New Roman"/>
                <w:b/>
                <w:bCs/>
                <w:sz w:val="24"/>
                <w:lang w:eastAsia="uk-UA"/>
              </w:rPr>
            </w:pPr>
            <w:r w:rsidRPr="00991651">
              <w:rPr>
                <w:rFonts w:ascii="Times New Roman" w:hAnsi="Times New Roman" w:cs="Times New Roman"/>
                <w:b/>
                <w:bCs/>
                <w:sz w:val="24"/>
                <w:lang w:eastAsia="uk-UA"/>
              </w:rPr>
              <w:t>№</w:t>
            </w:r>
          </w:p>
          <w:p w:rsidR="00AD1514" w:rsidRPr="00991651" w:rsidRDefault="00991651" w:rsidP="00991651">
            <w:pPr>
              <w:widowControl w:val="0"/>
              <w:spacing w:after="0" w:line="240" w:lineRule="auto"/>
              <w:jc w:val="center"/>
              <w:rPr>
                <w:rFonts w:ascii="Times New Roman" w:hAnsi="Times New Roman" w:cs="Times New Roman"/>
                <w:b/>
                <w:bCs/>
                <w:sz w:val="24"/>
                <w:szCs w:val="24"/>
                <w:lang w:eastAsia="uk-UA"/>
              </w:rPr>
            </w:pPr>
            <w:r w:rsidRPr="00991651">
              <w:rPr>
                <w:rFonts w:ascii="Times New Roman" w:hAnsi="Times New Roman" w:cs="Times New Roman"/>
                <w:b/>
                <w:bCs/>
                <w:sz w:val="24"/>
                <w:lang w:eastAsia="uk-UA"/>
              </w:rPr>
              <w:t>п</w:t>
            </w:r>
            <w:r w:rsidR="00AD1514" w:rsidRPr="00991651">
              <w:rPr>
                <w:rFonts w:ascii="Times New Roman" w:hAnsi="Times New Roman" w:cs="Times New Roman"/>
                <w:b/>
                <w:bCs/>
                <w:sz w:val="24"/>
                <w:lang w:eastAsia="uk-UA"/>
              </w:rPr>
              <w:t>/п</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991651" w:rsidRDefault="00AD1514" w:rsidP="00991651">
            <w:pPr>
              <w:widowControl w:val="0"/>
              <w:spacing w:after="0" w:line="240" w:lineRule="auto"/>
              <w:jc w:val="center"/>
              <w:rPr>
                <w:rFonts w:ascii="Times New Roman" w:hAnsi="Times New Roman" w:cs="Times New Roman"/>
                <w:sz w:val="24"/>
                <w:szCs w:val="24"/>
                <w:lang w:eastAsia="uk-UA"/>
              </w:rPr>
            </w:pPr>
            <w:r w:rsidRPr="00991651">
              <w:rPr>
                <w:rFonts w:ascii="Times New Roman" w:hAnsi="Times New Roman" w:cs="Times New Roman"/>
                <w:b/>
                <w:sz w:val="24"/>
                <w:lang w:eastAsia="uk-UA"/>
              </w:rPr>
              <w:t>Вимоги статті 17</w:t>
            </w:r>
          </w:p>
        </w:tc>
        <w:tc>
          <w:tcPr>
            <w:tcW w:w="5042" w:type="dxa"/>
            <w:tcBorders>
              <w:top w:val="single" w:sz="4" w:space="0" w:color="000000"/>
              <w:left w:val="single" w:sz="4" w:space="0" w:color="000000"/>
              <w:bottom w:val="single" w:sz="4" w:space="0" w:color="000000"/>
              <w:right w:val="single" w:sz="4" w:space="0" w:color="000000"/>
            </w:tcBorders>
            <w:vAlign w:val="center"/>
            <w:hideMark/>
          </w:tcPr>
          <w:p w:rsidR="00AD1514" w:rsidRPr="00991651" w:rsidRDefault="00AD1514" w:rsidP="00991651">
            <w:pPr>
              <w:tabs>
                <w:tab w:val="center" w:pos="4153"/>
                <w:tab w:val="right" w:pos="8306"/>
              </w:tabs>
              <w:spacing w:after="0" w:line="240" w:lineRule="auto"/>
              <w:jc w:val="center"/>
              <w:rPr>
                <w:rFonts w:ascii="Times New Roman" w:hAnsi="Times New Roman" w:cs="Times New Roman"/>
                <w:b/>
                <w:sz w:val="24"/>
                <w:szCs w:val="24"/>
                <w:lang w:eastAsia="uk-UA"/>
              </w:rPr>
            </w:pPr>
            <w:r w:rsidRPr="00991651">
              <w:rPr>
                <w:rFonts w:ascii="Times New Roman" w:hAnsi="Times New Roman" w:cs="Times New Roman"/>
                <w:b/>
                <w:sz w:val="24"/>
                <w:lang w:eastAsia="uk-UA"/>
              </w:rPr>
              <w:t>Учасник на виконання вимоги статті 17 повинен в складі пропозиції надати таку інформацію</w:t>
            </w:r>
          </w:p>
        </w:tc>
      </w:tr>
      <w:tr w:rsidR="00AD1514" w:rsidRPr="00BD3B56" w:rsidTr="00991651">
        <w:tc>
          <w:tcPr>
            <w:tcW w:w="736"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eastAsia="uk-UA"/>
              </w:rPr>
            </w:pPr>
            <w:r w:rsidRPr="003727F5">
              <w:rPr>
                <w:rFonts w:ascii="Times New Roman" w:hAnsi="Times New Roman" w:cs="Times New Roman"/>
                <w:b/>
                <w:bCs/>
                <w:sz w:val="24"/>
                <w:lang w:eastAsia="uk-UA"/>
              </w:rPr>
              <w:t>1.</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3 ч. 1 ст. 17 Закону)</w:t>
            </w:r>
          </w:p>
        </w:tc>
        <w:tc>
          <w:tcPr>
            <w:tcW w:w="5042" w:type="dxa"/>
            <w:tcBorders>
              <w:top w:val="single" w:sz="4" w:space="0" w:color="000000"/>
              <w:left w:val="single" w:sz="4" w:space="0" w:color="000000"/>
              <w:bottom w:val="single" w:sz="4" w:space="0" w:color="000000"/>
              <w:right w:val="single" w:sz="4" w:space="0" w:color="000000"/>
            </w:tcBorders>
            <w:hideMark/>
          </w:tcPr>
          <w:p w:rsidR="00991651" w:rsidRDefault="00AD1514" w:rsidP="00991651">
            <w:pPr>
              <w:autoSpaceDE w:val="0"/>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sz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осіб, які вчинили корупційні або пов’язані з корупцією </w:t>
            </w:r>
            <w:r w:rsidR="005062EE" w:rsidRPr="00991651">
              <w:rPr>
                <w:rFonts w:ascii="Times New Roman" w:hAnsi="Times New Roman" w:cs="Times New Roman"/>
                <w:bCs/>
                <w:sz w:val="24"/>
                <w:shd w:val="clear" w:color="auto" w:fill="FFFFFF"/>
                <w:lang w:eastAsia="uk-UA"/>
              </w:rPr>
              <w:t>правопорушення) *</w:t>
            </w:r>
            <w:r w:rsidRPr="00991651">
              <w:rPr>
                <w:rFonts w:ascii="Times New Roman" w:hAnsi="Times New Roman" w:cs="Times New Roman"/>
                <w:bCs/>
                <w:sz w:val="24"/>
                <w:shd w:val="clear" w:color="auto" w:fill="FFFFFF"/>
                <w:lang w:eastAsia="uk-UA"/>
              </w:rPr>
              <w:t xml:space="preserve">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991651" w:rsidRDefault="00AD1514" w:rsidP="00991651">
            <w:pPr>
              <w:autoSpaceDE w:val="0"/>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BD3B56" w:rsidTr="00991651">
        <w:tc>
          <w:tcPr>
            <w:tcW w:w="736"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eastAsia="uk-UA"/>
              </w:rPr>
            </w:pPr>
            <w:r w:rsidRPr="003727F5">
              <w:rPr>
                <w:rFonts w:ascii="Times New Roman" w:hAnsi="Times New Roman" w:cs="Times New Roman"/>
                <w:b/>
                <w:bCs/>
                <w:sz w:val="24"/>
                <w:lang w:eastAsia="uk-UA"/>
              </w:rPr>
              <w:t>2.</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spacing w:after="0" w:line="240" w:lineRule="auto"/>
              <w:jc w:val="center"/>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sz w:val="24"/>
                <w:shd w:val="clear" w:color="auto" w:fill="FFFFFF"/>
                <w:lang w:eastAsia="uk-UA"/>
              </w:rPr>
              <w:t>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D1514" w:rsidRPr="003727F5" w:rsidRDefault="00AD1514" w:rsidP="00991651">
            <w:pPr>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bCs/>
                <w:sz w:val="24"/>
                <w:shd w:val="clear" w:color="auto" w:fill="FFFFFF"/>
                <w:lang w:eastAsia="uk-UA"/>
              </w:rPr>
              <w:t>(п. 4 ч. 1 ст. 17 Закону)</w:t>
            </w:r>
          </w:p>
        </w:tc>
        <w:tc>
          <w:tcPr>
            <w:tcW w:w="5042" w:type="dxa"/>
            <w:tcBorders>
              <w:top w:val="single" w:sz="4" w:space="0" w:color="000000"/>
              <w:left w:val="single" w:sz="4" w:space="0" w:color="000000"/>
              <w:bottom w:val="single" w:sz="4" w:space="0" w:color="000000"/>
              <w:right w:val="single" w:sz="4" w:space="0" w:color="000000"/>
            </w:tcBorders>
            <w:hideMark/>
          </w:tcPr>
          <w:p w:rsid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iCs/>
                <w:sz w:val="24"/>
                <w:lang w:eastAsia="uk-UA"/>
              </w:rPr>
              <w:t xml:space="preserve">Замовник самостійно перевіряє інформацію, що міститься у відкритому реєстрі </w:t>
            </w:r>
            <w:r w:rsidRPr="00991651">
              <w:rPr>
                <w:rFonts w:ascii="Times New Roman" w:hAnsi="Times New Roman" w:cs="Times New Roman"/>
                <w:bCs/>
                <w:i/>
                <w:sz w:val="24"/>
                <w:shd w:val="clear" w:color="auto" w:fill="FFFFFF"/>
                <w:lang w:eastAsia="uk-UA"/>
              </w:rPr>
              <w:t xml:space="preserve">(в Зведених відомостях про рішення органів АМКУ щодо визнання вчинення суб’єктами господарювання порушень законодавства про захист економічної конкуренції у вигляді антиконкурентних узгоджених дій, які стосувалися спотворення результатів торгів (тендерів), а також щодо можливого подальшого судового розгляду цих рішень, їх перевірки, перегляду органами Антимонопольного комітету України, (www.amc.gov.ua в розділі «Діяльність у сфері публічних закупівель»)* </w:t>
            </w:r>
            <w:r w:rsidRPr="00991651">
              <w:rPr>
                <w:rFonts w:ascii="Times New Roman" w:hAnsi="Times New Roman" w:cs="Times New Roman"/>
                <w:bCs/>
                <w:sz w:val="24"/>
                <w:shd w:val="clear" w:color="auto" w:fill="FFFFFF"/>
                <w:lang w:eastAsia="uk-UA"/>
              </w:rPr>
              <w:t xml:space="preserve">та Учасник процедури </w:t>
            </w:r>
            <w:r w:rsidRPr="00991651">
              <w:rPr>
                <w:rFonts w:ascii="Times New Roman" w:hAnsi="Times New Roman" w:cs="Times New Roman"/>
                <w:bCs/>
                <w:sz w:val="24"/>
                <w:shd w:val="clear" w:color="auto" w:fill="FFFFFF"/>
                <w:lang w:eastAsia="uk-UA"/>
              </w:rPr>
              <w:lastRenderedPageBreak/>
              <w:t>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BD3B56" w:rsidTr="00991651">
        <w:trPr>
          <w:trHeight w:val="2696"/>
        </w:trPr>
        <w:tc>
          <w:tcPr>
            <w:tcW w:w="736"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lastRenderedPageBreak/>
              <w:t>3</w:t>
            </w:r>
            <w:r w:rsidR="00991651" w:rsidRPr="003727F5">
              <w:rPr>
                <w:rFonts w:ascii="Times New Roman" w:hAnsi="Times New Roman" w:cs="Times New Roman"/>
                <w:b/>
                <w:bCs/>
                <w:sz w:val="24"/>
                <w:lang w:val="uk-UA" w:eastAsia="uk-UA"/>
              </w:rPr>
              <w:t>.</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spacing w:after="0" w:line="240" w:lineRule="auto"/>
              <w:jc w:val="center"/>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sz w:val="24"/>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AD1514" w:rsidRPr="003727F5" w:rsidRDefault="00AD1514" w:rsidP="00991651">
            <w:pPr>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5 ч. 1 ст. 17 Закону)</w:t>
            </w:r>
          </w:p>
        </w:tc>
        <w:tc>
          <w:tcPr>
            <w:tcW w:w="5042" w:type="dxa"/>
            <w:tcBorders>
              <w:top w:val="single" w:sz="4" w:space="0" w:color="000000"/>
              <w:left w:val="single" w:sz="4" w:space="0" w:color="000000"/>
              <w:bottom w:val="single" w:sz="4" w:space="0" w:color="000000"/>
              <w:right w:val="single" w:sz="4" w:space="0" w:color="000000"/>
            </w:tcBorders>
          </w:tcPr>
          <w:p w:rsidR="00991651" w:rsidRDefault="00AD1514" w:rsidP="00991651">
            <w:pPr>
              <w:widowControl w:val="0"/>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sz w:val="24"/>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991651" w:rsidRDefault="00AD1514" w:rsidP="00991651">
            <w:pPr>
              <w:widowControl w:val="0"/>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D1514" w:rsidRPr="00991651" w:rsidRDefault="00AD1514" w:rsidP="006D5FB9">
            <w:pPr>
              <w:widowControl w:val="0"/>
              <w:spacing w:after="0" w:line="240" w:lineRule="auto"/>
              <w:jc w:val="both"/>
              <w:rPr>
                <w:rFonts w:ascii="Times New Roman" w:hAnsi="Times New Roman" w:cs="Times New Roman"/>
                <w:bCs/>
                <w:sz w:val="24"/>
                <w:szCs w:val="24"/>
                <w:shd w:val="clear" w:color="auto" w:fill="FFFFFF"/>
                <w:lang w:eastAsia="uk-UA"/>
              </w:rPr>
            </w:pPr>
          </w:p>
        </w:tc>
      </w:tr>
      <w:tr w:rsidR="00AD1514" w:rsidRPr="00BD3B56" w:rsidTr="00991651">
        <w:tc>
          <w:tcPr>
            <w:tcW w:w="736"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t>4</w:t>
            </w:r>
            <w:r w:rsidR="00991651" w:rsidRPr="003727F5">
              <w:rPr>
                <w:rFonts w:ascii="Times New Roman" w:hAnsi="Times New Roman" w:cs="Times New Roman"/>
                <w:b/>
                <w:bCs/>
                <w:sz w:val="24"/>
                <w:lang w:val="uk-UA" w:eastAsia="uk-UA"/>
              </w:rPr>
              <w:t>.</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Учасника визнано у встановленому законом порядку банкрутом та відносно нього відкрито ліквідаційну процедуру</w:t>
            </w:r>
          </w:p>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8 ч. 1 ст. 17 Закону)</w:t>
            </w:r>
          </w:p>
        </w:tc>
        <w:tc>
          <w:tcPr>
            <w:tcW w:w="5042" w:type="dxa"/>
            <w:tcBorders>
              <w:top w:val="single" w:sz="4" w:space="0" w:color="000000"/>
              <w:left w:val="single" w:sz="4" w:space="0" w:color="000000"/>
              <w:bottom w:val="single" w:sz="4" w:space="0" w:color="000000"/>
              <w:right w:val="single" w:sz="4" w:space="0" w:color="000000"/>
            </w:tcBorders>
            <w:hideMark/>
          </w:tcPr>
          <w:p w:rsid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sz w:val="24"/>
                <w:shd w:val="clear" w:color="auto" w:fill="FFFFFF"/>
                <w:lang w:eastAsia="uk-UA"/>
              </w:rPr>
              <w:t>Замовник самостійно перевіряє інформацію, що міститься у відкритому реєстрі</w:t>
            </w:r>
          </w:p>
          <w:p w:rsid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sz w:val="24"/>
                <w:shd w:val="clear" w:color="auto" w:fill="FFFFFF"/>
                <w:lang w:eastAsia="uk-UA"/>
              </w:rPr>
              <w:t xml:space="preserve">(в Єдиному реєстрі підприємств, щодо </w:t>
            </w:r>
            <w:r w:rsidR="005062EE" w:rsidRPr="00991651">
              <w:rPr>
                <w:rFonts w:ascii="Times New Roman" w:hAnsi="Times New Roman" w:cs="Times New Roman"/>
                <w:bCs/>
                <w:sz w:val="24"/>
                <w:shd w:val="clear" w:color="auto" w:fill="FFFFFF"/>
                <w:lang w:eastAsia="uk-UA"/>
              </w:rPr>
              <w:t>яких порушено</w:t>
            </w:r>
            <w:r w:rsidRPr="00991651">
              <w:rPr>
                <w:rFonts w:ascii="Times New Roman" w:hAnsi="Times New Roman" w:cs="Times New Roman"/>
                <w:bCs/>
                <w:sz w:val="24"/>
                <w:shd w:val="clear" w:color="auto" w:fill="FFFFFF"/>
                <w:lang w:eastAsia="uk-UA"/>
              </w:rPr>
              <w:t xml:space="preserve"> провадження у справі про </w:t>
            </w:r>
            <w:r w:rsidR="005062EE" w:rsidRPr="00991651">
              <w:rPr>
                <w:rFonts w:ascii="Times New Roman" w:hAnsi="Times New Roman" w:cs="Times New Roman"/>
                <w:bCs/>
                <w:sz w:val="24"/>
                <w:shd w:val="clear" w:color="auto" w:fill="FFFFFF"/>
                <w:lang w:eastAsia="uk-UA"/>
              </w:rPr>
              <w:t>банкрутство) *</w:t>
            </w:r>
            <w:r w:rsidRPr="00991651">
              <w:rPr>
                <w:rFonts w:ascii="Times New Roman" w:hAnsi="Times New Roman" w:cs="Times New Roman"/>
                <w:bCs/>
                <w:sz w:val="24"/>
                <w:shd w:val="clear" w:color="auto" w:fill="FFFFFF"/>
                <w:lang w:eastAsia="uk-UA"/>
              </w:rPr>
              <w:t xml:space="preserve">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BD3B56" w:rsidTr="00991651">
        <w:tc>
          <w:tcPr>
            <w:tcW w:w="736"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rPr>
            </w:pPr>
            <w:r w:rsidRPr="003727F5">
              <w:rPr>
                <w:rFonts w:ascii="Times New Roman" w:hAnsi="Times New Roman" w:cs="Times New Roman"/>
                <w:b/>
                <w:bCs/>
                <w:sz w:val="24"/>
              </w:rPr>
              <w:t>5</w:t>
            </w:r>
            <w:r w:rsidR="00991651" w:rsidRPr="003727F5">
              <w:rPr>
                <w:rFonts w:ascii="Times New Roman" w:hAnsi="Times New Roman" w:cs="Times New Roman"/>
                <w:b/>
                <w:bCs/>
                <w:sz w:val="24"/>
                <w:lang w:val="uk-UA"/>
              </w:rPr>
              <w:t>.</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val="uk-UA" w:eastAsia="uk-UA"/>
              </w:rPr>
            </w:pPr>
            <w:r w:rsidRPr="003727F5">
              <w:rPr>
                <w:rFonts w:ascii="Times New Roman" w:hAnsi="Times New Roman" w:cs="Times New Roman"/>
                <w:b/>
                <w:sz w:val="24"/>
                <w:lang w:val="uk-UA" w:eastAsia="uk-UA"/>
              </w:rPr>
              <w:t>У Єдиному державному реєстрі юридичних осіб, фізичних осіб - підприємців та громадських формувань відсутня інформація, передбачена</w:t>
            </w:r>
            <w:r w:rsidRPr="003727F5">
              <w:rPr>
                <w:rFonts w:ascii="Times New Roman" w:hAnsi="Times New Roman" w:cs="Times New Roman"/>
                <w:b/>
                <w:sz w:val="24"/>
                <w:lang w:eastAsia="uk-UA"/>
              </w:rPr>
              <w:t> </w:t>
            </w:r>
            <w:hyperlink r:id="rId9" w:anchor="n174" w:tgtFrame="_blank" w:history="1">
              <w:r w:rsidRPr="003727F5">
                <w:rPr>
                  <w:rStyle w:val="a3"/>
                  <w:rFonts w:ascii="Times New Roman" w:hAnsi="Times New Roman"/>
                  <w:b/>
                  <w:sz w:val="24"/>
                  <w:lang w:val="uk-UA" w:eastAsia="uk-UA"/>
                </w:rPr>
                <w:t>пунктом 9</w:t>
              </w:r>
            </w:hyperlink>
            <w:r w:rsidRPr="003727F5">
              <w:rPr>
                <w:rFonts w:ascii="Times New Roman" w:hAnsi="Times New Roman" w:cs="Times New Roman"/>
                <w:b/>
                <w:sz w:val="24"/>
                <w:lang w:eastAsia="uk-UA"/>
              </w:rPr>
              <w:t> </w:t>
            </w:r>
            <w:r w:rsidRPr="003727F5">
              <w:rPr>
                <w:rFonts w:ascii="Times New Roman" w:hAnsi="Times New Roman" w:cs="Times New Roman"/>
                <w:b/>
                <w:sz w:val="24"/>
                <w:lang w:val="uk-UA" w:eastAsia="uk-UA"/>
              </w:rPr>
              <w:t>частини другої статті 9 Закону України "Про державну реєстрацію юридичних осіб, фізичних осіб - підприємців та громадських формувань"</w:t>
            </w:r>
          </w:p>
          <w:p w:rsidR="00AD1514" w:rsidRPr="003727F5" w:rsidRDefault="00AD1514" w:rsidP="00991651">
            <w:pPr>
              <w:widowControl w:val="0"/>
              <w:spacing w:after="0" w:line="240" w:lineRule="auto"/>
              <w:jc w:val="center"/>
              <w:rPr>
                <w:rFonts w:ascii="Times New Roman" w:hAnsi="Times New Roman" w:cs="Times New Roman"/>
                <w:b/>
                <w:sz w:val="24"/>
                <w:szCs w:val="24"/>
              </w:rPr>
            </w:pPr>
            <w:r w:rsidRPr="003727F5">
              <w:rPr>
                <w:rFonts w:ascii="Times New Roman" w:hAnsi="Times New Roman" w:cs="Times New Roman"/>
                <w:b/>
                <w:sz w:val="24"/>
              </w:rPr>
              <w:t>(п. 9 ч. 1 ст. 17 Закону)</w:t>
            </w:r>
          </w:p>
        </w:tc>
        <w:tc>
          <w:tcPr>
            <w:tcW w:w="5042" w:type="dxa"/>
            <w:tcBorders>
              <w:top w:val="single" w:sz="4" w:space="0" w:color="000000"/>
              <w:left w:val="single" w:sz="4" w:space="0" w:color="000000"/>
              <w:bottom w:val="single" w:sz="4" w:space="0" w:color="000000"/>
              <w:right w:val="single" w:sz="4" w:space="0" w:color="000000"/>
            </w:tcBorders>
            <w:hideMark/>
          </w:tcPr>
          <w:p w:rsid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sz w:val="24"/>
                <w:shd w:val="clear" w:color="auto" w:fill="FFFFFF"/>
                <w:lang w:eastAsia="uk-UA"/>
              </w:rPr>
              <w:t xml:space="preserve">Замовник самостійно перевіряє інформацію, що міститься у відкритому реєстрі (в Єдиному державному реєстрі юридичних осіб, фізичних осіб-підприємців та громадських </w:t>
            </w:r>
            <w:r w:rsidR="005062EE" w:rsidRPr="00991651">
              <w:rPr>
                <w:rFonts w:ascii="Times New Roman" w:hAnsi="Times New Roman" w:cs="Times New Roman"/>
                <w:bCs/>
                <w:sz w:val="24"/>
                <w:shd w:val="clear" w:color="auto" w:fill="FFFFFF"/>
                <w:lang w:eastAsia="uk-UA"/>
              </w:rPr>
              <w:t>формувань) *</w:t>
            </w:r>
            <w:r w:rsidRPr="00991651">
              <w:rPr>
                <w:rFonts w:ascii="Times New Roman" w:hAnsi="Times New Roman" w:cs="Times New Roman"/>
                <w:bCs/>
                <w:sz w:val="24"/>
                <w:shd w:val="clear" w:color="auto" w:fill="FFFFFF"/>
                <w:lang w:eastAsia="uk-UA"/>
              </w:rPr>
              <w:t xml:space="preserve"> 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i/>
                <w:iCs/>
                <w:sz w:val="24"/>
                <w:shd w:val="clear" w:color="auto" w:fill="FFFFFF"/>
                <w:lang w:eastAsia="uk-UA"/>
              </w:rPr>
              <w:t xml:space="preserve">У випадку відсутності технічної </w:t>
            </w:r>
            <w:r w:rsidRPr="00991651">
              <w:rPr>
                <w:rFonts w:ascii="Times New Roman" w:hAnsi="Times New Roman" w:cs="Times New Roman"/>
                <w:bCs/>
                <w:i/>
                <w:iCs/>
                <w:sz w:val="24"/>
                <w:shd w:val="clear" w:color="auto" w:fill="FFFFFF"/>
                <w:lang w:eastAsia="uk-UA"/>
              </w:rPr>
              <w:lastRenderedPageBreak/>
              <w:t>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BD3B56" w:rsidTr="00991651">
        <w:trPr>
          <w:trHeight w:val="1128"/>
        </w:trPr>
        <w:tc>
          <w:tcPr>
            <w:tcW w:w="736" w:type="dxa"/>
            <w:tcBorders>
              <w:top w:val="single" w:sz="4" w:space="0" w:color="auto"/>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lastRenderedPageBreak/>
              <w:t>6</w:t>
            </w:r>
            <w:r w:rsidR="00991651" w:rsidRPr="003727F5">
              <w:rPr>
                <w:rFonts w:ascii="Times New Roman" w:hAnsi="Times New Roman" w:cs="Times New Roman"/>
                <w:b/>
                <w:bCs/>
                <w:sz w:val="24"/>
                <w:lang w:val="uk-UA" w:eastAsia="uk-UA"/>
              </w:rPr>
              <w:t>.</w:t>
            </w:r>
          </w:p>
        </w:tc>
        <w:tc>
          <w:tcPr>
            <w:tcW w:w="4253" w:type="dxa"/>
            <w:tcBorders>
              <w:top w:val="single" w:sz="4" w:space="0" w:color="auto"/>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11 ч. 1 ст. 17 Закону)</w:t>
            </w:r>
          </w:p>
        </w:tc>
        <w:tc>
          <w:tcPr>
            <w:tcW w:w="5042" w:type="dxa"/>
            <w:tcBorders>
              <w:top w:val="single" w:sz="4" w:space="0" w:color="auto"/>
              <w:left w:val="single" w:sz="4" w:space="0" w:color="000000"/>
              <w:bottom w:val="single" w:sz="4" w:space="0" w:color="auto"/>
              <w:right w:val="single" w:sz="4" w:space="0" w:color="000000"/>
            </w:tcBorders>
            <w:hideMark/>
          </w:tcPr>
          <w:p w:rsid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iCs/>
                <w:sz w:val="24"/>
                <w:lang w:eastAsia="uk-UA"/>
              </w:rPr>
              <w:t xml:space="preserve">Замовник перевіряє інформацію, що </w:t>
            </w:r>
            <w:r w:rsidR="005062EE" w:rsidRPr="00991651">
              <w:rPr>
                <w:rFonts w:ascii="Times New Roman" w:hAnsi="Times New Roman" w:cs="Times New Roman"/>
                <w:iCs/>
                <w:sz w:val="24"/>
                <w:lang w:eastAsia="uk-UA"/>
              </w:rPr>
              <w:t>міститься у</w:t>
            </w:r>
            <w:r w:rsidRPr="00991651">
              <w:rPr>
                <w:rFonts w:ascii="Times New Roman" w:hAnsi="Times New Roman" w:cs="Times New Roman"/>
                <w:iCs/>
                <w:sz w:val="24"/>
                <w:lang w:eastAsia="uk-UA"/>
              </w:rPr>
              <w:t xml:space="preserve"> відкритому доступі відповідно до рішень, прийнятих Радою національної безпеки та оборони України, введених в дію Указом Президента України* </w:t>
            </w:r>
            <w:r w:rsidRPr="00991651">
              <w:rPr>
                <w:rFonts w:ascii="Times New Roman" w:hAnsi="Times New Roman" w:cs="Times New Roman"/>
                <w:bCs/>
                <w:sz w:val="24"/>
                <w:shd w:val="clear" w:color="auto" w:fill="FFFFFF"/>
                <w:lang w:eastAsia="uk-UA"/>
              </w:rPr>
              <w:t>та 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r w:rsidR="00AD1514" w:rsidRPr="00BD3B56" w:rsidTr="00991651">
        <w:trPr>
          <w:trHeight w:val="588"/>
        </w:trPr>
        <w:tc>
          <w:tcPr>
            <w:tcW w:w="736" w:type="dxa"/>
            <w:tcBorders>
              <w:top w:val="single" w:sz="4" w:space="0" w:color="auto"/>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t>7</w:t>
            </w:r>
            <w:r w:rsidR="00991651" w:rsidRPr="003727F5">
              <w:rPr>
                <w:rFonts w:ascii="Times New Roman" w:hAnsi="Times New Roman" w:cs="Times New Roman"/>
                <w:b/>
                <w:bCs/>
                <w:sz w:val="24"/>
                <w:lang w:val="uk-UA" w:eastAsia="uk-UA"/>
              </w:rPr>
              <w:t>.</w:t>
            </w:r>
          </w:p>
        </w:tc>
        <w:tc>
          <w:tcPr>
            <w:tcW w:w="4253" w:type="dxa"/>
            <w:tcBorders>
              <w:top w:val="single" w:sz="4" w:space="0" w:color="auto"/>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12 ч. 1 ст. 17 Закону)</w:t>
            </w:r>
          </w:p>
        </w:tc>
        <w:tc>
          <w:tcPr>
            <w:tcW w:w="5042" w:type="dxa"/>
            <w:tcBorders>
              <w:top w:val="single" w:sz="4" w:space="0" w:color="000000"/>
              <w:left w:val="single" w:sz="4" w:space="0" w:color="000000"/>
              <w:bottom w:val="single" w:sz="4" w:space="0" w:color="000000"/>
              <w:right w:val="single" w:sz="4" w:space="0" w:color="000000"/>
            </w:tcBorders>
          </w:tcPr>
          <w:p w:rsid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sz w:val="24"/>
                <w:shd w:val="clear" w:color="auto" w:fill="FFFFFF"/>
                <w:lang w:eastAsia="uk-UA"/>
              </w:rPr>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p w:rsidR="00AD1514" w:rsidRPr="00991651" w:rsidRDefault="00AD1514" w:rsidP="006D5FB9">
            <w:pPr>
              <w:spacing w:after="0" w:line="240" w:lineRule="auto"/>
              <w:jc w:val="both"/>
              <w:rPr>
                <w:rFonts w:ascii="Times New Roman" w:hAnsi="Times New Roman" w:cs="Times New Roman"/>
                <w:iCs/>
                <w:sz w:val="24"/>
                <w:szCs w:val="24"/>
                <w:lang w:eastAsia="uk-UA"/>
              </w:rPr>
            </w:pPr>
          </w:p>
        </w:tc>
      </w:tr>
      <w:tr w:rsidR="00AD1514" w:rsidRPr="00BD3B56" w:rsidTr="00991651">
        <w:tc>
          <w:tcPr>
            <w:tcW w:w="736"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rPr>
            </w:pPr>
            <w:r w:rsidRPr="003727F5">
              <w:rPr>
                <w:rFonts w:ascii="Times New Roman" w:hAnsi="Times New Roman" w:cs="Times New Roman"/>
                <w:b/>
                <w:bCs/>
                <w:sz w:val="24"/>
              </w:rPr>
              <w:t>8</w:t>
            </w:r>
            <w:r w:rsidR="00991651" w:rsidRPr="003727F5">
              <w:rPr>
                <w:rFonts w:ascii="Times New Roman" w:hAnsi="Times New Roman" w:cs="Times New Roman"/>
                <w:b/>
                <w:bCs/>
                <w:sz w:val="24"/>
                <w:lang w:val="uk-UA"/>
              </w:rPr>
              <w:t>.</w:t>
            </w:r>
          </w:p>
        </w:tc>
        <w:tc>
          <w:tcPr>
            <w:tcW w:w="4253"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rPr>
            </w:pPr>
            <w:r w:rsidRPr="003727F5">
              <w:rPr>
                <w:rFonts w:ascii="Times New Roman" w:hAnsi="Times New Roman" w:cs="Times New Roman"/>
                <w:b/>
                <w:sz w:val="24"/>
              </w:rPr>
              <w:t>Учасник процедури закупівлі не виконав свої зобов’язання за</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раніше укладеним договором про закупівлю з цим самим</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замовником, що призвело до його дострокового розірвання, і</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було застосовано санкції у вигляді штрафів та/або</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відшкодування збитків - протягом трьох років з дати</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дострокового розірвання такого договору.</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Учасник процедури закупівлі, що перебуває в обставинах,</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зазначених у частині другій статті 17 Закону, може надати</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підтвердження вжиття заходів для доведення своєї</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lastRenderedPageBreak/>
              <w:t>надійності, незважаючи на наявність відповідної підстави для</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відмови в участі у процедурі закупівлі. Для цього учасник</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(суб’єкт господарювання) повинен довести, що він сплатив</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або зобов’язався сплатити відповідні зобов’язання та</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відшкодування завданих збитків.</w:t>
            </w:r>
          </w:p>
          <w:p w:rsidR="00AD1514" w:rsidRPr="003727F5" w:rsidRDefault="00AD1514" w:rsidP="00991651">
            <w:pPr>
              <w:widowControl w:val="0"/>
              <w:spacing w:after="0" w:line="240" w:lineRule="auto"/>
              <w:jc w:val="center"/>
              <w:rPr>
                <w:rFonts w:ascii="Times New Roman" w:hAnsi="Times New Roman" w:cs="Times New Roman"/>
                <w:b/>
                <w:bCs/>
                <w:sz w:val="24"/>
                <w:szCs w:val="24"/>
              </w:rPr>
            </w:pPr>
            <w:r w:rsidRPr="003727F5">
              <w:rPr>
                <w:rFonts w:ascii="Times New Roman" w:hAnsi="Times New Roman" w:cs="Times New Roman"/>
                <w:b/>
                <w:bCs/>
                <w:sz w:val="24"/>
              </w:rPr>
              <w:t>(ч.2 ст.17 Закону)</w:t>
            </w:r>
          </w:p>
        </w:tc>
        <w:tc>
          <w:tcPr>
            <w:tcW w:w="5042" w:type="dxa"/>
            <w:tcBorders>
              <w:top w:val="single" w:sz="4" w:space="0" w:color="000000"/>
              <w:left w:val="single" w:sz="4" w:space="0" w:color="000000"/>
              <w:bottom w:val="single" w:sz="4" w:space="0" w:color="auto"/>
              <w:right w:val="single" w:sz="4" w:space="0" w:color="000000"/>
            </w:tcBorders>
            <w:hideMark/>
          </w:tcPr>
          <w:p w:rsidR="00991651" w:rsidRDefault="00AD1514" w:rsidP="00991651">
            <w:pPr>
              <w:widowControl w:val="0"/>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sz w:val="24"/>
                <w:shd w:val="clear" w:color="auto" w:fill="FFFFFF"/>
                <w:lang w:eastAsia="uk-UA"/>
              </w:rPr>
              <w:lastRenderedPageBreak/>
              <w:t>Учасник процедури закупівлі підтверджує відсутність даної підстави шляхом самостійного декларування відсутності такої підстави в електронній системі закупівель під час подання тендерної пропозиції.</w:t>
            </w:r>
          </w:p>
          <w:p w:rsidR="00AD1514" w:rsidRPr="00991651" w:rsidRDefault="00AD1514" w:rsidP="00991651">
            <w:pPr>
              <w:widowControl w:val="0"/>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i/>
                <w:iCs/>
                <w:sz w:val="24"/>
                <w:shd w:val="clear" w:color="auto" w:fill="FFFFFF"/>
                <w:lang w:eastAsia="uk-UA"/>
              </w:rPr>
              <w:t>У випадку відсутності технічної можливості самостійного декларування такої інформації, під час подання тендерної пропозиції, в електронній системі закупівель, спосіб такого підтвердження визначається учасником самостійно.</w:t>
            </w:r>
          </w:p>
        </w:tc>
      </w:tr>
    </w:tbl>
    <w:p w:rsidR="00AD1514" w:rsidRPr="00BD3B56" w:rsidRDefault="00AD1514" w:rsidP="00AD1514">
      <w:pPr>
        <w:spacing w:after="0" w:line="240" w:lineRule="auto"/>
        <w:rPr>
          <w:rFonts w:ascii="Times New Roman" w:hAnsi="Times New Roman" w:cs="Times New Roman"/>
          <w:b/>
        </w:rPr>
      </w:pPr>
    </w:p>
    <w:p w:rsidR="00AD1514" w:rsidRPr="00991651" w:rsidRDefault="00AD1514" w:rsidP="00AD1514">
      <w:pPr>
        <w:spacing w:after="0" w:line="240" w:lineRule="auto"/>
        <w:jc w:val="center"/>
        <w:rPr>
          <w:rFonts w:ascii="Times New Roman" w:hAnsi="Times New Roman" w:cs="Times New Roman"/>
          <w:b/>
          <w:sz w:val="24"/>
        </w:rPr>
      </w:pPr>
      <w:r w:rsidRPr="00991651">
        <w:rPr>
          <w:rFonts w:ascii="Times New Roman" w:hAnsi="Times New Roman" w:cs="Times New Roman"/>
          <w:b/>
          <w:sz w:val="24"/>
          <w:u w:val="single"/>
        </w:rPr>
        <w:t xml:space="preserve">Перелік документів та </w:t>
      </w:r>
      <w:r w:rsidR="005062EE" w:rsidRPr="00991651">
        <w:rPr>
          <w:rFonts w:ascii="Times New Roman" w:hAnsi="Times New Roman" w:cs="Times New Roman"/>
          <w:b/>
          <w:sz w:val="24"/>
          <w:u w:val="single"/>
        </w:rPr>
        <w:t>інформації для</w:t>
      </w:r>
      <w:r w:rsidRPr="00991651">
        <w:rPr>
          <w:rFonts w:ascii="Times New Roman" w:hAnsi="Times New Roman" w:cs="Times New Roman"/>
          <w:b/>
          <w:sz w:val="24"/>
          <w:u w:val="single"/>
        </w:rPr>
        <w:t xml:space="preserve"> підтвердження відсутності підстав для відхилення переможця</w:t>
      </w:r>
      <w:r w:rsidRPr="00991651">
        <w:rPr>
          <w:rFonts w:ascii="Times New Roman" w:hAnsi="Times New Roman" w:cs="Times New Roman"/>
          <w:b/>
          <w:sz w:val="24"/>
        </w:rPr>
        <w:t xml:space="preserve"> відповідно </w:t>
      </w:r>
      <w:r w:rsidR="005062EE" w:rsidRPr="00991651">
        <w:rPr>
          <w:rFonts w:ascii="Times New Roman" w:hAnsi="Times New Roman" w:cs="Times New Roman"/>
          <w:b/>
          <w:sz w:val="24"/>
        </w:rPr>
        <w:t>до вимог</w:t>
      </w:r>
      <w:r w:rsidRPr="00991651">
        <w:rPr>
          <w:rFonts w:ascii="Times New Roman" w:hAnsi="Times New Roman" w:cs="Times New Roman"/>
          <w:b/>
          <w:sz w:val="24"/>
        </w:rPr>
        <w:t>, визначених пунктами 3, 5, 6 і 12 частини першої та частиною другою статті 17 Закону з урахуванням Особливостей</w:t>
      </w:r>
    </w:p>
    <w:p w:rsidR="00AD1514" w:rsidRPr="00991651" w:rsidRDefault="00AD1514" w:rsidP="00AD1514">
      <w:pPr>
        <w:spacing w:after="0" w:line="240" w:lineRule="auto"/>
        <w:rPr>
          <w:rFonts w:ascii="Times New Roman" w:hAnsi="Times New Roman" w:cs="Times New Roman"/>
          <w:b/>
          <w:sz w:val="16"/>
        </w:rPr>
      </w:pPr>
    </w:p>
    <w:p w:rsidR="00991651" w:rsidRPr="003727F5" w:rsidRDefault="00AD1514" w:rsidP="00991651">
      <w:pPr>
        <w:spacing w:after="0" w:line="240" w:lineRule="auto"/>
        <w:ind w:firstLine="567"/>
        <w:jc w:val="both"/>
        <w:rPr>
          <w:rFonts w:ascii="Times New Roman" w:hAnsi="Times New Roman" w:cs="Times New Roman"/>
          <w:b/>
          <w:sz w:val="24"/>
          <w:shd w:val="clear" w:color="auto" w:fill="FFFFFF"/>
        </w:rPr>
      </w:pPr>
      <w:r w:rsidRPr="003727F5">
        <w:rPr>
          <w:rFonts w:ascii="Times New Roman" w:hAnsi="Times New Roman" w:cs="Times New Roman"/>
          <w:b/>
          <w:sz w:val="24"/>
          <w:shd w:val="clear" w:color="auto" w:fill="FFFFFF"/>
        </w:rPr>
        <w:t xml:space="preserve">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 </w:t>
      </w:r>
    </w:p>
    <w:p w:rsidR="00AD1514" w:rsidRPr="003727F5" w:rsidRDefault="00AD1514" w:rsidP="00991651">
      <w:pPr>
        <w:spacing w:after="0" w:line="240" w:lineRule="auto"/>
        <w:ind w:firstLine="567"/>
        <w:jc w:val="both"/>
        <w:rPr>
          <w:rFonts w:ascii="Times New Roman" w:hAnsi="Times New Roman" w:cs="Times New Roman"/>
          <w:b/>
          <w:sz w:val="24"/>
          <w:shd w:val="clear" w:color="auto" w:fill="FFFFFF"/>
        </w:rPr>
      </w:pPr>
      <w:r w:rsidRPr="003727F5">
        <w:rPr>
          <w:rFonts w:ascii="Times New Roman" w:hAnsi="Times New Roman" w:cs="Times New Roman"/>
          <w:b/>
          <w:sz w:val="24"/>
          <w:shd w:val="clear" w:color="auto" w:fill="FFFFFF"/>
        </w:rPr>
        <w:t>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D1514" w:rsidRPr="003727F5" w:rsidRDefault="00AD1514" w:rsidP="00AD1514">
      <w:pPr>
        <w:keepNext/>
        <w:spacing w:after="0" w:line="240" w:lineRule="auto"/>
        <w:ind w:firstLine="567"/>
        <w:jc w:val="both"/>
        <w:rPr>
          <w:rFonts w:ascii="Times New Roman" w:hAnsi="Times New Roman" w:cs="Times New Roman"/>
          <w:b/>
          <w:bCs/>
          <w:sz w:val="16"/>
          <w:shd w:val="clear" w:color="auto" w:fill="FFFFFF"/>
        </w:rPr>
      </w:pPr>
    </w:p>
    <w:p w:rsidR="00AD1514" w:rsidRPr="003727F5" w:rsidRDefault="00AD1514" w:rsidP="00AD1514">
      <w:pPr>
        <w:keepNext/>
        <w:spacing w:after="0" w:line="240" w:lineRule="auto"/>
        <w:ind w:firstLine="567"/>
        <w:jc w:val="both"/>
        <w:rPr>
          <w:rFonts w:ascii="Times New Roman" w:hAnsi="Times New Roman" w:cs="Times New Roman"/>
          <w:b/>
          <w:sz w:val="24"/>
          <w:shd w:val="clear" w:color="auto" w:fill="FFFFFF"/>
        </w:rPr>
      </w:pPr>
      <w:r w:rsidRPr="003727F5">
        <w:rPr>
          <w:rFonts w:ascii="Times New Roman" w:hAnsi="Times New Roman" w:cs="Times New Roman"/>
          <w:b/>
          <w:bCs/>
          <w:sz w:val="24"/>
          <w:shd w:val="clear" w:color="auto" w:fill="FFFFFF"/>
        </w:rPr>
        <w:t>Відсутність підстав</w:t>
      </w:r>
      <w:r w:rsidRPr="003727F5">
        <w:rPr>
          <w:rFonts w:ascii="Times New Roman" w:hAnsi="Times New Roman" w:cs="Times New Roman"/>
          <w:b/>
          <w:sz w:val="24"/>
          <w:shd w:val="clear" w:color="auto" w:fill="FFFFFF"/>
        </w:rPr>
        <w:t>, передбачених пунктами 3, 5, 6, 12 ч. 1 та ч. 2 ст. 17 Закону підтверджується:</w:t>
      </w:r>
    </w:p>
    <w:p w:rsidR="00AD1514" w:rsidRPr="00991651" w:rsidRDefault="00AD1514" w:rsidP="00AD1514">
      <w:pPr>
        <w:widowControl w:val="0"/>
        <w:tabs>
          <w:tab w:val="left" w:pos="1080"/>
        </w:tabs>
        <w:spacing w:after="0" w:line="240" w:lineRule="auto"/>
        <w:jc w:val="center"/>
        <w:rPr>
          <w:rFonts w:ascii="Times New Roman" w:hAnsi="Times New Roman" w:cs="Times New Roman"/>
          <w:i/>
          <w:iCs/>
          <w:sz w:val="16"/>
          <w:shd w:val="clear" w:color="auto" w:fill="FFFFFF"/>
        </w:rPr>
      </w:pPr>
    </w:p>
    <w:p w:rsidR="00AD1514" w:rsidRPr="00991651" w:rsidRDefault="00AD1514" w:rsidP="00AD1514">
      <w:pPr>
        <w:widowControl w:val="0"/>
        <w:tabs>
          <w:tab w:val="left" w:pos="1080"/>
        </w:tabs>
        <w:spacing w:after="0" w:line="240" w:lineRule="auto"/>
        <w:jc w:val="center"/>
        <w:rPr>
          <w:rFonts w:ascii="Times New Roman" w:hAnsi="Times New Roman" w:cs="Times New Roman"/>
          <w:b/>
          <w:sz w:val="24"/>
          <w:lang w:eastAsia="uk-UA"/>
        </w:rPr>
      </w:pPr>
      <w:r w:rsidRPr="00991651">
        <w:rPr>
          <w:rFonts w:ascii="Times New Roman" w:hAnsi="Times New Roman" w:cs="Times New Roman"/>
          <w:b/>
          <w:bCs/>
          <w:sz w:val="24"/>
          <w:lang w:eastAsia="uk-UA"/>
        </w:rPr>
        <w:t>Д</w:t>
      </w:r>
      <w:r w:rsidRPr="00991651">
        <w:rPr>
          <w:rFonts w:ascii="Times New Roman" w:hAnsi="Times New Roman" w:cs="Times New Roman"/>
          <w:b/>
          <w:sz w:val="24"/>
          <w:lang w:eastAsia="uk-UA"/>
        </w:rPr>
        <w:t xml:space="preserve">окументи для </w:t>
      </w:r>
      <w:r w:rsidRPr="00991651">
        <w:rPr>
          <w:rFonts w:ascii="Times New Roman" w:hAnsi="Times New Roman" w:cs="Times New Roman"/>
          <w:b/>
          <w:sz w:val="24"/>
          <w:u w:val="single"/>
          <w:lang w:eastAsia="uk-UA"/>
        </w:rPr>
        <w:t>юридичних осіб</w:t>
      </w:r>
      <w:r w:rsidRPr="00991651">
        <w:rPr>
          <w:rFonts w:ascii="Times New Roman" w:hAnsi="Times New Roman" w:cs="Times New Roman"/>
          <w:b/>
          <w:sz w:val="24"/>
          <w:lang w:eastAsia="uk-UA"/>
        </w:rPr>
        <w:t>:</w:t>
      </w:r>
    </w:p>
    <w:p w:rsidR="00AD1514" w:rsidRPr="00991651" w:rsidRDefault="00AD1514" w:rsidP="00AD1514">
      <w:pPr>
        <w:spacing w:after="0" w:line="240" w:lineRule="auto"/>
        <w:jc w:val="both"/>
        <w:rPr>
          <w:rFonts w:ascii="Times New Roman" w:hAnsi="Times New Roman" w:cs="Times New Roman"/>
          <w:b/>
          <w:bCs/>
          <w:i/>
          <w:iCs/>
          <w:sz w:val="16"/>
          <w:shd w:val="clear" w:color="auto" w:fill="FFFFFF"/>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4394"/>
        <w:gridCol w:w="4818"/>
      </w:tblGrid>
      <w:tr w:rsidR="00AD1514" w:rsidRPr="00991651" w:rsidTr="00991651">
        <w:tc>
          <w:tcPr>
            <w:tcW w:w="568" w:type="dxa"/>
            <w:tcBorders>
              <w:top w:val="single" w:sz="4" w:space="0" w:color="000000"/>
              <w:left w:val="single" w:sz="4" w:space="0" w:color="000000"/>
              <w:bottom w:val="single" w:sz="4" w:space="0" w:color="000000"/>
              <w:right w:val="single" w:sz="4" w:space="0" w:color="000000"/>
            </w:tcBorders>
            <w:vAlign w:val="center"/>
            <w:hideMark/>
          </w:tcPr>
          <w:p w:rsidR="00991651" w:rsidRDefault="00AD1514" w:rsidP="00991651">
            <w:pPr>
              <w:widowControl w:val="0"/>
              <w:spacing w:after="0" w:line="240" w:lineRule="auto"/>
              <w:jc w:val="center"/>
              <w:rPr>
                <w:rFonts w:ascii="Times New Roman" w:hAnsi="Times New Roman" w:cs="Times New Roman"/>
                <w:b/>
                <w:bCs/>
                <w:sz w:val="24"/>
                <w:lang w:eastAsia="uk-UA"/>
              </w:rPr>
            </w:pPr>
            <w:r w:rsidRPr="00991651">
              <w:rPr>
                <w:rFonts w:ascii="Times New Roman" w:hAnsi="Times New Roman" w:cs="Times New Roman"/>
                <w:b/>
                <w:bCs/>
                <w:sz w:val="24"/>
                <w:lang w:eastAsia="uk-UA"/>
              </w:rPr>
              <w:t>№</w:t>
            </w:r>
          </w:p>
          <w:p w:rsidR="00AD1514" w:rsidRPr="00991651" w:rsidRDefault="00991651" w:rsidP="00991651">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lang w:eastAsia="uk-UA"/>
              </w:rPr>
              <w:t>п</w:t>
            </w:r>
            <w:r w:rsidR="00AD1514" w:rsidRPr="00991651">
              <w:rPr>
                <w:rFonts w:ascii="Times New Roman" w:hAnsi="Times New Roman" w:cs="Times New Roman"/>
                <w:b/>
                <w:bCs/>
                <w:sz w:val="24"/>
                <w:lang w:eastAsia="uk-UA"/>
              </w:rPr>
              <w:t>/п</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AD1514" w:rsidRPr="00991651" w:rsidRDefault="00AD1514" w:rsidP="00991651">
            <w:pPr>
              <w:widowControl w:val="0"/>
              <w:spacing w:after="0" w:line="240" w:lineRule="auto"/>
              <w:jc w:val="center"/>
              <w:rPr>
                <w:rFonts w:ascii="Times New Roman" w:hAnsi="Times New Roman" w:cs="Times New Roman"/>
                <w:sz w:val="24"/>
                <w:szCs w:val="24"/>
                <w:lang w:eastAsia="uk-UA"/>
              </w:rPr>
            </w:pPr>
            <w:r w:rsidRPr="00991651">
              <w:rPr>
                <w:rFonts w:ascii="Times New Roman" w:hAnsi="Times New Roman" w:cs="Times New Roman"/>
                <w:b/>
                <w:sz w:val="24"/>
                <w:lang w:eastAsia="uk-UA"/>
              </w:rPr>
              <w:t>Вимоги статті 17</w:t>
            </w:r>
          </w:p>
        </w:tc>
        <w:tc>
          <w:tcPr>
            <w:tcW w:w="4818" w:type="dxa"/>
            <w:tcBorders>
              <w:top w:val="single" w:sz="4" w:space="0" w:color="000000"/>
              <w:left w:val="single" w:sz="4" w:space="0" w:color="000000"/>
              <w:bottom w:val="single" w:sz="4" w:space="0" w:color="000000"/>
              <w:right w:val="single" w:sz="4" w:space="0" w:color="000000"/>
            </w:tcBorders>
            <w:vAlign w:val="center"/>
            <w:hideMark/>
          </w:tcPr>
          <w:p w:rsidR="00AD1514" w:rsidRPr="00991651" w:rsidRDefault="00AD1514" w:rsidP="00991651">
            <w:pPr>
              <w:spacing w:after="0" w:line="240" w:lineRule="auto"/>
              <w:jc w:val="center"/>
              <w:rPr>
                <w:rFonts w:ascii="Times New Roman" w:hAnsi="Times New Roman" w:cs="Times New Roman"/>
                <w:sz w:val="24"/>
                <w:szCs w:val="24"/>
                <w:lang w:eastAsia="uk-UA"/>
              </w:rPr>
            </w:pPr>
            <w:r w:rsidRPr="00991651">
              <w:rPr>
                <w:rFonts w:ascii="Times New Roman" w:hAnsi="Times New Roman" w:cs="Times New Roman"/>
                <w:b/>
                <w:sz w:val="24"/>
                <w:lang w:eastAsia="uk-UA"/>
              </w:rPr>
              <w:t>Переможець торгів на виконання вимоги статті 17 повинен надати таку інформацію</w:t>
            </w:r>
          </w:p>
        </w:tc>
      </w:tr>
      <w:tr w:rsidR="00AD1514" w:rsidRPr="00BD3B56" w:rsidTr="00991651">
        <w:tc>
          <w:tcPr>
            <w:tcW w:w="568" w:type="dxa"/>
            <w:tcBorders>
              <w:top w:val="single" w:sz="4" w:space="0" w:color="000000"/>
              <w:left w:val="single" w:sz="4" w:space="0" w:color="000000"/>
              <w:bottom w:val="single" w:sz="4" w:space="0" w:color="000000"/>
              <w:right w:val="single" w:sz="4" w:space="0" w:color="000000"/>
            </w:tcBorders>
            <w:vAlign w:val="center"/>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t>1</w:t>
            </w:r>
            <w:r w:rsidR="00991651" w:rsidRPr="003727F5">
              <w:rPr>
                <w:rFonts w:ascii="Times New Roman" w:hAnsi="Times New Roman" w:cs="Times New Roman"/>
                <w:b/>
                <w:bCs/>
                <w:sz w:val="24"/>
                <w:lang w:val="uk-UA" w:eastAsia="uk-UA"/>
              </w:rPr>
              <w:t>.</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val="uk-UA" w:eastAsia="uk-UA"/>
              </w:rPr>
            </w:pPr>
            <w:r w:rsidRPr="003727F5">
              <w:rPr>
                <w:rFonts w:ascii="Times New Roman" w:hAnsi="Times New Roman" w:cs="Times New Roman"/>
                <w:b/>
                <w:sz w:val="24"/>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3 ч. 1 ст. 17 Закону)</w:t>
            </w:r>
          </w:p>
        </w:tc>
        <w:tc>
          <w:tcPr>
            <w:tcW w:w="4818" w:type="dxa"/>
            <w:tcBorders>
              <w:top w:val="single" w:sz="4" w:space="0" w:color="000000"/>
              <w:left w:val="single" w:sz="4" w:space="0" w:color="000000"/>
              <w:bottom w:val="single" w:sz="4" w:space="0" w:color="000000"/>
              <w:right w:val="single" w:sz="4" w:space="0" w:color="000000"/>
            </w:tcBorders>
          </w:tcPr>
          <w:p w:rsid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sz w:val="24"/>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AD1514" w:rsidRP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sz w:val="24"/>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p w:rsidR="00AD1514" w:rsidRPr="00991651" w:rsidRDefault="00AD1514" w:rsidP="006D5FB9">
            <w:pPr>
              <w:spacing w:after="0" w:line="240" w:lineRule="auto"/>
              <w:jc w:val="both"/>
              <w:rPr>
                <w:rFonts w:ascii="Times New Roman" w:hAnsi="Times New Roman" w:cs="Times New Roman"/>
                <w:bCs/>
                <w:iCs/>
                <w:sz w:val="24"/>
                <w:szCs w:val="24"/>
                <w:shd w:val="clear" w:color="auto" w:fill="FFFFFF"/>
                <w:lang w:eastAsia="uk-UA"/>
              </w:rPr>
            </w:pPr>
          </w:p>
        </w:tc>
      </w:tr>
      <w:tr w:rsidR="00AD1514" w:rsidRPr="00BD3B56" w:rsidTr="00991651">
        <w:tc>
          <w:tcPr>
            <w:tcW w:w="568"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t>2</w:t>
            </w:r>
            <w:r w:rsidR="00991651" w:rsidRPr="003727F5">
              <w:rPr>
                <w:rFonts w:ascii="Times New Roman" w:hAnsi="Times New Roman" w:cs="Times New Roman"/>
                <w:b/>
                <w:bCs/>
                <w:sz w:val="24"/>
                <w:lang w:val="uk-UA" w:eastAsia="uk-UA"/>
              </w:rPr>
              <w:t>.</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991651">
            <w:pPr>
              <w:spacing w:after="0" w:line="240" w:lineRule="auto"/>
              <w:jc w:val="center"/>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sz w:val="24"/>
                <w:shd w:val="clear" w:color="auto" w:fill="FFFFFF"/>
                <w:lang w:eastAsia="uk-UA"/>
              </w:rPr>
              <w:t xml:space="preserve">Службова (посадова) особа учасника процедури закупівлі, яка підписала тендерну пропозицію (або </w:t>
            </w:r>
            <w:r w:rsidRPr="003727F5">
              <w:rPr>
                <w:rFonts w:ascii="Times New Roman" w:hAnsi="Times New Roman" w:cs="Times New Roman"/>
                <w:b/>
                <w:bCs/>
                <w:sz w:val="24"/>
                <w:shd w:val="clear" w:color="auto" w:fill="FFFFFF"/>
                <w:lang w:eastAsia="uk-UA"/>
              </w:rPr>
              <w:lastRenderedPageBreak/>
              <w:t>уповноважена на підписання договору в разі переговорної процедури закупівлі), була засуджена за кримінальне правопорушення, вчинений з корисливих мотивів (зокрема, пов’язаний з хабарництвом, шахрайством та відмиванням коштів), судимість з якої не знято або не погашено у встановленому законом порядку</w:t>
            </w:r>
          </w:p>
          <w:p w:rsidR="00AD1514" w:rsidRPr="003727F5" w:rsidRDefault="00AD1514" w:rsidP="00991651">
            <w:pPr>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6 ч. 1 ст. 17 Закону)</w:t>
            </w:r>
          </w:p>
        </w:tc>
        <w:tc>
          <w:tcPr>
            <w:tcW w:w="4818" w:type="dxa"/>
            <w:tcBorders>
              <w:top w:val="single" w:sz="4" w:space="0" w:color="000000"/>
              <w:left w:val="single" w:sz="4" w:space="0" w:color="000000"/>
              <w:bottom w:val="single" w:sz="4" w:space="0" w:color="000000"/>
              <w:right w:val="single" w:sz="4" w:space="0" w:color="000000"/>
            </w:tcBorders>
          </w:tcPr>
          <w:p w:rsid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sz w:val="24"/>
                <w:shd w:val="clear" w:color="auto" w:fill="FFFFFF"/>
                <w:lang w:eastAsia="uk-UA"/>
              </w:rPr>
              <w:lastRenderedPageBreak/>
              <w:t xml:space="preserve">Витяг** з інформаційно-аналітичної системи «Облік відомостей про притягнення особи до кримінальної відповідальності та </w:t>
            </w:r>
            <w:r w:rsidRPr="00991651">
              <w:rPr>
                <w:rFonts w:ascii="Times New Roman" w:hAnsi="Times New Roman" w:cs="Times New Roman"/>
                <w:bCs/>
                <w:sz w:val="24"/>
                <w:shd w:val="clear" w:color="auto" w:fill="FFFFFF"/>
                <w:lang w:eastAsia="uk-UA"/>
              </w:rPr>
              <w:lastRenderedPageBreak/>
              <w:t>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w:t>
            </w:r>
          </w:p>
          <w:p w:rsidR="00AD1514" w:rsidRP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sz w:val="24"/>
                <w:shd w:val="clear" w:color="auto" w:fill="FFFFFF"/>
                <w:lang w:eastAsia="uk-UA"/>
              </w:rPr>
              <w:t>Замовник може перевірити витяг на офіційному сайті МВС за посиланням https://vytiah.mvs.gov.ua/app/checkStatus.</w:t>
            </w:r>
          </w:p>
        </w:tc>
      </w:tr>
      <w:tr w:rsidR="00AD1514" w:rsidRPr="00BD3B56" w:rsidTr="00991651">
        <w:trPr>
          <w:trHeight w:val="588"/>
        </w:trPr>
        <w:tc>
          <w:tcPr>
            <w:tcW w:w="568" w:type="dxa"/>
            <w:tcBorders>
              <w:top w:val="single" w:sz="4" w:space="0" w:color="auto"/>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lastRenderedPageBreak/>
              <w:t>3</w:t>
            </w:r>
            <w:r w:rsidR="00991651" w:rsidRPr="003727F5">
              <w:rPr>
                <w:rFonts w:ascii="Times New Roman" w:hAnsi="Times New Roman" w:cs="Times New Roman"/>
                <w:b/>
                <w:bCs/>
                <w:sz w:val="24"/>
                <w:lang w:val="uk-UA" w:eastAsia="uk-UA"/>
              </w:rPr>
              <w:t>.</w:t>
            </w:r>
          </w:p>
        </w:tc>
        <w:tc>
          <w:tcPr>
            <w:tcW w:w="4394" w:type="dxa"/>
            <w:tcBorders>
              <w:top w:val="single" w:sz="4" w:space="0" w:color="auto"/>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12 ч. 1 ст. 17 Закону)</w:t>
            </w:r>
          </w:p>
        </w:tc>
        <w:tc>
          <w:tcPr>
            <w:tcW w:w="4818" w:type="dxa"/>
            <w:tcBorders>
              <w:top w:val="single" w:sz="4" w:space="0" w:color="000000"/>
              <w:left w:val="single" w:sz="4" w:space="0" w:color="000000"/>
              <w:bottom w:val="single" w:sz="4" w:space="0" w:color="000000"/>
              <w:right w:val="single" w:sz="4" w:space="0" w:color="000000"/>
            </w:tcBorders>
          </w:tcPr>
          <w:p w:rsid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sz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закупівлі, яка підписала тендерну пропозицію, чи фізичної особи, яка є учасником процедури закупівлі.</w:t>
            </w:r>
          </w:p>
          <w:p w:rsidR="00AD1514" w:rsidRPr="00991651" w:rsidRDefault="00AD1514" w:rsidP="00991651">
            <w:pPr>
              <w:spacing w:after="0" w:line="240" w:lineRule="auto"/>
              <w:ind w:firstLine="567"/>
              <w:jc w:val="both"/>
              <w:rPr>
                <w:rFonts w:ascii="Times New Roman" w:hAnsi="Times New Roman" w:cs="Times New Roman"/>
                <w:bCs/>
                <w:sz w:val="24"/>
                <w:szCs w:val="24"/>
                <w:shd w:val="clear" w:color="auto" w:fill="FFFFFF"/>
                <w:lang w:eastAsia="uk-UA"/>
              </w:rPr>
            </w:pPr>
            <w:r w:rsidRPr="00991651">
              <w:rPr>
                <w:rFonts w:ascii="Times New Roman" w:hAnsi="Times New Roman" w:cs="Times New Roman"/>
                <w:bCs/>
                <w:sz w:val="24"/>
                <w:shd w:val="clear" w:color="auto" w:fill="FFFFFF"/>
                <w:lang w:eastAsia="uk-UA"/>
              </w:rPr>
              <w:t>Замовник може перевірити витяг на офіційному сайті МВС за посиланням https://vytiah.mvs.gov.ua/app/checkStatus.</w:t>
            </w:r>
          </w:p>
        </w:tc>
      </w:tr>
      <w:tr w:rsidR="00AD1514" w:rsidRPr="00BD3B56" w:rsidTr="00991651">
        <w:trPr>
          <w:trHeight w:val="1044"/>
        </w:trPr>
        <w:tc>
          <w:tcPr>
            <w:tcW w:w="568" w:type="dxa"/>
            <w:tcBorders>
              <w:top w:val="single" w:sz="4" w:space="0" w:color="auto"/>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rPr>
            </w:pPr>
            <w:r w:rsidRPr="003727F5">
              <w:rPr>
                <w:rFonts w:ascii="Times New Roman" w:hAnsi="Times New Roman" w:cs="Times New Roman"/>
                <w:b/>
                <w:bCs/>
                <w:sz w:val="24"/>
              </w:rPr>
              <w:t>4</w:t>
            </w:r>
            <w:r w:rsidR="00991651" w:rsidRPr="003727F5">
              <w:rPr>
                <w:rFonts w:ascii="Times New Roman" w:hAnsi="Times New Roman" w:cs="Times New Roman"/>
                <w:b/>
                <w:bCs/>
                <w:sz w:val="24"/>
                <w:lang w:val="uk-UA"/>
              </w:rPr>
              <w:t>.</w:t>
            </w:r>
          </w:p>
        </w:tc>
        <w:tc>
          <w:tcPr>
            <w:tcW w:w="4394" w:type="dxa"/>
            <w:tcBorders>
              <w:top w:val="single" w:sz="4" w:space="0" w:color="auto"/>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rPr>
            </w:pPr>
            <w:r w:rsidRPr="003727F5">
              <w:rPr>
                <w:rFonts w:ascii="Times New Roman" w:hAnsi="Times New Roman" w:cs="Times New Roman"/>
                <w:b/>
                <w:sz w:val="24"/>
              </w:rPr>
              <w:t>Учасник процедури закупівлі не виконав свої зобов’язання за раніше укладеним договором про закупівлю з цим самим</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Учасник процедури закупівлі, що перебуває в обставинах, зазначених у частині другій статті 17 Закону, може надати підтвердження вжиття заходів для доведення своєї надійності, незважаючи на наявність відповідної підстави для відмови в участі у процедурі закупівлі. Для цього учасник</w:t>
            </w:r>
          </w:p>
          <w:p w:rsidR="00AD1514" w:rsidRPr="003727F5" w:rsidRDefault="00AD1514" w:rsidP="00991651">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 xml:space="preserve">(суб’єкт господарювання) повинен довести, що він сплатив або зобов’язався сплатити відповідні зобов’язання та відшкодування </w:t>
            </w:r>
            <w:r w:rsidRPr="003727F5">
              <w:rPr>
                <w:rFonts w:ascii="Times New Roman" w:hAnsi="Times New Roman" w:cs="Times New Roman"/>
                <w:b/>
                <w:sz w:val="24"/>
              </w:rPr>
              <w:lastRenderedPageBreak/>
              <w:t>завданих збитків.</w:t>
            </w:r>
          </w:p>
          <w:p w:rsidR="00AD1514" w:rsidRPr="003727F5" w:rsidRDefault="00AD1514" w:rsidP="00991651">
            <w:pPr>
              <w:widowControl w:val="0"/>
              <w:spacing w:after="0" w:line="240" w:lineRule="auto"/>
              <w:jc w:val="center"/>
              <w:rPr>
                <w:rFonts w:ascii="Times New Roman" w:hAnsi="Times New Roman" w:cs="Times New Roman"/>
                <w:b/>
                <w:bCs/>
                <w:sz w:val="24"/>
                <w:szCs w:val="24"/>
              </w:rPr>
            </w:pPr>
            <w:r w:rsidRPr="003727F5">
              <w:rPr>
                <w:rFonts w:ascii="Times New Roman" w:hAnsi="Times New Roman" w:cs="Times New Roman"/>
                <w:b/>
                <w:bCs/>
                <w:sz w:val="24"/>
              </w:rPr>
              <w:t>(ч.2 ст.17 Закону)</w:t>
            </w:r>
          </w:p>
        </w:tc>
        <w:tc>
          <w:tcPr>
            <w:tcW w:w="4818" w:type="dxa"/>
            <w:tcBorders>
              <w:top w:val="single" w:sz="4" w:space="0" w:color="auto"/>
              <w:left w:val="single" w:sz="4" w:space="0" w:color="000000"/>
              <w:bottom w:val="single" w:sz="4" w:space="0" w:color="000000"/>
              <w:right w:val="single" w:sz="4" w:space="0" w:color="000000"/>
            </w:tcBorders>
            <w:hideMark/>
          </w:tcPr>
          <w:p w:rsidR="00AD1514" w:rsidRPr="00991651" w:rsidRDefault="00AD1514" w:rsidP="00991651">
            <w:pPr>
              <w:keepNext/>
              <w:keepLines/>
              <w:tabs>
                <w:tab w:val="left" w:pos="1080"/>
              </w:tabs>
              <w:spacing w:after="0" w:line="240" w:lineRule="auto"/>
              <w:ind w:firstLine="567"/>
              <w:jc w:val="both"/>
              <w:rPr>
                <w:rFonts w:ascii="Times New Roman" w:hAnsi="Times New Roman" w:cs="Times New Roman"/>
                <w:sz w:val="24"/>
                <w:szCs w:val="24"/>
                <w:lang w:eastAsia="uk-UA"/>
              </w:rPr>
            </w:pPr>
            <w:r w:rsidRPr="00991651">
              <w:rPr>
                <w:rFonts w:ascii="Times New Roman" w:hAnsi="Times New Roman" w:cs="Times New Roman"/>
                <w:sz w:val="24"/>
                <w:lang w:eastAsia="uk-UA"/>
              </w:rPr>
              <w:lastRenderedPageBreak/>
              <w:t>Спосіб 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AD1514" w:rsidRPr="00991651" w:rsidRDefault="00AD1514" w:rsidP="00AD1514">
      <w:pPr>
        <w:widowControl w:val="0"/>
        <w:tabs>
          <w:tab w:val="left" w:pos="1080"/>
        </w:tabs>
        <w:spacing w:after="0" w:line="240" w:lineRule="auto"/>
        <w:jc w:val="both"/>
        <w:rPr>
          <w:rFonts w:ascii="Times New Roman" w:hAnsi="Times New Roman" w:cs="Times New Roman"/>
          <w:b/>
          <w:bCs/>
          <w:sz w:val="16"/>
          <w:lang w:eastAsia="uk-UA"/>
        </w:rPr>
      </w:pPr>
    </w:p>
    <w:p w:rsidR="00AD1514" w:rsidRPr="00991651" w:rsidRDefault="00AD1514" w:rsidP="00AD1514">
      <w:pPr>
        <w:widowControl w:val="0"/>
        <w:tabs>
          <w:tab w:val="left" w:pos="1080"/>
        </w:tabs>
        <w:spacing w:after="0" w:line="240" w:lineRule="auto"/>
        <w:jc w:val="center"/>
        <w:rPr>
          <w:rFonts w:ascii="Times New Roman" w:hAnsi="Times New Roman" w:cs="Times New Roman"/>
          <w:b/>
          <w:sz w:val="24"/>
          <w:lang w:eastAsia="uk-UA"/>
        </w:rPr>
      </w:pPr>
      <w:r w:rsidRPr="00991651">
        <w:rPr>
          <w:rFonts w:ascii="Times New Roman" w:hAnsi="Times New Roman" w:cs="Times New Roman"/>
          <w:b/>
          <w:bCs/>
          <w:sz w:val="24"/>
          <w:lang w:eastAsia="uk-UA"/>
        </w:rPr>
        <w:t>Д</w:t>
      </w:r>
      <w:r w:rsidRPr="00991651">
        <w:rPr>
          <w:rFonts w:ascii="Times New Roman" w:hAnsi="Times New Roman" w:cs="Times New Roman"/>
          <w:b/>
          <w:sz w:val="24"/>
          <w:lang w:eastAsia="uk-UA"/>
        </w:rPr>
        <w:t xml:space="preserve">окументи для </w:t>
      </w:r>
      <w:r w:rsidRPr="00991651">
        <w:rPr>
          <w:rFonts w:ascii="Times New Roman" w:hAnsi="Times New Roman" w:cs="Times New Roman"/>
          <w:b/>
          <w:sz w:val="24"/>
          <w:u w:val="single"/>
          <w:lang w:eastAsia="uk-UA"/>
        </w:rPr>
        <w:t>фізичних осіб-підприємців</w:t>
      </w:r>
      <w:r w:rsidRPr="00991651">
        <w:rPr>
          <w:rFonts w:ascii="Times New Roman" w:hAnsi="Times New Roman" w:cs="Times New Roman"/>
          <w:b/>
          <w:sz w:val="24"/>
          <w:lang w:eastAsia="uk-UA"/>
        </w:rPr>
        <w:t>:</w:t>
      </w:r>
    </w:p>
    <w:p w:rsidR="00AD1514" w:rsidRPr="00991651" w:rsidRDefault="00AD1514" w:rsidP="00AD1514">
      <w:pPr>
        <w:widowControl w:val="0"/>
        <w:tabs>
          <w:tab w:val="left" w:pos="1080"/>
        </w:tabs>
        <w:spacing w:after="0" w:line="240" w:lineRule="auto"/>
        <w:jc w:val="center"/>
        <w:rPr>
          <w:rFonts w:ascii="Times New Roman" w:hAnsi="Times New Roman" w:cs="Times New Roman"/>
          <w:b/>
          <w:sz w:val="16"/>
          <w:lang w:eastAsia="uk-UA"/>
        </w:rPr>
      </w:pPr>
    </w:p>
    <w:tbl>
      <w:tblPr>
        <w:tblW w:w="978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4394"/>
        <w:gridCol w:w="4818"/>
      </w:tblGrid>
      <w:tr w:rsidR="00AD1514" w:rsidRPr="00991651" w:rsidTr="00991651">
        <w:tc>
          <w:tcPr>
            <w:tcW w:w="568" w:type="dxa"/>
            <w:tcBorders>
              <w:top w:val="single" w:sz="4" w:space="0" w:color="000000"/>
              <w:left w:val="single" w:sz="4" w:space="0" w:color="000000"/>
              <w:bottom w:val="single" w:sz="4" w:space="0" w:color="000000"/>
              <w:right w:val="single" w:sz="4" w:space="0" w:color="000000"/>
            </w:tcBorders>
            <w:vAlign w:val="center"/>
            <w:hideMark/>
          </w:tcPr>
          <w:p w:rsidR="00991651" w:rsidRDefault="00AD1514" w:rsidP="00991651">
            <w:pPr>
              <w:widowControl w:val="0"/>
              <w:spacing w:after="0" w:line="240" w:lineRule="auto"/>
              <w:jc w:val="center"/>
              <w:rPr>
                <w:rFonts w:ascii="Times New Roman" w:hAnsi="Times New Roman" w:cs="Times New Roman"/>
                <w:b/>
                <w:bCs/>
                <w:sz w:val="24"/>
                <w:lang w:eastAsia="uk-UA"/>
              </w:rPr>
            </w:pPr>
            <w:r w:rsidRPr="00991651">
              <w:rPr>
                <w:rFonts w:ascii="Times New Roman" w:hAnsi="Times New Roman" w:cs="Times New Roman"/>
                <w:b/>
                <w:bCs/>
                <w:sz w:val="24"/>
                <w:lang w:eastAsia="uk-UA"/>
              </w:rPr>
              <w:t>№</w:t>
            </w:r>
          </w:p>
          <w:p w:rsidR="00AD1514" w:rsidRPr="00991651" w:rsidRDefault="00991651" w:rsidP="00991651">
            <w:pPr>
              <w:widowControl w:val="0"/>
              <w:spacing w:after="0" w:line="240" w:lineRule="auto"/>
              <w:jc w:val="center"/>
              <w:rPr>
                <w:rFonts w:ascii="Times New Roman" w:hAnsi="Times New Roman" w:cs="Times New Roman"/>
                <w:b/>
                <w:bCs/>
                <w:sz w:val="24"/>
                <w:szCs w:val="24"/>
                <w:lang w:eastAsia="uk-UA"/>
              </w:rPr>
            </w:pPr>
            <w:r>
              <w:rPr>
                <w:rFonts w:ascii="Times New Roman" w:hAnsi="Times New Roman" w:cs="Times New Roman"/>
                <w:b/>
                <w:bCs/>
                <w:sz w:val="24"/>
                <w:lang w:eastAsia="uk-UA"/>
              </w:rPr>
              <w:t>п</w:t>
            </w:r>
            <w:r w:rsidR="00AD1514" w:rsidRPr="00991651">
              <w:rPr>
                <w:rFonts w:ascii="Times New Roman" w:hAnsi="Times New Roman" w:cs="Times New Roman"/>
                <w:b/>
                <w:bCs/>
                <w:sz w:val="24"/>
                <w:lang w:eastAsia="uk-UA"/>
              </w:rPr>
              <w:t>/п</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AD1514" w:rsidRPr="00991651" w:rsidRDefault="00AD1514" w:rsidP="00991651">
            <w:pPr>
              <w:widowControl w:val="0"/>
              <w:spacing w:after="0" w:line="240" w:lineRule="auto"/>
              <w:jc w:val="center"/>
              <w:rPr>
                <w:rFonts w:ascii="Times New Roman" w:hAnsi="Times New Roman" w:cs="Times New Roman"/>
                <w:sz w:val="24"/>
                <w:szCs w:val="24"/>
                <w:lang w:eastAsia="uk-UA"/>
              </w:rPr>
            </w:pPr>
            <w:r w:rsidRPr="00991651">
              <w:rPr>
                <w:rFonts w:ascii="Times New Roman" w:hAnsi="Times New Roman" w:cs="Times New Roman"/>
                <w:b/>
                <w:sz w:val="24"/>
                <w:lang w:eastAsia="uk-UA"/>
              </w:rPr>
              <w:t>Вимоги статті 17</w:t>
            </w:r>
          </w:p>
        </w:tc>
        <w:tc>
          <w:tcPr>
            <w:tcW w:w="4818" w:type="dxa"/>
            <w:tcBorders>
              <w:top w:val="single" w:sz="4" w:space="0" w:color="000000"/>
              <w:left w:val="single" w:sz="4" w:space="0" w:color="000000"/>
              <w:bottom w:val="single" w:sz="4" w:space="0" w:color="000000"/>
              <w:right w:val="single" w:sz="4" w:space="0" w:color="000000"/>
            </w:tcBorders>
            <w:vAlign w:val="center"/>
            <w:hideMark/>
          </w:tcPr>
          <w:p w:rsidR="00AD1514" w:rsidRPr="00991651" w:rsidRDefault="00AD1514" w:rsidP="00991651">
            <w:pPr>
              <w:spacing w:after="0" w:line="240" w:lineRule="auto"/>
              <w:jc w:val="center"/>
              <w:rPr>
                <w:rFonts w:ascii="Times New Roman" w:hAnsi="Times New Roman" w:cs="Times New Roman"/>
                <w:sz w:val="24"/>
                <w:szCs w:val="24"/>
                <w:lang w:eastAsia="uk-UA"/>
              </w:rPr>
            </w:pPr>
            <w:r w:rsidRPr="00991651">
              <w:rPr>
                <w:rFonts w:ascii="Times New Roman" w:hAnsi="Times New Roman" w:cs="Times New Roman"/>
                <w:b/>
                <w:sz w:val="24"/>
                <w:lang w:eastAsia="uk-UA"/>
              </w:rPr>
              <w:t>Переможець торгів на виконання вимоги статті 17 повинен надати таку інформацію</w:t>
            </w:r>
          </w:p>
        </w:tc>
      </w:tr>
      <w:tr w:rsidR="00AD1514" w:rsidRPr="003727F5" w:rsidTr="00991651">
        <w:trPr>
          <w:trHeight w:val="360"/>
        </w:trPr>
        <w:tc>
          <w:tcPr>
            <w:tcW w:w="568" w:type="dxa"/>
            <w:tcBorders>
              <w:top w:val="single" w:sz="4" w:space="0" w:color="000000"/>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t>1</w:t>
            </w:r>
            <w:r w:rsidR="00991651" w:rsidRPr="003727F5">
              <w:rPr>
                <w:rFonts w:ascii="Times New Roman" w:hAnsi="Times New Roman" w:cs="Times New Roman"/>
                <w:b/>
                <w:bCs/>
                <w:sz w:val="24"/>
                <w:lang w:val="uk-UA" w:eastAsia="uk-UA"/>
              </w:rPr>
              <w:t>.</w:t>
            </w:r>
          </w:p>
        </w:tc>
        <w:tc>
          <w:tcPr>
            <w:tcW w:w="4394" w:type="dxa"/>
            <w:tcBorders>
              <w:top w:val="single" w:sz="4" w:space="0" w:color="000000"/>
              <w:left w:val="single" w:sz="4" w:space="0" w:color="000000"/>
              <w:bottom w:val="single" w:sz="4" w:space="0" w:color="auto"/>
              <w:right w:val="single" w:sz="4" w:space="0" w:color="000000"/>
            </w:tcBorders>
            <w:vAlign w:val="center"/>
            <w:hideMark/>
          </w:tcPr>
          <w:p w:rsidR="00AD1514" w:rsidRPr="003727F5" w:rsidRDefault="00AD1514" w:rsidP="00991651">
            <w:pPr>
              <w:spacing w:after="0" w:line="240" w:lineRule="auto"/>
              <w:jc w:val="center"/>
              <w:rPr>
                <w:rFonts w:ascii="Times New Roman" w:hAnsi="Times New Roman" w:cs="Times New Roman"/>
                <w:b/>
                <w:bCs/>
                <w:sz w:val="24"/>
                <w:szCs w:val="24"/>
                <w:shd w:val="clear" w:color="auto" w:fill="FFFFFF"/>
                <w:lang w:val="uk-UA" w:eastAsia="uk-UA"/>
              </w:rPr>
            </w:pPr>
            <w:r w:rsidRPr="003727F5">
              <w:rPr>
                <w:rFonts w:ascii="Times New Roman" w:hAnsi="Times New Roman" w:cs="Times New Roman"/>
                <w:b/>
                <w:bCs/>
                <w:sz w:val="24"/>
                <w:shd w:val="clear" w:color="auto" w:fill="FFFFFF"/>
                <w:lang w:val="uk-UA" w:eastAsia="uk-UA"/>
              </w:rPr>
              <w:t>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rsidR="00AD1514" w:rsidRPr="003727F5" w:rsidRDefault="00AD1514" w:rsidP="00991651">
            <w:pPr>
              <w:spacing w:after="0" w:line="240" w:lineRule="auto"/>
              <w:jc w:val="center"/>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sz w:val="24"/>
                <w:shd w:val="clear" w:color="auto" w:fill="FFFFFF"/>
                <w:lang w:eastAsia="uk-UA"/>
              </w:rPr>
              <w:t>(п. 3 ч. 1 ст. 17 Закону)</w:t>
            </w:r>
          </w:p>
        </w:tc>
        <w:tc>
          <w:tcPr>
            <w:tcW w:w="4818" w:type="dxa"/>
            <w:tcBorders>
              <w:top w:val="single" w:sz="4" w:space="0" w:color="000000"/>
              <w:left w:val="single" w:sz="4" w:space="0" w:color="000000"/>
              <w:bottom w:val="single" w:sz="4" w:space="0" w:color="auto"/>
              <w:right w:val="single" w:sz="4" w:space="0" w:color="000000"/>
            </w:tcBorders>
            <w:hideMark/>
          </w:tcPr>
          <w:p w:rsidR="00991651" w:rsidRPr="003727F5" w:rsidRDefault="00AD1514" w:rsidP="00991651">
            <w:pPr>
              <w:spacing w:after="0" w:line="240" w:lineRule="auto"/>
              <w:ind w:firstLine="567"/>
              <w:jc w:val="both"/>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sz w:val="24"/>
                <w:shd w:val="clear" w:color="auto" w:fill="FFFFFF"/>
                <w:lang w:eastAsia="uk-UA"/>
              </w:rPr>
              <w:t>Гарантійний лист/довідка у довільній формі, та/або інформаційна довідка з Єдиного державного реєстру осіб, які вчинили корупційні або пов’язані з корупцією правопорушення із зазначенням дати формування витягу не раніше дати оприлюдненого в електронній системі закупівель оголошення про проведення процедури закупівлі.</w:t>
            </w:r>
          </w:p>
          <w:p w:rsidR="00AD1514" w:rsidRPr="003727F5" w:rsidRDefault="00AD1514" w:rsidP="00991651">
            <w:pPr>
              <w:spacing w:after="0" w:line="240" w:lineRule="auto"/>
              <w:ind w:firstLine="567"/>
              <w:jc w:val="both"/>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sz w:val="24"/>
                <w:shd w:val="clear" w:color="auto" w:fill="FFFFFF"/>
                <w:lang w:eastAsia="uk-UA"/>
              </w:rPr>
              <w:t>Надана інформація перевіряється замовником у Єдиному державному реєстрі осіб, які вчинили корупційні або пов’язані з корупцією правопорушення у разі наявності вільного доступу до такого реєстру*.</w:t>
            </w:r>
          </w:p>
        </w:tc>
      </w:tr>
      <w:tr w:rsidR="00AD1514" w:rsidRPr="003727F5" w:rsidTr="00991651">
        <w:trPr>
          <w:trHeight w:val="1412"/>
        </w:trPr>
        <w:tc>
          <w:tcPr>
            <w:tcW w:w="568" w:type="dxa"/>
            <w:tcBorders>
              <w:top w:val="single" w:sz="4" w:space="0" w:color="auto"/>
              <w:left w:val="single" w:sz="4" w:space="0" w:color="000000"/>
              <w:bottom w:val="single" w:sz="4" w:space="0" w:color="000000"/>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t>2</w:t>
            </w:r>
            <w:r w:rsidR="00991651" w:rsidRPr="003727F5">
              <w:rPr>
                <w:rFonts w:ascii="Times New Roman" w:hAnsi="Times New Roman" w:cs="Times New Roman"/>
                <w:b/>
                <w:bCs/>
                <w:sz w:val="24"/>
                <w:lang w:val="uk-UA" w:eastAsia="uk-UA"/>
              </w:rPr>
              <w:t>.</w:t>
            </w:r>
          </w:p>
        </w:tc>
        <w:tc>
          <w:tcPr>
            <w:tcW w:w="4394" w:type="dxa"/>
            <w:tcBorders>
              <w:top w:val="single" w:sz="4" w:space="0" w:color="auto"/>
              <w:left w:val="single" w:sz="4" w:space="0" w:color="000000"/>
              <w:bottom w:val="single" w:sz="4" w:space="0" w:color="000000"/>
              <w:right w:val="single" w:sz="4" w:space="0" w:color="000000"/>
            </w:tcBorders>
            <w:vAlign w:val="center"/>
            <w:hideMark/>
          </w:tcPr>
          <w:p w:rsidR="00AD1514" w:rsidRPr="003727F5" w:rsidRDefault="00AD1514" w:rsidP="00991651">
            <w:pPr>
              <w:spacing w:after="0" w:line="240" w:lineRule="auto"/>
              <w:jc w:val="center"/>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sz w:val="24"/>
                <w:shd w:val="clear" w:color="auto" w:fill="FFFFFF"/>
                <w:lang w:eastAsia="uk-UA"/>
              </w:rPr>
              <w:t>Фізична особа, яка є учасником процедури закупівлі, була засуджена за кримінальне правопорушення, учинений з корисливих мотивів (зокрема, пов’язаний з хабарництвом та відмиванням коштів), судимість з якої не знято або не погашено у встановленому законом порядку</w:t>
            </w:r>
          </w:p>
          <w:p w:rsidR="00AD1514" w:rsidRPr="003727F5" w:rsidRDefault="00AD1514" w:rsidP="00991651">
            <w:pPr>
              <w:spacing w:after="0" w:line="240" w:lineRule="auto"/>
              <w:jc w:val="center"/>
              <w:rPr>
                <w:rFonts w:ascii="Times New Roman" w:hAnsi="Times New Roman" w:cs="Times New Roman"/>
                <w:b/>
                <w:bCs/>
                <w:sz w:val="24"/>
                <w:szCs w:val="24"/>
                <w:shd w:val="clear" w:color="auto" w:fill="FFFFFF"/>
                <w:lang w:eastAsia="uk-UA"/>
              </w:rPr>
            </w:pPr>
            <w:r w:rsidRPr="003727F5">
              <w:rPr>
                <w:rFonts w:ascii="Times New Roman" w:hAnsi="Times New Roman" w:cs="Times New Roman"/>
                <w:b/>
                <w:sz w:val="24"/>
                <w:lang w:eastAsia="uk-UA"/>
              </w:rPr>
              <w:t>(п. 5 ч. 1 ст. 17 Закону)</w:t>
            </w:r>
          </w:p>
        </w:tc>
        <w:tc>
          <w:tcPr>
            <w:tcW w:w="4818" w:type="dxa"/>
            <w:tcBorders>
              <w:top w:val="single" w:sz="4" w:space="0" w:color="auto"/>
              <w:left w:val="single" w:sz="4" w:space="0" w:color="000000"/>
              <w:bottom w:val="single" w:sz="4" w:space="0" w:color="000000"/>
              <w:right w:val="single" w:sz="4" w:space="0" w:color="000000"/>
            </w:tcBorders>
          </w:tcPr>
          <w:p w:rsidR="00991651" w:rsidRPr="003727F5" w:rsidRDefault="00AD1514" w:rsidP="00991651">
            <w:pPr>
              <w:spacing w:after="0" w:line="240" w:lineRule="auto"/>
              <w:ind w:firstLine="567"/>
              <w:jc w:val="both"/>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sz w:val="24"/>
                <w:shd w:val="clear" w:color="auto" w:fill="FFFFFF"/>
                <w:lang w:eastAsia="uk-UA"/>
              </w:rPr>
              <w:t>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фізичної особи, яка є учасником процедури закупівлі.</w:t>
            </w:r>
          </w:p>
          <w:p w:rsidR="00AD1514" w:rsidRPr="003727F5" w:rsidRDefault="00AD1514" w:rsidP="00991651">
            <w:pPr>
              <w:spacing w:after="0" w:line="240" w:lineRule="auto"/>
              <w:ind w:firstLine="567"/>
              <w:jc w:val="both"/>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sz w:val="24"/>
                <w:shd w:val="clear" w:color="auto" w:fill="FFFFFF"/>
                <w:lang w:eastAsia="uk-UA"/>
              </w:rPr>
              <w:t>Замовник може перевірити витяг на офіційному сайті МВС за посиланням https://vytiah.mvs.gov.ua/app/checkStatus.</w:t>
            </w:r>
          </w:p>
        </w:tc>
      </w:tr>
      <w:tr w:rsidR="00AD1514" w:rsidRPr="003727F5" w:rsidTr="00991651">
        <w:trPr>
          <w:trHeight w:val="588"/>
        </w:trPr>
        <w:tc>
          <w:tcPr>
            <w:tcW w:w="568" w:type="dxa"/>
            <w:tcBorders>
              <w:top w:val="single" w:sz="4" w:space="0" w:color="auto"/>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bCs/>
                <w:sz w:val="24"/>
                <w:szCs w:val="24"/>
                <w:lang w:val="uk-UA" w:eastAsia="uk-UA"/>
              </w:rPr>
            </w:pPr>
            <w:r w:rsidRPr="003727F5">
              <w:rPr>
                <w:rFonts w:ascii="Times New Roman" w:hAnsi="Times New Roman" w:cs="Times New Roman"/>
                <w:b/>
                <w:bCs/>
                <w:sz w:val="24"/>
                <w:lang w:eastAsia="uk-UA"/>
              </w:rPr>
              <w:t>3</w:t>
            </w:r>
            <w:r w:rsidR="00991651" w:rsidRPr="003727F5">
              <w:rPr>
                <w:rFonts w:ascii="Times New Roman" w:hAnsi="Times New Roman" w:cs="Times New Roman"/>
                <w:b/>
                <w:bCs/>
                <w:sz w:val="24"/>
                <w:lang w:val="uk-UA" w:eastAsia="uk-UA"/>
              </w:rPr>
              <w:t>.</w:t>
            </w:r>
          </w:p>
        </w:tc>
        <w:tc>
          <w:tcPr>
            <w:tcW w:w="4394" w:type="dxa"/>
            <w:tcBorders>
              <w:top w:val="single" w:sz="4" w:space="0" w:color="auto"/>
              <w:left w:val="single" w:sz="4" w:space="0" w:color="000000"/>
              <w:bottom w:val="single" w:sz="4" w:space="0" w:color="auto"/>
              <w:right w:val="single" w:sz="4" w:space="0" w:color="000000"/>
            </w:tcBorders>
            <w:vAlign w:val="center"/>
            <w:hideMark/>
          </w:tcPr>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 xml:space="preserve">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w:t>
            </w:r>
            <w:r w:rsidRPr="003727F5">
              <w:rPr>
                <w:rFonts w:ascii="Times New Roman" w:hAnsi="Times New Roman" w:cs="Times New Roman"/>
                <w:b/>
                <w:sz w:val="24"/>
                <w:lang w:eastAsia="uk-UA"/>
              </w:rPr>
              <w:lastRenderedPageBreak/>
              <w:t>людьми</w:t>
            </w:r>
          </w:p>
          <w:p w:rsidR="00AD1514" w:rsidRPr="003727F5" w:rsidRDefault="00AD1514" w:rsidP="00991651">
            <w:pPr>
              <w:widowControl w:val="0"/>
              <w:spacing w:after="0" w:line="240" w:lineRule="auto"/>
              <w:jc w:val="center"/>
              <w:rPr>
                <w:rFonts w:ascii="Times New Roman" w:hAnsi="Times New Roman" w:cs="Times New Roman"/>
                <w:b/>
                <w:sz w:val="24"/>
                <w:szCs w:val="24"/>
                <w:lang w:eastAsia="uk-UA"/>
              </w:rPr>
            </w:pPr>
            <w:r w:rsidRPr="003727F5">
              <w:rPr>
                <w:rFonts w:ascii="Times New Roman" w:hAnsi="Times New Roman" w:cs="Times New Roman"/>
                <w:b/>
                <w:sz w:val="24"/>
                <w:lang w:eastAsia="uk-UA"/>
              </w:rPr>
              <w:t>(п. 12 ч. 1 ст. 17 Закону)</w:t>
            </w:r>
          </w:p>
        </w:tc>
        <w:tc>
          <w:tcPr>
            <w:tcW w:w="4818" w:type="dxa"/>
            <w:tcBorders>
              <w:top w:val="single" w:sz="4" w:space="0" w:color="000000"/>
              <w:left w:val="single" w:sz="4" w:space="0" w:color="000000"/>
              <w:bottom w:val="single" w:sz="4" w:space="0" w:color="000000"/>
              <w:right w:val="single" w:sz="4" w:space="0" w:color="000000"/>
            </w:tcBorders>
          </w:tcPr>
          <w:p w:rsidR="00AC1C9D" w:rsidRPr="003727F5" w:rsidRDefault="00AD1514" w:rsidP="00AC1C9D">
            <w:pPr>
              <w:spacing w:after="0" w:line="240" w:lineRule="auto"/>
              <w:ind w:firstLine="567"/>
              <w:jc w:val="both"/>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sz w:val="24"/>
                <w:shd w:val="clear" w:color="auto" w:fill="FFFFFF"/>
                <w:lang w:eastAsia="uk-UA"/>
              </w:rPr>
              <w:lastRenderedPageBreak/>
              <w:t xml:space="preserve">Витяг** з інформаційно-аналітичної системи «Облік відомостей про притягнення особи до кримінальної відповідальності та наявності судимості» сформований у паперовій або електронній формі, що містить інформацію про відсутність (наявність) судимості або обмежень, передбачених кримінальним процесуальним законодавством України щодо службової (посадової) особи учасника процедури </w:t>
            </w:r>
            <w:r w:rsidRPr="003727F5">
              <w:rPr>
                <w:rFonts w:ascii="Times New Roman" w:hAnsi="Times New Roman" w:cs="Times New Roman"/>
                <w:b/>
                <w:bCs/>
                <w:sz w:val="24"/>
                <w:shd w:val="clear" w:color="auto" w:fill="FFFFFF"/>
                <w:lang w:eastAsia="uk-UA"/>
              </w:rPr>
              <w:lastRenderedPageBreak/>
              <w:t>закупівлі, яка підписала тендерну пропозицію, чи фізичної особи, яка є учасником процедури закупівлі.</w:t>
            </w:r>
          </w:p>
          <w:p w:rsidR="00AD1514" w:rsidRPr="003727F5" w:rsidRDefault="00AD1514" w:rsidP="00AC1C9D">
            <w:pPr>
              <w:spacing w:after="0" w:line="240" w:lineRule="auto"/>
              <w:ind w:firstLine="567"/>
              <w:jc w:val="both"/>
              <w:rPr>
                <w:rFonts w:ascii="Times New Roman" w:hAnsi="Times New Roman" w:cs="Times New Roman"/>
                <w:b/>
                <w:bCs/>
                <w:sz w:val="24"/>
                <w:szCs w:val="24"/>
                <w:shd w:val="clear" w:color="auto" w:fill="FFFFFF"/>
                <w:lang w:eastAsia="uk-UA"/>
              </w:rPr>
            </w:pPr>
            <w:r w:rsidRPr="003727F5">
              <w:rPr>
                <w:rFonts w:ascii="Times New Roman" w:hAnsi="Times New Roman" w:cs="Times New Roman"/>
                <w:b/>
                <w:bCs/>
                <w:sz w:val="24"/>
                <w:shd w:val="clear" w:color="auto" w:fill="FFFFFF"/>
                <w:lang w:eastAsia="uk-UA"/>
              </w:rPr>
              <w:t>Замовник може перевірити витяг на офіційному сайті МВС за посиланням https://vytiah.mvs.gov.ua/app/checkStatus.</w:t>
            </w:r>
          </w:p>
        </w:tc>
      </w:tr>
      <w:tr w:rsidR="00AD1514" w:rsidRPr="003727F5" w:rsidTr="00AC1C9D">
        <w:tc>
          <w:tcPr>
            <w:tcW w:w="568"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AC1C9D">
            <w:pPr>
              <w:widowControl w:val="0"/>
              <w:spacing w:after="0" w:line="240" w:lineRule="auto"/>
              <w:jc w:val="center"/>
              <w:rPr>
                <w:rFonts w:ascii="Times New Roman" w:hAnsi="Times New Roman" w:cs="Times New Roman"/>
                <w:b/>
                <w:bCs/>
                <w:sz w:val="24"/>
                <w:szCs w:val="24"/>
                <w:lang w:val="uk-UA"/>
              </w:rPr>
            </w:pPr>
            <w:r w:rsidRPr="003727F5">
              <w:rPr>
                <w:rFonts w:ascii="Times New Roman" w:hAnsi="Times New Roman" w:cs="Times New Roman"/>
                <w:b/>
                <w:bCs/>
                <w:sz w:val="24"/>
              </w:rPr>
              <w:lastRenderedPageBreak/>
              <w:t>4</w:t>
            </w:r>
            <w:r w:rsidR="00AC1C9D" w:rsidRPr="003727F5">
              <w:rPr>
                <w:rFonts w:ascii="Times New Roman" w:hAnsi="Times New Roman" w:cs="Times New Roman"/>
                <w:b/>
                <w:bCs/>
                <w:sz w:val="24"/>
                <w:lang w:val="uk-UA"/>
              </w:rPr>
              <w:t>.</w:t>
            </w:r>
          </w:p>
        </w:tc>
        <w:tc>
          <w:tcPr>
            <w:tcW w:w="4394" w:type="dxa"/>
            <w:tcBorders>
              <w:top w:val="single" w:sz="4" w:space="0" w:color="000000"/>
              <w:left w:val="single" w:sz="4" w:space="0" w:color="000000"/>
              <w:bottom w:val="single" w:sz="4" w:space="0" w:color="000000"/>
              <w:right w:val="single" w:sz="4" w:space="0" w:color="000000"/>
            </w:tcBorders>
            <w:vAlign w:val="center"/>
            <w:hideMark/>
          </w:tcPr>
          <w:p w:rsidR="00AD1514" w:rsidRPr="003727F5" w:rsidRDefault="00AD1514" w:rsidP="00AC1C9D">
            <w:pPr>
              <w:widowControl w:val="0"/>
              <w:spacing w:after="0" w:line="240" w:lineRule="auto"/>
              <w:jc w:val="center"/>
              <w:rPr>
                <w:rFonts w:ascii="Times New Roman" w:hAnsi="Times New Roman" w:cs="Times New Roman"/>
                <w:b/>
                <w:sz w:val="24"/>
                <w:szCs w:val="24"/>
              </w:rPr>
            </w:pPr>
            <w:r w:rsidRPr="003727F5">
              <w:rPr>
                <w:rFonts w:ascii="Times New Roman" w:hAnsi="Times New Roman" w:cs="Times New Roman"/>
                <w:b/>
                <w:sz w:val="24"/>
              </w:rPr>
              <w:t>Учасник процедури закупівлі не виконав свої зобов’язання за</w:t>
            </w:r>
          </w:p>
          <w:p w:rsidR="00AD1514" w:rsidRPr="003727F5" w:rsidRDefault="00AD1514" w:rsidP="00AC1C9D">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раніше укладеним договором про закупівлю з цим самим</w:t>
            </w:r>
          </w:p>
          <w:p w:rsidR="00AD1514" w:rsidRPr="003727F5" w:rsidRDefault="00AD1514" w:rsidP="00AC1C9D">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замовником, що призвело до його дострокового розірвання, і</w:t>
            </w:r>
          </w:p>
          <w:p w:rsidR="00AD1514" w:rsidRPr="003727F5" w:rsidRDefault="00AD1514" w:rsidP="00AC1C9D">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було застосовано санкції у вигляді штрафів та/або</w:t>
            </w:r>
          </w:p>
          <w:p w:rsidR="00AD1514" w:rsidRPr="003727F5" w:rsidRDefault="00AD1514" w:rsidP="00AC1C9D">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відшкодування збитків - протягом трьох років з дати</w:t>
            </w:r>
          </w:p>
          <w:p w:rsidR="00AD1514" w:rsidRPr="003727F5" w:rsidRDefault="00AD1514" w:rsidP="00AC1C9D">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дострокового розірвання такого договору.</w:t>
            </w:r>
          </w:p>
          <w:p w:rsidR="00AD1514" w:rsidRPr="003727F5" w:rsidRDefault="00AD1514" w:rsidP="00AC1C9D">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Учасник процедури закупівлі, що перебуває в обставинах,</w:t>
            </w:r>
          </w:p>
          <w:p w:rsidR="00AD1514" w:rsidRPr="003727F5" w:rsidRDefault="00AD1514" w:rsidP="00AC1C9D">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зазначених у частині другій статті 17 Закону, може надати</w:t>
            </w:r>
          </w:p>
          <w:p w:rsidR="00AD1514" w:rsidRPr="003727F5" w:rsidRDefault="00AD1514" w:rsidP="00AC1C9D">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підтвердження вжиття заходів для доведення своєї</w:t>
            </w:r>
          </w:p>
          <w:p w:rsidR="00AD1514" w:rsidRPr="003727F5" w:rsidRDefault="00AD1514" w:rsidP="00AC1C9D">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надійності, незважаючи на наявність відповідної підстави для</w:t>
            </w:r>
          </w:p>
          <w:p w:rsidR="00AD1514" w:rsidRPr="003727F5" w:rsidRDefault="00AD1514" w:rsidP="00AC1C9D">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відмови в участі у процедурі закупівлі. Для цього учасник</w:t>
            </w:r>
          </w:p>
          <w:p w:rsidR="00AD1514" w:rsidRPr="003727F5" w:rsidRDefault="00AD1514" w:rsidP="00AC1C9D">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(суб’єкт господарювання) повинен довести, що він сплатив</w:t>
            </w:r>
          </w:p>
          <w:p w:rsidR="00AD1514" w:rsidRPr="003727F5" w:rsidRDefault="00AD1514" w:rsidP="00AC1C9D">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або зобов’язався сплатити відповідні зобов’язання та</w:t>
            </w:r>
          </w:p>
          <w:p w:rsidR="00AD1514" w:rsidRPr="003727F5" w:rsidRDefault="00AD1514" w:rsidP="00AC1C9D">
            <w:pPr>
              <w:widowControl w:val="0"/>
              <w:spacing w:after="0" w:line="240" w:lineRule="auto"/>
              <w:jc w:val="center"/>
              <w:rPr>
                <w:rFonts w:ascii="Times New Roman" w:hAnsi="Times New Roman" w:cs="Times New Roman"/>
                <w:b/>
                <w:sz w:val="24"/>
              </w:rPr>
            </w:pPr>
            <w:r w:rsidRPr="003727F5">
              <w:rPr>
                <w:rFonts w:ascii="Times New Roman" w:hAnsi="Times New Roman" w:cs="Times New Roman"/>
                <w:b/>
                <w:sz w:val="24"/>
              </w:rPr>
              <w:t>відшкодування завданих збитків.</w:t>
            </w:r>
          </w:p>
          <w:p w:rsidR="00AD1514" w:rsidRPr="003727F5" w:rsidRDefault="00AD1514" w:rsidP="00AC1C9D">
            <w:pPr>
              <w:widowControl w:val="0"/>
              <w:spacing w:after="0" w:line="240" w:lineRule="auto"/>
              <w:jc w:val="center"/>
              <w:rPr>
                <w:rFonts w:ascii="Times New Roman" w:hAnsi="Times New Roman" w:cs="Times New Roman"/>
                <w:b/>
                <w:bCs/>
                <w:sz w:val="24"/>
                <w:szCs w:val="24"/>
              </w:rPr>
            </w:pPr>
            <w:r w:rsidRPr="003727F5">
              <w:rPr>
                <w:rFonts w:ascii="Times New Roman" w:hAnsi="Times New Roman" w:cs="Times New Roman"/>
                <w:b/>
                <w:bCs/>
                <w:sz w:val="24"/>
              </w:rPr>
              <w:t>(ч.2 ст.17 Закону)</w:t>
            </w:r>
          </w:p>
        </w:tc>
        <w:tc>
          <w:tcPr>
            <w:tcW w:w="4818" w:type="dxa"/>
            <w:tcBorders>
              <w:top w:val="single" w:sz="4" w:space="0" w:color="000000"/>
              <w:left w:val="single" w:sz="4" w:space="0" w:color="000000"/>
              <w:bottom w:val="single" w:sz="4" w:space="0" w:color="auto"/>
              <w:right w:val="single" w:sz="4" w:space="0" w:color="000000"/>
            </w:tcBorders>
            <w:hideMark/>
          </w:tcPr>
          <w:p w:rsidR="00AD1514" w:rsidRPr="003727F5" w:rsidRDefault="00AC1C9D" w:rsidP="00AC1C9D">
            <w:pPr>
              <w:keepNext/>
              <w:keepLines/>
              <w:tabs>
                <w:tab w:val="left" w:pos="1080"/>
              </w:tabs>
              <w:spacing w:after="0" w:line="240" w:lineRule="auto"/>
              <w:ind w:firstLine="567"/>
              <w:jc w:val="both"/>
              <w:rPr>
                <w:rFonts w:ascii="Times New Roman" w:hAnsi="Times New Roman" w:cs="Times New Roman"/>
                <w:b/>
                <w:sz w:val="24"/>
                <w:szCs w:val="24"/>
                <w:lang w:eastAsia="uk-UA"/>
              </w:rPr>
            </w:pPr>
            <w:r w:rsidRPr="003727F5">
              <w:rPr>
                <w:rFonts w:ascii="Times New Roman" w:hAnsi="Times New Roman" w:cs="Times New Roman"/>
                <w:b/>
                <w:sz w:val="24"/>
                <w:lang w:eastAsia="uk-UA"/>
              </w:rPr>
              <w:t xml:space="preserve">Спосіб </w:t>
            </w:r>
            <w:r w:rsidR="00AD1514" w:rsidRPr="003727F5">
              <w:rPr>
                <w:rFonts w:ascii="Times New Roman" w:hAnsi="Times New Roman" w:cs="Times New Roman"/>
                <w:b/>
                <w:sz w:val="24"/>
                <w:lang w:eastAsia="uk-UA"/>
              </w:rPr>
              <w:t>документального підтвердження визначається переможцем самостійно. (Н-д, інформація про відсутність підстав може надаватися у формі довідки в довільній формі за підписом уповноваженої особи учасника та завірену печаткою (у разі наявності)</w:t>
            </w:r>
          </w:p>
        </w:tc>
      </w:tr>
    </w:tbl>
    <w:p w:rsidR="00AD1514" w:rsidRPr="003727F5" w:rsidRDefault="00AD1514" w:rsidP="00AD1514">
      <w:pPr>
        <w:widowControl w:val="0"/>
        <w:tabs>
          <w:tab w:val="left" w:pos="1080"/>
        </w:tabs>
        <w:spacing w:after="0" w:line="240" w:lineRule="auto"/>
        <w:jc w:val="both"/>
        <w:rPr>
          <w:rFonts w:ascii="Times New Roman" w:hAnsi="Times New Roman" w:cs="Times New Roman"/>
          <w:b/>
          <w:bCs/>
          <w:sz w:val="16"/>
          <w:lang w:eastAsia="uk-UA"/>
        </w:rPr>
      </w:pPr>
    </w:p>
    <w:p w:rsidR="00AD1514" w:rsidRPr="00AC1C9D" w:rsidRDefault="00AD1514" w:rsidP="00AC1C9D">
      <w:pPr>
        <w:tabs>
          <w:tab w:val="left" w:pos="1080"/>
        </w:tabs>
        <w:spacing w:after="0" w:line="240" w:lineRule="auto"/>
        <w:jc w:val="center"/>
        <w:rPr>
          <w:rFonts w:ascii="Times New Roman" w:hAnsi="Times New Roman" w:cs="Times New Roman"/>
          <w:b/>
          <w:bCs/>
          <w:color w:val="000000"/>
          <w:sz w:val="24"/>
          <w:u w:val="single"/>
        </w:rPr>
      </w:pPr>
      <w:r w:rsidRPr="00AC1C9D">
        <w:rPr>
          <w:rFonts w:ascii="Times New Roman" w:hAnsi="Times New Roman" w:cs="Times New Roman"/>
          <w:b/>
          <w:bCs/>
          <w:color w:val="000000"/>
          <w:sz w:val="24"/>
          <w:u w:val="single"/>
        </w:rPr>
        <w:t>Примітка:</w:t>
      </w:r>
    </w:p>
    <w:p w:rsidR="00AC1C9D" w:rsidRPr="003727F5" w:rsidRDefault="00AD1514" w:rsidP="00AC1C9D">
      <w:pPr>
        <w:shd w:val="clear" w:color="auto" w:fill="FFFFFF"/>
        <w:spacing w:after="0" w:line="240" w:lineRule="auto"/>
        <w:ind w:firstLine="567"/>
        <w:jc w:val="both"/>
        <w:rPr>
          <w:rFonts w:ascii="Times New Roman" w:hAnsi="Times New Roman" w:cs="Times New Roman"/>
          <w:b/>
          <w:bCs/>
          <w:i/>
          <w:color w:val="000000"/>
          <w:sz w:val="24"/>
        </w:rPr>
      </w:pPr>
      <w:r w:rsidRPr="003727F5">
        <w:rPr>
          <w:rFonts w:ascii="Times New Roman" w:hAnsi="Times New Roman" w:cs="Times New Roman"/>
          <w:b/>
          <w:bCs/>
          <w:i/>
          <w:color w:val="000000"/>
          <w:sz w:val="24"/>
        </w:rPr>
        <w:t>*У разі якщо відповідно до законодавства доступ до публічної інформації, єдиних державних реєстрів є обмежений/зупинений та, як наслідок, унеможливлює здійснення замовником перевірки учасника, учасник може надати інформацію про відсутність підстав для відмови йому в участі в процедурі закупівлі шляхом заповнення окремих електронних полів в електронній системі закупівель, та/або шляхом надання гарантійного листа/довідки у довільній формі (учасник може надати один/одну гарантійний лист/довідку (спільний/спільну за пунктами ст. 17 Закону), та/ або шляхом надання витягів з Єдиних державних реєстрів).</w:t>
      </w:r>
    </w:p>
    <w:p w:rsidR="00AC1C9D" w:rsidRPr="003727F5" w:rsidRDefault="00AD1514" w:rsidP="00AC1C9D">
      <w:pPr>
        <w:shd w:val="clear" w:color="auto" w:fill="FFFFFF"/>
        <w:spacing w:after="0" w:line="240" w:lineRule="auto"/>
        <w:ind w:firstLine="567"/>
        <w:jc w:val="both"/>
        <w:rPr>
          <w:rFonts w:ascii="Times New Roman" w:hAnsi="Times New Roman" w:cs="Times New Roman"/>
          <w:b/>
          <w:bCs/>
          <w:i/>
          <w:color w:val="000000"/>
          <w:sz w:val="24"/>
        </w:rPr>
      </w:pPr>
      <w:r w:rsidRPr="003727F5">
        <w:rPr>
          <w:rFonts w:ascii="Times New Roman" w:hAnsi="Times New Roman" w:cs="Times New Roman"/>
          <w:b/>
          <w:bCs/>
          <w:i/>
          <w:color w:val="000000"/>
          <w:sz w:val="24"/>
        </w:rPr>
        <w:t>Учасник поданням тендерної пропозиції підтверджує, що тендерна пропозиція містить достовірну інформацію щодо відсутності підстав у замовника для відмови учаснику в участі у процедурі закупівлі та/або відхилення тендерної пропозиції учасника, зазначених у ст. 17 Закону та відповідно до норм ч. 15 ст. 29, ст. 31, ч. 7 ст. 33 Закону та п.41 Особливостей.</w:t>
      </w:r>
    </w:p>
    <w:p w:rsidR="00AC1C9D" w:rsidRPr="003727F5" w:rsidRDefault="00AD1514" w:rsidP="00AC1C9D">
      <w:pPr>
        <w:shd w:val="clear" w:color="auto" w:fill="FFFFFF"/>
        <w:spacing w:after="0" w:line="240" w:lineRule="auto"/>
        <w:ind w:firstLine="567"/>
        <w:jc w:val="both"/>
        <w:rPr>
          <w:rFonts w:ascii="Times New Roman" w:hAnsi="Times New Roman" w:cs="Times New Roman"/>
          <w:b/>
          <w:bCs/>
          <w:i/>
          <w:color w:val="000000"/>
          <w:sz w:val="24"/>
        </w:rPr>
      </w:pPr>
      <w:r w:rsidRPr="003727F5">
        <w:rPr>
          <w:rFonts w:ascii="Times New Roman" w:hAnsi="Times New Roman" w:cs="Times New Roman"/>
          <w:b/>
          <w:bCs/>
          <w:i/>
          <w:color w:val="000000"/>
          <w:sz w:val="24"/>
        </w:rPr>
        <w:t xml:space="preserve">Замовник у разі обмеження/зупинення доступу до публічної інформації, єдиних державних реєстрів залишає за собою право перевірити надану учасником інформацію </w:t>
      </w:r>
      <w:r w:rsidRPr="003727F5">
        <w:rPr>
          <w:rFonts w:ascii="Times New Roman" w:hAnsi="Times New Roman" w:cs="Times New Roman"/>
          <w:b/>
          <w:bCs/>
          <w:i/>
          <w:color w:val="000000"/>
          <w:sz w:val="24"/>
        </w:rPr>
        <w:lastRenderedPageBreak/>
        <w:t>на достовірність за допомогою сервісу «Аналіз тендерів» від YouControl або за допомогою інших сервісів (у разі функціонування їх у вільному доступі в мережі Інтернет).</w:t>
      </w:r>
    </w:p>
    <w:p w:rsidR="00AC1C9D" w:rsidRPr="003727F5" w:rsidRDefault="00AD1514" w:rsidP="00AC1C9D">
      <w:pPr>
        <w:shd w:val="clear" w:color="auto" w:fill="FFFFFF"/>
        <w:spacing w:after="0" w:line="240" w:lineRule="auto"/>
        <w:ind w:firstLine="567"/>
        <w:jc w:val="both"/>
        <w:rPr>
          <w:rFonts w:ascii="Times New Roman" w:hAnsi="Times New Roman" w:cs="Times New Roman"/>
          <w:b/>
          <w:bCs/>
          <w:i/>
          <w:color w:val="000000"/>
          <w:sz w:val="24"/>
        </w:rPr>
      </w:pPr>
      <w:r w:rsidRPr="003727F5">
        <w:rPr>
          <w:rFonts w:ascii="Times New Roman" w:hAnsi="Times New Roman" w:cs="Times New Roman"/>
          <w:b/>
          <w:bCs/>
          <w:i/>
          <w:color w:val="000000"/>
          <w:sz w:val="24"/>
        </w:rPr>
        <w:t>**Переможець процедури закупівлі на виконання вимог, визначених пунктами 5, 6, 12 ч. 1 ст. 17 Закону, може надати один Витяг, що буде вважатися замовником підтвердженням виконання вимог спільно за пунктами 5, 6, 12 ч. 1 ст. 17 Закону.</w:t>
      </w:r>
    </w:p>
    <w:p w:rsidR="00AD1514" w:rsidRPr="003727F5" w:rsidRDefault="00AD1514" w:rsidP="00AC1C9D">
      <w:pPr>
        <w:shd w:val="clear" w:color="auto" w:fill="FFFFFF"/>
        <w:spacing w:after="0" w:line="240" w:lineRule="auto"/>
        <w:ind w:firstLine="567"/>
        <w:jc w:val="both"/>
        <w:rPr>
          <w:rFonts w:ascii="Times New Roman" w:hAnsi="Times New Roman" w:cs="Times New Roman"/>
          <w:b/>
          <w:bCs/>
          <w:i/>
          <w:color w:val="000000"/>
          <w:sz w:val="24"/>
        </w:rPr>
      </w:pPr>
      <w:r w:rsidRPr="003727F5">
        <w:rPr>
          <w:rFonts w:ascii="Times New Roman" w:hAnsi="Times New Roman" w:cs="Times New Roman"/>
          <w:b/>
          <w:bCs/>
          <w:i/>
          <w:color w:val="000000"/>
          <w:sz w:val="24"/>
        </w:rPr>
        <w:t>***</w:t>
      </w:r>
      <w:r w:rsidRPr="003727F5">
        <w:rPr>
          <w:rFonts w:ascii="Times New Roman" w:hAnsi="Times New Roman" w:cs="Times New Roman"/>
          <w:b/>
          <w:i/>
          <w:sz w:val="24"/>
        </w:rPr>
        <w:t xml:space="preserve"> </w:t>
      </w:r>
      <w:r w:rsidRPr="003727F5">
        <w:rPr>
          <w:rFonts w:ascii="Times New Roman" w:hAnsi="Times New Roman" w:cs="Times New Roman"/>
          <w:b/>
          <w:bCs/>
          <w:i/>
          <w:color w:val="000000"/>
          <w:sz w:val="24"/>
        </w:rPr>
        <w:t>У разі коли учасник процедури закупівлі має намір залучити інших суб’єктів господарювання як субпідрядників/ співвиконавців в обсязі не менше ніж 20 відсотків вартості договору про закупівлю у випадку закупівлі робіт або послуг для підтвердження його відповідності кваліфікаційним критеріям відповідно до частини третьої статті 16 Закону, замовник перевіряє таких суб’єктів господарювання на відсутність підстав (у разі застосування до учасника процедури закупівлі), визначених у частині першій статті 17 Закону (крім пункту 13 частини першої статті 17 Закону).</w:t>
      </w:r>
    </w:p>
    <w:p w:rsidR="006C72FB" w:rsidRPr="003727F5" w:rsidRDefault="00966575" w:rsidP="006C72FB">
      <w:pPr>
        <w:pStyle w:val="rvps2"/>
        <w:shd w:val="clear" w:color="auto" w:fill="FFFFFF"/>
        <w:spacing w:before="0" w:beforeAutospacing="0" w:after="0" w:afterAutospacing="0"/>
        <w:jc w:val="both"/>
        <w:rPr>
          <w:b/>
          <w:sz w:val="16"/>
        </w:rPr>
      </w:pPr>
      <w:r w:rsidRPr="003727F5">
        <w:rPr>
          <w:b/>
          <w:bCs/>
          <w:color w:val="000000"/>
          <w:lang w:val="uk-UA"/>
        </w:rPr>
        <w:t xml:space="preserve">  </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9497"/>
      </w:tblGrid>
      <w:tr w:rsidR="006C72FB" w:rsidRPr="003727F5" w:rsidTr="0095569C">
        <w:trPr>
          <w:trHeight w:val="261"/>
        </w:trPr>
        <w:tc>
          <w:tcPr>
            <w:tcW w:w="10031" w:type="dxa"/>
            <w:gridSpan w:val="2"/>
            <w:shd w:val="clear" w:color="auto" w:fill="auto"/>
          </w:tcPr>
          <w:p w:rsidR="006C72FB" w:rsidRPr="003727F5" w:rsidRDefault="006C72FB" w:rsidP="0095569C">
            <w:pPr>
              <w:pStyle w:val="a4"/>
              <w:spacing w:before="0" w:after="0"/>
              <w:jc w:val="center"/>
              <w:rPr>
                <w:b/>
                <w:color w:val="000000"/>
              </w:rPr>
            </w:pPr>
            <w:r w:rsidRPr="003727F5">
              <w:rPr>
                <w:b/>
              </w:rPr>
              <w:t xml:space="preserve">Розділ 3: </w:t>
            </w:r>
            <w:r w:rsidRPr="003727F5">
              <w:rPr>
                <w:b/>
                <w:color w:val="000000"/>
              </w:rPr>
              <w:t>Документи на підтвердження відповідності пропозиції Учасника умовам Документації:</w:t>
            </w:r>
          </w:p>
        </w:tc>
      </w:tr>
      <w:tr w:rsidR="006C72FB" w:rsidRPr="007C66DD" w:rsidTr="00AC1C9D">
        <w:trPr>
          <w:trHeight w:val="523"/>
        </w:trPr>
        <w:tc>
          <w:tcPr>
            <w:tcW w:w="534" w:type="dxa"/>
            <w:shd w:val="clear" w:color="auto" w:fill="auto"/>
            <w:vAlign w:val="center"/>
          </w:tcPr>
          <w:p w:rsidR="006C72FB" w:rsidRPr="003727F5" w:rsidRDefault="006C72FB" w:rsidP="00AC1C9D">
            <w:pPr>
              <w:widowControl w:val="0"/>
              <w:tabs>
                <w:tab w:val="left" w:pos="1080"/>
              </w:tabs>
              <w:autoSpaceDE w:val="0"/>
              <w:autoSpaceDN w:val="0"/>
              <w:adjustRightInd w:val="0"/>
              <w:spacing w:line="240" w:lineRule="auto"/>
              <w:jc w:val="center"/>
              <w:rPr>
                <w:rFonts w:ascii="Times New Roman" w:hAnsi="Times New Roman"/>
                <w:b/>
                <w:sz w:val="24"/>
                <w:szCs w:val="24"/>
                <w:lang w:val="uk-UA"/>
              </w:rPr>
            </w:pPr>
            <w:r w:rsidRPr="003727F5">
              <w:rPr>
                <w:rFonts w:ascii="Times New Roman" w:hAnsi="Times New Roman"/>
                <w:b/>
                <w:sz w:val="24"/>
                <w:szCs w:val="24"/>
              </w:rPr>
              <w:t>1</w:t>
            </w:r>
            <w:r w:rsidR="00AC1C9D" w:rsidRPr="003727F5">
              <w:rPr>
                <w:rFonts w:ascii="Times New Roman" w:hAnsi="Times New Roman"/>
                <w:b/>
                <w:sz w:val="24"/>
                <w:szCs w:val="24"/>
                <w:lang w:val="uk-UA"/>
              </w:rPr>
              <w:t>.</w:t>
            </w:r>
          </w:p>
        </w:tc>
        <w:tc>
          <w:tcPr>
            <w:tcW w:w="9497" w:type="dxa"/>
            <w:shd w:val="clear" w:color="auto" w:fill="auto"/>
          </w:tcPr>
          <w:p w:rsidR="006C72FB" w:rsidRPr="003727F5" w:rsidRDefault="006C72FB" w:rsidP="00AC1C9D">
            <w:pPr>
              <w:spacing w:after="0" w:line="240" w:lineRule="auto"/>
              <w:ind w:firstLine="567"/>
              <w:jc w:val="both"/>
              <w:rPr>
                <w:rFonts w:ascii="Times New Roman" w:eastAsia="Times New Roman" w:hAnsi="Times New Roman"/>
                <w:b/>
                <w:color w:val="000000"/>
                <w:sz w:val="24"/>
                <w:szCs w:val="24"/>
                <w:lang w:val="uk-UA"/>
              </w:rPr>
            </w:pPr>
            <w:r w:rsidRPr="003727F5">
              <w:rPr>
                <w:rFonts w:ascii="Times New Roman" w:eastAsia="Times New Roman" w:hAnsi="Times New Roman"/>
                <w:b/>
                <w:color w:val="000000"/>
                <w:sz w:val="24"/>
                <w:szCs w:val="24"/>
                <w:lang w:val="uk-UA"/>
              </w:rPr>
              <w:t>Довідка про присвоєння ідентифікаційного коду/Картка про присвоєння ідентифікаційного коду, у разі відсутності з релігійних переконань, копію сторінки паспорта з відповідною відміткою</w:t>
            </w:r>
            <w:r w:rsidRPr="003727F5">
              <w:rPr>
                <w:rFonts w:ascii="Times New Roman" w:eastAsia="Times New Roman" w:hAnsi="Times New Roman"/>
                <w:b/>
                <w:color w:val="000000"/>
                <w:sz w:val="24"/>
                <w:szCs w:val="24"/>
              </w:rPr>
              <w:t> </w:t>
            </w:r>
            <w:r w:rsidRPr="003727F5">
              <w:rPr>
                <w:rFonts w:ascii="Times New Roman" w:eastAsia="Times New Roman" w:hAnsi="Times New Roman"/>
                <w:b/>
                <w:color w:val="000000"/>
                <w:sz w:val="24"/>
                <w:szCs w:val="24"/>
                <w:lang w:val="uk-UA"/>
              </w:rPr>
              <w:t xml:space="preserve"> або лист-пояснення із зазначенням законодавчих підстав ненадання документу -для фізичних осіб, фізичних осіб- підприємців)</w:t>
            </w:r>
            <w:r w:rsidR="00AC1C9D" w:rsidRPr="003727F5">
              <w:rPr>
                <w:rFonts w:ascii="Times New Roman" w:eastAsia="Times New Roman" w:hAnsi="Times New Roman"/>
                <w:b/>
                <w:color w:val="000000"/>
                <w:sz w:val="24"/>
                <w:szCs w:val="24"/>
                <w:lang w:val="uk-UA"/>
              </w:rPr>
              <w:t xml:space="preserve"> </w:t>
            </w:r>
            <w:r w:rsidR="00AC1C9D" w:rsidRPr="003727F5">
              <w:rPr>
                <w:rFonts w:ascii="Times New Roman" w:eastAsia="Times New Roman" w:hAnsi="Times New Roman"/>
                <w:b/>
                <w:bCs/>
                <w:color w:val="000000"/>
                <w:sz w:val="24"/>
                <w:szCs w:val="24"/>
                <w:lang w:val="uk-UA"/>
              </w:rPr>
              <w:t xml:space="preserve">та </w:t>
            </w:r>
            <w:r w:rsidR="00AC1C9D" w:rsidRPr="003727F5">
              <w:rPr>
                <w:rFonts w:ascii="Times New Roman" w:eastAsia="Times New Roman" w:hAnsi="Times New Roman"/>
                <w:b/>
                <w:color w:val="000000"/>
                <w:sz w:val="24"/>
                <w:szCs w:val="24"/>
                <w:lang w:val="uk-UA"/>
              </w:rPr>
              <w:t>п</w:t>
            </w:r>
            <w:r w:rsidRPr="003727F5">
              <w:rPr>
                <w:rFonts w:ascii="Times New Roman" w:eastAsia="Times New Roman" w:hAnsi="Times New Roman"/>
                <w:b/>
                <w:color w:val="000000"/>
                <w:sz w:val="24"/>
                <w:szCs w:val="24"/>
                <w:lang w:val="uk-UA"/>
              </w:rPr>
              <w:t>аспорту (заповнені сторінки) у випадку, якщо такий паспорт оформлено у вигляді книжечки, завірений належним чином, або копією обох сторін паспорту, якщо такий паспорт оформлено у формі картки, що містить безконтактний електронний носій, або копією іншого документа, передбаченого статтею 13 Закону України «Про Єдиний державний демографічний реєстр та документи, що підтверджують громадянство України, посвідчують особу чи її спеціальний статус» від 20.11.2012 №5492-</w:t>
            </w:r>
            <w:r w:rsidRPr="003727F5">
              <w:rPr>
                <w:rFonts w:ascii="Times New Roman" w:eastAsia="Times New Roman" w:hAnsi="Times New Roman"/>
                <w:b/>
                <w:color w:val="000000"/>
                <w:sz w:val="24"/>
                <w:szCs w:val="24"/>
              </w:rPr>
              <w:t>VI</w:t>
            </w:r>
            <w:r w:rsidRPr="003727F5">
              <w:rPr>
                <w:rFonts w:ascii="Times New Roman" w:eastAsia="Times New Roman" w:hAnsi="Times New Roman"/>
                <w:b/>
                <w:color w:val="000000"/>
                <w:sz w:val="24"/>
                <w:szCs w:val="24"/>
                <w:lang w:val="uk-UA"/>
              </w:rPr>
              <w:t xml:space="preserve"> (із змінами)- для фізичних осіб,</w:t>
            </w:r>
            <w:r w:rsidRPr="003727F5">
              <w:rPr>
                <w:rFonts w:ascii="Times New Roman" w:eastAsia="Times New Roman" w:hAnsi="Times New Roman"/>
                <w:b/>
                <w:color w:val="000000"/>
                <w:sz w:val="24"/>
                <w:szCs w:val="24"/>
              </w:rPr>
              <w:t> </w:t>
            </w:r>
            <w:r w:rsidRPr="003727F5">
              <w:rPr>
                <w:rFonts w:ascii="Times New Roman" w:eastAsia="Times New Roman" w:hAnsi="Times New Roman"/>
                <w:b/>
                <w:color w:val="000000"/>
                <w:sz w:val="24"/>
                <w:szCs w:val="24"/>
                <w:lang w:val="uk-UA"/>
              </w:rPr>
              <w:t xml:space="preserve"> фізичних осіб- підприємців.</w:t>
            </w:r>
          </w:p>
        </w:tc>
      </w:tr>
      <w:tr w:rsidR="006C72FB" w:rsidRPr="003727F5" w:rsidTr="00AC1C9D">
        <w:trPr>
          <w:trHeight w:val="523"/>
        </w:trPr>
        <w:tc>
          <w:tcPr>
            <w:tcW w:w="534" w:type="dxa"/>
            <w:shd w:val="clear" w:color="auto" w:fill="auto"/>
            <w:vAlign w:val="center"/>
          </w:tcPr>
          <w:p w:rsidR="006C72FB" w:rsidRPr="003727F5" w:rsidRDefault="006C72FB" w:rsidP="00AC1C9D">
            <w:pPr>
              <w:widowControl w:val="0"/>
              <w:tabs>
                <w:tab w:val="left" w:pos="1080"/>
              </w:tabs>
              <w:autoSpaceDE w:val="0"/>
              <w:autoSpaceDN w:val="0"/>
              <w:adjustRightInd w:val="0"/>
              <w:spacing w:line="240" w:lineRule="auto"/>
              <w:jc w:val="center"/>
              <w:rPr>
                <w:rFonts w:ascii="Times New Roman" w:hAnsi="Times New Roman"/>
                <w:b/>
                <w:sz w:val="24"/>
                <w:szCs w:val="24"/>
                <w:lang w:val="uk-UA"/>
              </w:rPr>
            </w:pPr>
            <w:r w:rsidRPr="003727F5">
              <w:rPr>
                <w:rFonts w:ascii="Times New Roman" w:hAnsi="Times New Roman"/>
                <w:b/>
                <w:sz w:val="24"/>
                <w:szCs w:val="24"/>
              </w:rPr>
              <w:t>2</w:t>
            </w:r>
            <w:r w:rsidR="00AC1C9D" w:rsidRPr="003727F5">
              <w:rPr>
                <w:rFonts w:ascii="Times New Roman" w:hAnsi="Times New Roman"/>
                <w:b/>
                <w:sz w:val="24"/>
                <w:szCs w:val="24"/>
                <w:lang w:val="uk-UA"/>
              </w:rPr>
              <w:t>.</w:t>
            </w:r>
          </w:p>
        </w:tc>
        <w:tc>
          <w:tcPr>
            <w:tcW w:w="9497" w:type="dxa"/>
            <w:shd w:val="clear" w:color="auto" w:fill="auto"/>
          </w:tcPr>
          <w:p w:rsidR="006C72FB" w:rsidRPr="003727F5" w:rsidRDefault="006C72FB" w:rsidP="00AC1C9D">
            <w:pPr>
              <w:spacing w:after="0" w:line="240" w:lineRule="auto"/>
              <w:ind w:firstLine="567"/>
              <w:jc w:val="both"/>
              <w:rPr>
                <w:rFonts w:ascii="Times New Roman" w:eastAsia="Times New Roman" w:hAnsi="Times New Roman"/>
                <w:b/>
                <w:color w:val="000000"/>
                <w:sz w:val="24"/>
                <w:szCs w:val="24"/>
                <w:lang w:val="uk-UA"/>
              </w:rPr>
            </w:pPr>
            <w:r w:rsidRPr="003727F5">
              <w:rPr>
                <w:rFonts w:ascii="Times New Roman" w:eastAsia="Times New Roman" w:hAnsi="Times New Roman"/>
                <w:b/>
                <w:color w:val="000000"/>
                <w:sz w:val="24"/>
                <w:szCs w:val="24"/>
                <w:lang w:val="uk-UA"/>
              </w:rPr>
              <w:t xml:space="preserve">Копія виписки з Єдиного Державного реєстру юридичних осіб та фізичних осіб-підприємців або копія витягу з Єдиного державного реєстру виданого не раніше 30 календарних днів до кінцевого строку подання пропозицій, завірена власноручним підписом уповноваженої особи Учасника та печаткою </w:t>
            </w:r>
            <w:r w:rsidRPr="003727F5">
              <w:rPr>
                <w:rFonts w:ascii="Times New Roman" w:eastAsia="Times New Roman" w:hAnsi="Times New Roman"/>
                <w:b/>
                <w:color w:val="000000"/>
                <w:sz w:val="24"/>
                <w:szCs w:val="24"/>
              </w:rPr>
              <w:t>(у разі наявності)</w:t>
            </w:r>
            <w:r w:rsidR="00AC1C9D" w:rsidRPr="003727F5">
              <w:rPr>
                <w:rFonts w:ascii="Times New Roman" w:eastAsia="Times New Roman" w:hAnsi="Times New Roman"/>
                <w:b/>
                <w:color w:val="000000"/>
                <w:sz w:val="24"/>
                <w:szCs w:val="24"/>
                <w:lang w:val="uk-UA"/>
              </w:rPr>
              <w:t>.</w:t>
            </w:r>
          </w:p>
        </w:tc>
      </w:tr>
      <w:tr w:rsidR="006C72FB" w:rsidRPr="003727F5" w:rsidTr="00AC1C9D">
        <w:trPr>
          <w:trHeight w:val="523"/>
        </w:trPr>
        <w:tc>
          <w:tcPr>
            <w:tcW w:w="534" w:type="dxa"/>
            <w:shd w:val="clear" w:color="auto" w:fill="auto"/>
            <w:vAlign w:val="center"/>
          </w:tcPr>
          <w:p w:rsidR="006C72FB" w:rsidRPr="003727F5" w:rsidRDefault="006C72FB" w:rsidP="00AC1C9D">
            <w:pPr>
              <w:widowControl w:val="0"/>
              <w:tabs>
                <w:tab w:val="left" w:pos="1080"/>
              </w:tabs>
              <w:autoSpaceDE w:val="0"/>
              <w:autoSpaceDN w:val="0"/>
              <w:adjustRightInd w:val="0"/>
              <w:spacing w:line="240" w:lineRule="auto"/>
              <w:jc w:val="center"/>
              <w:rPr>
                <w:rFonts w:ascii="Times New Roman" w:hAnsi="Times New Roman"/>
                <w:b/>
                <w:sz w:val="24"/>
                <w:szCs w:val="24"/>
                <w:lang w:val="uk-UA"/>
              </w:rPr>
            </w:pPr>
            <w:r w:rsidRPr="003727F5">
              <w:rPr>
                <w:rFonts w:ascii="Times New Roman" w:hAnsi="Times New Roman"/>
                <w:b/>
                <w:sz w:val="24"/>
                <w:szCs w:val="24"/>
              </w:rPr>
              <w:t>3</w:t>
            </w:r>
            <w:r w:rsidR="00AC1C9D" w:rsidRPr="003727F5">
              <w:rPr>
                <w:rFonts w:ascii="Times New Roman" w:hAnsi="Times New Roman"/>
                <w:b/>
                <w:sz w:val="24"/>
                <w:szCs w:val="24"/>
                <w:lang w:val="uk-UA"/>
              </w:rPr>
              <w:t>.</w:t>
            </w:r>
          </w:p>
        </w:tc>
        <w:tc>
          <w:tcPr>
            <w:tcW w:w="9497" w:type="dxa"/>
            <w:shd w:val="clear" w:color="auto" w:fill="auto"/>
          </w:tcPr>
          <w:p w:rsidR="006C72FB" w:rsidRPr="003727F5" w:rsidRDefault="006C72FB" w:rsidP="00AC1C9D">
            <w:pPr>
              <w:spacing w:after="0" w:line="240" w:lineRule="auto"/>
              <w:ind w:firstLine="567"/>
              <w:jc w:val="both"/>
              <w:rPr>
                <w:rFonts w:ascii="Times New Roman" w:eastAsia="Times New Roman" w:hAnsi="Times New Roman"/>
                <w:b/>
                <w:color w:val="000000"/>
                <w:sz w:val="24"/>
                <w:szCs w:val="24"/>
              </w:rPr>
            </w:pPr>
            <w:r w:rsidRPr="003727F5">
              <w:rPr>
                <w:rFonts w:ascii="Times New Roman" w:eastAsia="Times New Roman" w:hAnsi="Times New Roman"/>
                <w:b/>
                <w:bCs/>
                <w:color w:val="000000"/>
                <w:sz w:val="24"/>
                <w:szCs w:val="24"/>
              </w:rPr>
              <w:t>Свідоцтво про реєстрацію платника податку на додану вартість/свідоцтва про право сплати єдиного податку або витяг з реєстру платників податку на додану вартість/єдиного податку у разі, якщо Учасник є платником ПДВ або платником єдиного податку.</w:t>
            </w:r>
          </w:p>
        </w:tc>
      </w:tr>
      <w:tr w:rsidR="006C72FB" w:rsidRPr="007C66DD" w:rsidTr="00AC1C9D">
        <w:trPr>
          <w:trHeight w:val="523"/>
        </w:trPr>
        <w:tc>
          <w:tcPr>
            <w:tcW w:w="534" w:type="dxa"/>
            <w:shd w:val="clear" w:color="auto" w:fill="auto"/>
            <w:vAlign w:val="center"/>
          </w:tcPr>
          <w:p w:rsidR="006C72FB" w:rsidRPr="003727F5" w:rsidRDefault="006C72FB" w:rsidP="00AC1C9D">
            <w:pPr>
              <w:widowControl w:val="0"/>
              <w:tabs>
                <w:tab w:val="left" w:pos="1080"/>
              </w:tabs>
              <w:autoSpaceDE w:val="0"/>
              <w:autoSpaceDN w:val="0"/>
              <w:adjustRightInd w:val="0"/>
              <w:spacing w:line="240" w:lineRule="auto"/>
              <w:jc w:val="center"/>
              <w:rPr>
                <w:rFonts w:ascii="Times New Roman" w:hAnsi="Times New Roman"/>
                <w:b/>
                <w:sz w:val="24"/>
                <w:szCs w:val="24"/>
                <w:lang w:val="uk-UA"/>
              </w:rPr>
            </w:pPr>
            <w:r w:rsidRPr="003727F5">
              <w:rPr>
                <w:rFonts w:ascii="Times New Roman" w:hAnsi="Times New Roman"/>
                <w:b/>
                <w:sz w:val="24"/>
                <w:szCs w:val="24"/>
              </w:rPr>
              <w:t>4</w:t>
            </w:r>
            <w:r w:rsidR="00AC1C9D" w:rsidRPr="003727F5">
              <w:rPr>
                <w:rFonts w:ascii="Times New Roman" w:hAnsi="Times New Roman"/>
                <w:b/>
                <w:sz w:val="24"/>
                <w:szCs w:val="24"/>
                <w:lang w:val="uk-UA"/>
              </w:rPr>
              <w:t>.</w:t>
            </w:r>
          </w:p>
        </w:tc>
        <w:tc>
          <w:tcPr>
            <w:tcW w:w="9497" w:type="dxa"/>
            <w:shd w:val="clear" w:color="auto" w:fill="auto"/>
          </w:tcPr>
          <w:p w:rsidR="00AC1C9D" w:rsidRPr="003727F5" w:rsidRDefault="00502C53" w:rsidP="00AC1C9D">
            <w:pPr>
              <w:pStyle w:val="1"/>
              <w:spacing w:line="240" w:lineRule="auto"/>
              <w:ind w:right="113" w:firstLine="567"/>
              <w:jc w:val="both"/>
              <w:rPr>
                <w:rFonts w:ascii="Times New Roman" w:hAnsi="Times New Roman"/>
                <w:b/>
                <w:sz w:val="24"/>
                <w:szCs w:val="24"/>
                <w:lang w:val="uk-UA"/>
              </w:rPr>
            </w:pPr>
            <w:r w:rsidRPr="003727F5">
              <w:rPr>
                <w:rFonts w:ascii="Times New Roman" w:hAnsi="Times New Roman"/>
                <w:b/>
                <w:sz w:val="24"/>
                <w:szCs w:val="24"/>
                <w:lang w:val="uk-UA"/>
              </w:rPr>
              <w:t>Документ щодо повноважень службової (посадової) особи або представника учасника процедури закупівлі, які будуть підписувати тендерну пропозицію та/або договір, укладений за результатами торгів (протокол (виписка з протоколу) засновників та наказ про призначення, довіреність тощо)</w:t>
            </w:r>
            <w:r w:rsidR="00AC1C9D" w:rsidRPr="003727F5">
              <w:rPr>
                <w:rFonts w:ascii="Times New Roman" w:hAnsi="Times New Roman"/>
                <w:b/>
                <w:sz w:val="24"/>
                <w:szCs w:val="24"/>
                <w:lang w:val="uk-UA"/>
              </w:rPr>
              <w:t>.</w:t>
            </w:r>
          </w:p>
          <w:p w:rsidR="006C72FB" w:rsidRPr="003727F5" w:rsidRDefault="006C72FB" w:rsidP="00AC1C9D">
            <w:pPr>
              <w:pStyle w:val="1"/>
              <w:spacing w:line="240" w:lineRule="auto"/>
              <w:ind w:right="113" w:firstLine="567"/>
              <w:jc w:val="both"/>
              <w:rPr>
                <w:rFonts w:ascii="Times New Roman" w:hAnsi="Times New Roman"/>
                <w:b/>
                <w:sz w:val="24"/>
                <w:szCs w:val="24"/>
                <w:lang w:val="uk-UA"/>
              </w:rPr>
            </w:pPr>
            <w:r w:rsidRPr="003727F5">
              <w:rPr>
                <w:rFonts w:ascii="Times New Roman" w:eastAsia="Times New Roman" w:hAnsi="Times New Roman"/>
                <w:b/>
                <w:sz w:val="24"/>
                <w:szCs w:val="24"/>
                <w:lang w:val="uk-UA"/>
              </w:rPr>
              <w:t>Якщо тендерна пропозиція подається не керівником учасника, зазначеним у Єдиному державному реєстрі юридичних осіб, фізичних осіб-підприємців та громадських формувань, а іншою особою, учасник надає довіреність або доручення на таку особу.</w:t>
            </w:r>
          </w:p>
        </w:tc>
      </w:tr>
      <w:tr w:rsidR="006C72FB" w:rsidRPr="003727F5" w:rsidTr="00AC1C9D">
        <w:trPr>
          <w:trHeight w:val="964"/>
        </w:trPr>
        <w:tc>
          <w:tcPr>
            <w:tcW w:w="534" w:type="dxa"/>
            <w:shd w:val="clear" w:color="auto" w:fill="auto"/>
            <w:vAlign w:val="center"/>
          </w:tcPr>
          <w:p w:rsidR="006C72FB" w:rsidRPr="003727F5" w:rsidRDefault="006C72FB" w:rsidP="00AC1C9D">
            <w:pPr>
              <w:widowControl w:val="0"/>
              <w:tabs>
                <w:tab w:val="left" w:pos="1080"/>
              </w:tabs>
              <w:autoSpaceDE w:val="0"/>
              <w:autoSpaceDN w:val="0"/>
              <w:adjustRightInd w:val="0"/>
              <w:spacing w:line="240" w:lineRule="auto"/>
              <w:jc w:val="center"/>
              <w:rPr>
                <w:rFonts w:ascii="Times New Roman" w:hAnsi="Times New Roman"/>
                <w:b/>
                <w:sz w:val="24"/>
                <w:szCs w:val="24"/>
                <w:lang w:val="uk-UA"/>
              </w:rPr>
            </w:pPr>
            <w:r w:rsidRPr="003727F5">
              <w:rPr>
                <w:rFonts w:ascii="Times New Roman" w:hAnsi="Times New Roman"/>
                <w:b/>
                <w:sz w:val="24"/>
                <w:szCs w:val="24"/>
              </w:rPr>
              <w:t>5</w:t>
            </w:r>
            <w:r w:rsidR="00AC1C9D" w:rsidRPr="003727F5">
              <w:rPr>
                <w:rFonts w:ascii="Times New Roman" w:hAnsi="Times New Roman"/>
                <w:b/>
                <w:sz w:val="24"/>
                <w:szCs w:val="24"/>
                <w:lang w:val="uk-UA"/>
              </w:rPr>
              <w:t>.</w:t>
            </w:r>
          </w:p>
        </w:tc>
        <w:tc>
          <w:tcPr>
            <w:tcW w:w="9497" w:type="dxa"/>
            <w:shd w:val="clear" w:color="auto" w:fill="auto"/>
          </w:tcPr>
          <w:p w:rsidR="006C72FB" w:rsidRPr="003727F5" w:rsidRDefault="00502C53" w:rsidP="00AC1C9D">
            <w:pPr>
              <w:widowControl w:val="0"/>
              <w:tabs>
                <w:tab w:val="left" w:pos="1080"/>
              </w:tabs>
              <w:autoSpaceDE w:val="0"/>
              <w:autoSpaceDN w:val="0"/>
              <w:adjustRightInd w:val="0"/>
              <w:spacing w:line="240" w:lineRule="auto"/>
              <w:ind w:firstLine="567"/>
              <w:jc w:val="both"/>
              <w:rPr>
                <w:rFonts w:ascii="Times New Roman" w:hAnsi="Times New Roman"/>
                <w:b/>
                <w:sz w:val="24"/>
                <w:szCs w:val="24"/>
              </w:rPr>
            </w:pPr>
            <w:r w:rsidRPr="003727F5">
              <w:rPr>
                <w:rFonts w:ascii="Times New Roman" w:hAnsi="Times New Roman"/>
                <w:b/>
                <w:color w:val="000000"/>
                <w:sz w:val="24"/>
                <w:szCs w:val="24"/>
                <w:shd w:val="clear" w:color="auto" w:fill="FFFFFF"/>
              </w:rPr>
              <w:t>Статут зі змінами та доповненнями (у разі наявності зареєстрованих змін) або інший установчий документ (для юридичних осіб)</w:t>
            </w:r>
            <w:r w:rsidR="006C72FB" w:rsidRPr="003727F5">
              <w:rPr>
                <w:rFonts w:ascii="Times New Roman" w:hAnsi="Times New Roman"/>
                <w:b/>
                <w:color w:val="000000"/>
                <w:sz w:val="24"/>
                <w:szCs w:val="24"/>
                <w:shd w:val="clear" w:color="auto" w:fill="FFFFFF"/>
              </w:rPr>
              <w:t>.</w:t>
            </w:r>
            <w:r w:rsidR="006C72FB" w:rsidRPr="003727F5">
              <w:rPr>
                <w:rStyle w:val="apple-converted-space"/>
                <w:rFonts w:ascii="Times New Roman" w:hAnsi="Times New Roman"/>
                <w:b/>
                <w:color w:val="000000"/>
                <w:sz w:val="24"/>
                <w:szCs w:val="24"/>
                <w:shd w:val="clear" w:color="auto" w:fill="FFFFFF"/>
              </w:rPr>
              <w:t> </w:t>
            </w:r>
            <w:r w:rsidR="006C72FB" w:rsidRPr="003727F5">
              <w:rPr>
                <w:rFonts w:ascii="Times New Roman" w:hAnsi="Times New Roman"/>
                <w:b/>
                <w:bCs/>
                <w:color w:val="000000"/>
                <w:sz w:val="24"/>
                <w:szCs w:val="24"/>
                <w:shd w:val="clear" w:color="auto" w:fill="FFFFFF"/>
              </w:rPr>
              <w:t>У разі, якщо учасник здійснює діяльність на підставі модельного статуту,</w:t>
            </w:r>
            <w:r w:rsidR="006C72FB" w:rsidRPr="003727F5">
              <w:rPr>
                <w:rStyle w:val="apple-converted-space"/>
                <w:rFonts w:ascii="Times New Roman" w:hAnsi="Times New Roman"/>
                <w:b/>
                <w:color w:val="000000"/>
                <w:sz w:val="24"/>
                <w:szCs w:val="24"/>
                <w:shd w:val="clear" w:color="auto" w:fill="FFFFFF"/>
              </w:rPr>
              <w:t> </w:t>
            </w:r>
            <w:r w:rsidR="006C72FB" w:rsidRPr="003727F5">
              <w:rPr>
                <w:rFonts w:ascii="Times New Roman" w:hAnsi="Times New Roman"/>
                <w:b/>
                <w:color w:val="000000"/>
                <w:sz w:val="24"/>
                <w:szCs w:val="24"/>
                <w:shd w:val="clear" w:color="auto" w:fill="FFFFFF"/>
              </w:rPr>
              <w:t>необхідно надати копію рішення засновників про створення такої юридичної особи та здійснення діяльності на підставі модельного статуту.</w:t>
            </w:r>
          </w:p>
        </w:tc>
      </w:tr>
      <w:tr w:rsidR="006C72FB" w:rsidRPr="003727F5" w:rsidTr="00AC1C9D">
        <w:trPr>
          <w:trHeight w:val="912"/>
        </w:trPr>
        <w:tc>
          <w:tcPr>
            <w:tcW w:w="534" w:type="dxa"/>
            <w:shd w:val="clear" w:color="auto" w:fill="auto"/>
            <w:vAlign w:val="center"/>
          </w:tcPr>
          <w:p w:rsidR="006C72FB" w:rsidRPr="003727F5" w:rsidRDefault="006C72FB" w:rsidP="00AC1C9D">
            <w:pPr>
              <w:widowControl w:val="0"/>
              <w:tabs>
                <w:tab w:val="left" w:pos="1080"/>
              </w:tabs>
              <w:autoSpaceDE w:val="0"/>
              <w:autoSpaceDN w:val="0"/>
              <w:adjustRightInd w:val="0"/>
              <w:spacing w:line="240" w:lineRule="auto"/>
              <w:jc w:val="center"/>
              <w:rPr>
                <w:rFonts w:ascii="Times New Roman" w:hAnsi="Times New Roman"/>
                <w:b/>
                <w:sz w:val="24"/>
                <w:szCs w:val="24"/>
                <w:lang w:val="uk-UA"/>
              </w:rPr>
            </w:pPr>
            <w:r w:rsidRPr="003727F5">
              <w:rPr>
                <w:rFonts w:ascii="Times New Roman" w:hAnsi="Times New Roman"/>
                <w:b/>
                <w:sz w:val="24"/>
                <w:szCs w:val="24"/>
              </w:rPr>
              <w:t>6</w:t>
            </w:r>
            <w:r w:rsidR="00AC1C9D" w:rsidRPr="003727F5">
              <w:rPr>
                <w:rFonts w:ascii="Times New Roman" w:hAnsi="Times New Roman"/>
                <w:b/>
                <w:sz w:val="24"/>
                <w:szCs w:val="24"/>
                <w:lang w:val="uk-UA"/>
              </w:rPr>
              <w:t>.</w:t>
            </w:r>
          </w:p>
        </w:tc>
        <w:tc>
          <w:tcPr>
            <w:tcW w:w="9497" w:type="dxa"/>
            <w:shd w:val="clear" w:color="auto" w:fill="auto"/>
          </w:tcPr>
          <w:p w:rsidR="006C72FB" w:rsidRPr="003727F5" w:rsidRDefault="00502C53" w:rsidP="00AC1C9D">
            <w:pPr>
              <w:widowControl w:val="0"/>
              <w:tabs>
                <w:tab w:val="left" w:pos="1080"/>
              </w:tabs>
              <w:autoSpaceDE w:val="0"/>
              <w:autoSpaceDN w:val="0"/>
              <w:adjustRightInd w:val="0"/>
              <w:spacing w:line="240" w:lineRule="auto"/>
              <w:ind w:firstLine="567"/>
              <w:jc w:val="both"/>
              <w:rPr>
                <w:rFonts w:ascii="Times New Roman" w:hAnsi="Times New Roman"/>
                <w:b/>
                <w:color w:val="000000"/>
                <w:sz w:val="24"/>
                <w:szCs w:val="24"/>
                <w:shd w:val="clear" w:color="auto" w:fill="FFFFFF"/>
                <w:lang w:val="uk-UA"/>
              </w:rPr>
            </w:pPr>
            <w:r w:rsidRPr="003727F5">
              <w:rPr>
                <w:rFonts w:ascii="Times New Roman" w:eastAsia="Times New Roman" w:hAnsi="Times New Roman"/>
                <w:b/>
                <w:bCs/>
                <w:color w:val="000000"/>
                <w:sz w:val="24"/>
                <w:szCs w:val="24"/>
              </w:rPr>
              <w:t xml:space="preserve">Інформація на фірмовому бланку учасника за підписом уповноваженої особи й завірену печаткою (у разі наявності), яка повинна містити контактні дані учасника (із зазначенням реквізитів учасника: найменування, коду ЄДРПОУ або ІПН, розрахункових реквізитів, місцезнаходження, поштової адреси, телефону,  </w:t>
            </w:r>
            <w:r w:rsidRPr="003727F5">
              <w:rPr>
                <w:rFonts w:ascii="Times New Roman" w:eastAsia="Times New Roman" w:hAnsi="Times New Roman"/>
                <w:b/>
                <w:bCs/>
                <w:color w:val="000000"/>
                <w:sz w:val="24"/>
                <w:szCs w:val="24"/>
              </w:rPr>
              <w:lastRenderedPageBreak/>
              <w:t>електронної адреси, відомостей про контактну особу (прізвище, ім'я, по-батькові, посада, контактний телефон))</w:t>
            </w:r>
            <w:r w:rsidR="00AC1C9D" w:rsidRPr="003727F5">
              <w:rPr>
                <w:rFonts w:ascii="Times New Roman" w:eastAsia="Times New Roman" w:hAnsi="Times New Roman"/>
                <w:b/>
                <w:bCs/>
                <w:color w:val="000000"/>
                <w:sz w:val="24"/>
                <w:szCs w:val="24"/>
                <w:lang w:val="uk-UA"/>
              </w:rPr>
              <w:t>.</w:t>
            </w:r>
          </w:p>
        </w:tc>
      </w:tr>
      <w:tr w:rsidR="006C72FB" w:rsidRPr="003727F5" w:rsidTr="00AC1C9D">
        <w:trPr>
          <w:trHeight w:val="839"/>
        </w:trPr>
        <w:tc>
          <w:tcPr>
            <w:tcW w:w="534" w:type="dxa"/>
            <w:shd w:val="clear" w:color="auto" w:fill="auto"/>
            <w:vAlign w:val="center"/>
          </w:tcPr>
          <w:p w:rsidR="006C72FB" w:rsidRPr="003727F5" w:rsidRDefault="006C72FB" w:rsidP="00AC1C9D">
            <w:pPr>
              <w:widowControl w:val="0"/>
              <w:tabs>
                <w:tab w:val="left" w:pos="1080"/>
              </w:tabs>
              <w:autoSpaceDE w:val="0"/>
              <w:autoSpaceDN w:val="0"/>
              <w:adjustRightInd w:val="0"/>
              <w:spacing w:line="240" w:lineRule="auto"/>
              <w:jc w:val="center"/>
              <w:rPr>
                <w:rFonts w:ascii="Times New Roman" w:hAnsi="Times New Roman"/>
                <w:b/>
                <w:sz w:val="24"/>
                <w:szCs w:val="24"/>
                <w:lang w:val="uk-UA"/>
              </w:rPr>
            </w:pPr>
            <w:r w:rsidRPr="003727F5">
              <w:rPr>
                <w:rFonts w:ascii="Times New Roman" w:hAnsi="Times New Roman"/>
                <w:b/>
                <w:sz w:val="24"/>
                <w:szCs w:val="24"/>
              </w:rPr>
              <w:lastRenderedPageBreak/>
              <w:t>7</w:t>
            </w:r>
            <w:r w:rsidR="00AC1C9D" w:rsidRPr="003727F5">
              <w:rPr>
                <w:rFonts w:ascii="Times New Roman" w:hAnsi="Times New Roman"/>
                <w:b/>
                <w:sz w:val="24"/>
                <w:szCs w:val="24"/>
                <w:lang w:val="uk-UA"/>
              </w:rPr>
              <w:t>.</w:t>
            </w:r>
          </w:p>
        </w:tc>
        <w:tc>
          <w:tcPr>
            <w:tcW w:w="9497" w:type="dxa"/>
            <w:shd w:val="clear" w:color="auto" w:fill="auto"/>
          </w:tcPr>
          <w:p w:rsidR="006C72FB" w:rsidRPr="003727F5" w:rsidRDefault="006C72FB" w:rsidP="00AC1C9D">
            <w:pPr>
              <w:pStyle w:val="a4"/>
              <w:spacing w:before="0" w:beforeAutospacing="0" w:after="0" w:afterAutospacing="0"/>
              <w:ind w:firstLine="567"/>
              <w:jc w:val="both"/>
              <w:rPr>
                <w:b/>
                <w:lang w:val="uk-UA"/>
              </w:rPr>
            </w:pPr>
            <w:r w:rsidRPr="003727F5">
              <w:rPr>
                <w:b/>
                <w:bCs/>
              </w:rPr>
              <w:t>Лист-згода щодо кількісних та технічних характеристик предмета закупівлі наведених у Додатку №</w:t>
            </w:r>
            <w:r w:rsidR="00AC1C9D" w:rsidRPr="003727F5">
              <w:rPr>
                <w:b/>
                <w:bCs/>
                <w:lang w:val="uk-UA"/>
              </w:rPr>
              <w:t xml:space="preserve"> </w:t>
            </w:r>
            <w:r w:rsidRPr="003727F5">
              <w:rPr>
                <w:b/>
                <w:bCs/>
              </w:rPr>
              <w:t>3</w:t>
            </w:r>
            <w:r w:rsidR="00AC1C9D" w:rsidRPr="003727F5">
              <w:rPr>
                <w:b/>
                <w:bCs/>
                <w:lang w:val="uk-UA"/>
              </w:rPr>
              <w:t>.</w:t>
            </w:r>
          </w:p>
        </w:tc>
      </w:tr>
      <w:tr w:rsidR="006C72FB" w:rsidRPr="003727F5" w:rsidTr="00AC1C9D">
        <w:trPr>
          <w:trHeight w:val="839"/>
        </w:trPr>
        <w:tc>
          <w:tcPr>
            <w:tcW w:w="534" w:type="dxa"/>
            <w:shd w:val="clear" w:color="auto" w:fill="auto"/>
            <w:vAlign w:val="center"/>
          </w:tcPr>
          <w:p w:rsidR="006C72FB" w:rsidRPr="003727F5" w:rsidRDefault="006C72FB" w:rsidP="00AC1C9D">
            <w:pPr>
              <w:widowControl w:val="0"/>
              <w:tabs>
                <w:tab w:val="left" w:pos="1080"/>
              </w:tabs>
              <w:autoSpaceDE w:val="0"/>
              <w:autoSpaceDN w:val="0"/>
              <w:adjustRightInd w:val="0"/>
              <w:spacing w:line="240" w:lineRule="auto"/>
              <w:jc w:val="center"/>
              <w:rPr>
                <w:rFonts w:ascii="Times New Roman" w:hAnsi="Times New Roman"/>
                <w:b/>
                <w:sz w:val="24"/>
                <w:szCs w:val="24"/>
                <w:lang w:val="uk-UA"/>
              </w:rPr>
            </w:pPr>
            <w:r w:rsidRPr="003727F5">
              <w:rPr>
                <w:rFonts w:ascii="Times New Roman" w:hAnsi="Times New Roman"/>
                <w:b/>
                <w:sz w:val="24"/>
                <w:szCs w:val="24"/>
              </w:rPr>
              <w:t>8</w:t>
            </w:r>
            <w:r w:rsidR="00AC1C9D" w:rsidRPr="003727F5">
              <w:rPr>
                <w:rFonts w:ascii="Times New Roman" w:hAnsi="Times New Roman"/>
                <w:b/>
                <w:sz w:val="24"/>
                <w:szCs w:val="24"/>
                <w:lang w:val="uk-UA"/>
              </w:rPr>
              <w:t>.</w:t>
            </w:r>
          </w:p>
        </w:tc>
        <w:tc>
          <w:tcPr>
            <w:tcW w:w="9497" w:type="dxa"/>
            <w:shd w:val="clear" w:color="auto" w:fill="auto"/>
          </w:tcPr>
          <w:p w:rsidR="006C72FB" w:rsidRPr="003727F5" w:rsidRDefault="006C72FB" w:rsidP="00AC1C9D">
            <w:pPr>
              <w:pStyle w:val="a4"/>
              <w:spacing w:before="0" w:beforeAutospacing="0" w:after="0" w:afterAutospacing="0"/>
              <w:ind w:firstLine="567"/>
              <w:jc w:val="both"/>
              <w:rPr>
                <w:b/>
                <w:bCs/>
                <w:lang w:val="uk-UA"/>
              </w:rPr>
            </w:pPr>
            <w:r w:rsidRPr="003727F5">
              <w:rPr>
                <w:b/>
                <w:bCs/>
                <w:color w:val="000000"/>
                <w:lang w:eastAsia="uk-UA"/>
              </w:rPr>
              <w:t xml:space="preserve">Учасник повинен надати заповнений та підписаний Проект договору </w:t>
            </w:r>
            <w:r w:rsidR="00502C53" w:rsidRPr="003727F5">
              <w:rPr>
                <w:b/>
                <w:bCs/>
                <w:color w:val="000000"/>
                <w:lang w:val="uk-UA" w:eastAsia="uk-UA"/>
              </w:rPr>
              <w:t xml:space="preserve"> або лист-згоду </w:t>
            </w:r>
            <w:r w:rsidR="00502C53" w:rsidRPr="003727F5">
              <w:rPr>
                <w:b/>
                <w:noProof/>
              </w:rPr>
              <w:t>з проектом договору наведеним у Додатку 4 тендерної документації.</w:t>
            </w:r>
          </w:p>
        </w:tc>
      </w:tr>
      <w:tr w:rsidR="006C72FB" w:rsidRPr="003727F5" w:rsidTr="00AC1C9D">
        <w:trPr>
          <w:trHeight w:val="465"/>
        </w:trPr>
        <w:tc>
          <w:tcPr>
            <w:tcW w:w="534" w:type="dxa"/>
            <w:shd w:val="clear" w:color="auto" w:fill="auto"/>
            <w:vAlign w:val="center"/>
          </w:tcPr>
          <w:p w:rsidR="006C72FB" w:rsidRPr="003727F5" w:rsidRDefault="006C72FB" w:rsidP="00AC1C9D">
            <w:pPr>
              <w:widowControl w:val="0"/>
              <w:tabs>
                <w:tab w:val="left" w:pos="1080"/>
              </w:tabs>
              <w:autoSpaceDE w:val="0"/>
              <w:autoSpaceDN w:val="0"/>
              <w:adjustRightInd w:val="0"/>
              <w:spacing w:line="240" w:lineRule="auto"/>
              <w:jc w:val="center"/>
              <w:rPr>
                <w:rFonts w:ascii="Times New Roman" w:hAnsi="Times New Roman"/>
                <w:b/>
                <w:sz w:val="24"/>
                <w:szCs w:val="24"/>
                <w:lang w:val="uk-UA"/>
              </w:rPr>
            </w:pPr>
            <w:r w:rsidRPr="003727F5">
              <w:rPr>
                <w:rFonts w:ascii="Times New Roman" w:hAnsi="Times New Roman"/>
                <w:b/>
                <w:sz w:val="24"/>
                <w:szCs w:val="24"/>
              </w:rPr>
              <w:t>9</w:t>
            </w:r>
            <w:r w:rsidR="00AC1C9D" w:rsidRPr="003727F5">
              <w:rPr>
                <w:rFonts w:ascii="Times New Roman" w:hAnsi="Times New Roman"/>
                <w:b/>
                <w:sz w:val="24"/>
                <w:szCs w:val="24"/>
                <w:lang w:val="uk-UA"/>
              </w:rPr>
              <w:t>.</w:t>
            </w:r>
          </w:p>
        </w:tc>
        <w:tc>
          <w:tcPr>
            <w:tcW w:w="9497" w:type="dxa"/>
            <w:shd w:val="clear" w:color="auto" w:fill="auto"/>
          </w:tcPr>
          <w:p w:rsidR="006C72FB" w:rsidRPr="003727F5" w:rsidRDefault="007C66DD" w:rsidP="00AC1C9D">
            <w:pPr>
              <w:spacing w:line="240" w:lineRule="auto"/>
              <w:ind w:firstLine="567"/>
              <w:jc w:val="both"/>
              <w:rPr>
                <w:rFonts w:ascii="Times New Roman" w:eastAsia="Times New Roman" w:hAnsi="Times New Roman"/>
                <w:b/>
                <w:noProof/>
                <w:sz w:val="24"/>
                <w:szCs w:val="24"/>
                <w:lang w:val="uk-UA"/>
              </w:rPr>
            </w:pPr>
            <w:r w:rsidRPr="003727F5">
              <w:rPr>
                <w:rFonts w:ascii="Times New Roman" w:eastAsia="Times New Roman" w:hAnsi="Times New Roman"/>
                <w:b/>
                <w:noProof/>
                <w:sz w:val="24"/>
                <w:szCs w:val="24"/>
                <w:lang w:val="uk-UA"/>
              </w:rPr>
              <w:t>Лист-гарантія, за підписом уповноваженої особи учасника, щодо дотримання учасником в своїй діяльності норм чинного законодавства України, а саме: Закону України «Про запобігання та протидію легалізації (відмиванню) доходів, одержаних злочинним шляхом, фінансуванню тероризму та фінансуванню розповсюдження</w:t>
            </w:r>
            <w:r>
              <w:rPr>
                <w:rFonts w:ascii="Times New Roman" w:eastAsia="Times New Roman" w:hAnsi="Times New Roman"/>
                <w:b/>
                <w:noProof/>
                <w:sz w:val="24"/>
                <w:szCs w:val="24"/>
                <w:lang w:val="uk-UA"/>
              </w:rPr>
              <w:t xml:space="preserve"> зброї масового знищення» від 17.10.2023 р. № 3419</w:t>
            </w:r>
            <w:r w:rsidRPr="003727F5">
              <w:rPr>
                <w:rFonts w:ascii="Times New Roman" w:eastAsia="Times New Roman" w:hAnsi="Times New Roman"/>
                <w:b/>
                <w:noProof/>
                <w:sz w:val="24"/>
                <w:szCs w:val="24"/>
                <w:lang w:val="uk-UA"/>
              </w:rPr>
              <w:t xml:space="preserve">-ІХ; Постанови Кабінету Міністрів від 07.11.2014р. №595 «Деякі питання фінансування бюджетних установ, здійснення соціальних виплат населенню та надання фінансової підтримки окремим підприємствам і організаціям Донецької та Луганської областей»; Постанови Кабінету Міністрів від 16.12.2015р. №1035 «Про обмеження поставок окремих товарів (робіт, послуг) з тимчасово окупованої території на іншу територію України та/або з іншої території України на тимчасово окуповану територію»; Постанови Кабінету Міністрів України від 30 грудня 2015р. </w:t>
            </w:r>
            <w:r w:rsidRPr="00E713B3">
              <w:rPr>
                <w:rFonts w:ascii="Times New Roman" w:eastAsia="Times New Roman" w:hAnsi="Times New Roman"/>
                <w:b/>
                <w:noProof/>
                <w:sz w:val="24"/>
                <w:szCs w:val="24"/>
                <w:lang w:val="uk-UA"/>
              </w:rPr>
              <w:t>№</w:t>
            </w:r>
            <w:bookmarkStart w:id="0" w:name="_GoBack"/>
            <w:bookmarkEnd w:id="0"/>
            <w:r w:rsidRPr="00E713B3">
              <w:rPr>
                <w:rFonts w:ascii="Times New Roman" w:eastAsia="Times New Roman" w:hAnsi="Times New Roman"/>
                <w:b/>
                <w:noProof/>
                <w:sz w:val="24"/>
                <w:szCs w:val="24"/>
                <w:lang w:val="uk-UA"/>
              </w:rPr>
              <w:t>1147 «Про заборону ввезення на митну територію України товарів, що походять з Російської Федерації»</w:t>
            </w:r>
            <w:r w:rsidRPr="003727F5">
              <w:rPr>
                <w:rFonts w:ascii="Times New Roman" w:eastAsia="Times New Roman" w:hAnsi="Times New Roman"/>
                <w:b/>
                <w:noProof/>
                <w:sz w:val="24"/>
                <w:szCs w:val="24"/>
                <w:lang w:val="uk-UA"/>
              </w:rPr>
              <w:t>.</w:t>
            </w:r>
          </w:p>
        </w:tc>
      </w:tr>
      <w:tr w:rsidR="006C72FB" w:rsidRPr="007C66DD" w:rsidTr="00AC1C9D">
        <w:trPr>
          <w:trHeight w:val="465"/>
        </w:trPr>
        <w:tc>
          <w:tcPr>
            <w:tcW w:w="534" w:type="dxa"/>
            <w:shd w:val="clear" w:color="auto" w:fill="auto"/>
            <w:vAlign w:val="center"/>
          </w:tcPr>
          <w:p w:rsidR="006C72FB" w:rsidRPr="003727F5" w:rsidRDefault="006C72FB" w:rsidP="00AC1C9D">
            <w:pPr>
              <w:widowControl w:val="0"/>
              <w:tabs>
                <w:tab w:val="left" w:pos="1080"/>
              </w:tabs>
              <w:autoSpaceDE w:val="0"/>
              <w:autoSpaceDN w:val="0"/>
              <w:adjustRightInd w:val="0"/>
              <w:spacing w:line="240" w:lineRule="auto"/>
              <w:jc w:val="center"/>
              <w:rPr>
                <w:rFonts w:ascii="Times New Roman" w:hAnsi="Times New Roman"/>
                <w:b/>
                <w:sz w:val="24"/>
                <w:szCs w:val="24"/>
                <w:lang w:val="uk-UA"/>
              </w:rPr>
            </w:pPr>
            <w:r w:rsidRPr="003727F5">
              <w:rPr>
                <w:rFonts w:ascii="Times New Roman" w:hAnsi="Times New Roman"/>
                <w:b/>
                <w:sz w:val="24"/>
                <w:szCs w:val="24"/>
              </w:rPr>
              <w:t>10</w:t>
            </w:r>
            <w:r w:rsidR="00AC1C9D" w:rsidRPr="003727F5">
              <w:rPr>
                <w:rFonts w:ascii="Times New Roman" w:hAnsi="Times New Roman"/>
                <w:b/>
                <w:sz w:val="24"/>
                <w:szCs w:val="24"/>
                <w:lang w:val="uk-UA"/>
              </w:rPr>
              <w:t>.</w:t>
            </w:r>
          </w:p>
        </w:tc>
        <w:tc>
          <w:tcPr>
            <w:tcW w:w="9497" w:type="dxa"/>
            <w:shd w:val="clear" w:color="auto" w:fill="auto"/>
          </w:tcPr>
          <w:p w:rsidR="006C72FB" w:rsidRPr="003727F5" w:rsidRDefault="006C72FB" w:rsidP="00AC1C9D">
            <w:pPr>
              <w:spacing w:line="240" w:lineRule="auto"/>
              <w:ind w:firstLine="567"/>
              <w:jc w:val="both"/>
              <w:rPr>
                <w:rFonts w:ascii="Times New Roman" w:eastAsia="Times New Roman" w:hAnsi="Times New Roman"/>
                <w:b/>
                <w:noProof/>
                <w:sz w:val="24"/>
                <w:szCs w:val="24"/>
                <w:lang w:val="uk-UA"/>
              </w:rPr>
            </w:pPr>
            <w:r w:rsidRPr="003727F5">
              <w:rPr>
                <w:rFonts w:ascii="Times New Roman" w:eastAsia="Times New Roman" w:hAnsi="Times New Roman"/>
                <w:b/>
                <w:noProof/>
                <w:sz w:val="24"/>
                <w:szCs w:val="24"/>
                <w:lang w:val="uk-UA"/>
              </w:rPr>
              <w:t>Гарантійний лист від Учасника (завірений власноручним підписом уповноваженої особи Учасника), що товари, які надані на торги, будуть поставлені у необхідній кількості, якості, у потрібний термін та в місця визначені замовником.</w:t>
            </w:r>
          </w:p>
        </w:tc>
      </w:tr>
      <w:tr w:rsidR="006C72FB" w:rsidRPr="007C66DD" w:rsidTr="00AC1C9D">
        <w:trPr>
          <w:trHeight w:val="465"/>
        </w:trPr>
        <w:tc>
          <w:tcPr>
            <w:tcW w:w="534" w:type="dxa"/>
            <w:shd w:val="clear" w:color="auto" w:fill="auto"/>
            <w:vAlign w:val="center"/>
          </w:tcPr>
          <w:p w:rsidR="006C72FB" w:rsidRPr="003727F5" w:rsidRDefault="006C72FB" w:rsidP="00AC1C9D">
            <w:pPr>
              <w:widowControl w:val="0"/>
              <w:tabs>
                <w:tab w:val="left" w:pos="1080"/>
              </w:tabs>
              <w:autoSpaceDE w:val="0"/>
              <w:autoSpaceDN w:val="0"/>
              <w:adjustRightInd w:val="0"/>
              <w:spacing w:line="240" w:lineRule="auto"/>
              <w:jc w:val="center"/>
              <w:rPr>
                <w:rFonts w:ascii="Times New Roman" w:hAnsi="Times New Roman"/>
                <w:b/>
                <w:sz w:val="24"/>
                <w:szCs w:val="24"/>
                <w:lang w:val="uk-UA"/>
              </w:rPr>
            </w:pPr>
            <w:r w:rsidRPr="003727F5">
              <w:rPr>
                <w:rFonts w:ascii="Times New Roman" w:hAnsi="Times New Roman"/>
                <w:b/>
                <w:sz w:val="24"/>
                <w:szCs w:val="24"/>
              </w:rPr>
              <w:t>11</w:t>
            </w:r>
            <w:r w:rsidR="00AC1C9D" w:rsidRPr="003727F5">
              <w:rPr>
                <w:rFonts w:ascii="Times New Roman" w:hAnsi="Times New Roman"/>
                <w:b/>
                <w:sz w:val="24"/>
                <w:szCs w:val="24"/>
                <w:lang w:val="uk-UA"/>
              </w:rPr>
              <w:t>.</w:t>
            </w:r>
          </w:p>
        </w:tc>
        <w:tc>
          <w:tcPr>
            <w:tcW w:w="9497" w:type="dxa"/>
            <w:shd w:val="clear" w:color="auto" w:fill="auto"/>
          </w:tcPr>
          <w:p w:rsidR="006C72FB" w:rsidRPr="003727F5" w:rsidRDefault="006C72FB" w:rsidP="00AC1C9D">
            <w:pPr>
              <w:spacing w:line="240" w:lineRule="auto"/>
              <w:ind w:firstLine="567"/>
              <w:jc w:val="both"/>
              <w:rPr>
                <w:rFonts w:ascii="Times New Roman" w:eastAsia="Times New Roman" w:hAnsi="Times New Roman"/>
                <w:b/>
                <w:noProof/>
                <w:sz w:val="24"/>
                <w:szCs w:val="24"/>
                <w:lang w:val="uk-UA"/>
              </w:rPr>
            </w:pPr>
            <w:r w:rsidRPr="003727F5">
              <w:rPr>
                <w:rFonts w:ascii="Times New Roman" w:eastAsia="Times New Roman" w:hAnsi="Times New Roman"/>
                <w:b/>
                <w:noProof/>
                <w:sz w:val="24"/>
                <w:szCs w:val="24"/>
                <w:lang w:val="uk-UA"/>
              </w:rPr>
              <w:t>Копії документів, що засвідчують якість товарів зазначених в технічному завданні</w:t>
            </w:r>
            <w:r w:rsidR="00AB16C3" w:rsidRPr="003727F5">
              <w:rPr>
                <w:rFonts w:ascii="Times New Roman" w:eastAsia="Times New Roman" w:hAnsi="Times New Roman"/>
                <w:b/>
                <w:noProof/>
                <w:sz w:val="24"/>
                <w:szCs w:val="24"/>
                <w:lang w:val="uk-UA"/>
              </w:rPr>
              <w:t xml:space="preserve"> </w:t>
            </w:r>
            <w:r w:rsidR="00AC1C9D" w:rsidRPr="003727F5">
              <w:rPr>
                <w:rFonts w:ascii="Times New Roman" w:eastAsia="Times New Roman" w:hAnsi="Times New Roman"/>
                <w:b/>
                <w:noProof/>
                <w:sz w:val="24"/>
                <w:szCs w:val="24"/>
                <w:lang w:val="uk-UA"/>
              </w:rPr>
              <w:t xml:space="preserve">            </w:t>
            </w:r>
            <w:r w:rsidR="00AB16C3" w:rsidRPr="003727F5">
              <w:rPr>
                <w:rFonts w:ascii="Times New Roman" w:eastAsia="Times New Roman" w:hAnsi="Times New Roman"/>
                <w:b/>
                <w:noProof/>
                <w:sz w:val="24"/>
                <w:szCs w:val="24"/>
                <w:lang w:val="uk-UA"/>
              </w:rPr>
              <w:t xml:space="preserve"> </w:t>
            </w:r>
            <w:r w:rsidR="00AC1C9D" w:rsidRPr="003727F5">
              <w:rPr>
                <w:rFonts w:ascii="Times New Roman" w:eastAsia="Times New Roman" w:hAnsi="Times New Roman"/>
                <w:b/>
                <w:noProof/>
                <w:sz w:val="24"/>
                <w:szCs w:val="24"/>
                <w:lang w:val="uk-UA"/>
              </w:rPr>
              <w:t>(Додаток № 3</w:t>
            </w:r>
            <w:r w:rsidR="00AB16C3" w:rsidRPr="003727F5">
              <w:rPr>
                <w:rFonts w:ascii="Times New Roman" w:eastAsia="Times New Roman" w:hAnsi="Times New Roman"/>
                <w:b/>
                <w:noProof/>
                <w:sz w:val="24"/>
                <w:szCs w:val="24"/>
                <w:lang w:val="uk-UA"/>
              </w:rPr>
              <w:t>)</w:t>
            </w:r>
            <w:r w:rsidRPr="003727F5">
              <w:rPr>
                <w:rFonts w:ascii="Times New Roman" w:eastAsia="Times New Roman" w:hAnsi="Times New Roman"/>
                <w:b/>
                <w:noProof/>
                <w:sz w:val="24"/>
                <w:szCs w:val="24"/>
                <w:lang w:val="uk-UA"/>
              </w:rPr>
              <w:t>, а саме</w:t>
            </w:r>
            <w:r w:rsidR="00AB16C3" w:rsidRPr="003727F5">
              <w:rPr>
                <w:rFonts w:ascii="Times New Roman" w:eastAsia="Times New Roman" w:hAnsi="Times New Roman"/>
                <w:b/>
                <w:noProof/>
                <w:sz w:val="24"/>
                <w:szCs w:val="24"/>
                <w:lang w:val="uk-UA"/>
              </w:rPr>
              <w:t xml:space="preserve"> один з перелічених документів :</w:t>
            </w:r>
            <w:r w:rsidRPr="003727F5">
              <w:rPr>
                <w:rFonts w:ascii="Times New Roman" w:eastAsia="Times New Roman" w:hAnsi="Times New Roman"/>
                <w:b/>
                <w:noProof/>
                <w:sz w:val="24"/>
                <w:szCs w:val="24"/>
                <w:lang w:val="uk-UA"/>
              </w:rPr>
              <w:t xml:space="preserve"> </w:t>
            </w:r>
            <w:r w:rsidRPr="003727F5">
              <w:rPr>
                <w:rFonts w:ascii="Times New Roman" w:hAnsi="Times New Roman"/>
                <w:b/>
                <w:sz w:val="24"/>
                <w:szCs w:val="24"/>
                <w:lang w:val="uk-UA"/>
              </w:rPr>
              <w:t xml:space="preserve">сертифікат </w:t>
            </w:r>
            <w:r w:rsidR="00301A31" w:rsidRPr="003727F5">
              <w:rPr>
                <w:rFonts w:ascii="Times New Roman" w:hAnsi="Times New Roman"/>
                <w:b/>
                <w:sz w:val="24"/>
                <w:szCs w:val="24"/>
                <w:lang w:val="uk-UA"/>
              </w:rPr>
              <w:t>відповідності</w:t>
            </w:r>
            <w:r w:rsidR="00AB16C3" w:rsidRPr="003727F5">
              <w:rPr>
                <w:rFonts w:ascii="Times New Roman" w:hAnsi="Times New Roman"/>
                <w:b/>
                <w:sz w:val="24"/>
                <w:szCs w:val="24"/>
                <w:lang w:val="uk-UA"/>
              </w:rPr>
              <w:t xml:space="preserve"> , паспорт якості , свідоцтво якості виробника і тд</w:t>
            </w:r>
            <w:r w:rsidR="00494171" w:rsidRPr="003727F5">
              <w:rPr>
                <w:rFonts w:ascii="Times New Roman" w:hAnsi="Times New Roman"/>
                <w:b/>
                <w:sz w:val="24"/>
                <w:szCs w:val="24"/>
                <w:lang w:val="uk-UA"/>
              </w:rPr>
              <w:t>.</w:t>
            </w:r>
          </w:p>
        </w:tc>
      </w:tr>
      <w:tr w:rsidR="006C72FB" w:rsidRPr="003727F5" w:rsidTr="00AC1C9D">
        <w:trPr>
          <w:trHeight w:val="465"/>
        </w:trPr>
        <w:tc>
          <w:tcPr>
            <w:tcW w:w="534" w:type="dxa"/>
            <w:shd w:val="clear" w:color="auto" w:fill="auto"/>
            <w:vAlign w:val="center"/>
          </w:tcPr>
          <w:p w:rsidR="006C72FB" w:rsidRPr="003727F5" w:rsidRDefault="006C72FB" w:rsidP="00AC1C9D">
            <w:pPr>
              <w:widowControl w:val="0"/>
              <w:tabs>
                <w:tab w:val="left" w:pos="1080"/>
              </w:tabs>
              <w:autoSpaceDE w:val="0"/>
              <w:autoSpaceDN w:val="0"/>
              <w:adjustRightInd w:val="0"/>
              <w:spacing w:line="240" w:lineRule="auto"/>
              <w:jc w:val="center"/>
              <w:rPr>
                <w:rFonts w:ascii="Times New Roman" w:hAnsi="Times New Roman"/>
                <w:b/>
                <w:sz w:val="24"/>
                <w:szCs w:val="24"/>
                <w:lang w:val="uk-UA"/>
              </w:rPr>
            </w:pPr>
            <w:r w:rsidRPr="003727F5">
              <w:rPr>
                <w:rFonts w:ascii="Times New Roman" w:hAnsi="Times New Roman"/>
                <w:b/>
                <w:sz w:val="24"/>
                <w:szCs w:val="24"/>
              </w:rPr>
              <w:t>12</w:t>
            </w:r>
            <w:r w:rsidR="00AC1C9D" w:rsidRPr="003727F5">
              <w:rPr>
                <w:rFonts w:ascii="Times New Roman" w:hAnsi="Times New Roman"/>
                <w:b/>
                <w:sz w:val="24"/>
                <w:szCs w:val="24"/>
                <w:lang w:val="uk-UA"/>
              </w:rPr>
              <w:t>.</w:t>
            </w:r>
          </w:p>
        </w:tc>
        <w:tc>
          <w:tcPr>
            <w:tcW w:w="9497" w:type="dxa"/>
            <w:shd w:val="clear" w:color="auto" w:fill="auto"/>
          </w:tcPr>
          <w:p w:rsidR="006C72FB" w:rsidRPr="003727F5" w:rsidRDefault="006C72FB" w:rsidP="00AC1C9D">
            <w:pPr>
              <w:spacing w:line="240" w:lineRule="auto"/>
              <w:ind w:firstLine="567"/>
              <w:jc w:val="both"/>
              <w:rPr>
                <w:rFonts w:ascii="Times New Roman" w:eastAsia="Times New Roman" w:hAnsi="Times New Roman"/>
                <w:b/>
                <w:noProof/>
                <w:sz w:val="24"/>
                <w:szCs w:val="24"/>
                <w:lang w:val="uk-UA"/>
              </w:rPr>
            </w:pPr>
            <w:r w:rsidRPr="003727F5">
              <w:rPr>
                <w:rFonts w:ascii="Times New Roman" w:eastAsia="Times New Roman" w:hAnsi="Times New Roman"/>
                <w:b/>
                <w:noProof/>
                <w:sz w:val="24"/>
                <w:szCs w:val="24"/>
              </w:rPr>
              <w:t>Довідку в довільній формі про джерело походження товару (найменування товаровиробни</w:t>
            </w:r>
            <w:r w:rsidR="0061678A" w:rsidRPr="003727F5">
              <w:rPr>
                <w:rFonts w:ascii="Times New Roman" w:eastAsia="Times New Roman" w:hAnsi="Times New Roman"/>
                <w:b/>
                <w:noProof/>
                <w:sz w:val="24"/>
                <w:szCs w:val="24"/>
              </w:rPr>
              <w:t>ка) та країну походження товару</w:t>
            </w:r>
            <w:r w:rsidR="00027CD4" w:rsidRPr="003727F5">
              <w:rPr>
                <w:rFonts w:ascii="Times New Roman" w:eastAsia="Times New Roman" w:hAnsi="Times New Roman"/>
                <w:b/>
                <w:noProof/>
                <w:sz w:val="24"/>
                <w:szCs w:val="24"/>
                <w:lang w:val="uk-UA"/>
              </w:rPr>
              <w:t>.</w:t>
            </w:r>
          </w:p>
        </w:tc>
      </w:tr>
    </w:tbl>
    <w:p w:rsidR="006C72FB" w:rsidRPr="003727F5" w:rsidRDefault="006C72FB" w:rsidP="006C72FB">
      <w:pPr>
        <w:spacing w:line="240" w:lineRule="auto"/>
        <w:jc w:val="right"/>
        <w:rPr>
          <w:rFonts w:ascii="Times New Roman" w:eastAsia="Times New Roman" w:hAnsi="Times New Roman"/>
          <w:b/>
          <w:bCs/>
          <w:sz w:val="24"/>
          <w:szCs w:val="24"/>
        </w:rPr>
      </w:pPr>
    </w:p>
    <w:p w:rsidR="006F3EED" w:rsidRDefault="006F3EED"/>
    <w:sectPr w:rsidR="006F3EED" w:rsidSect="00991651">
      <w:footerReference w:type="default" r:id="rId10"/>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5F84" w:rsidRDefault="00A45F84" w:rsidP="00991651">
      <w:pPr>
        <w:spacing w:after="0" w:line="240" w:lineRule="auto"/>
      </w:pPr>
      <w:r>
        <w:separator/>
      </w:r>
    </w:p>
  </w:endnote>
  <w:endnote w:type="continuationSeparator" w:id="0">
    <w:p w:rsidR="00A45F84" w:rsidRDefault="00A45F84" w:rsidP="009916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28457445"/>
      <w:docPartObj>
        <w:docPartGallery w:val="Page Numbers (Bottom of Page)"/>
        <w:docPartUnique/>
      </w:docPartObj>
    </w:sdtPr>
    <w:sdtEndPr>
      <w:rPr>
        <w:rFonts w:ascii="Times New Roman" w:hAnsi="Times New Roman" w:cs="Times New Roman"/>
        <w:sz w:val="24"/>
      </w:rPr>
    </w:sdtEndPr>
    <w:sdtContent>
      <w:p w:rsidR="00991651" w:rsidRPr="00991651" w:rsidRDefault="00991651">
        <w:pPr>
          <w:pStyle w:val="aa"/>
          <w:jc w:val="center"/>
          <w:rPr>
            <w:rFonts w:ascii="Times New Roman" w:hAnsi="Times New Roman" w:cs="Times New Roman"/>
            <w:sz w:val="24"/>
          </w:rPr>
        </w:pPr>
        <w:r w:rsidRPr="00991651">
          <w:rPr>
            <w:rFonts w:ascii="Times New Roman" w:hAnsi="Times New Roman" w:cs="Times New Roman"/>
            <w:sz w:val="24"/>
          </w:rPr>
          <w:fldChar w:fldCharType="begin"/>
        </w:r>
        <w:r w:rsidRPr="00991651">
          <w:rPr>
            <w:rFonts w:ascii="Times New Roman" w:hAnsi="Times New Roman" w:cs="Times New Roman"/>
            <w:sz w:val="24"/>
          </w:rPr>
          <w:instrText>PAGE   \* MERGEFORMAT</w:instrText>
        </w:r>
        <w:r w:rsidRPr="00991651">
          <w:rPr>
            <w:rFonts w:ascii="Times New Roman" w:hAnsi="Times New Roman" w:cs="Times New Roman"/>
            <w:sz w:val="24"/>
          </w:rPr>
          <w:fldChar w:fldCharType="separate"/>
        </w:r>
        <w:r w:rsidR="007C66DD" w:rsidRPr="007C66DD">
          <w:rPr>
            <w:rFonts w:ascii="Times New Roman" w:hAnsi="Times New Roman" w:cs="Times New Roman"/>
            <w:noProof/>
            <w:sz w:val="24"/>
            <w:lang w:val="uk-UA"/>
          </w:rPr>
          <w:t>13</w:t>
        </w:r>
        <w:r w:rsidRPr="00991651">
          <w:rPr>
            <w:rFonts w:ascii="Times New Roman" w:hAnsi="Times New Roman" w:cs="Times New Roman"/>
            <w:sz w:val="24"/>
          </w:rPr>
          <w:fldChar w:fldCharType="end"/>
        </w:r>
      </w:p>
    </w:sdtContent>
  </w:sdt>
  <w:p w:rsidR="00991651" w:rsidRDefault="00991651">
    <w:pPr>
      <w:pStyle w:val="a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5F84" w:rsidRDefault="00A45F84" w:rsidP="00991651">
      <w:pPr>
        <w:spacing w:after="0" w:line="240" w:lineRule="auto"/>
      </w:pPr>
      <w:r>
        <w:separator/>
      </w:r>
    </w:p>
  </w:footnote>
  <w:footnote w:type="continuationSeparator" w:id="0">
    <w:p w:rsidR="00A45F84" w:rsidRDefault="00A45F84" w:rsidP="0099165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1A6A81"/>
    <w:multiLevelType w:val="hybridMultilevel"/>
    <w:tmpl w:val="F466B28A"/>
    <w:lvl w:ilvl="0" w:tplc="C10A39C0">
      <w:start w:val="1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hideSpellingErrors/>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72FB"/>
    <w:rsid w:val="00027CD4"/>
    <w:rsid w:val="000E7122"/>
    <w:rsid w:val="000F21E7"/>
    <w:rsid w:val="001536C8"/>
    <w:rsid w:val="001A6B5C"/>
    <w:rsid w:val="00266C1A"/>
    <w:rsid w:val="00301A31"/>
    <w:rsid w:val="003727F5"/>
    <w:rsid w:val="00416983"/>
    <w:rsid w:val="00494171"/>
    <w:rsid w:val="004F2D74"/>
    <w:rsid w:val="00502C53"/>
    <w:rsid w:val="005062EE"/>
    <w:rsid w:val="00595093"/>
    <w:rsid w:val="005A0590"/>
    <w:rsid w:val="0061678A"/>
    <w:rsid w:val="0069160C"/>
    <w:rsid w:val="00697701"/>
    <w:rsid w:val="006C72FB"/>
    <w:rsid w:val="006F3EED"/>
    <w:rsid w:val="00746271"/>
    <w:rsid w:val="00760928"/>
    <w:rsid w:val="007C66DD"/>
    <w:rsid w:val="007D41D8"/>
    <w:rsid w:val="007F717E"/>
    <w:rsid w:val="00830097"/>
    <w:rsid w:val="00903D9E"/>
    <w:rsid w:val="00966575"/>
    <w:rsid w:val="00982064"/>
    <w:rsid w:val="00991651"/>
    <w:rsid w:val="00A45F84"/>
    <w:rsid w:val="00A674F8"/>
    <w:rsid w:val="00AB16C3"/>
    <w:rsid w:val="00AC1C9D"/>
    <w:rsid w:val="00AD1514"/>
    <w:rsid w:val="00B848A3"/>
    <w:rsid w:val="00CA6643"/>
    <w:rsid w:val="00D21BBA"/>
    <w:rsid w:val="00D914A4"/>
    <w:rsid w:val="00EB5475"/>
    <w:rsid w:val="00EE0462"/>
    <w:rsid w:val="00EE1505"/>
    <w:rsid w:val="00F100D9"/>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11EFA4-D766-4106-8469-E50B1C49D4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uiPriority w:val="99"/>
    <w:qFormat/>
    <w:rsid w:val="006C72FB"/>
    <w:pPr>
      <w:spacing w:after="0"/>
    </w:pPr>
    <w:rPr>
      <w:rFonts w:ascii="Arial" w:eastAsia="Arial" w:hAnsi="Arial" w:cs="Arial"/>
      <w:color w:val="000000"/>
    </w:rPr>
  </w:style>
  <w:style w:type="character" w:styleId="a3">
    <w:name w:val="Hyperlink"/>
    <w:rsid w:val="006C72FB"/>
    <w:rPr>
      <w:rFonts w:cs="Times New Roman"/>
      <w:color w:val="0000FF"/>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5"/>
    <w:qFormat/>
    <w:rsid w:val="006C72FB"/>
    <w:pPr>
      <w:spacing w:before="100" w:beforeAutospacing="1" w:after="100" w:afterAutospacing="1" w:line="240" w:lineRule="auto"/>
    </w:pPr>
    <w:rPr>
      <w:rFonts w:ascii="Times New Roman" w:eastAsia="Times New Roman" w:hAnsi="Times New Roman" w:cs="Times New Roman"/>
      <w:sz w:val="24"/>
      <w:szCs w:val="24"/>
      <w:lang w:eastAsia="en-US"/>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rsid w:val="006C72FB"/>
    <w:rPr>
      <w:rFonts w:ascii="Times New Roman" w:eastAsia="Times New Roman" w:hAnsi="Times New Roman" w:cs="Times New Roman"/>
      <w:sz w:val="24"/>
      <w:szCs w:val="24"/>
      <w:lang w:eastAsia="en-US"/>
    </w:rPr>
  </w:style>
  <w:style w:type="paragraph" w:customStyle="1" w:styleId="rvps2">
    <w:name w:val="rvps2"/>
    <w:basedOn w:val="a"/>
    <w:qFormat/>
    <w:rsid w:val="006C72FB"/>
    <w:pPr>
      <w:spacing w:before="100" w:beforeAutospacing="1" w:after="100" w:afterAutospacing="1" w:line="240" w:lineRule="auto"/>
    </w:pPr>
    <w:rPr>
      <w:rFonts w:ascii="Times New Roman" w:eastAsia="Times New Roman" w:hAnsi="Times New Roman" w:cs="Times New Roman"/>
      <w:sz w:val="24"/>
      <w:szCs w:val="24"/>
    </w:rPr>
  </w:style>
  <w:style w:type="table" w:styleId="a6">
    <w:name w:val="Table Grid"/>
    <w:basedOn w:val="a1"/>
    <w:uiPriority w:val="39"/>
    <w:rsid w:val="006C72FB"/>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2">
    <w:name w:val="Обычный2"/>
    <w:qFormat/>
    <w:rsid w:val="006C72FB"/>
    <w:pPr>
      <w:spacing w:after="0"/>
    </w:pPr>
    <w:rPr>
      <w:rFonts w:ascii="Arial" w:eastAsia="Times New Roman" w:hAnsi="Arial" w:cs="Arial"/>
      <w:color w:val="000000"/>
    </w:rPr>
  </w:style>
  <w:style w:type="character" w:customStyle="1" w:styleId="apple-converted-space">
    <w:name w:val="apple-converted-space"/>
    <w:basedOn w:val="a0"/>
    <w:qFormat/>
    <w:rsid w:val="006C72FB"/>
  </w:style>
  <w:style w:type="character" w:styleId="a7">
    <w:name w:val="page number"/>
    <w:qFormat/>
    <w:rsid w:val="00AD1514"/>
  </w:style>
  <w:style w:type="paragraph" w:styleId="a8">
    <w:name w:val="header"/>
    <w:basedOn w:val="a"/>
    <w:link w:val="a9"/>
    <w:uiPriority w:val="99"/>
    <w:unhideWhenUsed/>
    <w:rsid w:val="00991651"/>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991651"/>
  </w:style>
  <w:style w:type="paragraph" w:styleId="aa">
    <w:name w:val="footer"/>
    <w:basedOn w:val="a"/>
    <w:link w:val="ab"/>
    <w:uiPriority w:val="99"/>
    <w:unhideWhenUsed/>
    <w:rsid w:val="00991651"/>
    <w:pPr>
      <w:tabs>
        <w:tab w:val="center" w:pos="4819"/>
        <w:tab w:val="right" w:pos="9639"/>
      </w:tabs>
      <w:spacing w:after="0" w:line="240" w:lineRule="auto"/>
    </w:pPr>
  </w:style>
  <w:style w:type="character" w:customStyle="1" w:styleId="ab">
    <w:name w:val="Нижній колонтитул Знак"/>
    <w:basedOn w:val="a0"/>
    <w:link w:val="aa"/>
    <w:uiPriority w:val="99"/>
    <w:rsid w:val="00991651"/>
  </w:style>
  <w:style w:type="paragraph" w:customStyle="1" w:styleId="10">
    <w:name w:val="Звичайний1"/>
    <w:uiPriority w:val="99"/>
    <w:rsid w:val="00416983"/>
    <w:pPr>
      <w:spacing w:after="0"/>
    </w:pPr>
    <w:rPr>
      <w:rFonts w:ascii="Arial" w:eastAsia="Times New Roman" w:hAnsi="Arial" w:cs="Arial"/>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3107322">
      <w:bodyDiv w:val="1"/>
      <w:marLeft w:val="0"/>
      <w:marRight w:val="0"/>
      <w:marTop w:val="0"/>
      <w:marBottom w:val="0"/>
      <w:divBdr>
        <w:top w:val="none" w:sz="0" w:space="0" w:color="auto"/>
        <w:left w:val="none" w:sz="0" w:space="0" w:color="auto"/>
        <w:bottom w:val="none" w:sz="0" w:space="0" w:color="auto"/>
        <w:right w:val="none" w:sz="0" w:space="0" w:color="auto"/>
      </w:divBdr>
    </w:div>
    <w:div w:id="2135632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5.rada.gov.ua/laws/show/755-15/paran174"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zakon5.rada.gov.ua/laws/show/755-15/paran17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C1C8A5-216F-4808-8B3A-D273D0E977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13</Pages>
  <Words>21799</Words>
  <Characters>12426</Characters>
  <Application>Microsoft Office Word</Application>
  <DocSecurity>0</DocSecurity>
  <Lines>103</Lines>
  <Paragraphs>68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34157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2020</dc:creator>
  <cp:lastModifiedBy>Master</cp:lastModifiedBy>
  <cp:revision>20</cp:revision>
  <dcterms:created xsi:type="dcterms:W3CDTF">2022-11-20T16:02:00Z</dcterms:created>
  <dcterms:modified xsi:type="dcterms:W3CDTF">2024-04-01T13:40:00Z</dcterms:modified>
</cp:coreProperties>
</file>