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76E7" w14:textId="77777777" w:rsidR="009327D4" w:rsidRDefault="009327D4" w:rsidP="00611187">
      <w:pPr>
        <w:pStyle w:val="2"/>
        <w:spacing w:line="240" w:lineRule="auto"/>
        <w:jc w:val="center"/>
        <w:rPr>
          <w:b/>
          <w:bCs/>
          <w:color w:val="auto"/>
          <w:sz w:val="36"/>
          <w:szCs w:val="36"/>
          <w:lang w:val="uk-UA"/>
        </w:rPr>
      </w:pPr>
    </w:p>
    <w:p w14:paraId="2D9BFE2B" w14:textId="77777777" w:rsidR="009327D4" w:rsidRDefault="00611187" w:rsidP="00611187">
      <w:pPr>
        <w:pStyle w:val="2"/>
        <w:spacing w:line="240" w:lineRule="auto"/>
        <w:jc w:val="center"/>
        <w:rPr>
          <w:b/>
          <w:bCs/>
          <w:color w:val="auto"/>
          <w:sz w:val="36"/>
          <w:szCs w:val="36"/>
          <w:lang w:val="uk-UA"/>
        </w:rPr>
      </w:pPr>
      <w:r>
        <w:rPr>
          <w:b/>
          <w:bCs/>
          <w:color w:val="auto"/>
          <w:sz w:val="36"/>
          <w:szCs w:val="36"/>
          <w:lang w:val="uk-UA"/>
        </w:rPr>
        <w:t xml:space="preserve">Затурцівська спеціальна школа «Центр освіти» </w:t>
      </w:r>
    </w:p>
    <w:p w14:paraId="519BBEC6" w14:textId="53E259CD" w:rsidR="00611187" w:rsidRDefault="00611187" w:rsidP="00611187">
      <w:pPr>
        <w:pStyle w:val="2"/>
        <w:spacing w:line="240" w:lineRule="auto"/>
        <w:jc w:val="center"/>
        <w:rPr>
          <w:b/>
          <w:bCs/>
          <w:color w:val="auto"/>
          <w:sz w:val="36"/>
          <w:szCs w:val="36"/>
          <w:lang w:val="uk-UA"/>
        </w:rPr>
      </w:pPr>
      <w:r>
        <w:rPr>
          <w:b/>
          <w:bCs/>
          <w:color w:val="auto"/>
          <w:sz w:val="36"/>
          <w:szCs w:val="36"/>
          <w:lang w:val="uk-UA"/>
        </w:rPr>
        <w:t>Волинської обласної ради</w:t>
      </w:r>
    </w:p>
    <w:p w14:paraId="5EF28D31" w14:textId="77777777" w:rsidR="00611187" w:rsidRDefault="00611187" w:rsidP="00611187">
      <w:pPr>
        <w:pStyle w:val="2"/>
        <w:spacing w:line="240" w:lineRule="auto"/>
        <w:jc w:val="center"/>
        <w:rPr>
          <w:b/>
          <w:bCs/>
          <w:color w:val="auto"/>
          <w:lang w:val="uk-UA"/>
        </w:rPr>
      </w:pPr>
    </w:p>
    <w:tbl>
      <w:tblPr>
        <w:tblW w:w="9601" w:type="dxa"/>
        <w:tblInd w:w="288" w:type="dxa"/>
        <w:tblLook w:val="04A0" w:firstRow="1" w:lastRow="0" w:firstColumn="1" w:lastColumn="0" w:noHBand="0" w:noVBand="1"/>
      </w:tblPr>
      <w:tblGrid>
        <w:gridCol w:w="3929"/>
        <w:gridCol w:w="5387"/>
        <w:gridCol w:w="285"/>
      </w:tblGrid>
      <w:tr w:rsidR="00611187" w14:paraId="0BA4A98B" w14:textId="77777777" w:rsidTr="00611187">
        <w:trPr>
          <w:trHeight w:val="162"/>
        </w:trPr>
        <w:tc>
          <w:tcPr>
            <w:tcW w:w="3929" w:type="dxa"/>
          </w:tcPr>
          <w:p w14:paraId="1A1F73C9" w14:textId="77777777" w:rsidR="00611187" w:rsidRDefault="00611187" w:rsidP="00611187">
            <w:pPr>
              <w:pStyle w:val="2"/>
              <w:keepNext/>
              <w:spacing w:line="240" w:lineRule="auto"/>
              <w:ind w:left="426"/>
              <w:jc w:val="center"/>
              <w:rPr>
                <w:b/>
                <w:bCs/>
                <w:color w:val="auto"/>
                <w:sz w:val="28"/>
                <w:szCs w:val="28"/>
                <w:lang w:val="uk-UA"/>
              </w:rPr>
            </w:pPr>
          </w:p>
        </w:tc>
        <w:tc>
          <w:tcPr>
            <w:tcW w:w="5387" w:type="dxa"/>
          </w:tcPr>
          <w:p w14:paraId="43A99779" w14:textId="77777777" w:rsidR="00611187" w:rsidRDefault="00611187" w:rsidP="00611187">
            <w:pPr>
              <w:pStyle w:val="2"/>
              <w:keepNext/>
              <w:spacing w:line="240" w:lineRule="auto"/>
              <w:ind w:left="426"/>
              <w:jc w:val="right"/>
              <w:rPr>
                <w:b/>
                <w:bCs/>
                <w:color w:val="auto"/>
                <w:lang w:val="uk-UA"/>
              </w:rPr>
            </w:pPr>
            <w:r>
              <w:rPr>
                <w:b/>
                <w:bCs/>
                <w:color w:val="auto"/>
                <w:lang w:val="uk-UA"/>
              </w:rPr>
              <w:t>ЗАТВЕРДЖЕНО</w:t>
            </w:r>
          </w:p>
        </w:tc>
        <w:tc>
          <w:tcPr>
            <w:tcW w:w="285" w:type="dxa"/>
          </w:tcPr>
          <w:p w14:paraId="5C24D24D" w14:textId="77777777" w:rsidR="00611187" w:rsidRDefault="00611187" w:rsidP="00611187">
            <w:pPr>
              <w:pStyle w:val="2"/>
              <w:keepNext/>
              <w:jc w:val="center"/>
              <w:rPr>
                <w:b/>
                <w:bCs/>
                <w:color w:val="auto"/>
              </w:rPr>
            </w:pPr>
          </w:p>
        </w:tc>
      </w:tr>
      <w:tr w:rsidR="00611187" w14:paraId="0BE4F17B" w14:textId="77777777" w:rsidTr="00611187">
        <w:tc>
          <w:tcPr>
            <w:tcW w:w="3929" w:type="dxa"/>
          </w:tcPr>
          <w:p w14:paraId="4708FD9B" w14:textId="77777777" w:rsidR="00611187" w:rsidRDefault="00611187" w:rsidP="00611187">
            <w:pPr>
              <w:pStyle w:val="2"/>
              <w:keepNext/>
              <w:spacing w:line="240" w:lineRule="auto"/>
              <w:ind w:left="426"/>
              <w:jc w:val="center"/>
              <w:rPr>
                <w:b/>
                <w:bCs/>
                <w:color w:val="auto"/>
                <w:lang w:val="uk-UA"/>
              </w:rPr>
            </w:pPr>
          </w:p>
        </w:tc>
        <w:tc>
          <w:tcPr>
            <w:tcW w:w="5387" w:type="dxa"/>
          </w:tcPr>
          <w:p w14:paraId="3EF6016B" w14:textId="77777777" w:rsidR="00611187" w:rsidRPr="001D54A5" w:rsidRDefault="00611187" w:rsidP="00611187">
            <w:pPr>
              <w:pStyle w:val="2"/>
              <w:keepNext/>
              <w:spacing w:line="240" w:lineRule="auto"/>
              <w:ind w:left="426"/>
              <w:jc w:val="right"/>
              <w:rPr>
                <w:bCs/>
                <w:color w:val="auto"/>
                <w:lang w:val="uk-UA"/>
              </w:rPr>
            </w:pPr>
            <w:r>
              <w:rPr>
                <w:bCs/>
                <w:color w:val="auto"/>
                <w:lang w:val="uk-UA"/>
              </w:rPr>
              <w:t>р</w:t>
            </w:r>
            <w:r w:rsidRPr="001D54A5">
              <w:rPr>
                <w:bCs/>
                <w:color w:val="auto"/>
                <w:lang w:val="uk-UA"/>
              </w:rPr>
              <w:t>ішенням уповноваженої особи</w:t>
            </w:r>
          </w:p>
        </w:tc>
        <w:tc>
          <w:tcPr>
            <w:tcW w:w="285" w:type="dxa"/>
          </w:tcPr>
          <w:p w14:paraId="7EA1451A" w14:textId="77777777" w:rsidR="00611187" w:rsidRDefault="00611187" w:rsidP="00611187">
            <w:pPr>
              <w:pStyle w:val="2"/>
              <w:keepNext/>
              <w:jc w:val="center"/>
              <w:rPr>
                <w:b/>
                <w:bCs/>
                <w:color w:val="auto"/>
              </w:rPr>
            </w:pPr>
          </w:p>
        </w:tc>
      </w:tr>
      <w:tr w:rsidR="00611187" w14:paraId="6A7D0A2A" w14:textId="77777777" w:rsidTr="00611187">
        <w:tc>
          <w:tcPr>
            <w:tcW w:w="3929" w:type="dxa"/>
          </w:tcPr>
          <w:p w14:paraId="6910B90C" w14:textId="77777777" w:rsidR="00611187" w:rsidRDefault="00611187" w:rsidP="00611187">
            <w:pPr>
              <w:pStyle w:val="2"/>
              <w:keepNext/>
              <w:ind w:left="426"/>
              <w:jc w:val="center"/>
              <w:rPr>
                <w:b/>
                <w:bCs/>
                <w:color w:val="auto"/>
                <w:sz w:val="28"/>
                <w:szCs w:val="28"/>
                <w:lang w:val="uk-UA"/>
              </w:rPr>
            </w:pPr>
          </w:p>
        </w:tc>
        <w:tc>
          <w:tcPr>
            <w:tcW w:w="5672" w:type="dxa"/>
            <w:gridSpan w:val="2"/>
          </w:tcPr>
          <w:p w14:paraId="4197F87F" w14:textId="79F719A1" w:rsidR="00611187" w:rsidRPr="001D54A5" w:rsidRDefault="00611187" w:rsidP="00611187">
            <w:pPr>
              <w:pStyle w:val="2"/>
              <w:keepNext/>
              <w:ind w:left="440"/>
              <w:jc w:val="center"/>
              <w:rPr>
                <w:bCs/>
                <w:color w:val="auto"/>
                <w:lang w:val="uk-UA"/>
              </w:rPr>
            </w:pPr>
            <w:r>
              <w:rPr>
                <w:bCs/>
                <w:color w:val="auto"/>
                <w:lang w:val="uk-UA"/>
              </w:rPr>
              <w:t xml:space="preserve">                  </w:t>
            </w:r>
            <w:r w:rsidR="00E522E2">
              <w:rPr>
                <w:bCs/>
                <w:color w:val="auto"/>
                <w:lang w:val="uk-UA"/>
              </w:rPr>
              <w:t xml:space="preserve">Протокол № </w:t>
            </w:r>
            <w:r w:rsidR="003B0B12">
              <w:rPr>
                <w:bCs/>
                <w:color w:val="auto"/>
                <w:lang w:val="uk-UA"/>
              </w:rPr>
              <w:t>114</w:t>
            </w:r>
            <w:r w:rsidR="00E522E2">
              <w:rPr>
                <w:bCs/>
                <w:color w:val="auto"/>
                <w:lang w:val="uk-UA"/>
              </w:rPr>
              <w:t xml:space="preserve"> від 30</w:t>
            </w:r>
            <w:r w:rsidRPr="001D54A5">
              <w:rPr>
                <w:bCs/>
                <w:color w:val="auto"/>
                <w:lang w:val="uk-UA"/>
              </w:rPr>
              <w:t>.11.2023 р.</w:t>
            </w:r>
          </w:p>
          <w:p w14:paraId="7E24F2A1" w14:textId="77777777" w:rsidR="00611187" w:rsidRDefault="00611187" w:rsidP="00611187">
            <w:pPr>
              <w:pStyle w:val="2"/>
              <w:keepNext/>
              <w:ind w:left="426"/>
              <w:jc w:val="center"/>
              <w:rPr>
                <w:b/>
                <w:bCs/>
                <w:color w:val="auto"/>
                <w:lang w:val="uk-UA"/>
              </w:rPr>
            </w:pPr>
          </w:p>
        </w:tc>
      </w:tr>
      <w:tr w:rsidR="00611187" w14:paraId="1FC587A4" w14:textId="77777777" w:rsidTr="00611187">
        <w:tc>
          <w:tcPr>
            <w:tcW w:w="3929" w:type="dxa"/>
          </w:tcPr>
          <w:p w14:paraId="59FBDAE0" w14:textId="77777777" w:rsidR="00611187" w:rsidRDefault="00611187" w:rsidP="00611187">
            <w:pPr>
              <w:pStyle w:val="2"/>
              <w:keepNext/>
              <w:ind w:left="426"/>
              <w:jc w:val="center"/>
              <w:rPr>
                <w:b/>
                <w:bCs/>
                <w:color w:val="auto"/>
                <w:sz w:val="28"/>
                <w:szCs w:val="28"/>
                <w:lang w:val="uk-UA"/>
              </w:rPr>
            </w:pPr>
          </w:p>
        </w:tc>
        <w:tc>
          <w:tcPr>
            <w:tcW w:w="5672" w:type="dxa"/>
            <w:gridSpan w:val="2"/>
          </w:tcPr>
          <w:p w14:paraId="2E08B99D" w14:textId="77777777" w:rsidR="00611187" w:rsidRDefault="00611187" w:rsidP="00611187">
            <w:pPr>
              <w:pStyle w:val="2"/>
              <w:keepNext/>
              <w:ind w:left="426"/>
              <w:jc w:val="center"/>
              <w:rPr>
                <w:b/>
                <w:bCs/>
                <w:color w:val="auto"/>
                <w:lang w:val="uk-UA"/>
              </w:rPr>
            </w:pPr>
            <w:r>
              <w:rPr>
                <w:b/>
                <w:bCs/>
                <w:color w:val="auto"/>
                <w:lang w:val="uk-UA"/>
              </w:rPr>
              <w:t xml:space="preserve">     _________________</w:t>
            </w:r>
            <w:r w:rsidRPr="001D54A5">
              <w:rPr>
                <w:bCs/>
                <w:color w:val="auto"/>
                <w:lang w:val="uk-UA"/>
              </w:rPr>
              <w:t>Галина СОЛОВЕЙ</w:t>
            </w:r>
          </w:p>
        </w:tc>
      </w:tr>
    </w:tbl>
    <w:p w14:paraId="77F15C9E" w14:textId="77777777" w:rsidR="00611187" w:rsidRDefault="00611187" w:rsidP="00611187">
      <w:pPr>
        <w:pStyle w:val="2"/>
        <w:ind w:left="1866" w:firstLine="294"/>
        <w:jc w:val="center"/>
        <w:rPr>
          <w:color w:val="auto"/>
          <w:sz w:val="20"/>
          <w:szCs w:val="20"/>
          <w:lang w:val="uk-UA"/>
        </w:rPr>
      </w:pPr>
      <w:r>
        <w:rPr>
          <w:color w:val="auto"/>
          <w:sz w:val="20"/>
          <w:szCs w:val="20"/>
          <w:lang w:val="uk-UA"/>
        </w:rPr>
        <w:t xml:space="preserve">  </w:t>
      </w:r>
    </w:p>
    <w:p w14:paraId="017B0287" w14:textId="77777777" w:rsidR="00611187" w:rsidRDefault="00611187" w:rsidP="00611187">
      <w:pPr>
        <w:pStyle w:val="2"/>
        <w:spacing w:line="240" w:lineRule="auto"/>
        <w:ind w:left="320"/>
        <w:jc w:val="center"/>
        <w:rPr>
          <w:b/>
          <w:bCs/>
          <w:color w:val="auto"/>
          <w:lang w:val="uk-UA"/>
        </w:rPr>
      </w:pPr>
    </w:p>
    <w:p w14:paraId="671CA286" w14:textId="77777777" w:rsidR="00611187" w:rsidRDefault="00611187" w:rsidP="00611187">
      <w:pPr>
        <w:pStyle w:val="2"/>
        <w:spacing w:line="240" w:lineRule="auto"/>
        <w:ind w:left="320"/>
        <w:jc w:val="center"/>
        <w:rPr>
          <w:b/>
          <w:bCs/>
          <w:color w:val="auto"/>
          <w:lang w:val="uk-UA"/>
        </w:rPr>
      </w:pPr>
    </w:p>
    <w:p w14:paraId="5093D256" w14:textId="77777777" w:rsidR="00611187" w:rsidRDefault="00611187" w:rsidP="00611187">
      <w:pPr>
        <w:ind w:left="320"/>
        <w:jc w:val="center"/>
        <w:rPr>
          <w:b/>
          <w:bCs/>
          <w:lang w:val="uk-UA"/>
        </w:rPr>
      </w:pPr>
    </w:p>
    <w:p w14:paraId="51F90283" w14:textId="77777777" w:rsidR="00611187" w:rsidRDefault="00611187" w:rsidP="00611187">
      <w:pPr>
        <w:ind w:left="320"/>
        <w:jc w:val="center"/>
        <w:rPr>
          <w:b/>
          <w:bCs/>
          <w:lang w:val="uk-UA"/>
        </w:rPr>
      </w:pPr>
    </w:p>
    <w:p w14:paraId="58E22A30" w14:textId="77777777" w:rsidR="00611187" w:rsidRDefault="00611187" w:rsidP="00611187">
      <w:pPr>
        <w:pStyle w:val="2"/>
        <w:spacing w:line="240" w:lineRule="auto"/>
        <w:ind w:left="320"/>
        <w:jc w:val="center"/>
        <w:rPr>
          <w:b/>
          <w:bCs/>
          <w:color w:val="auto"/>
          <w:lang w:val="uk-UA"/>
        </w:rPr>
      </w:pPr>
    </w:p>
    <w:p w14:paraId="77796207" w14:textId="77777777" w:rsidR="00611187" w:rsidRDefault="00611187" w:rsidP="00611187">
      <w:pPr>
        <w:pStyle w:val="2"/>
        <w:spacing w:line="240" w:lineRule="auto"/>
        <w:ind w:left="320"/>
        <w:jc w:val="center"/>
        <w:rPr>
          <w:b/>
          <w:bCs/>
          <w:color w:val="auto"/>
          <w:lang w:val="uk-UA"/>
        </w:rPr>
      </w:pPr>
    </w:p>
    <w:p w14:paraId="06B2AAA5" w14:textId="77777777" w:rsidR="00611187" w:rsidRDefault="00611187" w:rsidP="00611187">
      <w:pPr>
        <w:pStyle w:val="2"/>
        <w:tabs>
          <w:tab w:val="clear" w:pos="708"/>
          <w:tab w:val="left" w:pos="1134"/>
        </w:tabs>
        <w:jc w:val="center"/>
        <w:rPr>
          <w:b/>
          <w:color w:val="auto"/>
          <w:sz w:val="36"/>
          <w:szCs w:val="36"/>
          <w:lang w:val="uk-UA"/>
        </w:rPr>
      </w:pPr>
      <w:r>
        <w:rPr>
          <w:b/>
          <w:color w:val="auto"/>
          <w:sz w:val="36"/>
          <w:szCs w:val="36"/>
        </w:rPr>
        <w:t>ТЕНДЕРНА ДОКУМЕНТАЦІЯ</w:t>
      </w:r>
      <w:r>
        <w:rPr>
          <w:b/>
          <w:color w:val="auto"/>
          <w:sz w:val="36"/>
          <w:szCs w:val="36"/>
          <w:lang w:val="uk-UA"/>
        </w:rPr>
        <w:t xml:space="preserve"> </w:t>
      </w:r>
    </w:p>
    <w:p w14:paraId="0F493869" w14:textId="77777777" w:rsidR="00611187" w:rsidRPr="001D54A5" w:rsidRDefault="00611187" w:rsidP="00611187">
      <w:pPr>
        <w:pStyle w:val="2"/>
        <w:tabs>
          <w:tab w:val="clear" w:pos="708"/>
          <w:tab w:val="left" w:pos="1134"/>
        </w:tabs>
        <w:jc w:val="center"/>
        <w:rPr>
          <w:b/>
          <w:color w:val="auto"/>
          <w:sz w:val="32"/>
          <w:szCs w:val="32"/>
          <w:lang w:val="uk-UA"/>
        </w:rPr>
      </w:pPr>
      <w:r>
        <w:rPr>
          <w:b/>
          <w:color w:val="auto"/>
          <w:sz w:val="32"/>
          <w:szCs w:val="32"/>
        </w:rPr>
        <w:t>Процедура закуп</w:t>
      </w:r>
      <w:r>
        <w:rPr>
          <w:b/>
          <w:color w:val="auto"/>
          <w:sz w:val="32"/>
          <w:szCs w:val="32"/>
          <w:lang w:val="uk-UA"/>
        </w:rPr>
        <w:t>і</w:t>
      </w:r>
      <w:r>
        <w:rPr>
          <w:b/>
          <w:color w:val="auto"/>
          <w:sz w:val="32"/>
          <w:szCs w:val="32"/>
        </w:rPr>
        <w:t>вл</w:t>
      </w:r>
      <w:r>
        <w:rPr>
          <w:b/>
          <w:color w:val="auto"/>
          <w:sz w:val="32"/>
          <w:szCs w:val="32"/>
          <w:lang w:val="uk-UA"/>
        </w:rPr>
        <w:t>і</w:t>
      </w:r>
      <w:r>
        <w:rPr>
          <w:b/>
          <w:color w:val="auto"/>
          <w:sz w:val="32"/>
          <w:szCs w:val="32"/>
        </w:rPr>
        <w:t xml:space="preserve"> - в</w:t>
      </w:r>
      <w:r>
        <w:rPr>
          <w:b/>
          <w:color w:val="auto"/>
          <w:sz w:val="32"/>
          <w:szCs w:val="32"/>
          <w:lang w:val="uk-UA"/>
        </w:rPr>
        <w:t>і</w:t>
      </w:r>
      <w:r>
        <w:rPr>
          <w:b/>
          <w:color w:val="auto"/>
          <w:sz w:val="32"/>
          <w:szCs w:val="32"/>
        </w:rPr>
        <w:t>дкрит</w:t>
      </w:r>
      <w:r>
        <w:rPr>
          <w:b/>
          <w:color w:val="auto"/>
          <w:sz w:val="32"/>
          <w:szCs w:val="32"/>
          <w:lang w:val="uk-UA"/>
        </w:rPr>
        <w:t>і</w:t>
      </w:r>
      <w:r>
        <w:rPr>
          <w:b/>
          <w:color w:val="auto"/>
          <w:sz w:val="32"/>
          <w:szCs w:val="32"/>
        </w:rPr>
        <w:t xml:space="preserve"> торги</w:t>
      </w:r>
      <w:r>
        <w:rPr>
          <w:b/>
          <w:color w:val="auto"/>
          <w:sz w:val="32"/>
          <w:szCs w:val="32"/>
          <w:lang w:val="uk-UA"/>
        </w:rPr>
        <w:t xml:space="preserve"> (з особливостями)</w:t>
      </w:r>
    </w:p>
    <w:p w14:paraId="0705DE07" w14:textId="77777777" w:rsidR="00611187" w:rsidRDefault="00611187" w:rsidP="00611187">
      <w:pPr>
        <w:jc w:val="center"/>
        <w:rPr>
          <w:b/>
          <w:bCs/>
          <w:sz w:val="36"/>
          <w:szCs w:val="36"/>
          <w:lang w:val="uk-UA"/>
        </w:rPr>
      </w:pPr>
    </w:p>
    <w:p w14:paraId="072369C5" w14:textId="77777777" w:rsidR="00611187" w:rsidRDefault="00611187" w:rsidP="00611187">
      <w:pPr>
        <w:jc w:val="center"/>
        <w:rPr>
          <w:b/>
          <w:bCs/>
          <w:sz w:val="36"/>
          <w:szCs w:val="36"/>
          <w:lang w:val="uk-UA"/>
        </w:rPr>
      </w:pPr>
    </w:p>
    <w:p w14:paraId="749D5905" w14:textId="77777777" w:rsidR="00611187" w:rsidRPr="00611187" w:rsidRDefault="00611187" w:rsidP="00611187">
      <w:pPr>
        <w:spacing w:after="0"/>
        <w:jc w:val="center"/>
        <w:rPr>
          <w:rFonts w:ascii="Times New Roman" w:hAnsi="Times New Roman"/>
          <w:sz w:val="36"/>
          <w:szCs w:val="36"/>
        </w:rPr>
      </w:pPr>
      <w:r w:rsidRPr="00611187">
        <w:rPr>
          <w:rFonts w:ascii="Times New Roman" w:hAnsi="Times New Roman"/>
          <w:b/>
          <w:bCs/>
          <w:sz w:val="36"/>
          <w:szCs w:val="36"/>
          <w:lang w:val="uk-UA"/>
        </w:rPr>
        <w:t xml:space="preserve">код </w:t>
      </w:r>
      <w:r w:rsidRPr="00611187">
        <w:rPr>
          <w:rFonts w:ascii="Times New Roman" w:hAnsi="Times New Roman"/>
          <w:b/>
          <w:bCs/>
          <w:sz w:val="36"/>
          <w:szCs w:val="36"/>
        </w:rPr>
        <w:t xml:space="preserve"> ДК 021:2015-</w:t>
      </w:r>
      <w:r w:rsidRPr="00611187">
        <w:rPr>
          <w:rFonts w:ascii="Times New Roman" w:hAnsi="Times New Roman"/>
          <w:b/>
          <w:bCs/>
          <w:sz w:val="36"/>
          <w:szCs w:val="36"/>
          <w:lang w:val="uk-UA"/>
        </w:rPr>
        <w:t xml:space="preserve"> </w:t>
      </w:r>
      <w:r w:rsidRPr="00611187">
        <w:rPr>
          <w:rFonts w:ascii="Times New Roman" w:hAnsi="Times New Roman"/>
          <w:b/>
          <w:bCs/>
          <w:sz w:val="36"/>
          <w:szCs w:val="36"/>
        </w:rPr>
        <w:t xml:space="preserve">09120000-6 - Газове паливо </w:t>
      </w:r>
    </w:p>
    <w:p w14:paraId="536D0655" w14:textId="77777777" w:rsidR="00611187" w:rsidRDefault="00611187" w:rsidP="00611187">
      <w:pPr>
        <w:spacing w:after="0"/>
        <w:jc w:val="center"/>
        <w:rPr>
          <w:sz w:val="36"/>
          <w:szCs w:val="36"/>
        </w:rPr>
      </w:pPr>
      <w:r w:rsidRPr="00611187">
        <w:rPr>
          <w:rFonts w:ascii="Times New Roman" w:hAnsi="Times New Roman"/>
          <w:b/>
          <w:bCs/>
          <w:sz w:val="36"/>
          <w:szCs w:val="36"/>
        </w:rPr>
        <w:t>(Природний газ)</w:t>
      </w:r>
    </w:p>
    <w:p w14:paraId="1898CBEA" w14:textId="77777777" w:rsidR="00611187" w:rsidRDefault="00611187" w:rsidP="00611187">
      <w:pPr>
        <w:jc w:val="center"/>
        <w:rPr>
          <w:b/>
          <w:bCs/>
          <w:sz w:val="32"/>
          <w:szCs w:val="32"/>
        </w:rPr>
      </w:pPr>
    </w:p>
    <w:p w14:paraId="38D38C1A" w14:textId="77777777" w:rsidR="00611187" w:rsidRDefault="00611187" w:rsidP="00611187">
      <w:pPr>
        <w:jc w:val="center"/>
        <w:rPr>
          <w:b/>
          <w:bCs/>
          <w:sz w:val="44"/>
          <w:szCs w:val="44"/>
        </w:rPr>
      </w:pPr>
    </w:p>
    <w:p w14:paraId="26B28ED9" w14:textId="77777777" w:rsidR="00611187" w:rsidRDefault="00611187" w:rsidP="00611187">
      <w:pPr>
        <w:jc w:val="center"/>
        <w:rPr>
          <w:b/>
          <w:bCs/>
          <w:sz w:val="36"/>
          <w:szCs w:val="36"/>
          <w:highlight w:val="white"/>
        </w:rPr>
      </w:pPr>
    </w:p>
    <w:p w14:paraId="2B1EE6A9" w14:textId="77777777" w:rsidR="00611187" w:rsidRDefault="00611187" w:rsidP="00611187">
      <w:pPr>
        <w:jc w:val="center"/>
        <w:rPr>
          <w:b/>
          <w:bCs/>
          <w:sz w:val="36"/>
          <w:szCs w:val="36"/>
          <w:highlight w:val="white"/>
        </w:rPr>
      </w:pPr>
      <w:r>
        <w:rPr>
          <w:b/>
          <w:bCs/>
          <w:sz w:val="36"/>
          <w:szCs w:val="36"/>
          <w:highlight w:val="white"/>
        </w:rPr>
        <w:br/>
      </w:r>
    </w:p>
    <w:p w14:paraId="5B83B457" w14:textId="77777777" w:rsidR="00611187" w:rsidRDefault="00611187" w:rsidP="00611187">
      <w:pPr>
        <w:rPr>
          <w:b/>
          <w:bCs/>
          <w:sz w:val="36"/>
          <w:szCs w:val="36"/>
        </w:rPr>
      </w:pPr>
    </w:p>
    <w:p w14:paraId="66AA4A5D" w14:textId="77777777" w:rsidR="00611187" w:rsidRDefault="00611187" w:rsidP="00611187">
      <w:pPr>
        <w:rPr>
          <w:b/>
          <w:bCs/>
          <w:color w:val="000000" w:themeColor="text1"/>
          <w:sz w:val="32"/>
          <w:szCs w:val="32"/>
        </w:rPr>
      </w:pPr>
    </w:p>
    <w:p w14:paraId="2DF3CD0B" w14:textId="77777777" w:rsidR="00611187" w:rsidRDefault="00611187" w:rsidP="00611187">
      <w:pPr>
        <w:rPr>
          <w:b/>
          <w:bCs/>
          <w:color w:val="000000" w:themeColor="text1"/>
          <w:sz w:val="32"/>
          <w:szCs w:val="32"/>
        </w:rPr>
      </w:pPr>
    </w:p>
    <w:p w14:paraId="7D0DF11D" w14:textId="77777777" w:rsidR="00611187" w:rsidRDefault="00611187" w:rsidP="00611187">
      <w:pPr>
        <w:rPr>
          <w:b/>
          <w:bCs/>
          <w:color w:val="000000" w:themeColor="text1"/>
          <w:sz w:val="32"/>
          <w:szCs w:val="32"/>
        </w:rPr>
      </w:pPr>
    </w:p>
    <w:p w14:paraId="1AE7E8BD" w14:textId="77777777" w:rsidR="00611187" w:rsidRDefault="00611187" w:rsidP="0061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32"/>
          <w:szCs w:val="32"/>
        </w:rPr>
      </w:pPr>
    </w:p>
    <w:p w14:paraId="5B1D85DE" w14:textId="77777777" w:rsidR="00611187" w:rsidRDefault="00611187" w:rsidP="00611187">
      <w:pPr>
        <w:rPr>
          <w:rFonts w:ascii="Times New Roman" w:eastAsia="Times New Roman" w:hAnsi="Times New Roman"/>
          <w:b/>
          <w:bCs/>
          <w:sz w:val="32"/>
          <w:szCs w:val="32"/>
          <w:lang w:val="uk-UA" w:eastAsia="ru-RU"/>
        </w:rPr>
      </w:pPr>
    </w:p>
    <w:p w14:paraId="28287F3E" w14:textId="7CB1426E" w:rsidR="00CF0F6B" w:rsidRDefault="00611187" w:rsidP="00611187">
      <w:pPr>
        <w:jc w:val="center"/>
        <w:rPr>
          <w:rFonts w:ascii="Times New Roman" w:hAnsi="Times New Roman"/>
          <w:b/>
          <w:bCs/>
          <w:sz w:val="32"/>
          <w:szCs w:val="32"/>
          <w:lang w:val="uk-UA"/>
        </w:rPr>
      </w:pPr>
      <w:r w:rsidRPr="00611187">
        <w:rPr>
          <w:rFonts w:ascii="Times New Roman" w:hAnsi="Times New Roman"/>
          <w:b/>
          <w:bCs/>
          <w:sz w:val="32"/>
          <w:szCs w:val="32"/>
          <w:lang w:val="uk-UA"/>
        </w:rPr>
        <w:t>с. Затурці</w:t>
      </w:r>
      <w:r w:rsidRPr="00611187">
        <w:rPr>
          <w:rFonts w:ascii="Times New Roman" w:eastAsia="Times New Roman" w:hAnsi="Times New Roman"/>
          <w:b/>
          <w:bCs/>
          <w:sz w:val="32"/>
          <w:szCs w:val="32"/>
          <w:lang w:val="uk-UA"/>
        </w:rPr>
        <w:t xml:space="preserve"> – 202</w:t>
      </w:r>
      <w:r w:rsidRPr="00611187">
        <w:rPr>
          <w:rFonts w:ascii="Times New Roman" w:hAnsi="Times New Roman"/>
          <w:b/>
          <w:bCs/>
          <w:sz w:val="32"/>
          <w:szCs w:val="32"/>
          <w:lang w:val="uk-UA"/>
        </w:rPr>
        <w:t>3</w:t>
      </w:r>
    </w:p>
    <w:p w14:paraId="374E7291" w14:textId="77777777" w:rsidR="00611187" w:rsidRPr="00611187" w:rsidRDefault="00611187" w:rsidP="00611187">
      <w:pPr>
        <w:jc w:val="center"/>
        <w:rPr>
          <w:rFonts w:ascii="Times New Roman" w:hAnsi="Times New Roman"/>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3"/>
        <w:gridCol w:w="3220"/>
        <w:gridCol w:w="6543"/>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13A61ACC" w:rsidR="00B413F2" w:rsidRPr="001B2E90" w:rsidRDefault="00CF0F6B" w:rsidP="002768B6">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sidRPr="007C0FDD">
              <w:rPr>
                <w:color w:val="000000"/>
                <w:sz w:val="27"/>
                <w:szCs w:val="27"/>
              </w:rPr>
              <w:t xml:space="preserve"> </w:t>
            </w:r>
            <w:r>
              <w:rPr>
                <w:rFonts w:ascii="Times New Roman" w:hAnsi="Times New Roman"/>
                <w:b/>
                <w:bCs/>
                <w:sz w:val="24"/>
                <w:szCs w:val="24"/>
                <w:lang w:val="uk-UA" w:eastAsia="ru-RU"/>
              </w:rPr>
              <w:t xml:space="preserve">І. </w:t>
            </w:r>
            <w:r w:rsidRPr="001E76C8">
              <w:rPr>
                <w:rFonts w:ascii="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E58B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E58B9">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611187">
        <w:trPr>
          <w:trHeight w:val="505"/>
        </w:trPr>
        <w:tc>
          <w:tcPr>
            <w:tcW w:w="300" w:type="pct"/>
            <w:shd w:val="clear" w:color="auto" w:fill="FFFFFF"/>
            <w:hideMark/>
          </w:tcPr>
          <w:p w14:paraId="431ED7D6" w14:textId="77777777" w:rsidR="00B413F2" w:rsidRPr="001B2E90" w:rsidRDefault="00B413F2"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9327D4">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611187">
            <w:pPr>
              <w:spacing w:after="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E58B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150E6C4" w:rsidR="00B413F2" w:rsidRPr="00611187" w:rsidRDefault="00007D4B" w:rsidP="00BE58B9">
            <w:pPr>
              <w:spacing w:after="0" w:line="240" w:lineRule="auto"/>
              <w:rPr>
                <w:rFonts w:ascii="Times New Roman" w:eastAsia="Times New Roman" w:hAnsi="Times New Roman"/>
                <w:sz w:val="24"/>
                <w:szCs w:val="24"/>
                <w:lang w:val="uk-UA" w:eastAsia="ru-RU"/>
              </w:rPr>
            </w:pPr>
            <w:r w:rsidRPr="00611187">
              <w:rPr>
                <w:rFonts w:ascii="Times New Roman" w:hAnsi="Times New Roman"/>
                <w:bCs/>
                <w:sz w:val="24"/>
                <w:szCs w:val="24"/>
                <w:lang w:val="uk-UA"/>
              </w:rPr>
              <w:t>Затурцівська спеціальна школа «Центр освіти» Волинської обласної ради</w:t>
            </w:r>
          </w:p>
        </w:tc>
      </w:tr>
      <w:tr w:rsidR="00007D4B" w:rsidRPr="001B2E90" w14:paraId="4004FB84" w14:textId="77777777" w:rsidTr="00B413F2">
        <w:tc>
          <w:tcPr>
            <w:tcW w:w="300" w:type="pct"/>
            <w:shd w:val="clear" w:color="auto" w:fill="FFFFFF"/>
            <w:hideMark/>
          </w:tcPr>
          <w:p w14:paraId="59FC14C2"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07D4B" w:rsidRPr="001B2E90" w:rsidRDefault="00007D4B" w:rsidP="00BE58B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848338" w:rsidR="00007D4B" w:rsidRPr="00611187" w:rsidRDefault="00007D4B" w:rsidP="00BE58B9">
            <w:pPr>
              <w:spacing w:after="0" w:line="240" w:lineRule="auto"/>
              <w:rPr>
                <w:rFonts w:ascii="Times New Roman" w:eastAsia="Times New Roman" w:hAnsi="Times New Roman"/>
                <w:sz w:val="24"/>
                <w:szCs w:val="24"/>
                <w:lang w:val="uk-UA" w:eastAsia="ru-RU"/>
              </w:rPr>
            </w:pPr>
            <w:r w:rsidRPr="00611187">
              <w:rPr>
                <w:rFonts w:ascii="Times New Roman" w:hAnsi="Times New Roman"/>
                <w:sz w:val="24"/>
                <w:szCs w:val="24"/>
                <w:lang w:val="uk-UA"/>
              </w:rPr>
              <w:t>45523</w:t>
            </w:r>
            <w:r w:rsidRPr="00611187">
              <w:rPr>
                <w:rFonts w:ascii="Times New Roman" w:hAnsi="Times New Roman"/>
                <w:sz w:val="24"/>
                <w:szCs w:val="24"/>
              </w:rPr>
              <w:t xml:space="preserve">, </w:t>
            </w:r>
            <w:r w:rsidRPr="00611187">
              <w:rPr>
                <w:rFonts w:ascii="Times New Roman" w:hAnsi="Times New Roman"/>
                <w:sz w:val="24"/>
                <w:szCs w:val="24"/>
                <w:lang w:val="uk-UA"/>
              </w:rPr>
              <w:t xml:space="preserve">Волинська </w:t>
            </w:r>
            <w:r w:rsidRPr="00611187">
              <w:rPr>
                <w:rFonts w:ascii="Times New Roman" w:hAnsi="Times New Roman"/>
                <w:sz w:val="24"/>
                <w:szCs w:val="24"/>
              </w:rPr>
              <w:t xml:space="preserve"> область,</w:t>
            </w:r>
            <w:r w:rsidRPr="00611187">
              <w:rPr>
                <w:rFonts w:ascii="Times New Roman" w:hAnsi="Times New Roman"/>
                <w:sz w:val="24"/>
                <w:szCs w:val="24"/>
                <w:lang w:val="uk-UA"/>
              </w:rPr>
              <w:t xml:space="preserve"> Володимирський р-н,</w:t>
            </w:r>
            <w:r w:rsidRPr="00611187">
              <w:rPr>
                <w:rFonts w:ascii="Times New Roman" w:hAnsi="Times New Roman"/>
                <w:sz w:val="24"/>
                <w:szCs w:val="24"/>
              </w:rPr>
              <w:t xml:space="preserve"> </w:t>
            </w:r>
            <w:r w:rsidRPr="00611187">
              <w:rPr>
                <w:rFonts w:ascii="Times New Roman" w:hAnsi="Times New Roman"/>
                <w:sz w:val="24"/>
                <w:szCs w:val="24"/>
                <w:lang w:val="uk-UA"/>
              </w:rPr>
              <w:t>с.Затурці</w:t>
            </w:r>
            <w:r w:rsidRPr="00611187">
              <w:rPr>
                <w:rFonts w:ascii="Times New Roman" w:hAnsi="Times New Roman"/>
                <w:sz w:val="24"/>
                <w:szCs w:val="24"/>
              </w:rPr>
              <w:t>, вул.</w:t>
            </w:r>
            <w:r w:rsidRPr="00611187">
              <w:rPr>
                <w:rFonts w:ascii="Times New Roman" w:hAnsi="Times New Roman"/>
                <w:sz w:val="24"/>
                <w:szCs w:val="24"/>
                <w:lang w:val="uk-UA"/>
              </w:rPr>
              <w:t xml:space="preserve"> Нова</w:t>
            </w:r>
            <w:r w:rsidRPr="00611187">
              <w:rPr>
                <w:rFonts w:ascii="Times New Roman" w:hAnsi="Times New Roman"/>
                <w:sz w:val="24"/>
                <w:szCs w:val="24"/>
              </w:rPr>
              <w:t>, 1</w:t>
            </w:r>
          </w:p>
        </w:tc>
      </w:tr>
      <w:tr w:rsidR="00007D4B" w:rsidRPr="004C6EF3" w14:paraId="367D21D5" w14:textId="77777777" w:rsidTr="00B413F2">
        <w:tc>
          <w:tcPr>
            <w:tcW w:w="300" w:type="pct"/>
            <w:shd w:val="clear" w:color="auto" w:fill="FFFFFF"/>
            <w:hideMark/>
          </w:tcPr>
          <w:p w14:paraId="1A31DDAF"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07D4B" w:rsidRPr="001B2E90" w:rsidRDefault="00007D4B" w:rsidP="00BE58B9">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CED0474" w14:textId="77777777" w:rsidR="003C6CE8" w:rsidRPr="00611187" w:rsidRDefault="003C6CE8" w:rsidP="003C6CE8">
            <w:pPr>
              <w:spacing w:after="0" w:line="240" w:lineRule="auto"/>
              <w:jc w:val="both"/>
              <w:textAlignment w:val="baseline"/>
              <w:rPr>
                <w:rFonts w:ascii="Times New Roman" w:hAnsi="Times New Roman"/>
                <w:sz w:val="24"/>
                <w:szCs w:val="24"/>
                <w:lang w:val="uk-UA"/>
              </w:rPr>
            </w:pPr>
            <w:r w:rsidRPr="00611187">
              <w:rPr>
                <w:rFonts w:ascii="Times New Roman" w:hAnsi="Times New Roman"/>
                <w:sz w:val="24"/>
                <w:szCs w:val="24"/>
                <w:lang w:val="uk-UA" w:eastAsia="ru-RU"/>
              </w:rPr>
              <w:t>Соловей Галина Миколаївна</w:t>
            </w:r>
            <w:r w:rsidR="00007D4B" w:rsidRPr="00611187">
              <w:rPr>
                <w:rFonts w:ascii="Times New Roman" w:hAnsi="Times New Roman"/>
                <w:sz w:val="24"/>
                <w:szCs w:val="24"/>
                <w:lang w:val="uk-UA" w:eastAsia="ru-RU"/>
              </w:rPr>
              <w:t xml:space="preserve">, </w:t>
            </w:r>
            <w:r w:rsidRPr="00611187">
              <w:rPr>
                <w:rFonts w:ascii="Times New Roman" w:hAnsi="Times New Roman"/>
                <w:sz w:val="24"/>
                <w:szCs w:val="24"/>
                <w:lang w:val="uk-UA" w:eastAsia="ru-RU"/>
              </w:rPr>
              <w:t>фахівець</w:t>
            </w:r>
            <w:r w:rsidR="00007D4B" w:rsidRPr="00611187">
              <w:rPr>
                <w:rFonts w:ascii="Times New Roman" w:hAnsi="Times New Roman"/>
                <w:sz w:val="24"/>
                <w:szCs w:val="24"/>
                <w:lang w:val="uk-UA" w:eastAsia="ru-RU"/>
              </w:rPr>
              <w:t xml:space="preserve"> з публічних закупівель </w:t>
            </w:r>
            <w:r w:rsidRPr="00611187">
              <w:rPr>
                <w:rFonts w:ascii="Times New Roman" w:hAnsi="Times New Roman"/>
                <w:sz w:val="24"/>
                <w:szCs w:val="24"/>
                <w:lang w:val="uk-UA"/>
              </w:rPr>
              <w:t xml:space="preserve"> </w:t>
            </w:r>
          </w:p>
          <w:p w14:paraId="03885911" w14:textId="799C53B1" w:rsidR="003C6CE8" w:rsidRPr="00611187" w:rsidRDefault="003C6CE8" w:rsidP="003C6CE8">
            <w:pPr>
              <w:spacing w:after="0" w:line="240" w:lineRule="auto"/>
              <w:jc w:val="both"/>
              <w:textAlignment w:val="baseline"/>
              <w:rPr>
                <w:rFonts w:ascii="Times New Roman" w:hAnsi="Times New Roman"/>
                <w:sz w:val="24"/>
                <w:szCs w:val="24"/>
                <w:lang w:val="uk-UA"/>
              </w:rPr>
            </w:pPr>
            <w:r w:rsidRPr="00611187">
              <w:rPr>
                <w:rFonts w:ascii="Times New Roman" w:hAnsi="Times New Roman"/>
                <w:sz w:val="24"/>
                <w:szCs w:val="24"/>
                <w:lang w:val="uk-UA"/>
              </w:rPr>
              <w:t>тел. 0967732548</w:t>
            </w:r>
          </w:p>
          <w:p w14:paraId="23BD76A3" w14:textId="2BD0C7A9" w:rsidR="00007D4B" w:rsidRPr="003C6CE8" w:rsidRDefault="003C6CE8" w:rsidP="003C6CE8">
            <w:pPr>
              <w:spacing w:after="0" w:line="240" w:lineRule="auto"/>
              <w:jc w:val="both"/>
              <w:textAlignment w:val="baseline"/>
              <w:rPr>
                <w:rFonts w:ascii="Times New Roman" w:hAnsi="Times New Roman"/>
                <w:sz w:val="24"/>
                <w:szCs w:val="24"/>
                <w:lang w:val="uk-UA" w:eastAsia="ru-RU"/>
              </w:rPr>
            </w:pPr>
            <w:r w:rsidRPr="00611187">
              <w:rPr>
                <w:rFonts w:ascii="Times New Roman" w:hAnsi="Times New Roman"/>
                <w:sz w:val="24"/>
                <w:szCs w:val="24"/>
              </w:rPr>
              <w:t>е</w:t>
            </w:r>
            <w:r w:rsidRPr="00611187">
              <w:rPr>
                <w:rFonts w:ascii="Times New Roman" w:hAnsi="Times New Roman"/>
                <w:sz w:val="24"/>
                <w:szCs w:val="24"/>
                <w:lang w:val="en-US"/>
              </w:rPr>
              <w:t>-mail:</w:t>
            </w:r>
            <w:r w:rsidRPr="00611187">
              <w:rPr>
                <w:sz w:val="24"/>
                <w:szCs w:val="24"/>
                <w:lang w:val="en-US"/>
              </w:rPr>
              <w:t xml:space="preserve">  </w:t>
            </w:r>
            <w:r w:rsidRPr="00611187">
              <w:rPr>
                <w:rFonts w:ascii="Times New Roman" w:hAnsi="Times New Roman"/>
                <w:sz w:val="24"/>
                <w:szCs w:val="24"/>
                <w:lang w:val="en-US"/>
              </w:rPr>
              <w:t>galynasolovey2020@gmail.com</w:t>
            </w:r>
          </w:p>
        </w:tc>
      </w:tr>
      <w:tr w:rsidR="00007D4B" w:rsidRPr="001B2E90" w14:paraId="5229C400" w14:textId="77777777" w:rsidTr="00B413F2">
        <w:tc>
          <w:tcPr>
            <w:tcW w:w="300" w:type="pct"/>
            <w:shd w:val="clear" w:color="auto" w:fill="FFFFFF"/>
            <w:hideMark/>
          </w:tcPr>
          <w:p w14:paraId="7987C151"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007D4B" w:rsidRPr="001B2E90" w:rsidRDefault="00007D4B" w:rsidP="00BE58B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007D4B" w:rsidRPr="00611187" w:rsidRDefault="00007D4B" w:rsidP="00BE58B9">
            <w:pPr>
              <w:spacing w:after="150" w:line="240" w:lineRule="auto"/>
              <w:rPr>
                <w:rFonts w:ascii="Times New Roman" w:eastAsia="Times New Roman" w:hAnsi="Times New Roman"/>
                <w:sz w:val="24"/>
                <w:szCs w:val="24"/>
                <w:lang w:val="uk-UA" w:eastAsia="ru-RU"/>
              </w:rPr>
            </w:pPr>
            <w:r w:rsidRPr="00611187">
              <w:rPr>
                <w:rFonts w:ascii="Times New Roman" w:eastAsia="Times New Roman" w:hAnsi="Times New Roman"/>
                <w:sz w:val="24"/>
                <w:szCs w:val="24"/>
                <w:lang w:val="uk-UA" w:eastAsia="ru-RU"/>
              </w:rPr>
              <w:t>відкриті торги у порядку визначеному Особливостями</w:t>
            </w:r>
          </w:p>
        </w:tc>
      </w:tr>
      <w:tr w:rsidR="00007D4B" w:rsidRPr="001B2E90" w14:paraId="5712CECF" w14:textId="77777777" w:rsidTr="00B413F2">
        <w:tc>
          <w:tcPr>
            <w:tcW w:w="300" w:type="pct"/>
            <w:shd w:val="clear" w:color="auto" w:fill="FFFFFF"/>
            <w:hideMark/>
          </w:tcPr>
          <w:p w14:paraId="275121C6"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007D4B" w:rsidRPr="001B2E90" w:rsidRDefault="00007D4B" w:rsidP="00BE58B9">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p>
        </w:tc>
      </w:tr>
      <w:tr w:rsidR="00007D4B" w:rsidRPr="001B2E90" w14:paraId="76462DF4" w14:textId="77777777" w:rsidTr="00B413F2">
        <w:tc>
          <w:tcPr>
            <w:tcW w:w="300" w:type="pct"/>
            <w:shd w:val="clear" w:color="auto" w:fill="FFFFFF"/>
            <w:hideMark/>
          </w:tcPr>
          <w:p w14:paraId="0794C441"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07D4B" w:rsidRPr="001B2E90" w:rsidRDefault="00007D4B" w:rsidP="00BE58B9">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23486F2" w:rsidR="00007D4B" w:rsidRPr="00611187" w:rsidRDefault="00611187" w:rsidP="00007D4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w:t>
            </w:r>
            <w:r w:rsidR="00007D4B" w:rsidRPr="00611187">
              <w:rPr>
                <w:rFonts w:ascii="Times New Roman" w:eastAsia="Times New Roman" w:hAnsi="Times New Roman"/>
                <w:sz w:val="24"/>
                <w:szCs w:val="24"/>
                <w:lang w:val="uk-UA" w:eastAsia="ru-RU"/>
              </w:rPr>
              <w:t xml:space="preserve"> ДК 021:2015</w:t>
            </w:r>
            <w:r>
              <w:rPr>
                <w:rFonts w:ascii="Times New Roman" w:eastAsia="Times New Roman" w:hAnsi="Times New Roman"/>
                <w:sz w:val="24"/>
                <w:szCs w:val="24"/>
                <w:lang w:val="uk-UA" w:eastAsia="ru-RU"/>
              </w:rPr>
              <w:t>-</w:t>
            </w:r>
            <w:r w:rsidR="00007D4B" w:rsidRPr="00611187">
              <w:rPr>
                <w:rFonts w:ascii="Times New Roman" w:eastAsia="Times New Roman" w:hAnsi="Times New Roman"/>
                <w:sz w:val="24"/>
                <w:szCs w:val="24"/>
                <w:lang w:val="uk-UA" w:eastAsia="ru-RU"/>
              </w:rPr>
              <w:t xml:space="preserve"> </w:t>
            </w:r>
            <w:r w:rsidR="00007D4B" w:rsidRPr="00611187">
              <w:rPr>
                <w:rFonts w:ascii="Times New Roman" w:hAnsi="Times New Roman"/>
                <w:color w:val="000000"/>
                <w:sz w:val="24"/>
                <w:szCs w:val="24"/>
                <w:lang w:val="uk-UA"/>
              </w:rPr>
              <w:t>09120</w:t>
            </w:r>
            <w:r w:rsidRPr="00611187">
              <w:rPr>
                <w:rFonts w:ascii="Times New Roman" w:hAnsi="Times New Roman"/>
                <w:color w:val="000000"/>
                <w:sz w:val="24"/>
                <w:szCs w:val="24"/>
                <w:lang w:val="uk-UA"/>
              </w:rPr>
              <w:t>000-6 Газове паливо (</w:t>
            </w:r>
            <w:r w:rsidR="00007D4B" w:rsidRPr="00611187">
              <w:rPr>
                <w:rFonts w:ascii="Times New Roman" w:hAnsi="Times New Roman"/>
                <w:color w:val="000000"/>
                <w:sz w:val="24"/>
                <w:szCs w:val="24"/>
                <w:lang w:val="uk-UA"/>
              </w:rPr>
              <w:t>Природний газ)</w:t>
            </w:r>
          </w:p>
        </w:tc>
      </w:tr>
      <w:tr w:rsidR="00007D4B" w:rsidRPr="001B2E90" w14:paraId="5DFEF044" w14:textId="77777777" w:rsidTr="00B413F2">
        <w:tc>
          <w:tcPr>
            <w:tcW w:w="300" w:type="pct"/>
            <w:shd w:val="clear" w:color="auto" w:fill="FFFFFF"/>
            <w:hideMark/>
          </w:tcPr>
          <w:p w14:paraId="7D5DE9C4" w14:textId="77777777" w:rsidR="00007D4B" w:rsidRPr="001B2E90" w:rsidRDefault="00007D4B" w:rsidP="00BE58B9">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07D4B" w:rsidRPr="001B2E90" w:rsidRDefault="00007D4B" w:rsidP="00BE58B9">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76B72CC" w:rsidR="00007D4B" w:rsidRPr="001B2E90" w:rsidRDefault="00611187" w:rsidP="00BE58B9">
            <w:pPr>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Поділ на частини (лоти) не передбачений</w:t>
            </w:r>
          </w:p>
        </w:tc>
      </w:tr>
      <w:tr w:rsidR="00007D4B" w:rsidRPr="001B2E90" w14:paraId="705B296A" w14:textId="77777777" w:rsidTr="00B413F2">
        <w:tc>
          <w:tcPr>
            <w:tcW w:w="300" w:type="pct"/>
            <w:shd w:val="clear" w:color="auto" w:fill="FFFFFF"/>
            <w:hideMark/>
          </w:tcPr>
          <w:p w14:paraId="185452F9" w14:textId="77777777" w:rsidR="00007D4B" w:rsidRPr="001B2E90" w:rsidRDefault="00007D4B" w:rsidP="004D3552">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4EDD026C" w:rsidR="00007D4B" w:rsidRPr="001B2E90" w:rsidRDefault="00007D4B" w:rsidP="00C161D7">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w:t>
            </w:r>
            <w:r w:rsidR="00C161D7">
              <w:rPr>
                <w:rFonts w:ascii="Times New Roman" w:eastAsia="Times New Roman" w:hAnsi="Times New Roman"/>
                <w:sz w:val="24"/>
                <w:szCs w:val="24"/>
                <w:lang w:val="uk-UA" w:eastAsia="ru-RU"/>
              </w:rPr>
              <w:t>, кількість, обсяг поставки товаврів (надання послуг, виконання робіт)</w:t>
            </w:r>
          </w:p>
        </w:tc>
        <w:tc>
          <w:tcPr>
            <w:tcW w:w="3150" w:type="pct"/>
            <w:shd w:val="clear" w:color="auto" w:fill="FFFFFF"/>
            <w:hideMark/>
          </w:tcPr>
          <w:p w14:paraId="090E21BE" w14:textId="32761536" w:rsidR="00007D4B" w:rsidRDefault="00007D4B" w:rsidP="00C161D7">
            <w:pPr>
              <w:spacing w:after="0" w:line="240" w:lineRule="auto"/>
              <w:rPr>
                <w:rFonts w:ascii="Times New Roman" w:hAnsi="Times New Roman"/>
                <w:sz w:val="24"/>
                <w:szCs w:val="24"/>
                <w:lang w:val="uk-UA"/>
              </w:rPr>
            </w:pPr>
            <w:r w:rsidRPr="001B2E90">
              <w:rPr>
                <w:rFonts w:ascii="Times New Roman" w:eastAsia="Times New Roman" w:hAnsi="Times New Roman"/>
                <w:sz w:val="24"/>
                <w:szCs w:val="24"/>
                <w:lang w:val="uk-UA" w:eastAsia="ru-RU"/>
              </w:rPr>
              <w:t xml:space="preserve">Місце поставки: </w:t>
            </w:r>
            <w:r w:rsidR="003C6CE8">
              <w:rPr>
                <w:rFonts w:ascii="Times New Roman" w:hAnsi="Times New Roman"/>
                <w:sz w:val="24"/>
                <w:szCs w:val="24"/>
                <w:lang w:val="uk-UA"/>
              </w:rPr>
              <w:t>45523</w:t>
            </w:r>
            <w:r>
              <w:rPr>
                <w:rFonts w:ascii="Times New Roman" w:hAnsi="Times New Roman"/>
                <w:sz w:val="24"/>
                <w:szCs w:val="24"/>
                <w:lang w:val="uk-UA"/>
              </w:rPr>
              <w:t>,</w:t>
            </w:r>
            <w:r w:rsidRPr="001E76C8">
              <w:rPr>
                <w:rFonts w:ascii="Times New Roman" w:hAnsi="Times New Roman"/>
                <w:sz w:val="24"/>
                <w:szCs w:val="24"/>
                <w:lang w:val="uk-UA"/>
              </w:rPr>
              <w:t xml:space="preserve"> Україна, Волинська обл., </w:t>
            </w:r>
            <w:r w:rsidR="00672107">
              <w:rPr>
                <w:rFonts w:ascii="Times New Roman" w:hAnsi="Times New Roman"/>
                <w:sz w:val="24"/>
                <w:szCs w:val="24"/>
                <w:lang w:val="uk-UA"/>
              </w:rPr>
              <w:t>Володимирський р-н, с. Затурці</w:t>
            </w:r>
            <w:r w:rsidRPr="001E76C8">
              <w:rPr>
                <w:rFonts w:ascii="Times New Roman" w:hAnsi="Times New Roman"/>
                <w:sz w:val="24"/>
                <w:szCs w:val="24"/>
                <w:lang w:val="uk-UA"/>
              </w:rPr>
              <w:t>,</w:t>
            </w:r>
            <w:r>
              <w:rPr>
                <w:rFonts w:ascii="Times New Roman" w:hAnsi="Times New Roman"/>
                <w:sz w:val="24"/>
                <w:szCs w:val="24"/>
                <w:lang w:val="uk-UA"/>
              </w:rPr>
              <w:t xml:space="preserve"> </w:t>
            </w:r>
            <w:r w:rsidR="00672107">
              <w:rPr>
                <w:rFonts w:ascii="Times New Roman" w:hAnsi="Times New Roman"/>
                <w:sz w:val="24"/>
                <w:szCs w:val="24"/>
                <w:lang w:val="uk-UA"/>
              </w:rPr>
              <w:t xml:space="preserve">вул. Нова, </w:t>
            </w:r>
            <w:r w:rsidR="00F75D6B">
              <w:rPr>
                <w:rFonts w:ascii="Times New Roman" w:hAnsi="Times New Roman"/>
                <w:sz w:val="24"/>
                <w:szCs w:val="24"/>
                <w:lang w:val="uk-UA"/>
              </w:rPr>
              <w:t>1</w:t>
            </w:r>
          </w:p>
          <w:p w14:paraId="42F0B59F" w14:textId="77777777" w:rsidR="00C161D7" w:rsidRDefault="00C161D7" w:rsidP="00C161D7">
            <w:pPr>
              <w:spacing w:after="0" w:line="240" w:lineRule="auto"/>
              <w:rPr>
                <w:rFonts w:ascii="Times New Roman" w:hAnsi="Times New Roman"/>
                <w:sz w:val="24"/>
                <w:szCs w:val="24"/>
                <w:lang w:val="uk-UA"/>
              </w:rPr>
            </w:pPr>
          </w:p>
          <w:p w14:paraId="154E1A7F" w14:textId="2280D178" w:rsidR="00C161D7" w:rsidRPr="001B2E90" w:rsidRDefault="00C161D7" w:rsidP="00C161D7">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Обсяг поставки товару </w:t>
            </w:r>
            <w:r>
              <w:rPr>
                <w:rFonts w:ascii="Times New Roman" w:eastAsia="Times New Roman" w:hAnsi="Times New Roman"/>
                <w:sz w:val="24"/>
                <w:szCs w:val="24"/>
                <w:lang w:val="uk-UA" w:eastAsia="ru-RU"/>
              </w:rPr>
              <w:t>42000 м. куб.</w:t>
            </w:r>
          </w:p>
        </w:tc>
      </w:tr>
      <w:tr w:rsidR="00007D4B" w:rsidRPr="001B2E90" w14:paraId="2D9F4DDD" w14:textId="77777777" w:rsidTr="00B413F2">
        <w:tc>
          <w:tcPr>
            <w:tcW w:w="300" w:type="pct"/>
            <w:shd w:val="clear" w:color="auto" w:fill="FFFFFF"/>
            <w:hideMark/>
          </w:tcPr>
          <w:p w14:paraId="7450B8F2" w14:textId="77777777" w:rsidR="00007D4B" w:rsidRPr="001B2E90" w:rsidRDefault="00007D4B" w:rsidP="00C161D7">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22985A29" w:rsidR="00007D4B" w:rsidRPr="001B2E90" w:rsidRDefault="00007D4B" w:rsidP="00E83398">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r w:rsidR="00E83398">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F52FC20" w14:textId="7AA67437" w:rsidR="00007D4B" w:rsidRPr="001B2E90" w:rsidRDefault="00BE58B9" w:rsidP="00C161D7">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15.04.2024</w:t>
            </w:r>
          </w:p>
        </w:tc>
      </w:tr>
      <w:tr w:rsidR="00007D4B" w:rsidRPr="001B2E90" w14:paraId="1E60B44F" w14:textId="77777777" w:rsidTr="00B413F2">
        <w:trPr>
          <w:trHeight w:val="282"/>
        </w:trPr>
        <w:tc>
          <w:tcPr>
            <w:tcW w:w="300" w:type="pct"/>
            <w:shd w:val="clear" w:color="auto" w:fill="FFFFFF"/>
          </w:tcPr>
          <w:p w14:paraId="1242B9CE" w14:textId="7B759872" w:rsidR="00007D4B" w:rsidRPr="001B2E90" w:rsidRDefault="00BE58B9" w:rsidP="00E83398">
            <w:pPr>
              <w:spacing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24DEC0B8" w14:textId="2BEAB870" w:rsidR="00007D4B" w:rsidRPr="001B2E90" w:rsidRDefault="00007D4B" w:rsidP="00E83398">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tcPr>
          <w:p w14:paraId="1094251E" w14:textId="6049C3C3" w:rsidR="00007D4B" w:rsidRPr="001B2E90" w:rsidRDefault="00E83398" w:rsidP="00E8339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007D4B"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w:t>
            </w:r>
          </w:p>
        </w:tc>
      </w:tr>
      <w:tr w:rsidR="00007D4B" w:rsidRPr="001B2E90" w14:paraId="33EBD77D" w14:textId="77777777" w:rsidTr="00B413F2">
        <w:tc>
          <w:tcPr>
            <w:tcW w:w="300" w:type="pct"/>
            <w:shd w:val="clear" w:color="auto" w:fill="FFFFFF"/>
            <w:hideMark/>
          </w:tcPr>
          <w:p w14:paraId="1498E074" w14:textId="018267D7" w:rsidR="00007D4B" w:rsidRPr="001B2E90" w:rsidRDefault="00BE58B9" w:rsidP="00E83398">
            <w:pPr>
              <w:spacing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hideMark/>
          </w:tcPr>
          <w:p w14:paraId="47E78D38" w14:textId="436A299B" w:rsidR="00007D4B" w:rsidRPr="001B2E90" w:rsidRDefault="00007D4B" w:rsidP="00E83398">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у якій повинна бути </w:t>
            </w:r>
            <w:r w:rsidR="00E83398">
              <w:rPr>
                <w:rFonts w:ascii="Times New Roman" w:eastAsia="Times New Roman" w:hAnsi="Times New Roman"/>
                <w:sz w:val="24"/>
                <w:szCs w:val="24"/>
                <w:lang w:val="uk-UA" w:eastAsia="ru-RU"/>
              </w:rPr>
              <w:t xml:space="preserve">розрахована та </w:t>
            </w:r>
            <w:r w:rsidRPr="001B2E90">
              <w:rPr>
                <w:rFonts w:ascii="Times New Roman" w:eastAsia="Times New Roman" w:hAnsi="Times New Roman"/>
                <w:sz w:val="24"/>
                <w:szCs w:val="24"/>
                <w:lang w:val="uk-UA" w:eastAsia="ru-RU"/>
              </w:rPr>
              <w:t>зазначена ціна тендерної пропозиції</w:t>
            </w:r>
          </w:p>
        </w:tc>
        <w:tc>
          <w:tcPr>
            <w:tcW w:w="3150" w:type="pct"/>
            <w:shd w:val="clear" w:color="auto" w:fill="FFFFFF"/>
            <w:hideMark/>
          </w:tcPr>
          <w:p w14:paraId="19217756" w14:textId="4208F458" w:rsidR="00007D4B" w:rsidRPr="001B2E90" w:rsidRDefault="00E83398" w:rsidP="00E83398">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 В</w:t>
            </w:r>
            <w:r w:rsidR="00007D4B" w:rsidRPr="001B2E90">
              <w:rPr>
                <w:rFonts w:ascii="Times New Roman" w:eastAsia="Times New Roman" w:hAnsi="Times New Roman"/>
                <w:sz w:val="24"/>
                <w:szCs w:val="24"/>
                <w:lang w:val="uk-UA" w:eastAsia="ru-RU"/>
              </w:rPr>
              <w:t>алютою тендерної пропозиції є гривня</w:t>
            </w:r>
          </w:p>
        </w:tc>
      </w:tr>
      <w:tr w:rsidR="00007D4B" w:rsidRPr="001B2E90" w14:paraId="66F4D967" w14:textId="77777777" w:rsidTr="00B413F2">
        <w:tc>
          <w:tcPr>
            <w:tcW w:w="300" w:type="pct"/>
            <w:shd w:val="clear" w:color="auto" w:fill="FFFFFF"/>
            <w:hideMark/>
          </w:tcPr>
          <w:p w14:paraId="79B6A78E" w14:textId="4268E37D" w:rsidR="00007D4B" w:rsidRPr="001B2E90" w:rsidRDefault="00BE58B9" w:rsidP="00E83398">
            <w:pPr>
              <w:spacing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007D4B" w:rsidRPr="001B2E90" w:rsidRDefault="00007D4B" w:rsidP="00E83398">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614AA3D" w14:textId="77777777" w:rsidR="00E83398" w:rsidRDefault="00E83398" w:rsidP="00E83398">
            <w:pPr>
              <w:pStyle w:val="2"/>
              <w:keepNext/>
              <w:spacing w:line="240" w:lineRule="auto"/>
              <w:ind w:firstLine="197"/>
              <w:jc w:val="both"/>
              <w:rPr>
                <w:color w:val="auto"/>
              </w:rPr>
            </w:pPr>
            <w:r>
              <w:rPr>
                <w:color w:val="auto"/>
              </w:rPr>
              <w:t>7.1. Під час проведення процедур закупівель усі документи, що готуються замовником, викладаються українською мовою.</w:t>
            </w:r>
          </w:p>
          <w:p w14:paraId="71D3CFF5" w14:textId="77777777" w:rsidR="00E83398" w:rsidRDefault="00E83398" w:rsidP="00E83398">
            <w:pPr>
              <w:pStyle w:val="2"/>
              <w:keepNext/>
              <w:spacing w:line="240" w:lineRule="auto"/>
              <w:ind w:firstLine="197"/>
              <w:jc w:val="both"/>
              <w:rPr>
                <w:color w:val="auto"/>
              </w:rPr>
            </w:pPr>
            <w:r>
              <w:rPr>
                <w:color w:val="auto"/>
              </w:rPr>
              <w:t xml:space="preserve">7.2. Під час проведення процедури закупівлі усі документи, </w:t>
            </w:r>
            <w:r>
              <w:rPr>
                <w:color w:val="auto"/>
              </w:rPr>
              <w:lastRenderedPageBreak/>
              <w:t>що мають відношення до тендерної пропозиції та складаються безпосередньо учасником, викладаються українською мовою. </w:t>
            </w:r>
          </w:p>
          <w:p w14:paraId="03120FCD" w14:textId="65DDD620" w:rsidR="00007D4B" w:rsidRPr="001B2E90" w:rsidRDefault="00E83398" w:rsidP="00935E6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007D4B" w:rsidRPr="001B2E90" w14:paraId="48AB05A1" w14:textId="77777777" w:rsidTr="00B413F2">
        <w:tc>
          <w:tcPr>
            <w:tcW w:w="5000" w:type="pct"/>
            <w:gridSpan w:val="3"/>
            <w:shd w:val="clear" w:color="auto" w:fill="FFFFFF"/>
            <w:hideMark/>
          </w:tcPr>
          <w:p w14:paraId="616DB44E" w14:textId="1954DD6A"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lastRenderedPageBreak/>
              <w:t>Розділ</w:t>
            </w:r>
            <w:r>
              <w:rPr>
                <w:rFonts w:ascii="Times New Roman" w:hAnsi="Times New Roman"/>
                <w:b/>
                <w:bCs/>
                <w:sz w:val="24"/>
                <w:szCs w:val="24"/>
                <w:lang w:val="uk-UA" w:eastAsia="ru-RU"/>
              </w:rPr>
              <w:t xml:space="preserve"> ІІ. </w:t>
            </w:r>
            <w:r w:rsidRPr="001E76C8">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007D4B" w:rsidRPr="004C6EF3" w14:paraId="2A0F34E1" w14:textId="77777777" w:rsidTr="00B413F2">
        <w:tc>
          <w:tcPr>
            <w:tcW w:w="300" w:type="pct"/>
            <w:shd w:val="clear" w:color="auto" w:fill="FFFFFF"/>
            <w:hideMark/>
          </w:tcPr>
          <w:p w14:paraId="6403BD8A" w14:textId="77777777" w:rsidR="00007D4B" w:rsidRPr="001B2E90" w:rsidRDefault="00007D4B" w:rsidP="00663624">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007D4B" w:rsidRPr="001B2E90" w:rsidRDefault="00007D4B" w:rsidP="00663624">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4644B644"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007D4B"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2946B974"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007D4B"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4435A44B"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007D4B" w:rsidRPr="001B2E9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07D4B" w:rsidRPr="001B2E90" w14:paraId="66DDD752" w14:textId="77777777" w:rsidTr="00B413F2">
        <w:tc>
          <w:tcPr>
            <w:tcW w:w="300" w:type="pct"/>
            <w:shd w:val="clear" w:color="auto" w:fill="FFFFFF"/>
            <w:hideMark/>
          </w:tcPr>
          <w:p w14:paraId="246C574F"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FE6BE74" w14:textId="2BF7FE59"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007D4B"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398E5C13"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007D4B"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07D4B" w:rsidRPr="001B2E90" w14:paraId="2663D581" w14:textId="77777777" w:rsidTr="00B413F2">
        <w:tc>
          <w:tcPr>
            <w:tcW w:w="5000" w:type="pct"/>
            <w:gridSpan w:val="3"/>
            <w:shd w:val="clear" w:color="auto" w:fill="FFFFFF"/>
            <w:hideMark/>
          </w:tcPr>
          <w:p w14:paraId="679A52B5" w14:textId="08B46CDE"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Pr>
                <w:rFonts w:ascii="Times New Roman" w:hAnsi="Times New Roman"/>
                <w:b/>
                <w:bCs/>
                <w:sz w:val="24"/>
                <w:szCs w:val="24"/>
                <w:lang w:val="uk-UA" w:eastAsia="ru-RU"/>
              </w:rPr>
              <w:t xml:space="preserve"> ІІІ. </w:t>
            </w:r>
            <w:r w:rsidRPr="001E76C8">
              <w:rPr>
                <w:rFonts w:ascii="Times New Roman" w:hAnsi="Times New Roman"/>
                <w:b/>
                <w:bCs/>
                <w:sz w:val="24"/>
                <w:szCs w:val="24"/>
                <w:lang w:val="uk-UA" w:eastAsia="ru-RU"/>
              </w:rPr>
              <w:t>Інструкція з підготовки тендерної пропозиції</w:t>
            </w:r>
          </w:p>
        </w:tc>
      </w:tr>
      <w:tr w:rsidR="00007D4B" w:rsidRPr="00663624" w14:paraId="7E7B5366" w14:textId="77777777" w:rsidTr="00B413F2">
        <w:tc>
          <w:tcPr>
            <w:tcW w:w="300" w:type="pct"/>
            <w:shd w:val="clear" w:color="auto" w:fill="FFFFFF"/>
            <w:hideMark/>
          </w:tcPr>
          <w:p w14:paraId="5F0270FB" w14:textId="77777777" w:rsidR="00007D4B" w:rsidRPr="001B2E90" w:rsidRDefault="00007D4B" w:rsidP="00C4383B">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007D4B" w:rsidRPr="001B2E90" w:rsidRDefault="00007D4B" w:rsidP="00C4383B">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23B2D22F" w:rsidR="00007D4B" w:rsidRPr="001B2E90" w:rsidRDefault="00663624" w:rsidP="006636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007D4B"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w:t>
            </w:r>
            <w:r w:rsidR="00007D4B" w:rsidRPr="001B2E90">
              <w:rPr>
                <w:rFonts w:ascii="Times New Roman" w:eastAsia="Times New Roman" w:hAnsi="Times New Roman"/>
                <w:sz w:val="24"/>
                <w:szCs w:val="24"/>
                <w:lang w:val="uk-UA"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312FE96" w14:textId="77777777" w:rsidR="00663624" w:rsidRDefault="00663624" w:rsidP="00663624">
            <w:pPr>
              <w:pStyle w:val="2"/>
              <w:keepNext/>
              <w:spacing w:line="240" w:lineRule="auto"/>
              <w:ind w:left="-21" w:firstLine="205"/>
              <w:jc w:val="both"/>
              <w:rPr>
                <w:color w:val="auto"/>
              </w:rPr>
            </w:pPr>
            <w:r>
              <w:rPr>
                <w:color w:val="auto"/>
              </w:rPr>
              <w:t xml:space="preserve">- інформації щодо відповідності </w:t>
            </w:r>
            <w:r>
              <w:rPr>
                <w:color w:val="auto"/>
                <w:lang w:val="uk-UA"/>
              </w:rPr>
              <w:t>переможця</w:t>
            </w:r>
            <w:r>
              <w:rPr>
                <w:color w:val="auto"/>
              </w:rPr>
              <w:t xml:space="preserve"> вимогам, визначеним у </w:t>
            </w:r>
            <w:r>
              <w:rPr>
                <w:color w:val="auto"/>
                <w:lang w:val="uk-UA"/>
              </w:rPr>
              <w:t>пункті 47 Особливостей</w:t>
            </w:r>
            <w:r>
              <w:rPr>
                <w:color w:val="auto"/>
              </w:rPr>
              <w:t xml:space="preserve"> ;</w:t>
            </w:r>
          </w:p>
          <w:p w14:paraId="4ABDA426" w14:textId="78F2ECDA" w:rsidR="00663624" w:rsidRDefault="00663624" w:rsidP="00663624">
            <w:pPr>
              <w:pStyle w:val="2"/>
              <w:keepNext/>
              <w:spacing w:line="240" w:lineRule="auto"/>
              <w:ind w:left="-21" w:firstLine="205"/>
              <w:jc w:val="both"/>
              <w:rPr>
                <w:color w:val="auto"/>
              </w:rPr>
            </w:pPr>
            <w:r>
              <w:rPr>
                <w:color w:val="auto"/>
              </w:rPr>
              <w:t>- інформації про необхідні технічні, якісні та кількісні характеристики предмета закупівлі, а саме технічну специфікацію, що повинна складатись з до</w:t>
            </w:r>
            <w:r w:rsidR="00935E68">
              <w:rPr>
                <w:color w:val="auto"/>
              </w:rPr>
              <w:t xml:space="preserve">кументів, зазначених у частині </w:t>
            </w:r>
            <w:r w:rsidR="00935E68">
              <w:rPr>
                <w:color w:val="auto"/>
                <w:lang w:val="uk-UA"/>
              </w:rPr>
              <w:t>2</w:t>
            </w:r>
            <w:r>
              <w:rPr>
                <w:color w:val="auto"/>
              </w:rPr>
              <w:t xml:space="preserve"> цієї документації; </w:t>
            </w:r>
          </w:p>
          <w:p w14:paraId="684F0F9B" w14:textId="77777777" w:rsidR="00663624" w:rsidRDefault="00663624" w:rsidP="00663624">
            <w:pPr>
              <w:pStyle w:val="2"/>
              <w:keepNext/>
              <w:spacing w:line="240" w:lineRule="auto"/>
              <w:ind w:left="-21" w:firstLine="205"/>
              <w:jc w:val="both"/>
              <w:rPr>
                <w:color w:val="auto"/>
              </w:rPr>
            </w:pPr>
            <w:r>
              <w:rPr>
                <w:color w:val="auto"/>
              </w:rPr>
              <w:t>- інших документів, необхідність подання яких у складі тендерної пропозиції передбачена умовами цієї документації.</w:t>
            </w:r>
          </w:p>
          <w:p w14:paraId="3C16AA4A" w14:textId="77777777" w:rsidR="00663624" w:rsidRDefault="00663624" w:rsidP="00C4383B">
            <w:pPr>
              <w:pStyle w:val="2"/>
              <w:keepNext/>
              <w:spacing w:line="240" w:lineRule="auto"/>
              <w:ind w:left="-21"/>
              <w:jc w:val="both"/>
              <w:rPr>
                <w:color w:val="auto"/>
              </w:rPr>
            </w:pPr>
            <w:r>
              <w:rPr>
                <w:color w:val="auto"/>
              </w:rPr>
              <w:t>1.2. Кожен учасник має право подати тільки одну тендерну пропозицію</w:t>
            </w:r>
            <w:r>
              <w:rPr>
                <w:color w:val="auto"/>
                <w:lang w:val="uk-UA"/>
              </w:rPr>
              <w:t xml:space="preserve"> (у тому числі до визначеної в тендерній документації частини предмета закупівлі (лота). </w:t>
            </w:r>
          </w:p>
          <w:p w14:paraId="39240ACF" w14:textId="77777777" w:rsidR="00C4383B" w:rsidRDefault="00663624" w:rsidP="00C438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007CE183" w14:textId="372F0E60" w:rsidR="00C4383B" w:rsidRPr="00C4383B" w:rsidRDefault="00C4383B" w:rsidP="00C4383B">
            <w:pPr>
              <w:spacing w:after="0"/>
              <w:jc w:val="both"/>
              <w:rPr>
                <w:lang w:val="uk-UA"/>
              </w:rPr>
            </w:pPr>
            <w:r w:rsidRPr="00C4383B">
              <w:rPr>
                <w:rFonts w:ascii="Times New Roman" w:hAnsi="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1E40B2C" w14:textId="77777777" w:rsidR="00C4383B" w:rsidRPr="00C4383B" w:rsidRDefault="00C4383B" w:rsidP="00C4383B">
            <w:pPr>
              <w:spacing w:after="0"/>
              <w:jc w:val="both"/>
              <w:rPr>
                <w:lang w:val="uk-UA"/>
              </w:rPr>
            </w:pPr>
            <w:r w:rsidRPr="00C4383B">
              <w:rPr>
                <w:rFonts w:ascii="Times New Roman" w:hAnsi="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w:t>
            </w:r>
            <w:r w:rsidRPr="00C4383B">
              <w:rPr>
                <w:rFonts w:ascii="Times New Roman" w:hAnsi="Times New Roman"/>
                <w:sz w:val="24"/>
                <w:szCs w:val="24"/>
                <w:lang w:val="uk-UA" w:eastAsia="ru-RU"/>
              </w:rPr>
              <w:lastRenderedPageBreak/>
              <w:t>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48D73BF" w14:textId="77777777" w:rsidR="00C4383B" w:rsidRDefault="00C4383B" w:rsidP="00C4383B">
            <w:pPr>
              <w:spacing w:after="0"/>
              <w:jc w:val="both"/>
            </w:pPr>
            <w:r>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319E46BF" w14:textId="77777777" w:rsidR="00C4383B" w:rsidRDefault="00C4383B" w:rsidP="00C4383B">
            <w:pPr>
              <w:spacing w:after="0"/>
              <w:jc w:val="both"/>
            </w:pPr>
            <w:r>
              <w:rPr>
                <w:rFonts w:ascii="Times New Roman" w:hAnsi="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516ACE" w14:textId="37AD6812" w:rsidR="00007D4B" w:rsidRPr="00C4383B" w:rsidRDefault="00C4383B" w:rsidP="00C4383B">
            <w:pPr>
              <w:spacing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lang w:val="uk-UA" w:eastAsia="ru-RU"/>
              </w:rPr>
              <w:t>.</w:t>
            </w:r>
          </w:p>
        </w:tc>
      </w:tr>
      <w:tr w:rsidR="00007D4B" w:rsidRPr="001B2E90" w14:paraId="247477F4" w14:textId="77777777" w:rsidTr="00DB1F93">
        <w:trPr>
          <w:trHeight w:val="612"/>
        </w:trPr>
        <w:tc>
          <w:tcPr>
            <w:tcW w:w="300" w:type="pct"/>
            <w:shd w:val="clear" w:color="auto" w:fill="FFFFFF"/>
            <w:hideMark/>
          </w:tcPr>
          <w:p w14:paraId="5C3B65EA" w14:textId="77777777" w:rsidR="00007D4B" w:rsidRPr="001B2E90" w:rsidRDefault="00007D4B" w:rsidP="00C4383B">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007D4B" w:rsidRPr="001B2E90" w:rsidRDefault="00007D4B" w:rsidP="00AE4C55">
            <w:p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02EF7452" w:rsidR="00007D4B" w:rsidRPr="001B2E90" w:rsidRDefault="00DB1F93" w:rsidP="00DB1F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007D4B" w:rsidRPr="001B2E90" w14:paraId="0C71FFB1" w14:textId="77777777" w:rsidTr="00B413F2">
        <w:tc>
          <w:tcPr>
            <w:tcW w:w="300" w:type="pct"/>
            <w:shd w:val="clear" w:color="auto" w:fill="FFFFFF"/>
            <w:hideMark/>
          </w:tcPr>
          <w:p w14:paraId="232A9B24" w14:textId="77777777" w:rsidR="00007D4B" w:rsidRPr="001B2E90" w:rsidRDefault="00007D4B" w:rsidP="00AE4C55">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007D4B" w:rsidRPr="001B2E90" w:rsidRDefault="00007D4B" w:rsidP="00AE4C55">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007D4B" w:rsidRPr="001B2E90" w:rsidRDefault="00007D4B" w:rsidP="00AE4C55">
            <w:pPr>
              <w:spacing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007D4B" w:rsidRPr="00663624" w14:paraId="4F0E3A87" w14:textId="77777777" w:rsidTr="00B413F2">
        <w:tc>
          <w:tcPr>
            <w:tcW w:w="300" w:type="pct"/>
            <w:shd w:val="clear" w:color="auto" w:fill="FFFFFF"/>
            <w:hideMark/>
          </w:tcPr>
          <w:p w14:paraId="0C6AD42A" w14:textId="77777777" w:rsidR="00007D4B" w:rsidRPr="001B2E90" w:rsidRDefault="00007D4B" w:rsidP="00AE4C55">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007D4B" w:rsidRPr="001B2E90" w:rsidRDefault="00007D4B" w:rsidP="00AE4C55">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7FD0F3D" w14:textId="77777777" w:rsidR="00DB1F93" w:rsidRDefault="00AE4C55" w:rsidP="00DB1F93">
            <w:pPr>
              <w:spacing w:after="0"/>
              <w:jc w:val="both"/>
            </w:pPr>
            <w:r>
              <w:rPr>
                <w:rFonts w:ascii="Times New Roman" w:hAnsi="Times New Roman"/>
                <w:sz w:val="24"/>
                <w:szCs w:val="24"/>
                <w:lang w:eastAsia="ru-RU"/>
              </w:rPr>
              <w:t xml:space="preserve">4.1. Тендерні пропозиції вважаються дійсними протягом 90 </w:t>
            </w:r>
            <w:r w:rsidRPr="00AE4C55">
              <w:rPr>
                <w:rFonts w:ascii="Times New Roman" w:hAnsi="Times New Roman"/>
                <w:sz w:val="24"/>
                <w:szCs w:val="24"/>
                <w:lang w:val="uk-UA" w:eastAsia="ru-RU"/>
              </w:rPr>
              <w:t>календарних днів із</w:t>
            </w:r>
            <w:r w:rsidRPr="00AE4C55">
              <w:rPr>
                <w:rFonts w:ascii="Times New Roman" w:hAnsi="Times New Roman"/>
                <w:sz w:val="24"/>
                <w:szCs w:val="24"/>
                <w:lang w:eastAsia="ru-RU"/>
              </w:rPr>
              <w:t xml:space="preserve"> д</w:t>
            </w:r>
            <w:r w:rsidRPr="00AE4C55">
              <w:rPr>
                <w:rFonts w:ascii="Times New Roman" w:hAnsi="Times New Roman"/>
                <w:sz w:val="24"/>
                <w:szCs w:val="24"/>
                <w:lang w:val="uk-UA" w:eastAsia="ru-RU"/>
              </w:rPr>
              <w:t>ня розкриття</w:t>
            </w:r>
            <w:r>
              <w:rPr>
                <w:sz w:val="24"/>
                <w:szCs w:val="24"/>
                <w:lang w:val="uk-UA" w:eastAsia="ru-RU"/>
              </w:rPr>
              <w:t xml:space="preserve"> т</w:t>
            </w:r>
            <w:r>
              <w:rPr>
                <w:rFonts w:ascii="Times New Roman" w:hAnsi="Times New Roman"/>
                <w:sz w:val="24"/>
                <w:szCs w:val="24"/>
                <w:lang w:eastAsia="ru-RU"/>
              </w:rPr>
              <w:t>ендерних пропозицій.</w:t>
            </w:r>
          </w:p>
          <w:p w14:paraId="17221DB2" w14:textId="44284572" w:rsidR="00AE4C55" w:rsidRDefault="00AE4C55" w:rsidP="00DB1F93">
            <w:pPr>
              <w:spacing w:after="0"/>
              <w:jc w:val="both"/>
            </w:pPr>
            <w:r>
              <w:rPr>
                <w:rFonts w:ascii="Times New Roman" w:hAnsi="Times New Roman"/>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D9FE46" w14:textId="77777777" w:rsidR="00AE4C55" w:rsidRDefault="00AE4C55" w:rsidP="00E522E2">
            <w:pPr>
              <w:spacing w:after="0"/>
              <w:jc w:val="both"/>
            </w:pPr>
            <w:r>
              <w:rPr>
                <w:rFonts w:ascii="Times New Roman" w:hAnsi="Times New Roman"/>
                <w:sz w:val="24"/>
                <w:szCs w:val="24"/>
                <w:lang w:eastAsia="ru-RU"/>
              </w:rPr>
              <w:t>відхилити таку вимогу;</w:t>
            </w:r>
          </w:p>
          <w:p w14:paraId="434B42C7" w14:textId="157B39A9" w:rsidR="00AE4C55" w:rsidRPr="00AE4C55" w:rsidRDefault="00AE4C55" w:rsidP="00DB1F93">
            <w:pPr>
              <w:spacing w:after="0" w:line="240" w:lineRule="auto"/>
              <w:jc w:val="both"/>
              <w:rPr>
                <w:rFonts w:ascii="Times New Roman" w:eastAsia="Times New Roman" w:hAnsi="Times New Roman"/>
                <w:sz w:val="24"/>
                <w:szCs w:val="24"/>
                <w:lang w:val="uk-UA" w:eastAsia="ru-RU"/>
              </w:rPr>
            </w:pPr>
            <w:r w:rsidRPr="00AE4C55">
              <w:rPr>
                <w:rFonts w:ascii="Times New Roman" w:hAnsi="Times New Roman"/>
                <w:sz w:val="24"/>
                <w:szCs w:val="24"/>
                <w:lang w:eastAsia="ru-RU"/>
              </w:rPr>
              <w:t>погодитися з вимогою та продовжити строк дії поданої ним тендерної пропозиції.</w:t>
            </w:r>
          </w:p>
          <w:p w14:paraId="708F932E" w14:textId="7EEDCF21"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p>
        </w:tc>
      </w:tr>
      <w:tr w:rsidR="00007D4B" w:rsidRPr="004C6EF3" w14:paraId="30AB5656" w14:textId="77777777" w:rsidTr="00B413F2">
        <w:tc>
          <w:tcPr>
            <w:tcW w:w="300" w:type="pct"/>
            <w:shd w:val="clear" w:color="auto" w:fill="FFFFFF"/>
            <w:hideMark/>
          </w:tcPr>
          <w:p w14:paraId="6FE83FC1" w14:textId="77777777" w:rsidR="00007D4B" w:rsidRPr="001B2E90" w:rsidRDefault="00007D4B" w:rsidP="00DB1F93">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7A10D761" w14:textId="77777777" w:rsidR="00456CA9" w:rsidRPr="00456CA9" w:rsidRDefault="00DB1F93" w:rsidP="00456CA9">
            <w:pPr>
              <w:pStyle w:val="2"/>
              <w:keepNext/>
              <w:spacing w:line="240" w:lineRule="auto"/>
              <w:rPr>
                <w:color w:val="auto"/>
                <w:lang w:val="uk-UA"/>
              </w:rPr>
            </w:pPr>
            <w:r w:rsidRPr="00DB1F93">
              <w:rPr>
                <w:color w:val="auto"/>
                <w:lang w:val="uk-UA"/>
              </w:rPr>
              <w:t xml:space="preserve">Кваліфікаційні критерії відповідно до статті 16 </w:t>
            </w:r>
            <w:r w:rsidRPr="00DB1F93">
              <w:rPr>
                <w:color w:val="auto"/>
                <w:lang w:val="uk-UA"/>
              </w:rPr>
              <w:lastRenderedPageBreak/>
              <w:t>Закону, підстави, встановлені</w:t>
            </w:r>
            <w:r>
              <w:rPr>
                <w:color w:val="auto"/>
                <w:lang w:val="uk-UA"/>
              </w:rPr>
              <w:t xml:space="preserve"> у пункті 47 Особливостей</w:t>
            </w:r>
            <w:r w:rsidRPr="00DB1F93">
              <w:rPr>
                <w:color w:val="auto"/>
                <w:lang w:val="uk-UA"/>
              </w:rPr>
              <w:t xml:space="preserve"> , та інформація про спосіб підтвердження відповідності учасників установленим критеріям і вимогам згідно із законодавством.</w:t>
            </w:r>
            <w:r>
              <w:rPr>
                <w:color w:val="auto"/>
              </w:rPr>
              <w:t> </w:t>
            </w:r>
          </w:p>
          <w:p w14:paraId="3BE2D2D6" w14:textId="0DD6874A" w:rsidR="00007D4B" w:rsidRPr="00456CA9" w:rsidRDefault="00DB1F93" w:rsidP="00456CA9">
            <w:pPr>
              <w:pStyle w:val="2"/>
              <w:keepNext/>
              <w:spacing w:line="240" w:lineRule="auto"/>
              <w:rPr>
                <w:color w:val="auto"/>
                <w:lang w:val="uk-UA"/>
              </w:rPr>
            </w:pPr>
            <w:r w:rsidRPr="009327D4">
              <w:rPr>
                <w:color w:val="auto"/>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color w:val="auto"/>
                <w:lang w:val="uk-UA"/>
              </w:rPr>
              <w:t>і у пункті 47 Особливостей</w:t>
            </w:r>
            <w:r w:rsidRPr="009327D4">
              <w:rPr>
                <w:color w:val="auto"/>
                <w:lang w:val="uk-UA"/>
              </w:rPr>
              <w:t xml:space="preserve"> .</w:t>
            </w:r>
          </w:p>
        </w:tc>
        <w:tc>
          <w:tcPr>
            <w:tcW w:w="3150" w:type="pct"/>
            <w:shd w:val="clear" w:color="auto" w:fill="FFFFFF"/>
            <w:hideMark/>
          </w:tcPr>
          <w:p w14:paraId="0B7EE6E6" w14:textId="77777777" w:rsidR="00DB1F93" w:rsidRPr="00DB1F93" w:rsidRDefault="00DB1F93" w:rsidP="00456CA9">
            <w:pPr>
              <w:pStyle w:val="2"/>
              <w:keepNext/>
              <w:shd w:val="clear" w:color="auto" w:fill="FFFFFF"/>
              <w:spacing w:line="240" w:lineRule="auto"/>
              <w:jc w:val="both"/>
              <w:rPr>
                <w:color w:val="auto"/>
                <w:lang w:val="uk-UA"/>
              </w:rPr>
            </w:pPr>
            <w:r w:rsidRPr="00DB1F93">
              <w:rPr>
                <w:color w:val="auto"/>
                <w:lang w:val="uk-UA"/>
              </w:rPr>
              <w:lastRenderedPageBreak/>
              <w:t xml:space="preserve">5.1. </w:t>
            </w:r>
            <w:r w:rsidRPr="00DB1F93">
              <w:rPr>
                <w:rFonts w:eastAsia="SimSun"/>
                <w:color w:val="auto"/>
                <w:shd w:val="clear" w:color="auto" w:fill="FFFFFF"/>
                <w:lang w:val="uk-UA"/>
              </w:rPr>
              <w:t xml:space="preserve">Переможець процедури закупівлі у строк, що не перевищує чотири дні з дати оприлюднення в електронній </w:t>
            </w:r>
            <w:r w:rsidRPr="00DB1F93">
              <w:rPr>
                <w:rFonts w:eastAsia="SimSun"/>
                <w:color w:val="auto"/>
                <w:shd w:val="clear" w:color="auto" w:fill="FFFFFF"/>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rFonts w:eastAsia="SimSun"/>
                <w:color w:val="auto"/>
                <w:shd w:val="clear" w:color="auto" w:fill="FFFFFF"/>
              </w:rPr>
              <w:t> </w:t>
            </w:r>
            <w:hyperlink r:id="rId7" w:anchor="n618" w:history="1">
              <w:r w:rsidRPr="00DB1F93">
                <w:rPr>
                  <w:rStyle w:val="a3"/>
                  <w:rFonts w:eastAsia="SimSun"/>
                  <w:color w:val="auto"/>
                  <w:shd w:val="clear" w:color="auto" w:fill="FFFFFF"/>
                  <w:lang w:val="uk-UA"/>
                </w:rPr>
                <w:t>підпунктах 3</w:t>
              </w:r>
            </w:hyperlink>
            <w:r w:rsidRPr="00DB1F93">
              <w:rPr>
                <w:rFonts w:eastAsia="SimSun"/>
                <w:color w:val="auto"/>
                <w:shd w:val="clear" w:color="auto" w:fill="FFFFFF"/>
                <w:lang w:val="uk-UA"/>
              </w:rPr>
              <w:t>,</w:t>
            </w:r>
            <w:r>
              <w:rPr>
                <w:rFonts w:eastAsia="SimSun"/>
                <w:color w:val="auto"/>
                <w:shd w:val="clear" w:color="auto" w:fill="FFFFFF"/>
              </w:rPr>
              <w:t> </w:t>
            </w:r>
            <w:hyperlink r:id="rId8" w:anchor="n620" w:history="1">
              <w:r w:rsidRPr="00DB1F93">
                <w:rPr>
                  <w:rStyle w:val="a3"/>
                  <w:rFonts w:eastAsia="SimSun"/>
                  <w:color w:val="auto"/>
                  <w:shd w:val="clear" w:color="auto" w:fill="FFFFFF"/>
                  <w:lang w:val="uk-UA"/>
                </w:rPr>
                <w:t>5</w:t>
              </w:r>
            </w:hyperlink>
            <w:r w:rsidRPr="00DB1F93">
              <w:rPr>
                <w:rFonts w:eastAsia="SimSun"/>
                <w:color w:val="auto"/>
                <w:shd w:val="clear" w:color="auto" w:fill="FFFFFF"/>
                <w:lang w:val="uk-UA"/>
              </w:rPr>
              <w:t>,</w:t>
            </w:r>
            <w:r>
              <w:rPr>
                <w:rFonts w:eastAsia="SimSun"/>
                <w:color w:val="auto"/>
                <w:shd w:val="clear" w:color="auto" w:fill="FFFFFF"/>
              </w:rPr>
              <w:t> </w:t>
            </w:r>
            <w:hyperlink r:id="rId9" w:anchor="n621" w:history="1">
              <w:r w:rsidRPr="00DB1F93">
                <w:rPr>
                  <w:rStyle w:val="a3"/>
                  <w:rFonts w:eastAsia="SimSun"/>
                  <w:color w:val="auto"/>
                  <w:shd w:val="clear" w:color="auto" w:fill="FFFFFF"/>
                  <w:lang w:val="uk-UA"/>
                </w:rPr>
                <w:t>6</w:t>
              </w:r>
            </w:hyperlink>
            <w:r>
              <w:rPr>
                <w:rFonts w:eastAsia="SimSun"/>
                <w:color w:val="auto"/>
                <w:shd w:val="clear" w:color="auto" w:fill="FFFFFF"/>
              </w:rPr>
              <w:t> </w:t>
            </w:r>
            <w:r w:rsidRPr="00DB1F93">
              <w:rPr>
                <w:rFonts w:eastAsia="SimSun"/>
                <w:color w:val="auto"/>
                <w:shd w:val="clear" w:color="auto" w:fill="FFFFFF"/>
                <w:lang w:val="uk-UA"/>
              </w:rPr>
              <w:t>і</w:t>
            </w:r>
            <w:r>
              <w:rPr>
                <w:rFonts w:eastAsia="SimSun"/>
                <w:color w:val="auto"/>
                <w:shd w:val="clear" w:color="auto" w:fill="FFFFFF"/>
              </w:rPr>
              <w:t> </w:t>
            </w:r>
            <w:hyperlink r:id="rId10" w:anchor="n627" w:history="1">
              <w:r w:rsidRPr="00DB1F93">
                <w:rPr>
                  <w:rStyle w:val="a3"/>
                  <w:rFonts w:eastAsia="SimSun"/>
                  <w:color w:val="auto"/>
                  <w:shd w:val="clear" w:color="auto" w:fill="FFFFFF"/>
                  <w:lang w:val="uk-UA"/>
                </w:rPr>
                <w:t>12</w:t>
              </w:r>
            </w:hyperlink>
            <w:r>
              <w:rPr>
                <w:rFonts w:eastAsia="SimSun"/>
                <w:color w:val="auto"/>
                <w:shd w:val="clear" w:color="auto" w:fill="FFFFFF"/>
              </w:rPr>
              <w:t> </w:t>
            </w:r>
            <w:r w:rsidRPr="00DB1F93">
              <w:rPr>
                <w:rFonts w:eastAsia="SimSun"/>
                <w:color w:val="auto"/>
                <w:shd w:val="clear" w:color="auto" w:fill="FFFFFF"/>
                <w:lang w:val="uk-UA"/>
              </w:rPr>
              <w:t>та в</w:t>
            </w:r>
            <w:r>
              <w:rPr>
                <w:rFonts w:eastAsia="SimSun"/>
                <w:color w:val="auto"/>
                <w:shd w:val="clear" w:color="auto" w:fill="FFFFFF"/>
              </w:rPr>
              <w:t> </w:t>
            </w:r>
            <w:hyperlink r:id="rId11" w:anchor="n628" w:history="1">
              <w:r w:rsidRPr="00DB1F93">
                <w:rPr>
                  <w:rStyle w:val="a3"/>
                  <w:rFonts w:eastAsia="SimSun"/>
                  <w:color w:val="auto"/>
                  <w:shd w:val="clear" w:color="auto" w:fill="FFFFFF"/>
                  <w:lang w:val="uk-UA"/>
                </w:rPr>
                <w:t>абзаці чотирнадцятому</w:t>
              </w:r>
            </w:hyperlink>
            <w:r>
              <w:rPr>
                <w:rFonts w:eastAsia="SimSun"/>
                <w:color w:val="auto"/>
                <w:shd w:val="clear" w:color="auto" w:fill="FFFFFF"/>
              </w:rPr>
              <w:t> </w:t>
            </w:r>
            <w:r w:rsidRPr="00DB1F93">
              <w:rPr>
                <w:rFonts w:eastAsia="SimSun"/>
                <w:color w:val="auto"/>
                <w:shd w:val="clear" w:color="auto" w:fill="FFFFFF"/>
                <w:lang w:val="uk-UA"/>
              </w:rPr>
              <w:t xml:space="preserve"> пункту</w:t>
            </w:r>
            <w:r>
              <w:rPr>
                <w:rFonts w:eastAsia="SimSun"/>
                <w:color w:val="auto"/>
                <w:shd w:val="clear" w:color="auto" w:fill="FFFFFF"/>
                <w:lang w:val="uk-UA"/>
              </w:rPr>
              <w:t xml:space="preserve"> 47 </w:t>
            </w:r>
            <w:r>
              <w:rPr>
                <w:color w:val="auto"/>
                <w:lang w:val="uk-UA"/>
              </w:rPr>
              <w:t>Особливостей</w:t>
            </w:r>
            <w:r w:rsidRPr="00DB1F93">
              <w:rPr>
                <w:color w:val="auto"/>
                <w:lang w:val="uk-UA"/>
              </w:rPr>
              <w:t>.</w:t>
            </w:r>
          </w:p>
          <w:p w14:paraId="1E6CBE34" w14:textId="77777777" w:rsidR="00DB1F93" w:rsidRPr="00DB1F93" w:rsidRDefault="00DB1F93" w:rsidP="00456CA9">
            <w:pPr>
              <w:pStyle w:val="2"/>
              <w:keepNext/>
              <w:shd w:val="clear" w:color="auto" w:fill="FFFFFF"/>
              <w:spacing w:line="240" w:lineRule="auto"/>
              <w:jc w:val="both"/>
              <w:rPr>
                <w:color w:val="auto"/>
                <w:lang w:val="uk-UA"/>
              </w:rPr>
            </w:pPr>
            <w:r>
              <w:rPr>
                <w:color w:val="auto"/>
                <w:lang w:val="uk-UA"/>
              </w:rPr>
              <w:t xml:space="preserve">5.2. </w:t>
            </w:r>
            <w:r w:rsidRPr="00DB1F93">
              <w:rPr>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B1F93">
              <w:rPr>
                <w:color w:val="auto"/>
                <w:lang w:val="uk-UA" w:eastAsia="en-US"/>
              </w:rPr>
              <w:t>публічних електронних реєстрах</w:t>
            </w:r>
            <w:r w:rsidRPr="00DB1F93">
              <w:rPr>
                <w:color w:val="auto"/>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C990A7" w14:textId="77777777" w:rsidR="00DB1F93" w:rsidRPr="00DB1F93" w:rsidRDefault="00DB1F93" w:rsidP="00456CA9">
            <w:pPr>
              <w:pStyle w:val="af4"/>
              <w:pBdr>
                <w:top w:val="none" w:sz="0" w:space="0" w:color="000000"/>
                <w:left w:val="none" w:sz="0" w:space="0" w:color="000000"/>
                <w:bottom w:val="none" w:sz="0" w:space="0" w:color="000000"/>
                <w:right w:val="none" w:sz="0" w:space="0" w:color="000000"/>
              </w:pBdr>
              <w:spacing w:beforeAutospacing="0" w:afterAutospacing="0"/>
              <w:jc w:val="both"/>
              <w:rPr>
                <w:color w:val="auto"/>
                <w:lang w:val="uk-UA"/>
              </w:rPr>
            </w:pPr>
            <w:r w:rsidRPr="00DB1F93">
              <w:rPr>
                <w:color w:val="auto"/>
                <w:shd w:val="solid" w:color="FFFFFF" w:fill="FFFFFF"/>
                <w:lang w:val="uk-UA" w:eastAsia="en-US"/>
              </w:rPr>
              <w:t xml:space="preserve">5.3. </w:t>
            </w:r>
            <w:r w:rsidRPr="00DB1F93">
              <w:rPr>
                <w:color w:val="auto"/>
                <w:shd w:val="clear" w:color="auto" w:fill="FFFFFF"/>
                <w:lang w:val="uk-UA"/>
              </w:rPr>
              <w:t>Учасник процедури закупівлі підтверджує відсутність підстав, зазначених в цьому пункті (крім</w:t>
            </w:r>
            <w:r>
              <w:rPr>
                <w:color w:val="auto"/>
                <w:shd w:val="clear" w:color="auto" w:fill="FFFFFF"/>
              </w:rPr>
              <w:t> </w:t>
            </w:r>
            <w:hyperlink r:id="rId12" w:anchor="n616" w:history="1">
              <w:r w:rsidRPr="00DB1F93">
                <w:rPr>
                  <w:rStyle w:val="a3"/>
                  <w:color w:val="auto"/>
                  <w:shd w:val="clear" w:color="auto" w:fill="FFFFFF"/>
                  <w:lang w:val="uk-UA"/>
                </w:rPr>
                <w:t>підпунктів 1</w:t>
              </w:r>
            </w:hyperlink>
            <w:r>
              <w:rPr>
                <w:color w:val="auto"/>
                <w:shd w:val="clear" w:color="auto" w:fill="FFFFFF"/>
              </w:rPr>
              <w:t> </w:t>
            </w:r>
            <w:r w:rsidRPr="00DB1F93">
              <w:rPr>
                <w:color w:val="auto"/>
                <w:shd w:val="clear" w:color="auto" w:fill="FFFFFF"/>
                <w:lang w:val="uk-UA"/>
              </w:rPr>
              <w:t>і</w:t>
            </w:r>
            <w:r>
              <w:rPr>
                <w:color w:val="auto"/>
                <w:shd w:val="clear" w:color="auto" w:fill="FFFFFF"/>
              </w:rPr>
              <w:t> </w:t>
            </w:r>
            <w:hyperlink r:id="rId13" w:anchor="n622" w:history="1">
              <w:r w:rsidRPr="00DB1F93">
                <w:rPr>
                  <w:rStyle w:val="a3"/>
                  <w:color w:val="auto"/>
                  <w:shd w:val="clear" w:color="auto" w:fill="FFFFFF"/>
                  <w:lang w:val="uk-UA"/>
                </w:rPr>
                <w:t>7</w:t>
              </w:r>
            </w:hyperlink>
            <w:r w:rsidRPr="00DB1F93">
              <w:rPr>
                <w:color w:val="auto"/>
                <w:shd w:val="clear" w:color="auto" w:fill="FFFFFF"/>
                <w:lang w:val="uk-UA"/>
              </w:rPr>
              <w:t>,</w:t>
            </w:r>
            <w:r>
              <w:rPr>
                <w:color w:val="auto"/>
                <w:shd w:val="clear" w:color="auto" w:fill="FFFFFF"/>
              </w:rPr>
              <w:t> </w:t>
            </w:r>
            <w:hyperlink r:id="rId14" w:anchor="n628" w:history="1">
              <w:r w:rsidRPr="00DB1F93">
                <w:rPr>
                  <w:rStyle w:val="a3"/>
                  <w:color w:val="auto"/>
                  <w:shd w:val="clear" w:color="auto" w:fill="FFFFFF"/>
                  <w:lang w:val="uk-UA"/>
                </w:rPr>
                <w:t>абзацу чотирнадцятого</w:t>
              </w:r>
            </w:hyperlink>
            <w:r>
              <w:rPr>
                <w:color w:val="auto"/>
                <w:shd w:val="clear" w:color="auto" w:fill="FFFFFF"/>
              </w:rPr>
              <w:t> </w:t>
            </w:r>
            <w:r w:rsidRPr="00DB1F93">
              <w:rPr>
                <w:color w:val="auto"/>
                <w:shd w:val="clear" w:color="auto" w:fill="FFFFFF"/>
                <w:lang w:val="uk-UA"/>
              </w:rPr>
              <w:t xml:space="preserve"> пункту</w:t>
            </w:r>
            <w:r>
              <w:rPr>
                <w:color w:val="auto"/>
                <w:shd w:val="clear" w:color="auto" w:fill="FFFFFF"/>
                <w:lang w:val="uk-UA"/>
              </w:rPr>
              <w:t xml:space="preserve"> 47 Особливостей</w:t>
            </w:r>
            <w:r w:rsidRPr="00DB1F93">
              <w:rPr>
                <w:color w:val="auto"/>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6BBF469C" w14:textId="77777777" w:rsidR="00DB1F93" w:rsidRPr="00DB1F93" w:rsidRDefault="00DB1F93" w:rsidP="00DB1F93">
            <w:pPr>
              <w:pStyle w:val="af4"/>
              <w:pBdr>
                <w:top w:val="none" w:sz="0" w:space="0" w:color="000000"/>
                <w:left w:val="none" w:sz="0" w:space="0" w:color="000000"/>
                <w:bottom w:val="none" w:sz="0" w:space="0" w:color="000000"/>
                <w:right w:val="none" w:sz="0" w:space="0" w:color="000000"/>
              </w:pBdr>
              <w:spacing w:beforeAutospacing="0" w:afterAutospacing="0"/>
              <w:ind w:firstLine="363"/>
              <w:jc w:val="both"/>
              <w:rPr>
                <w:color w:val="auto"/>
                <w:lang w:val="uk-UA"/>
              </w:rPr>
            </w:pPr>
            <w:bookmarkStart w:id="0" w:name="n631"/>
            <w:bookmarkEnd w:id="0"/>
            <w:r w:rsidRPr="00DB1F93">
              <w:rPr>
                <w:color w:val="auto"/>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Pr>
                <w:color w:val="auto"/>
                <w:shd w:val="clear" w:color="auto" w:fill="FFFFFF"/>
              </w:rPr>
              <w:t> </w:t>
            </w:r>
            <w:hyperlink r:id="rId15" w:anchor="n628" w:history="1">
              <w:r w:rsidRPr="00DB1F93">
                <w:rPr>
                  <w:rStyle w:val="a3"/>
                  <w:color w:val="auto"/>
                  <w:shd w:val="clear" w:color="auto" w:fill="FFFFFF"/>
                  <w:lang w:val="uk-UA"/>
                </w:rPr>
                <w:t>абзацу чотирнадцятого</w:t>
              </w:r>
            </w:hyperlink>
            <w:r>
              <w:rPr>
                <w:color w:val="auto"/>
                <w:shd w:val="clear" w:color="auto" w:fill="FFFFFF"/>
              </w:rPr>
              <w:t> </w:t>
            </w:r>
            <w:r w:rsidRPr="00DB1F93">
              <w:rPr>
                <w:color w:val="auto"/>
                <w:shd w:val="clear" w:color="auto" w:fill="FFFFFF"/>
                <w:lang w:val="uk-UA"/>
              </w:rPr>
              <w:t>пункту</w:t>
            </w:r>
            <w:r>
              <w:rPr>
                <w:color w:val="auto"/>
                <w:shd w:val="clear" w:color="auto" w:fill="FFFFFF"/>
                <w:lang w:val="uk-UA"/>
              </w:rPr>
              <w:t xml:space="preserve"> 47 Особливостей</w:t>
            </w:r>
            <w:r w:rsidRPr="00DB1F93">
              <w:rPr>
                <w:color w:val="auto"/>
                <w:shd w:val="clear" w:color="auto" w:fill="FFFFFF"/>
                <w:lang w:val="uk-UA"/>
              </w:rPr>
              <w:t>), крім самостійного декларування відсутності таких підстав учасником процедури закупівлі відповідно до</w:t>
            </w:r>
            <w:r>
              <w:rPr>
                <w:color w:val="auto"/>
                <w:shd w:val="clear" w:color="auto" w:fill="FFFFFF"/>
              </w:rPr>
              <w:t> </w:t>
            </w:r>
            <w:hyperlink r:id="rId16" w:anchor="n630" w:history="1">
              <w:r w:rsidRPr="00DB1F93">
                <w:rPr>
                  <w:rStyle w:val="a3"/>
                  <w:color w:val="auto"/>
                  <w:shd w:val="clear" w:color="auto" w:fill="FFFFFF"/>
                  <w:lang w:val="uk-UA"/>
                </w:rPr>
                <w:t>абзацу шістнадцятого</w:t>
              </w:r>
            </w:hyperlink>
            <w:r>
              <w:rPr>
                <w:color w:val="auto"/>
                <w:shd w:val="clear" w:color="auto" w:fill="FFFFFF"/>
              </w:rPr>
              <w:t> </w:t>
            </w:r>
            <w:r w:rsidRPr="00DB1F93">
              <w:rPr>
                <w:color w:val="auto"/>
                <w:shd w:val="clear" w:color="auto" w:fill="FFFFFF"/>
                <w:lang w:val="uk-UA"/>
              </w:rPr>
              <w:t>цього пункту.</w:t>
            </w:r>
          </w:p>
          <w:p w14:paraId="2404B6C0" w14:textId="77777777" w:rsidR="00DB1F93" w:rsidRDefault="00DB1F93" w:rsidP="00DB1F93">
            <w:pPr>
              <w:pStyle w:val="af4"/>
              <w:pBdr>
                <w:top w:val="none" w:sz="0" w:space="0" w:color="000000"/>
                <w:left w:val="none" w:sz="0" w:space="0" w:color="000000"/>
                <w:bottom w:val="none" w:sz="0" w:space="0" w:color="000000"/>
                <w:right w:val="none" w:sz="0" w:space="0" w:color="000000"/>
              </w:pBdr>
              <w:spacing w:beforeAutospacing="0" w:afterAutospacing="0"/>
              <w:ind w:firstLine="363"/>
              <w:jc w:val="both"/>
              <w:rPr>
                <w:color w:val="auto"/>
              </w:rPr>
            </w:pPr>
            <w:bookmarkStart w:id="1" w:name="n632"/>
            <w:bookmarkEnd w:id="1"/>
            <w:r>
              <w:rPr>
                <w:color w:val="auto"/>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Pr>
                  <w:rStyle w:val="a3"/>
                  <w:color w:val="auto"/>
                  <w:shd w:val="clear" w:color="auto" w:fill="FFFFFF"/>
                </w:rPr>
                <w:t>підпунктами 1</w:t>
              </w:r>
            </w:hyperlink>
            <w:r>
              <w:rPr>
                <w:color w:val="auto"/>
                <w:shd w:val="clear" w:color="auto" w:fill="FFFFFF"/>
              </w:rPr>
              <w:t> і </w:t>
            </w:r>
            <w:hyperlink r:id="rId18" w:anchor="n622" w:history="1">
              <w:r>
                <w:rPr>
                  <w:rStyle w:val="a3"/>
                  <w:color w:val="auto"/>
                  <w:shd w:val="clear" w:color="auto" w:fill="FFFFFF"/>
                </w:rPr>
                <w:t>7</w:t>
              </w:r>
            </w:hyperlink>
            <w:r>
              <w:rPr>
                <w:color w:val="auto"/>
                <w:shd w:val="clear" w:color="auto" w:fill="FFFFFF"/>
              </w:rPr>
              <w:t> пункту</w:t>
            </w:r>
            <w:r>
              <w:rPr>
                <w:color w:val="auto"/>
                <w:shd w:val="clear" w:color="auto" w:fill="FFFFFF"/>
                <w:lang w:val="uk-UA"/>
              </w:rPr>
              <w:t xml:space="preserve"> 47 Особливостей</w:t>
            </w:r>
            <w:r>
              <w:rPr>
                <w:color w:val="auto"/>
                <w:shd w:val="clear" w:color="auto" w:fill="FFFFFF"/>
              </w:rPr>
              <w:t>.</w:t>
            </w:r>
          </w:p>
          <w:p w14:paraId="63E3A2C3" w14:textId="77777777" w:rsidR="00DB1F93" w:rsidRDefault="00DB1F93" w:rsidP="00456CA9">
            <w:pPr>
              <w:spacing w:after="0"/>
              <w:jc w:val="both"/>
            </w:pPr>
            <w:r>
              <w:rPr>
                <w:rFonts w:ascii="Times New Roman" w:eastAsia="Times New Roman" w:hAnsi="Times New Roman"/>
                <w:sz w:val="24"/>
                <w:szCs w:val="24"/>
                <w:lang w:val="uk-UA" w:eastAsia="ru-RU"/>
              </w:rPr>
              <w:t>5.4.</w:t>
            </w:r>
            <w:r>
              <w:rPr>
                <w:rFonts w:ascii="Times New Roman" w:eastAsia="Times New Roman" w:hAnsi="Times New Roman"/>
                <w:sz w:val="24"/>
                <w:szCs w:val="24"/>
                <w:lang w:eastAsia="ru-RU"/>
              </w:rPr>
              <w:t xml:space="preserve"> </w:t>
            </w:r>
            <w:r>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EE809D4" w14:textId="77777777" w:rsidR="00DB1F93" w:rsidRDefault="00DB1F93" w:rsidP="00DB1F93">
            <w:pPr>
              <w:numPr>
                <w:ilvl w:val="0"/>
                <w:numId w:val="46"/>
              </w:numPr>
              <w:tabs>
                <w:tab w:val="left" w:pos="851"/>
                <w:tab w:val="left" w:pos="1440"/>
              </w:tabs>
              <w:spacing w:after="0" w:line="240" w:lineRule="auto"/>
              <w:ind w:left="0" w:firstLine="567"/>
              <w:jc w:val="both"/>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01AA54" w14:textId="77777777" w:rsidR="00456CA9" w:rsidRPr="009327D4" w:rsidRDefault="00456CA9" w:rsidP="00456CA9">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DB1F93" w:rsidRPr="009327D4">
              <w:rPr>
                <w:rFonts w:ascii="Times New Roman" w:hAnsi="Times New Roman"/>
                <w:sz w:val="24"/>
                <w:szCs w:val="24"/>
                <w:lang w:val="uk-UA"/>
              </w:rPr>
              <w:t>2)</w:t>
            </w:r>
            <w:r w:rsidR="00DB1F93">
              <w:rPr>
                <w:rFonts w:ascii="Times New Roman" w:hAnsi="Times New Roman"/>
                <w:sz w:val="24"/>
                <w:szCs w:val="24"/>
              </w:rPr>
              <w:t> </w:t>
            </w:r>
            <w:r w:rsidR="00DB1F93" w:rsidRPr="009327D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w:t>
            </w:r>
            <w:r>
              <w:rPr>
                <w:rFonts w:ascii="Times New Roman" w:hAnsi="Times New Roman"/>
                <w:sz w:val="24"/>
                <w:szCs w:val="24"/>
                <w:lang w:val="uk-UA"/>
              </w:rPr>
              <w:t xml:space="preserve"> </w:t>
            </w:r>
            <w:r w:rsidRPr="009327D4">
              <w:rPr>
                <w:rFonts w:ascii="Times New Roman" w:hAnsi="Times New Roman"/>
                <w:sz w:val="24"/>
                <w:szCs w:val="24"/>
                <w:lang w:val="uk-UA"/>
              </w:rPr>
              <w:t>підтвердження застосування до такого учасника санкції (рішення суду або факт добровільної сплати штрафу, або відшкодування збитків)</w:t>
            </w:r>
          </w:p>
          <w:p w14:paraId="537C84FC" w14:textId="2363BACA" w:rsidR="00456CA9" w:rsidRPr="009327D4" w:rsidRDefault="00456CA9" w:rsidP="00456CA9">
            <w:pPr>
              <w:spacing w:after="0"/>
              <w:jc w:val="both"/>
              <w:rPr>
                <w:rFonts w:ascii="Times New Roman" w:hAnsi="Times New Roman"/>
                <w:sz w:val="24"/>
                <w:szCs w:val="24"/>
                <w:lang w:val="uk-UA"/>
              </w:rPr>
            </w:pPr>
            <w:r w:rsidRPr="009327D4">
              <w:rPr>
                <w:rFonts w:ascii="Times New Roman" w:eastAsia="Times New Roman" w:hAnsi="Times New Roman"/>
                <w:sz w:val="24"/>
                <w:szCs w:val="24"/>
                <w:lang w:val="uk-UA" w:eastAsia="ru-RU"/>
              </w:rPr>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sz w:val="24"/>
                <w:szCs w:val="24"/>
                <w:lang w:val="uk-UA" w:eastAsia="ru-RU"/>
              </w:rPr>
              <w:t>пунктом 47 Особливостей</w:t>
            </w:r>
            <w:r w:rsidRPr="009327D4">
              <w:rPr>
                <w:rFonts w:ascii="Times New Roman" w:eastAsia="Times New Roman" w:hAnsi="Times New Roman"/>
                <w:sz w:val="24"/>
                <w:szCs w:val="24"/>
                <w:lang w:val="uk-UA" w:eastAsia="ru-RU"/>
              </w:rPr>
              <w:t xml:space="preserve"> подається по кожному з учасників, які входять у склад об’єднання окремо.</w:t>
            </w:r>
          </w:p>
          <w:p w14:paraId="2EA95194" w14:textId="0EF03548" w:rsidR="00007D4B" w:rsidRPr="00456CA9" w:rsidRDefault="00456CA9" w:rsidP="00456CA9">
            <w:pPr>
              <w:spacing w:after="0" w:line="240" w:lineRule="auto"/>
              <w:jc w:val="both"/>
              <w:rPr>
                <w:rFonts w:ascii="Times New Roman" w:eastAsia="Times New Roman" w:hAnsi="Times New Roman"/>
                <w:sz w:val="24"/>
                <w:szCs w:val="24"/>
                <w:lang w:val="uk-UA" w:eastAsia="ru-RU"/>
              </w:rPr>
            </w:pPr>
            <w:r w:rsidRPr="009327D4">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7.</w:t>
            </w:r>
            <w:r w:rsidRPr="009327D4">
              <w:rPr>
                <w:rFonts w:ascii="Times New Roman" w:eastAsia="Times New Roman" w:hAnsi="Times New Roman"/>
                <w:sz w:val="24"/>
                <w:szCs w:val="24"/>
                <w:lang w:val="uk-UA" w:eastAsia="ru-RU"/>
              </w:rPr>
              <w:t xml:space="preserve"> </w:t>
            </w:r>
            <w:r w:rsidRPr="009327D4">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w:t>
            </w:r>
            <w:r w:rsidRPr="009327D4">
              <w:rPr>
                <w:rFonts w:ascii="Times New Roman" w:hAnsi="Times New Roman"/>
                <w:sz w:val="24"/>
                <w:szCs w:val="24"/>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Особливостей.</w:t>
            </w:r>
          </w:p>
        </w:tc>
      </w:tr>
      <w:tr w:rsidR="00007D4B" w:rsidRPr="001B2E90" w14:paraId="4B44FD2B" w14:textId="77777777" w:rsidTr="00B413F2">
        <w:tc>
          <w:tcPr>
            <w:tcW w:w="300" w:type="pct"/>
            <w:shd w:val="clear" w:color="auto" w:fill="FFFFFF"/>
            <w:hideMark/>
          </w:tcPr>
          <w:p w14:paraId="381BE43B" w14:textId="77777777" w:rsidR="00007D4B" w:rsidRPr="001B2E90" w:rsidRDefault="00007D4B" w:rsidP="00456CA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0043C2DD" w:rsidR="00007D4B" w:rsidRPr="001B2E90" w:rsidRDefault="00007D4B" w:rsidP="00456CA9">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456CA9">
              <w:rPr>
                <w:rFonts w:ascii="Times New Roman" w:eastAsia="Times New Roman" w:hAnsi="Times New Roman"/>
                <w:sz w:val="24"/>
                <w:szCs w:val="24"/>
                <w:lang w:val="uk-UA" w:eastAsia="ru-RU"/>
              </w:rPr>
              <w:t xml:space="preserve">,  </w:t>
            </w:r>
            <w:r w:rsidR="00456CA9">
              <w:rPr>
                <w:rFonts w:ascii="Times New Roman" w:eastAsia="Times New Roman" w:hAnsi="Times New Roman"/>
                <w:sz w:val="24"/>
                <w:szCs w:val="24"/>
                <w:lang w:eastAsia="ru-RU"/>
              </w:rPr>
              <w:t>у тому числі відповідна технічна специфікація (у разі потреби - плани, креслення, малюнки чи опис предмета закупівлі)</w:t>
            </w:r>
          </w:p>
        </w:tc>
        <w:tc>
          <w:tcPr>
            <w:tcW w:w="3150" w:type="pct"/>
            <w:shd w:val="clear" w:color="auto" w:fill="FFFFFF"/>
            <w:hideMark/>
          </w:tcPr>
          <w:p w14:paraId="72BC09F8" w14:textId="77777777" w:rsidR="00456CA9" w:rsidRPr="00456CA9" w:rsidRDefault="00456CA9" w:rsidP="00456CA9">
            <w:pPr>
              <w:pStyle w:val="2"/>
              <w:keepNext/>
              <w:spacing w:line="240" w:lineRule="auto"/>
              <w:ind w:firstLine="205"/>
              <w:jc w:val="both"/>
              <w:rPr>
                <w:color w:val="auto"/>
                <w:lang w:val="uk-UA"/>
              </w:rPr>
            </w:pPr>
            <w:r w:rsidRPr="00456CA9">
              <w:rPr>
                <w:color w:val="auto"/>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C1142DE" w14:textId="77777777" w:rsidR="00456CA9" w:rsidRDefault="00456CA9" w:rsidP="00456CA9">
            <w:pPr>
              <w:pStyle w:val="2"/>
              <w:keepNext/>
              <w:spacing w:line="240" w:lineRule="auto"/>
              <w:ind w:firstLine="205"/>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67F208B5" w14:textId="634513B0" w:rsidR="00007D4B" w:rsidRPr="00456CA9" w:rsidRDefault="00456CA9" w:rsidP="00456CA9">
            <w:pPr>
              <w:pStyle w:val="2"/>
              <w:keepNext/>
              <w:spacing w:line="240" w:lineRule="auto"/>
              <w:ind w:firstLine="205"/>
              <w:jc w:val="both"/>
              <w:rPr>
                <w:color w:val="auto"/>
              </w:rPr>
            </w:pPr>
            <w:r>
              <w:rPr>
                <w:color w:val="auto"/>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1557E" w:rsidRPr="001B2E90" w14:paraId="108A3B96" w14:textId="77777777" w:rsidTr="009327D4">
        <w:tc>
          <w:tcPr>
            <w:tcW w:w="300" w:type="pct"/>
            <w:shd w:val="clear" w:color="auto" w:fill="FFFFFF"/>
            <w:hideMark/>
          </w:tcPr>
          <w:p w14:paraId="30B1264D" w14:textId="77777777" w:rsidR="00E1557E" w:rsidRPr="001B2E90" w:rsidRDefault="00E1557E" w:rsidP="00E1557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6AD31E6F" w:rsidR="00E1557E" w:rsidRPr="001B2E90" w:rsidRDefault="00E1557E" w:rsidP="00E1557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vAlign w:val="center"/>
            <w:hideMark/>
          </w:tcPr>
          <w:p w14:paraId="2976B44F" w14:textId="77777777" w:rsidR="00E1557E" w:rsidRDefault="00E1557E" w:rsidP="00E1557E">
            <w:pPr>
              <w:pStyle w:val="2"/>
              <w:keepNext/>
              <w:spacing w:line="240" w:lineRule="auto"/>
              <w:jc w:val="both"/>
              <w:rPr>
                <w:color w:val="auto"/>
              </w:rPr>
            </w:pPr>
            <w:r>
              <w:rPr>
                <w:color w:val="auto"/>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9F000E8" w14:textId="77777777" w:rsidR="00E1557E" w:rsidRDefault="00E1557E" w:rsidP="00E1557E">
            <w:pPr>
              <w:pStyle w:val="2"/>
              <w:keepNext/>
              <w:spacing w:line="240" w:lineRule="auto"/>
              <w:jc w:val="both"/>
              <w:rPr>
                <w:color w:val="auto"/>
              </w:rPr>
            </w:pPr>
            <w:r>
              <w:rPr>
                <w:color w:val="auto"/>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5050781" w14:textId="77777777" w:rsidR="00E1557E" w:rsidRDefault="00E1557E" w:rsidP="00E1557E">
            <w:pPr>
              <w:spacing w:after="0" w:line="240" w:lineRule="auto"/>
              <w:jc w:val="both"/>
              <w:rPr>
                <w:rFonts w:ascii="Times New Roman" w:hAnsi="Times New Roman"/>
                <w:lang w:val="uk-UA" w:eastAsia="ru-RU"/>
              </w:rPr>
            </w:pPr>
            <w:r>
              <w:rPr>
                <w:rFonts w:ascii="Times New Roman" w:hAnsi="Times New Roman"/>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lang w:val="uk-UA" w:eastAsia="ru-RU"/>
              </w:rPr>
              <w:t xml:space="preserve">  та видані органами з оцінки відповідності, компетентність яких підтверджена шляхом акредитації або іншим способом, визначеним законодавством. </w:t>
            </w:r>
          </w:p>
          <w:p w14:paraId="6CBFAE2F" w14:textId="6A42F02E" w:rsidR="00E1557E" w:rsidRPr="001B2E90" w:rsidRDefault="00E1557E" w:rsidP="00E1557E">
            <w:pPr>
              <w:spacing w:after="0" w:line="240" w:lineRule="auto"/>
              <w:jc w:val="both"/>
              <w:rPr>
                <w:rFonts w:ascii="Times New Roman" w:eastAsia="Times New Roman" w:hAnsi="Times New Roman"/>
                <w:sz w:val="24"/>
                <w:szCs w:val="24"/>
                <w:lang w:val="uk-UA" w:eastAsia="ru-RU"/>
              </w:rPr>
            </w:pPr>
          </w:p>
        </w:tc>
      </w:tr>
      <w:tr w:rsidR="00E1557E" w:rsidRPr="00663624" w14:paraId="41638AD2" w14:textId="77777777" w:rsidTr="00B413F2">
        <w:tc>
          <w:tcPr>
            <w:tcW w:w="300" w:type="pct"/>
            <w:shd w:val="clear" w:color="auto" w:fill="FFFFFF"/>
            <w:hideMark/>
          </w:tcPr>
          <w:p w14:paraId="221C9C5F" w14:textId="77777777" w:rsidR="00E1557E" w:rsidRPr="001B2E90" w:rsidRDefault="00E1557E" w:rsidP="00E1557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1931F30D" w:rsidR="00E1557E" w:rsidRPr="001B2E90" w:rsidRDefault="00E1557E" w:rsidP="00E1557E">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41039478" w14:textId="2C3581A8" w:rsidR="00E1557E" w:rsidRPr="001B2E90" w:rsidRDefault="00E522E2" w:rsidP="00E1557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1557E" w:rsidRPr="004C6EF3" w14:paraId="6513D5F7" w14:textId="77777777" w:rsidTr="00B413F2">
        <w:tc>
          <w:tcPr>
            <w:tcW w:w="300" w:type="pct"/>
            <w:shd w:val="clear" w:color="auto" w:fill="FFFFFF"/>
          </w:tcPr>
          <w:p w14:paraId="22D18237" w14:textId="77777777" w:rsidR="00E1557E" w:rsidRPr="001B2E90" w:rsidRDefault="00E1557E" w:rsidP="00E1557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1EF48114" w:rsidR="00E1557E" w:rsidRPr="00456CA9" w:rsidRDefault="00E1557E" w:rsidP="00E1557E">
            <w:pPr>
              <w:spacing w:after="150" w:line="240" w:lineRule="auto"/>
              <w:rPr>
                <w:rFonts w:ascii="Times New Roman" w:eastAsia="Times New Roman" w:hAnsi="Times New Roman"/>
                <w:sz w:val="24"/>
                <w:szCs w:val="24"/>
                <w:lang w:val="uk-UA" w:eastAsia="ru-RU"/>
              </w:rPr>
            </w:pPr>
            <w:r w:rsidRPr="00456CA9">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tcPr>
          <w:p w14:paraId="5DCB8E02" w14:textId="29E62B3A" w:rsidR="00E1557E" w:rsidRPr="00E1557E" w:rsidRDefault="00E1557E" w:rsidP="00E1557E">
            <w:pPr>
              <w:spacing w:after="150" w:line="240" w:lineRule="auto"/>
              <w:jc w:val="both"/>
              <w:rPr>
                <w:rFonts w:ascii="Times New Roman" w:eastAsia="Times New Roman" w:hAnsi="Times New Roman"/>
                <w:sz w:val="24"/>
                <w:szCs w:val="24"/>
                <w:lang w:val="uk-UA" w:eastAsia="ru-RU"/>
              </w:rPr>
            </w:pPr>
            <w:r w:rsidRPr="00E1557E">
              <w:rPr>
                <w:rFonts w:ascii="Times New Roman" w:eastAsia="Times New Roman" w:hAnsi="Times New Roman"/>
                <w:sz w:val="24"/>
                <w:szCs w:val="24"/>
                <w:lang w:val="uk-UA"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1557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57E" w:rsidRPr="001B2E90" w14:paraId="50F7E0A8" w14:textId="77777777" w:rsidTr="00B413F2">
        <w:tc>
          <w:tcPr>
            <w:tcW w:w="5000" w:type="pct"/>
            <w:gridSpan w:val="3"/>
            <w:shd w:val="clear" w:color="auto" w:fill="FFFFFF"/>
            <w:hideMark/>
          </w:tcPr>
          <w:p w14:paraId="45044C82" w14:textId="0DA148FC" w:rsidR="00E1557E" w:rsidRPr="001B2E90" w:rsidRDefault="00E1557E" w:rsidP="00E1557E">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lastRenderedPageBreak/>
              <w:t>Розділ</w:t>
            </w:r>
            <w:r>
              <w:rPr>
                <w:rFonts w:ascii="Times New Roman" w:hAnsi="Times New Roman"/>
                <w:b/>
                <w:bCs/>
                <w:sz w:val="24"/>
                <w:szCs w:val="24"/>
                <w:lang w:val="uk-UA" w:eastAsia="ru-RU"/>
              </w:rPr>
              <w:t xml:space="preserve"> І</w:t>
            </w:r>
            <w:r>
              <w:rPr>
                <w:rFonts w:ascii="Times New Roman" w:hAnsi="Times New Roman"/>
                <w:b/>
                <w:bCs/>
                <w:sz w:val="24"/>
                <w:szCs w:val="24"/>
                <w:lang w:val="en-US" w:eastAsia="ru-RU"/>
              </w:rPr>
              <w:t>V</w:t>
            </w:r>
            <w:r w:rsidRPr="00D85D67">
              <w:rPr>
                <w:rFonts w:ascii="Times New Roman" w:hAnsi="Times New Roman"/>
                <w:b/>
                <w:bCs/>
                <w:sz w:val="24"/>
                <w:szCs w:val="24"/>
                <w:lang w:eastAsia="ru-RU"/>
              </w:rPr>
              <w:t xml:space="preserve">. </w:t>
            </w:r>
            <w:r w:rsidRPr="001E76C8">
              <w:rPr>
                <w:rFonts w:ascii="Times New Roman" w:hAnsi="Times New Roman"/>
                <w:b/>
                <w:bCs/>
                <w:sz w:val="24"/>
                <w:szCs w:val="24"/>
                <w:lang w:val="uk-UA" w:eastAsia="ru-RU"/>
              </w:rPr>
              <w:t>Подання та розкриття тендерної пропозиції</w:t>
            </w:r>
          </w:p>
        </w:tc>
      </w:tr>
      <w:tr w:rsidR="00E1557E" w:rsidRPr="001B2E90" w14:paraId="2301613C" w14:textId="77777777" w:rsidTr="00B413F2">
        <w:tc>
          <w:tcPr>
            <w:tcW w:w="300" w:type="pct"/>
            <w:shd w:val="clear" w:color="auto" w:fill="FFFFFF"/>
            <w:hideMark/>
          </w:tcPr>
          <w:p w14:paraId="5072672B" w14:textId="77777777" w:rsidR="00E1557E" w:rsidRPr="001B2E90" w:rsidRDefault="00E1557E" w:rsidP="00E1557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E1557E" w:rsidRPr="001B2E90" w:rsidRDefault="00E1557E" w:rsidP="00E1557E">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FE780B6" w14:textId="74940A47" w:rsidR="005D22B6" w:rsidRDefault="005D22B6" w:rsidP="005D22B6">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E1557E" w:rsidRPr="001B2E90">
              <w:rPr>
                <w:rFonts w:ascii="Times New Roman" w:eastAsia="Times New Roman" w:hAnsi="Times New Roman"/>
                <w:sz w:val="24"/>
                <w:szCs w:val="24"/>
                <w:lang w:val="uk-UA" w:eastAsia="ru-RU"/>
              </w:rPr>
              <w:t xml:space="preserve">Кінцевий строк подання тендерних пропозицій: </w:t>
            </w:r>
            <w:r w:rsidR="00E1557E">
              <w:rPr>
                <w:rFonts w:ascii="Times New Roman" w:hAnsi="Times New Roman"/>
                <w:sz w:val="24"/>
                <w:szCs w:val="24"/>
                <w:lang w:val="uk-UA" w:eastAsia="ru-RU"/>
              </w:rPr>
              <w:t>08.12</w:t>
            </w:r>
            <w:r w:rsidR="00E1557E" w:rsidRPr="001E76C8">
              <w:rPr>
                <w:rFonts w:ascii="Times New Roman" w:hAnsi="Times New Roman"/>
                <w:sz w:val="24"/>
                <w:szCs w:val="24"/>
                <w:lang w:val="uk-UA" w:eastAsia="ru-RU"/>
              </w:rPr>
              <w:t>.2023 р. 00:00</w:t>
            </w:r>
          </w:p>
          <w:p w14:paraId="13C5B6C5" w14:textId="12F8FA8F" w:rsidR="00E1557E" w:rsidRPr="005D22B6" w:rsidRDefault="00E1557E" w:rsidP="005D22B6">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color w:val="000000" w:themeColor="text1"/>
                <w:sz w:val="24"/>
                <w:szCs w:val="24"/>
                <w:lang w:val="uk-UA" w:eastAsia="ru-RU"/>
              </w:rPr>
              <w:t xml:space="preserve">1.2. </w:t>
            </w:r>
            <w:r>
              <w:rPr>
                <w:rFonts w:ascii="Times New Roman" w:eastAsia="Times New Roman" w:hAnsi="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tc>
      </w:tr>
      <w:tr w:rsidR="00E1557E" w:rsidRPr="00663624" w14:paraId="0D6A8D54" w14:textId="77777777" w:rsidTr="00B413F2">
        <w:tc>
          <w:tcPr>
            <w:tcW w:w="300" w:type="pct"/>
            <w:shd w:val="clear" w:color="auto" w:fill="FFFFFF"/>
            <w:hideMark/>
          </w:tcPr>
          <w:p w14:paraId="06FC0115" w14:textId="77777777" w:rsidR="00E1557E" w:rsidRPr="001B2E90" w:rsidRDefault="00E1557E" w:rsidP="005D22B6">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E1557E" w:rsidRPr="001B2E90" w:rsidRDefault="00E1557E" w:rsidP="005D22B6">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C532977" w14:textId="5B1AE48E" w:rsidR="00E1557E" w:rsidRPr="001B2E90" w:rsidRDefault="005D22B6" w:rsidP="005D22B6">
            <w:pPr>
              <w:spacing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557E" w:rsidRPr="001B2E90" w14:paraId="1C80DED9" w14:textId="77777777" w:rsidTr="00B413F2">
        <w:tc>
          <w:tcPr>
            <w:tcW w:w="5000" w:type="pct"/>
            <w:gridSpan w:val="3"/>
            <w:shd w:val="clear" w:color="auto" w:fill="FFFFFF"/>
            <w:hideMark/>
          </w:tcPr>
          <w:p w14:paraId="4BBC93DA" w14:textId="4A87A746" w:rsidR="00E1557E" w:rsidRPr="001B2E90" w:rsidRDefault="00E1557E" w:rsidP="00E1557E">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sidRPr="00D85D67">
              <w:rPr>
                <w:rFonts w:ascii="Times New Roman" w:hAnsi="Times New Roman"/>
                <w:b/>
                <w:bCs/>
                <w:sz w:val="24"/>
                <w:szCs w:val="24"/>
                <w:lang w:eastAsia="ru-RU"/>
              </w:rPr>
              <w:t xml:space="preserve"> </w:t>
            </w:r>
            <w:r>
              <w:rPr>
                <w:rFonts w:ascii="Times New Roman" w:hAnsi="Times New Roman"/>
                <w:b/>
                <w:bCs/>
                <w:sz w:val="24"/>
                <w:szCs w:val="24"/>
                <w:lang w:val="en-US" w:eastAsia="ru-RU"/>
              </w:rPr>
              <w:t>V</w:t>
            </w:r>
            <w:r w:rsidRPr="00D85D67">
              <w:rPr>
                <w:rFonts w:ascii="Times New Roman" w:hAnsi="Times New Roman"/>
                <w:b/>
                <w:bCs/>
                <w:sz w:val="24"/>
                <w:szCs w:val="24"/>
                <w:lang w:eastAsia="ru-RU"/>
              </w:rPr>
              <w:t xml:space="preserve">. </w:t>
            </w:r>
            <w:r w:rsidRPr="001E76C8">
              <w:rPr>
                <w:rFonts w:ascii="Times New Roman" w:hAnsi="Times New Roman"/>
                <w:b/>
                <w:bCs/>
                <w:sz w:val="24"/>
                <w:szCs w:val="24"/>
                <w:lang w:val="uk-UA" w:eastAsia="ru-RU"/>
              </w:rPr>
              <w:t>Оцінка тендерної пропозиції</w:t>
            </w:r>
          </w:p>
        </w:tc>
      </w:tr>
      <w:tr w:rsidR="005D22B6" w:rsidRPr="001B2E90" w14:paraId="5EDD15CD" w14:textId="77777777" w:rsidTr="009327D4">
        <w:tc>
          <w:tcPr>
            <w:tcW w:w="300" w:type="pct"/>
            <w:shd w:val="clear" w:color="auto" w:fill="FFFFFF"/>
            <w:hideMark/>
          </w:tcPr>
          <w:p w14:paraId="16F1FDB5" w14:textId="77777777" w:rsidR="005D22B6" w:rsidRPr="001B2E90" w:rsidRDefault="005D22B6" w:rsidP="005D22B6">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D22B6" w:rsidRPr="001B2E90" w:rsidRDefault="005D22B6" w:rsidP="005D22B6">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vAlign w:val="center"/>
            <w:hideMark/>
          </w:tcPr>
          <w:p w14:paraId="68CDA438" w14:textId="26792C5E" w:rsidR="005D22B6" w:rsidRPr="005D22B6" w:rsidRDefault="005D22B6" w:rsidP="005D22B6">
            <w:pPr>
              <w:pStyle w:val="a4"/>
              <w:spacing w:after="0" w:line="240" w:lineRule="auto"/>
              <w:ind w:left="0"/>
              <w:jc w:val="both"/>
              <w:rPr>
                <w:b/>
              </w:rPr>
            </w:pPr>
            <w:r>
              <w:rPr>
                <w:rStyle w:val="a6"/>
                <w:rFonts w:ascii="Times New Roman" w:eastAsia="sans-serif" w:hAnsi="Times New Roman"/>
                <w:b w:val="0"/>
                <w:sz w:val="24"/>
                <w:szCs w:val="24"/>
                <w:lang w:val="uk-UA"/>
              </w:rPr>
              <w:t xml:space="preserve">1.1. </w:t>
            </w:r>
            <w:r w:rsidRPr="005D22B6">
              <w:rPr>
                <w:rStyle w:val="a6"/>
                <w:rFonts w:ascii="Times New Roman" w:eastAsia="sans-serif" w:hAnsi="Times New Roman"/>
                <w:b w:val="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1DF5F" w14:textId="2E33F06D" w:rsidR="005D22B6" w:rsidRDefault="005D22B6" w:rsidP="005D22B6">
            <w:pPr>
              <w:spacing w:after="0" w:line="240" w:lineRule="auto"/>
              <w:jc w:val="both"/>
            </w:pPr>
            <w:r>
              <w:rPr>
                <w:rFonts w:ascii="Times New Roman" w:hAnsi="Times New Roman"/>
                <w:sz w:val="24"/>
                <w:szCs w:val="24"/>
                <w:lang w:val="uk-UA"/>
              </w:rPr>
              <w:t xml:space="preserve">1.2. </w:t>
            </w: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sz w:val="24"/>
                <w:szCs w:val="24"/>
                <w:lang w:val="uk-UA"/>
              </w:rPr>
              <w:t xml:space="preserve"> </w:t>
            </w:r>
            <w:r>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Pr>
                <w:rFonts w:ascii="Times New Roman" w:hAnsi="Times New Roman"/>
                <w:sz w:val="24"/>
                <w:szCs w:val="24"/>
                <w:lang w:val="uk-UA"/>
              </w:rPr>
              <w:t>визначених пунктом 47 цих особливостей</w:t>
            </w:r>
            <w:r>
              <w:rPr>
                <w:rFonts w:ascii="Times New Roman" w:hAnsi="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1A4A5B9" w14:textId="77777777" w:rsidR="005D22B6" w:rsidRDefault="005D22B6" w:rsidP="005D22B6">
            <w:pPr>
              <w:spacing w:after="0"/>
              <w:jc w:val="both"/>
            </w:pPr>
            <w:r>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9091388" w14:textId="334E35CC" w:rsidR="005D22B6" w:rsidRPr="005D22B6" w:rsidRDefault="005D22B6" w:rsidP="005D22B6">
            <w:pPr>
              <w:spacing w:after="0"/>
              <w:jc w:val="both"/>
              <w:rPr>
                <w:lang w:val="uk-UA"/>
              </w:rPr>
            </w:pPr>
            <w:r>
              <w:rPr>
                <w:rFonts w:ascii="Times New Roman" w:hAnsi="Times New Roman"/>
                <w:lang w:val="uk-UA"/>
              </w:rPr>
              <w:t xml:space="preserve">1.3. </w:t>
            </w:r>
            <w:r w:rsidRPr="005D22B6">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3F3234" w14:textId="77777777" w:rsidR="005D22B6" w:rsidRDefault="005D22B6" w:rsidP="005D22B6">
            <w:pPr>
              <w:pStyle w:val="2"/>
              <w:keepNext/>
              <w:spacing w:line="240" w:lineRule="auto"/>
              <w:jc w:val="both"/>
              <w:rPr>
                <w:iCs/>
                <w:color w:val="auto"/>
              </w:rPr>
            </w:pPr>
            <w:r>
              <w:rPr>
                <w:iCs/>
                <w:color w:val="auto"/>
              </w:rPr>
              <w:t>1.</w:t>
            </w:r>
            <w:r>
              <w:rPr>
                <w:iCs/>
                <w:color w:val="auto"/>
                <w:lang w:val="uk-UA"/>
              </w:rPr>
              <w:t>4.</w:t>
            </w:r>
            <w:r>
              <w:rPr>
                <w:iCs/>
                <w:color w:val="auto"/>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Pr>
                <w:iCs/>
                <w:color w:val="auto"/>
              </w:rPr>
              <w:lastRenderedPageBreak/>
              <w:t>послуг.</w:t>
            </w:r>
          </w:p>
          <w:p w14:paraId="1398901B" w14:textId="1F75E104" w:rsidR="005D22B6" w:rsidRPr="001B2E90" w:rsidRDefault="005D22B6" w:rsidP="005D22B6">
            <w:pPr>
              <w:spacing w:after="0" w:line="240" w:lineRule="auto"/>
              <w:jc w:val="both"/>
              <w:rPr>
                <w:rFonts w:ascii="Times New Roman" w:eastAsia="Times New Roman" w:hAnsi="Times New Roman"/>
                <w:sz w:val="24"/>
                <w:szCs w:val="24"/>
                <w:lang w:val="uk-UA" w:eastAsia="ru-RU"/>
              </w:rPr>
            </w:pPr>
            <w:r>
              <w:rPr>
                <w:rFonts w:ascii="Times New Roman" w:hAnsi="Times New Roman"/>
                <w:iCs/>
                <w:sz w:val="24"/>
                <w:szCs w:val="24"/>
                <w:lang w:val="uk-UA" w:eastAsia="ru-RU"/>
              </w:rPr>
              <w:t>1.5. Замовник не приймає до розгляду тендерну пропозицію учасника, ціна якої є вищою, ніж очікувана вартість предмета закупівлі, визначена в оголошенні про проведення відкритих торгів.</w:t>
            </w:r>
          </w:p>
        </w:tc>
      </w:tr>
      <w:tr w:rsidR="001217EE" w:rsidRPr="004C6EF3" w14:paraId="3864D9C7" w14:textId="77777777" w:rsidTr="009327D4">
        <w:tc>
          <w:tcPr>
            <w:tcW w:w="300" w:type="pct"/>
            <w:shd w:val="clear" w:color="auto" w:fill="FFFFFF"/>
            <w:hideMark/>
          </w:tcPr>
          <w:p w14:paraId="629A49F0" w14:textId="77777777" w:rsidR="001217EE" w:rsidRPr="001B2E90" w:rsidRDefault="001217EE" w:rsidP="001217E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1DFF6B35" w:rsidR="001217EE" w:rsidRPr="001B2E90" w:rsidRDefault="001217EE" w:rsidP="001217EE">
            <w:pPr>
              <w:spacing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3150" w:type="pct"/>
            <w:shd w:val="clear" w:color="auto" w:fill="FFFFFF"/>
            <w:vAlign w:val="center"/>
            <w:hideMark/>
          </w:tcPr>
          <w:p w14:paraId="0B61F91B" w14:textId="77777777" w:rsidR="001217EE" w:rsidRDefault="001217EE" w:rsidP="001217EE">
            <w:pPr>
              <w:pStyle w:val="2"/>
              <w:keepNext/>
              <w:shd w:val="clear" w:color="auto" w:fill="FFFFFF"/>
              <w:spacing w:line="240" w:lineRule="auto"/>
              <w:ind w:firstLine="184"/>
              <w:jc w:val="both"/>
              <w:rPr>
                <w:color w:val="auto"/>
              </w:rPr>
            </w:pPr>
            <w:r>
              <w:rPr>
                <w:color w:val="auto"/>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E2FCA"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 Опис та приклади формальних помилок є наступними:</w:t>
            </w:r>
          </w:p>
          <w:p w14:paraId="779C2DF3"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2.2.1 Інформація/документ, подана учасником процедури закупівлі у складі тендерної пропозиції, містить помилку (помилки) у частині:</w:t>
            </w:r>
          </w:p>
          <w:p w14:paraId="3D9BADC0"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уживання великої літери;</w:t>
            </w:r>
          </w:p>
          <w:p w14:paraId="18657CF0"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уживання розділових знаків та відмінювання слів у реченні;</w:t>
            </w:r>
          </w:p>
          <w:p w14:paraId="0876C308"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використання слова або мовного звороту, запозичених з іншої мови;</w:t>
            </w:r>
          </w:p>
          <w:p w14:paraId="4F24B417"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DBA4F"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застосування правил переносу частини слова з рядка в рядок;</w:t>
            </w:r>
          </w:p>
          <w:p w14:paraId="65814E60"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написання слів разом та/або окремо, та/або через дефіс;</w:t>
            </w:r>
          </w:p>
          <w:p w14:paraId="2CA8A55F"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DD07F3"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86D856"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2613AA"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5CD31FB"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034021"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 xml:space="preserve">2.2.6. Подання документа (документів) учасником процедури закупівлі у складі тендерної пропозиції, що не </w:t>
            </w:r>
            <w:r>
              <w:rPr>
                <w:color w:val="auto"/>
                <w:lang w:val="uk-UA"/>
              </w:rPr>
              <w:lastRenderedPageBreak/>
              <w:t>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3BFF294"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C9E145"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D3F52D"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18269"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A4BF6D" w14:textId="77777777" w:rsidR="001217EE" w:rsidRDefault="001217EE" w:rsidP="001217EE">
            <w:pPr>
              <w:pStyle w:val="2"/>
              <w:keepNext/>
              <w:shd w:val="clear" w:color="auto" w:fill="FFFFFF"/>
              <w:spacing w:line="240" w:lineRule="auto"/>
              <w:ind w:firstLine="184"/>
              <w:jc w:val="both"/>
              <w:rPr>
                <w:color w:val="auto"/>
                <w:lang w:val="uk-UA"/>
              </w:rPr>
            </w:pPr>
            <w:r>
              <w:rPr>
                <w:color w:val="auto"/>
                <w:lang w:val="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4C5BA7" w14:textId="2E5084CD" w:rsidR="001217EE" w:rsidRPr="001B2E90" w:rsidRDefault="001217EE" w:rsidP="001217E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Pr>
                <w:sz w:val="24"/>
                <w:szCs w:val="24"/>
                <w:lang w:val="uk-UA" w:eastAsia="ru-RU"/>
              </w:rPr>
              <w:t>2.12</w:t>
            </w:r>
            <w:r>
              <w:rPr>
                <w:rFonts w:ascii="Times New Roman" w:hAnsi="Times New Roman"/>
                <w:sz w:val="24"/>
                <w:szCs w:val="24"/>
                <w:lang w:val="uk-UA" w:eastAsia="ru-RU"/>
              </w:rPr>
              <w:t>.</w:t>
            </w:r>
            <w:r>
              <w:rPr>
                <w:rFonts w:ascii="Times New Roman" w:eastAsia="Times New Roman" w:hAnsi="Times New Roman"/>
                <w:sz w:val="24"/>
                <w:szCs w:val="24"/>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D22B6" w:rsidRPr="004C6EF3" w14:paraId="7A610182" w14:textId="77777777" w:rsidTr="00B413F2">
        <w:tc>
          <w:tcPr>
            <w:tcW w:w="300" w:type="pct"/>
            <w:shd w:val="clear" w:color="auto" w:fill="FFFFFF"/>
            <w:hideMark/>
          </w:tcPr>
          <w:p w14:paraId="10038568" w14:textId="77777777" w:rsidR="005D22B6" w:rsidRPr="001B2E90" w:rsidRDefault="005D22B6" w:rsidP="005D22B6">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4A3692E2" w:rsidR="005D22B6" w:rsidRPr="001B2E90" w:rsidRDefault="001217EE" w:rsidP="005D22B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Інша інформація</w:t>
            </w:r>
          </w:p>
        </w:tc>
        <w:tc>
          <w:tcPr>
            <w:tcW w:w="3150" w:type="pct"/>
            <w:shd w:val="clear" w:color="auto" w:fill="FFFFFF"/>
            <w:hideMark/>
          </w:tcPr>
          <w:p w14:paraId="39F94925" w14:textId="77777777" w:rsidR="001217EE" w:rsidRDefault="001217EE" w:rsidP="001217EE">
            <w:pPr>
              <w:spacing w:after="0"/>
              <w:ind w:firstLine="218"/>
              <w:jc w:val="both"/>
            </w:pPr>
            <w:r>
              <w:rPr>
                <w:rFonts w:ascii="Times New Roman" w:eastAsia="Times New Roman" w:hAnsi="Times New Roman"/>
                <w:sz w:val="24"/>
                <w:szCs w:val="24"/>
                <w:lang w:eastAsia="ru-RU"/>
              </w:rPr>
              <w:t>3.1. Замовник у тендерній документації може зазначити іншу інформацію відповідно до вимог закон</w:t>
            </w:r>
            <w:r>
              <w:rPr>
                <w:rFonts w:ascii="Times New Roman" w:hAnsi="Times New Roman"/>
                <w:sz w:val="24"/>
                <w:szCs w:val="24"/>
                <w:lang w:eastAsia="ru-RU"/>
              </w:rPr>
              <w:t>одавства, яку вважає за необхідне включити.</w:t>
            </w:r>
          </w:p>
          <w:p w14:paraId="2B77DBD2" w14:textId="77777777" w:rsidR="001217EE" w:rsidRDefault="001217EE" w:rsidP="00F75D6B">
            <w:pPr>
              <w:spacing w:after="0"/>
              <w:ind w:firstLine="218"/>
              <w:jc w:val="both"/>
              <w:rPr>
                <w:rFonts w:eastAsia="SimSun"/>
                <w:shd w:val="clear" w:color="auto" w:fill="FFFFFF"/>
              </w:rPr>
            </w:pPr>
            <w:r>
              <w:rPr>
                <w:rFonts w:ascii="Times New Roman" w:eastAsia="SimSun" w:hAnsi="Times New Roman"/>
                <w:sz w:val="24"/>
                <w:szCs w:val="24"/>
                <w:shd w:val="clear" w:color="auto" w:fill="FFFFFF"/>
                <w:lang w:val="uk-UA"/>
              </w:rPr>
              <w:t>П</w:t>
            </w:r>
            <w:r>
              <w:rPr>
                <w:rFonts w:ascii="Times New Roman" w:eastAsia="SimSun" w:hAnsi="Times New Roman"/>
                <w:sz w:val="24"/>
                <w:szCs w:val="24"/>
                <w:shd w:val="clear" w:color="auto" w:fill="FFFFFF"/>
              </w:rPr>
              <w:t>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038D6CA" w14:textId="77777777" w:rsidR="001217EE" w:rsidRDefault="001217EE" w:rsidP="001217EE">
            <w:pPr>
              <w:spacing w:after="0"/>
              <w:ind w:firstLine="218"/>
              <w:jc w:val="both"/>
            </w:pPr>
            <w:r>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rFonts w:ascii="Times New Roman" w:hAnsi="Times New Roman"/>
                <w:sz w:val="24"/>
                <w:szCs w:val="24"/>
              </w:rPr>
              <w:lastRenderedPageBreak/>
              <w:t>обґрунтування протягом строку, визначеного абзацом п’ятим цього пункту.</w:t>
            </w:r>
          </w:p>
          <w:p w14:paraId="0F94D283" w14:textId="77777777" w:rsidR="001217EE" w:rsidRDefault="001217EE" w:rsidP="001217EE">
            <w:pPr>
              <w:spacing w:after="0"/>
              <w:ind w:firstLine="218"/>
              <w:jc w:val="both"/>
            </w:pPr>
            <w:r>
              <w:rPr>
                <w:rFonts w:ascii="Times New Roman" w:hAnsi="Times New Roman"/>
                <w:sz w:val="24"/>
                <w:szCs w:val="24"/>
                <w:lang w:val="uk-UA"/>
              </w:rPr>
              <w:t xml:space="preserve">3.2. </w:t>
            </w:r>
            <w:r>
              <w:rPr>
                <w:rFonts w:ascii="Times New Roman" w:hAnsi="Times New Roman"/>
                <w:sz w:val="24"/>
                <w:szCs w:val="24"/>
              </w:rPr>
              <w:t>Обґрунтування аномально низької тендерної пропозиції може містити інформацію про:</w:t>
            </w:r>
          </w:p>
          <w:p w14:paraId="5B5C97DF" w14:textId="77777777" w:rsidR="001217EE" w:rsidRDefault="001217EE" w:rsidP="001217EE">
            <w:pPr>
              <w:spacing w:after="0"/>
              <w:ind w:firstLine="218"/>
              <w:jc w:val="both"/>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A3B2D44" w14:textId="77777777" w:rsidR="001217EE" w:rsidRDefault="001217EE" w:rsidP="001217EE">
            <w:pPr>
              <w:spacing w:after="0"/>
              <w:ind w:firstLine="218"/>
              <w:jc w:val="both"/>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4448B8" w14:textId="77777777" w:rsidR="001217EE" w:rsidRDefault="001217EE" w:rsidP="001217EE">
            <w:pPr>
              <w:spacing w:after="0"/>
              <w:ind w:firstLine="218"/>
              <w:jc w:val="both"/>
            </w:pPr>
            <w:r>
              <w:rPr>
                <w:rFonts w:ascii="Times New Roman" w:hAnsi="Times New Roman"/>
                <w:sz w:val="24"/>
                <w:szCs w:val="24"/>
              </w:rPr>
              <w:t>отримання учасником процедури закупівлі державної допомоги згідно із законодавством.</w:t>
            </w:r>
          </w:p>
          <w:p w14:paraId="25A68B78" w14:textId="77777777" w:rsidR="001217EE" w:rsidRDefault="001217EE" w:rsidP="001217EE">
            <w:pPr>
              <w:spacing w:after="0"/>
              <w:ind w:firstLine="218"/>
              <w:jc w:val="both"/>
              <w:rPr>
                <w:shd w:val="solid" w:color="FFFFFF" w:fill="FFFFFF"/>
              </w:rPr>
            </w:pPr>
            <w:r>
              <w:rPr>
                <w:rFonts w:ascii="Times New Roman" w:eastAsia="Times New Roman" w:hAnsi="Times New Roman"/>
                <w:sz w:val="24"/>
                <w:szCs w:val="24"/>
                <w:lang w:eastAsia="ru-RU"/>
              </w:rPr>
              <w:t xml:space="preserve">3.3. </w:t>
            </w:r>
            <w:r>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413F28" w14:textId="77777777" w:rsidR="001217EE" w:rsidRDefault="001217EE" w:rsidP="001217EE">
            <w:pPr>
              <w:pStyle w:val="af4"/>
              <w:shd w:val="clear" w:color="auto" w:fill="FFFFFF"/>
              <w:spacing w:beforeAutospacing="0" w:afterAutospacing="0"/>
              <w:ind w:firstLine="218"/>
              <w:jc w:val="both"/>
              <w:rPr>
                <w:color w:val="auto"/>
                <w:lang w:val="uk-UA"/>
              </w:rPr>
            </w:pPr>
            <w:r>
              <w:rPr>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41BAF" w14:textId="77777777" w:rsidR="005D22B6" w:rsidRDefault="001217EE" w:rsidP="001217EE">
            <w:pPr>
              <w:spacing w:after="0"/>
              <w:ind w:firstLine="218"/>
              <w:jc w:val="both"/>
              <w:rPr>
                <w:rFonts w:ascii="Times New Roman" w:hAnsi="Times New Roman"/>
                <w:sz w:val="24"/>
                <w:szCs w:val="24"/>
                <w:shd w:val="solid" w:color="FFFFFF" w:fill="FFFFFF"/>
                <w:lang w:val="uk-UA"/>
              </w:rPr>
            </w:pPr>
            <w:r w:rsidRPr="00D04416">
              <w:rPr>
                <w:rFonts w:ascii="Times New Roman" w:hAnsi="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2CDE82" w14:textId="05118CE5" w:rsidR="000E17E8" w:rsidRPr="001217EE" w:rsidRDefault="000E17E8" w:rsidP="000E17E8">
            <w:pPr>
              <w:spacing w:after="0"/>
              <w:jc w:val="both"/>
              <w:rPr>
                <w:shd w:val="solid" w:color="FFFFFF" w:fill="FFFFFF"/>
                <w:lang w:val="uk-UA"/>
              </w:rPr>
            </w:pPr>
          </w:p>
        </w:tc>
      </w:tr>
      <w:tr w:rsidR="000E17E8" w:rsidRPr="009327D4" w14:paraId="325BC140" w14:textId="77777777" w:rsidTr="00B413F2">
        <w:tc>
          <w:tcPr>
            <w:tcW w:w="300" w:type="pct"/>
            <w:shd w:val="clear" w:color="auto" w:fill="FFFFFF"/>
          </w:tcPr>
          <w:p w14:paraId="22B8360B" w14:textId="47BA5E14" w:rsidR="000E17E8" w:rsidRPr="001B2E90" w:rsidRDefault="005669AF" w:rsidP="005D22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shd w:val="clear" w:color="auto" w:fill="FFFFFF"/>
          </w:tcPr>
          <w:p w14:paraId="0FFE1093" w14:textId="7E60195F" w:rsidR="000E17E8" w:rsidRPr="005669AF" w:rsidRDefault="005669AF" w:rsidP="005D22B6">
            <w:pPr>
              <w:spacing w:after="0" w:line="240" w:lineRule="auto"/>
              <w:rPr>
                <w:rFonts w:ascii="Times New Roman" w:eastAsia="Times New Roman" w:hAnsi="Times New Roman"/>
                <w:sz w:val="24"/>
                <w:szCs w:val="24"/>
                <w:lang w:eastAsia="ru-RU"/>
              </w:rPr>
            </w:pPr>
            <w:r w:rsidRPr="005669AF">
              <w:rPr>
                <w:rFonts w:ascii="Times New Roman" w:eastAsia="Times New Roman" w:hAnsi="Times New Roman"/>
                <w:bCs/>
                <w:sz w:val="24"/>
                <w:szCs w:val="24"/>
                <w:lang w:eastAsia="ru-RU"/>
              </w:rPr>
              <w:t>Відхилення тендерних пропозицій</w:t>
            </w:r>
          </w:p>
        </w:tc>
        <w:tc>
          <w:tcPr>
            <w:tcW w:w="3150" w:type="pct"/>
            <w:shd w:val="clear" w:color="auto" w:fill="FFFFFF"/>
          </w:tcPr>
          <w:p w14:paraId="0CF6D2C5" w14:textId="77777777" w:rsidR="005669AF" w:rsidRDefault="005669AF" w:rsidP="005669AF">
            <w:pPr>
              <w:spacing w:after="0"/>
              <w:ind w:firstLine="220"/>
              <w:jc w:val="both"/>
              <w:rPr>
                <w:shd w:val="solid" w:color="FFFFFF" w:fill="FFFFFF"/>
              </w:rPr>
            </w:pPr>
            <w:r>
              <w:rPr>
                <w:rFonts w:ascii="Times New Roman" w:hAnsi="Times New Roman"/>
                <w:sz w:val="24"/>
                <w:szCs w:val="24"/>
                <w:shd w:val="solid" w:color="FFFFFF" w:fill="FFFFFF"/>
                <w:lang w:val="uk-UA"/>
              </w:rPr>
              <w:t xml:space="preserve">4.1. </w:t>
            </w:r>
            <w:r>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740074F4" w14:textId="5495D422" w:rsidR="005669AF" w:rsidRDefault="005669AF" w:rsidP="005669AF">
            <w:pPr>
              <w:spacing w:after="0"/>
              <w:ind w:firstLine="220"/>
              <w:jc w:val="both"/>
              <w:rPr>
                <w:rFonts w:ascii="Times New Roman" w:hAnsi="Times New Roman"/>
                <w:sz w:val="24"/>
                <w:szCs w:val="24"/>
              </w:rPr>
            </w:pPr>
            <w:r>
              <w:rPr>
                <w:rFonts w:ascii="Times New Roman" w:hAnsi="Times New Roman"/>
                <w:sz w:val="24"/>
                <w:szCs w:val="24"/>
              </w:rPr>
              <w:t>1) учасник процедури закупівлі:</w:t>
            </w:r>
          </w:p>
          <w:p w14:paraId="12F8094D" w14:textId="58D8F2C3" w:rsidR="005669AF" w:rsidRPr="005669AF" w:rsidRDefault="005669AF" w:rsidP="005669AF">
            <w:pPr>
              <w:spacing w:after="0"/>
              <w:ind w:firstLine="220"/>
              <w:jc w:val="both"/>
              <w:rPr>
                <w:lang w:val="uk-UA"/>
              </w:rPr>
            </w:pPr>
            <w:r>
              <w:rPr>
                <w:rFonts w:ascii="Times New Roman" w:hAnsi="Times New Roman"/>
                <w:sz w:val="24"/>
                <w:szCs w:val="24"/>
                <w:lang w:val="uk-UA"/>
              </w:rPr>
              <w:t>підпадає під підстави, встановлені пунктом 47 цих особливостей</w:t>
            </w:r>
          </w:p>
          <w:p w14:paraId="5093A6FB" w14:textId="395FA59F" w:rsidR="005669AF" w:rsidRDefault="005669AF" w:rsidP="005669AF">
            <w:pPr>
              <w:spacing w:after="0"/>
              <w:ind w:firstLine="220"/>
              <w:jc w:val="both"/>
              <w:rPr>
                <w:shd w:val="solid" w:color="FFFFFF" w:fill="FFFFFF"/>
              </w:rPr>
            </w:pPr>
            <w:r>
              <w:rPr>
                <w:rFonts w:ascii="Times New Roman" w:hAnsi="Times New Roman"/>
                <w:sz w:val="24"/>
                <w:szCs w:val="24"/>
                <w:shd w:val="solid" w:color="FFFFFF" w:fill="FFFFFF"/>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Pr>
                <w:rFonts w:ascii="Times New Roman" w:hAnsi="Times New Roman"/>
                <w:sz w:val="24"/>
                <w:szCs w:val="24"/>
              </w:rPr>
              <w:t xml:space="preserve">пункту 42  </w:t>
            </w:r>
            <w:r w:rsidR="00FC5F8E">
              <w:rPr>
                <w:rFonts w:ascii="Times New Roman" w:hAnsi="Times New Roman"/>
                <w:sz w:val="24"/>
                <w:szCs w:val="24"/>
                <w:lang w:val="uk-UA"/>
              </w:rPr>
              <w:t xml:space="preserve">цих </w:t>
            </w:r>
            <w:r>
              <w:rPr>
                <w:rFonts w:ascii="Times New Roman" w:hAnsi="Times New Roman"/>
                <w:sz w:val="24"/>
                <w:szCs w:val="24"/>
              </w:rPr>
              <w:t>особливостей</w:t>
            </w:r>
            <w:r>
              <w:rPr>
                <w:rFonts w:ascii="Times New Roman" w:hAnsi="Times New Roman"/>
                <w:sz w:val="24"/>
                <w:szCs w:val="24"/>
                <w:shd w:val="solid" w:color="FFFFFF" w:fill="FFFFFF"/>
              </w:rPr>
              <w:t>;</w:t>
            </w:r>
          </w:p>
          <w:p w14:paraId="4B79CC37" w14:textId="77777777" w:rsidR="005669AF" w:rsidRDefault="005669AF" w:rsidP="005669AF">
            <w:pPr>
              <w:spacing w:after="0"/>
              <w:ind w:firstLine="220"/>
              <w:jc w:val="both"/>
              <w:rPr>
                <w:shd w:val="solid" w:color="FFFFFF" w:fill="FFFFFF"/>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1A9C3C70" w14:textId="77777777" w:rsidR="005669AF" w:rsidRDefault="005669AF" w:rsidP="005669AF">
            <w:pPr>
              <w:spacing w:after="0"/>
              <w:ind w:firstLine="220"/>
              <w:jc w:val="both"/>
              <w:rPr>
                <w:shd w:val="solid" w:color="FFFFFF" w:fill="FFFFFF"/>
              </w:rPr>
            </w:pPr>
            <w:r>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C76216" w14:textId="77777777" w:rsidR="005669AF" w:rsidRDefault="005669AF" w:rsidP="005669AF">
            <w:pPr>
              <w:spacing w:after="0"/>
              <w:ind w:firstLine="220"/>
              <w:jc w:val="both"/>
            </w:pPr>
            <w:r>
              <w:rPr>
                <w:rFonts w:ascii="Times New Roman" w:eastAsia="SimSun" w:hAnsi="Times New Roman"/>
                <w:sz w:val="24"/>
                <w:szCs w:val="24"/>
                <w:shd w:val="clear" w:color="auto" w:fill="FFFFFF"/>
              </w:rPr>
              <w:t>не надав обґрунтування аномально низької ціни тендерної пропозиції протягом строку, визначеного </w:t>
            </w:r>
            <w:hyperlink r:id="rId19" w:anchor="n1543" w:tgtFrame="https://zakon.rada.gov.ua/laws/show/_blank" w:history="1">
              <w:r>
                <w:rPr>
                  <w:rStyle w:val="a3"/>
                  <w:rFonts w:ascii="Times New Roman" w:eastAsia="SimSun" w:hAnsi="Times New Roman"/>
                  <w:sz w:val="24"/>
                  <w:szCs w:val="24"/>
                  <w:shd w:val="clear" w:color="auto" w:fill="FFFFFF"/>
                </w:rPr>
                <w:t>абзацом першим</w:t>
              </w:r>
            </w:hyperlink>
            <w:r>
              <w:rPr>
                <w:rFonts w:ascii="Times New Roman" w:eastAsia="SimSun" w:hAnsi="Times New Roman"/>
                <w:sz w:val="24"/>
                <w:szCs w:val="24"/>
                <w:shd w:val="clear" w:color="auto" w:fill="FFFFFF"/>
              </w:rPr>
              <w:t> частини чотирнадцятої статті 29 Закону/</w:t>
            </w:r>
            <w:hyperlink r:id="rId20" w:anchor="n581" w:history="1">
              <w:r>
                <w:rPr>
                  <w:rStyle w:val="a3"/>
                  <w:rFonts w:ascii="Times New Roman" w:eastAsia="SimSun" w:hAnsi="Times New Roman"/>
                  <w:sz w:val="24"/>
                  <w:szCs w:val="24"/>
                  <w:shd w:val="clear" w:color="auto" w:fill="FFFFFF"/>
                </w:rPr>
                <w:t>абзацом дев’ятим</w:t>
              </w:r>
            </w:hyperlink>
            <w:r>
              <w:rPr>
                <w:rFonts w:ascii="Times New Roman" w:eastAsia="SimSun" w:hAnsi="Times New Roman"/>
                <w:sz w:val="24"/>
                <w:szCs w:val="24"/>
                <w:shd w:val="clear" w:color="auto" w:fill="FFFFFF"/>
              </w:rPr>
              <w:t> пункту 37 цих особливостей</w:t>
            </w:r>
            <w:r>
              <w:rPr>
                <w:rFonts w:ascii="Times New Roman" w:hAnsi="Times New Roman"/>
                <w:sz w:val="24"/>
                <w:szCs w:val="24"/>
                <w:shd w:val="solid" w:color="FFFFFF" w:fill="FFFFFF"/>
              </w:rPr>
              <w:t>;</w:t>
            </w:r>
          </w:p>
          <w:p w14:paraId="5A0AD82E" w14:textId="1C1F8F70" w:rsidR="005669AF" w:rsidRDefault="005669AF" w:rsidP="005669AF">
            <w:pPr>
              <w:spacing w:after="0"/>
              <w:ind w:firstLine="220"/>
              <w:jc w:val="both"/>
              <w:rPr>
                <w:shd w:val="solid" w:color="FFFFFF" w:fill="FFFFFF"/>
              </w:rPr>
            </w:pPr>
            <w:r>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w:t>
            </w:r>
            <w:r>
              <w:rPr>
                <w:rFonts w:ascii="Times New Roman" w:hAnsi="Times New Roman"/>
                <w:sz w:val="24"/>
                <w:szCs w:val="24"/>
              </w:rPr>
              <w:t xml:space="preserve"> пункту 40 цих особливостей</w:t>
            </w:r>
            <w:r>
              <w:rPr>
                <w:rFonts w:ascii="Times New Roman" w:hAnsi="Times New Roman"/>
                <w:sz w:val="24"/>
                <w:szCs w:val="24"/>
                <w:shd w:val="solid" w:color="FFFFFF" w:fill="FFFFFF"/>
              </w:rPr>
              <w:t>;</w:t>
            </w:r>
          </w:p>
          <w:p w14:paraId="6D145604" w14:textId="77777777" w:rsidR="005669AF" w:rsidRDefault="005669AF" w:rsidP="005669AF">
            <w:pPr>
              <w:spacing w:after="0"/>
              <w:ind w:firstLine="220"/>
              <w:jc w:val="both"/>
              <w:rPr>
                <w:rFonts w:eastAsia="SimSun"/>
                <w:shd w:val="clear" w:color="auto" w:fill="FFFFFF"/>
              </w:rPr>
            </w:pPr>
            <w:r>
              <w:rPr>
                <w:rFonts w:ascii="Times New Roman" w:eastAsia="SimSun" w:hAnsi="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34DA94" w14:textId="77777777" w:rsidR="005669AF" w:rsidRDefault="005669AF" w:rsidP="00FC5F8E">
            <w:pPr>
              <w:spacing w:after="0"/>
              <w:ind w:firstLine="220"/>
              <w:jc w:val="both"/>
            </w:pPr>
            <w:r>
              <w:rPr>
                <w:rFonts w:ascii="Times New Roman" w:hAnsi="Times New Roman"/>
                <w:sz w:val="24"/>
                <w:szCs w:val="24"/>
              </w:rPr>
              <w:t>2) тендерна пропозиція:</w:t>
            </w:r>
          </w:p>
          <w:p w14:paraId="46B234CF" w14:textId="6FCF94EB" w:rsidR="005669AF" w:rsidRDefault="005669AF" w:rsidP="00FC5F8E">
            <w:pPr>
              <w:spacing w:after="0"/>
              <w:ind w:firstLine="220"/>
              <w:jc w:val="both"/>
              <w:rPr>
                <w:lang w:val="uk-UA"/>
              </w:rPr>
            </w:pPr>
            <w:r>
              <w:rPr>
                <w:rFonts w:ascii="Times New Roman" w:hAnsi="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sz w:val="24"/>
                <w:szCs w:val="24"/>
                <w:lang w:val="uk-UA"/>
              </w:rPr>
              <w:t>;</w:t>
            </w:r>
          </w:p>
          <w:p w14:paraId="3DA0C942" w14:textId="77777777" w:rsidR="005669AF" w:rsidRPr="00D04416" w:rsidRDefault="005669AF" w:rsidP="00FC5F8E">
            <w:pPr>
              <w:spacing w:after="0"/>
              <w:ind w:firstLine="220"/>
              <w:jc w:val="both"/>
              <w:rPr>
                <w:lang w:val="uk-UA"/>
              </w:rPr>
            </w:pPr>
            <w:r w:rsidRPr="00D04416">
              <w:rPr>
                <w:rFonts w:ascii="Times New Roman" w:hAnsi="Times New Roman"/>
                <w:sz w:val="24"/>
                <w:szCs w:val="24"/>
                <w:lang w:val="uk-UA"/>
              </w:rPr>
              <w:t>є такою, строк дії якої закінчився;</w:t>
            </w:r>
          </w:p>
          <w:p w14:paraId="5C55BD92" w14:textId="77777777" w:rsidR="005669AF" w:rsidRPr="00D04416" w:rsidRDefault="005669AF" w:rsidP="00FC5F8E">
            <w:pPr>
              <w:spacing w:after="0"/>
              <w:ind w:firstLine="220"/>
              <w:jc w:val="both"/>
              <w:rPr>
                <w:lang w:val="uk-UA"/>
              </w:rPr>
            </w:pPr>
            <w:r w:rsidRPr="00D04416">
              <w:rPr>
                <w:rFonts w:ascii="Times New Roman" w:hAnsi="Times New Roman"/>
                <w:sz w:val="24"/>
                <w:szCs w:val="24"/>
                <w:lang w:val="uk-UA"/>
              </w:rPr>
              <w:t xml:space="preserve">є такою, ціна якої перевищує очікувану вартість </w:t>
            </w:r>
            <w:r w:rsidRPr="00D04416">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5666A6" w14:textId="77777777" w:rsidR="005669AF" w:rsidRDefault="005669AF" w:rsidP="00FC5F8E">
            <w:pPr>
              <w:spacing w:after="0"/>
              <w:ind w:firstLine="220"/>
              <w:jc w:val="both"/>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ACDB9F" w14:textId="77777777" w:rsidR="005669AF" w:rsidRDefault="005669AF" w:rsidP="00FC5F8E">
            <w:pPr>
              <w:spacing w:after="0"/>
              <w:ind w:firstLine="220"/>
              <w:jc w:val="both"/>
            </w:pPr>
            <w:r>
              <w:rPr>
                <w:rFonts w:ascii="Times New Roman" w:hAnsi="Times New Roman"/>
                <w:sz w:val="24"/>
                <w:szCs w:val="24"/>
              </w:rPr>
              <w:t>3) переможець процедури закупівлі:</w:t>
            </w:r>
          </w:p>
          <w:p w14:paraId="1B72637E" w14:textId="77777777" w:rsidR="005669AF" w:rsidRDefault="005669AF" w:rsidP="00FC5F8E">
            <w:pPr>
              <w:spacing w:after="0"/>
              <w:ind w:firstLine="220"/>
              <w:jc w:val="both"/>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5F8EA6" w14:textId="06CA557B" w:rsidR="005669AF" w:rsidRDefault="005669AF" w:rsidP="00FC5F8E">
            <w:pPr>
              <w:spacing w:after="0"/>
              <w:ind w:firstLine="220"/>
              <w:jc w:val="both"/>
            </w:pPr>
            <w:r>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w:t>
            </w:r>
            <w:r w:rsidR="00FC5F8E">
              <w:rPr>
                <w:rFonts w:ascii="Times New Roman" w:hAnsi="Times New Roman"/>
                <w:sz w:val="24"/>
                <w:szCs w:val="24"/>
                <w:lang w:val="uk-UA"/>
              </w:rPr>
              <w:t>в</w:t>
            </w:r>
            <w:r>
              <w:rPr>
                <w:rFonts w:ascii="Times New Roman" w:hAnsi="Times New Roman"/>
                <w:sz w:val="24"/>
                <w:szCs w:val="24"/>
              </w:rPr>
              <w:t>изначених пунктом 4</w:t>
            </w:r>
            <w:r>
              <w:rPr>
                <w:rFonts w:ascii="Times New Roman" w:hAnsi="Times New Roman"/>
                <w:sz w:val="24"/>
                <w:szCs w:val="24"/>
                <w:lang w:val="uk-UA"/>
              </w:rPr>
              <w:t>7</w:t>
            </w:r>
            <w:r>
              <w:rPr>
                <w:rFonts w:ascii="Times New Roman" w:hAnsi="Times New Roman"/>
                <w:sz w:val="24"/>
                <w:szCs w:val="24"/>
              </w:rPr>
              <w:t xml:space="preserve"> цих особливостей”;</w:t>
            </w:r>
          </w:p>
          <w:p w14:paraId="02F040CA" w14:textId="77777777" w:rsidR="005669AF" w:rsidRDefault="005669AF" w:rsidP="00FC5F8E">
            <w:pPr>
              <w:spacing w:after="0"/>
              <w:ind w:firstLine="220"/>
              <w:jc w:val="both"/>
            </w:pPr>
            <w:r>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5F227A0" w14:textId="77777777" w:rsidR="005669AF" w:rsidRDefault="005669AF" w:rsidP="00FC5F8E">
            <w:pPr>
              <w:spacing w:after="0"/>
              <w:ind w:firstLine="220"/>
              <w:jc w:val="both"/>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5E6FF57" w14:textId="1F2E38D6" w:rsidR="005669AF" w:rsidRDefault="005669AF" w:rsidP="00FC5F8E">
            <w:pPr>
              <w:spacing w:after="0"/>
              <w:ind w:firstLine="220"/>
              <w:jc w:val="both"/>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DE91C2" w14:textId="77777777" w:rsidR="005669AF" w:rsidRDefault="005669AF" w:rsidP="00FC5F8E">
            <w:pPr>
              <w:spacing w:after="0"/>
              <w:ind w:firstLine="220"/>
              <w:jc w:val="both"/>
            </w:pPr>
            <w:r>
              <w:rPr>
                <w:rFonts w:ascii="Times New Roman" w:hAnsi="Times New Roman"/>
                <w:sz w:val="24"/>
                <w:szCs w:val="24"/>
              </w:rPr>
              <w:t>4</w:t>
            </w:r>
            <w:r>
              <w:rPr>
                <w:rFonts w:ascii="Times New Roman" w:hAnsi="Times New Roman"/>
                <w:sz w:val="24"/>
                <w:szCs w:val="24"/>
                <w:lang w:val="uk-UA"/>
              </w:rPr>
              <w:t>.</w:t>
            </w:r>
            <w:r>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7A8AA18E" w14:textId="77777777" w:rsidR="005669AF" w:rsidRDefault="005669AF" w:rsidP="005669AF">
            <w:pPr>
              <w:numPr>
                <w:ilvl w:val="0"/>
                <w:numId w:val="46"/>
              </w:numPr>
              <w:tabs>
                <w:tab w:val="left" w:pos="851"/>
                <w:tab w:val="left" w:pos="1440"/>
              </w:tabs>
              <w:spacing w:after="0" w:line="240" w:lineRule="auto"/>
              <w:ind w:left="0" w:firstLine="220"/>
              <w:jc w:val="both"/>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64BBDF" w14:textId="77777777" w:rsidR="005669AF" w:rsidRDefault="005669AF" w:rsidP="00FC5F8E">
            <w:pPr>
              <w:spacing w:after="0"/>
              <w:ind w:firstLine="220"/>
              <w:jc w:val="both"/>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883A72" w14:textId="77777777" w:rsidR="005669AF" w:rsidRDefault="005669AF" w:rsidP="00FC5F8E">
            <w:pPr>
              <w:spacing w:after="0"/>
              <w:ind w:firstLine="220"/>
              <w:jc w:val="both"/>
            </w:pPr>
            <w:r>
              <w:rPr>
                <w:rFonts w:ascii="Times New Roman" w:hAnsi="Times New Roman"/>
                <w:sz w:val="24"/>
                <w:szCs w:val="24"/>
              </w:rPr>
              <w:t>4</w:t>
            </w:r>
            <w:r>
              <w:rPr>
                <w:rFonts w:ascii="Times New Roman" w:hAnsi="Times New Roman"/>
                <w:sz w:val="24"/>
                <w:szCs w:val="24"/>
                <w:lang w:val="uk-UA"/>
              </w:rPr>
              <w:t>.3</w:t>
            </w: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hAnsi="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36F87D" w14:textId="77777777" w:rsidR="005669AF" w:rsidRDefault="005669AF" w:rsidP="00FC5F8E">
            <w:pPr>
              <w:spacing w:after="0"/>
              <w:ind w:firstLine="567"/>
              <w:jc w:val="both"/>
            </w:pPr>
            <w:r>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2E79B6B" w14:textId="77777777" w:rsidR="005669AF" w:rsidRDefault="005669AF" w:rsidP="00FC5F8E">
            <w:pPr>
              <w:spacing w:after="0"/>
              <w:ind w:firstLine="567"/>
              <w:jc w:val="both"/>
            </w:pPr>
            <w:r>
              <w:rPr>
                <w:rFonts w:ascii="Times New Roman" w:hAnsi="Times New Roman"/>
                <w:sz w:val="24"/>
                <w:szCs w:val="24"/>
              </w:rPr>
              <w:t>4</w:t>
            </w:r>
            <w:r>
              <w:rPr>
                <w:rFonts w:ascii="Times New Roman" w:hAnsi="Times New Roman"/>
                <w:sz w:val="24"/>
                <w:szCs w:val="24"/>
                <w:lang w:val="uk-UA"/>
              </w:rPr>
              <w:t>.</w:t>
            </w:r>
            <w:r>
              <w:rPr>
                <w:rFonts w:ascii="Times New Roman" w:hAnsi="Times New Roman"/>
                <w:sz w:val="24"/>
                <w:szCs w:val="24"/>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4220B3" w14:textId="77777777" w:rsidR="005669AF" w:rsidRDefault="005669AF" w:rsidP="009D79EA">
            <w:pPr>
              <w:spacing w:after="0"/>
              <w:ind w:firstLine="567"/>
              <w:jc w:val="both"/>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ED6225" w14:textId="77777777" w:rsidR="005669AF" w:rsidRDefault="005669AF" w:rsidP="009D79EA">
            <w:pPr>
              <w:spacing w:after="0"/>
              <w:ind w:firstLine="567"/>
              <w:jc w:val="both"/>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DB0DAC" w14:textId="77777777" w:rsidR="005669AF" w:rsidRDefault="005669AF" w:rsidP="009D79EA">
            <w:pPr>
              <w:spacing w:after="0"/>
              <w:ind w:firstLine="567"/>
              <w:jc w:val="both"/>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A82600" w14:textId="77777777" w:rsidR="005669AF" w:rsidRDefault="005669AF" w:rsidP="009D79EA">
            <w:pPr>
              <w:spacing w:after="0"/>
              <w:ind w:firstLine="567"/>
              <w:jc w:val="both"/>
            </w:pPr>
            <w:r>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C68F6A" w14:textId="77777777" w:rsidR="005669AF" w:rsidRDefault="005669AF" w:rsidP="009D79EA">
            <w:pPr>
              <w:spacing w:after="0"/>
              <w:ind w:firstLine="567"/>
              <w:jc w:val="both"/>
            </w:pPr>
            <w:r>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hAnsi="Times New Roman"/>
                <w:sz w:val="24"/>
                <w:szCs w:val="24"/>
              </w:rPr>
              <w:lastRenderedPageBreak/>
              <w:t>погашено в установленому законом порядку;</w:t>
            </w:r>
          </w:p>
          <w:p w14:paraId="79789EEF" w14:textId="77777777" w:rsidR="005669AF" w:rsidRDefault="005669AF" w:rsidP="009D79EA">
            <w:pPr>
              <w:spacing w:after="0"/>
              <w:ind w:firstLine="567"/>
              <w:jc w:val="both"/>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763754" w14:textId="77777777" w:rsidR="005669AF" w:rsidRDefault="005669AF" w:rsidP="009D79EA">
            <w:pPr>
              <w:spacing w:after="0"/>
              <w:ind w:firstLine="567"/>
              <w:jc w:val="both"/>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3558C7" w14:textId="77777777" w:rsidR="005669AF" w:rsidRDefault="005669AF" w:rsidP="009D79EA">
            <w:pPr>
              <w:spacing w:after="0"/>
              <w:ind w:firstLine="567"/>
              <w:jc w:val="both"/>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9B73CD" w14:textId="77777777" w:rsidR="005669AF" w:rsidRDefault="005669AF" w:rsidP="009D79EA">
            <w:pPr>
              <w:spacing w:after="0"/>
              <w:ind w:firstLine="567"/>
              <w:jc w:val="both"/>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B67171" w14:textId="77777777" w:rsidR="005669AF" w:rsidRDefault="005669AF" w:rsidP="009D79EA">
            <w:pPr>
              <w:spacing w:after="0"/>
              <w:ind w:firstLine="567"/>
              <w:jc w:val="both"/>
              <w:rPr>
                <w:color w:val="000000" w:themeColor="text1"/>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w:t>
            </w:r>
            <w:r>
              <w:rPr>
                <w:rFonts w:ascii="Times New Roman" w:hAnsi="Times New Roman"/>
                <w:color w:val="000000" w:themeColor="text1"/>
                <w:sz w:val="24"/>
                <w:szCs w:val="24"/>
              </w:rPr>
              <w:t>нь (у тому числі за лотом);</w:t>
            </w:r>
          </w:p>
          <w:p w14:paraId="4E2ABA17" w14:textId="77777777" w:rsidR="005669AF" w:rsidRDefault="005669AF" w:rsidP="009D79EA">
            <w:pPr>
              <w:spacing w:after="0"/>
              <w:ind w:firstLine="567"/>
              <w:jc w:val="both"/>
              <w:rPr>
                <w:color w:val="000000" w:themeColor="text1"/>
              </w:rPr>
            </w:pPr>
            <w:r>
              <w:rPr>
                <w:rFonts w:ascii="Times New Roman" w:hAnsi="Times New Roman"/>
                <w:color w:val="000000" w:themeColor="text1"/>
                <w:sz w:val="24"/>
                <w:szCs w:val="24"/>
              </w:rPr>
              <w:t>11) </w:t>
            </w:r>
            <w:r>
              <w:rPr>
                <w:rFonts w:ascii="Times New Roman" w:eastAsia="Times New Roman" w:hAnsi="Times New Roman"/>
                <w:color w:val="000000" w:themeColor="text1"/>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ooltip="https://zakon.rada.gov.ua/laws/show/1644-18" w:history="1">
              <w:r>
                <w:rPr>
                  <w:rStyle w:val="a3"/>
                  <w:rFonts w:ascii="Times New Roman" w:eastAsia="Times New Roman" w:hAnsi="Times New Roman"/>
                  <w:color w:val="000000" w:themeColor="text1"/>
                  <w:sz w:val="24"/>
                  <w:szCs w:val="24"/>
                  <w:highlight w:val="white"/>
                </w:rPr>
                <w:t>Законом України</w:t>
              </w:r>
            </w:hyperlink>
            <w:r>
              <w:rPr>
                <w:rFonts w:ascii="Times New Roman" w:eastAsia="Times New Roman" w:hAnsi="Times New Roman"/>
                <w:color w:val="000000" w:themeColor="text1"/>
                <w:sz w:val="24"/>
                <w:szCs w:val="24"/>
                <w:highlight w:val="white"/>
              </w:rPr>
              <w:t>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olor w:val="000000" w:themeColor="text1"/>
                <w:sz w:val="24"/>
                <w:szCs w:val="24"/>
              </w:rPr>
              <w:t>;</w:t>
            </w:r>
          </w:p>
          <w:p w14:paraId="5831ED7B" w14:textId="77777777" w:rsidR="005669AF" w:rsidRDefault="005669AF" w:rsidP="009D79EA">
            <w:pPr>
              <w:spacing w:after="0"/>
              <w:ind w:firstLine="567"/>
              <w:jc w:val="both"/>
              <w:rPr>
                <w:color w:val="000000" w:themeColor="text1"/>
              </w:rPr>
            </w:pPr>
            <w:r>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705B75" w14:textId="77777777" w:rsidR="005669AF" w:rsidRDefault="005669AF" w:rsidP="009D79EA">
            <w:pPr>
              <w:spacing w:after="0"/>
              <w:ind w:firstLine="567"/>
              <w:jc w:val="both"/>
            </w:pPr>
            <w:r>
              <w:rPr>
                <w:rFonts w:ascii="Times New Roman" w:hAnsi="Times New Roman"/>
                <w:color w:val="000000" w:themeColor="text1"/>
                <w:sz w:val="24"/>
                <w:szCs w:val="24"/>
              </w:rPr>
              <w:t>Замовник може прийняти рішення про відмову учаснику процедури закупівлі в у</w:t>
            </w:r>
            <w:r>
              <w:rPr>
                <w:rFonts w:ascii="Times New Roman" w:hAnsi="Times New Roman"/>
                <w:sz w:val="24"/>
                <w:szCs w:val="24"/>
              </w:rPr>
              <w:t xml:space="preserve">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hAnsi="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714DD5" w14:textId="77777777" w:rsidR="005669AF" w:rsidRDefault="005669AF" w:rsidP="009D79EA">
            <w:pPr>
              <w:spacing w:after="0"/>
              <w:ind w:firstLine="567"/>
              <w:jc w:val="both"/>
            </w:pPr>
            <w:r>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C38BF1" w14:textId="77777777" w:rsidR="005669AF" w:rsidRDefault="005669AF" w:rsidP="009D79EA">
            <w:pPr>
              <w:spacing w:after="0"/>
              <w:ind w:firstLine="567"/>
              <w:jc w:val="both"/>
            </w:pPr>
            <w:r>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8DC72CC" w14:textId="77777777" w:rsidR="005669AF" w:rsidRDefault="005669AF" w:rsidP="009D79EA">
            <w:pPr>
              <w:spacing w:after="0"/>
              <w:ind w:firstLine="567"/>
              <w:jc w:val="both"/>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0CEA34F" w14:textId="6516A1D2" w:rsidR="000E17E8" w:rsidRPr="005669AF" w:rsidRDefault="005669AF" w:rsidP="005669AF">
            <w:pPr>
              <w:spacing w:after="0"/>
              <w:ind w:firstLine="567"/>
              <w:jc w:val="both"/>
            </w:pPr>
            <w:r>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D22B6" w:rsidRPr="001B2E90" w14:paraId="37ABCCD2" w14:textId="77777777" w:rsidTr="00B413F2">
        <w:tc>
          <w:tcPr>
            <w:tcW w:w="5000" w:type="pct"/>
            <w:gridSpan w:val="3"/>
            <w:shd w:val="clear" w:color="auto" w:fill="FFFFFF"/>
            <w:hideMark/>
          </w:tcPr>
          <w:p w14:paraId="7683C1B9" w14:textId="4BC3D72A" w:rsidR="005D22B6" w:rsidRPr="001B2E90" w:rsidRDefault="005D22B6" w:rsidP="005D22B6">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lastRenderedPageBreak/>
              <w:t>Розділ</w:t>
            </w:r>
            <w:r w:rsidRPr="00D85D67">
              <w:rPr>
                <w:rFonts w:ascii="Times New Roman" w:hAnsi="Times New Roman"/>
                <w:b/>
                <w:bCs/>
                <w:sz w:val="24"/>
                <w:szCs w:val="24"/>
                <w:lang w:eastAsia="ru-RU"/>
              </w:rPr>
              <w:t xml:space="preserve"> </w:t>
            </w:r>
            <w:r>
              <w:rPr>
                <w:rFonts w:ascii="Times New Roman" w:hAnsi="Times New Roman"/>
                <w:b/>
                <w:bCs/>
                <w:sz w:val="24"/>
                <w:szCs w:val="24"/>
                <w:lang w:val="en-US" w:eastAsia="ru-RU"/>
              </w:rPr>
              <w:t>VI</w:t>
            </w:r>
            <w:r w:rsidRPr="00D85D67">
              <w:rPr>
                <w:rFonts w:ascii="Times New Roman" w:hAnsi="Times New Roman"/>
                <w:b/>
                <w:bCs/>
                <w:sz w:val="24"/>
                <w:szCs w:val="24"/>
                <w:lang w:eastAsia="ru-RU"/>
              </w:rPr>
              <w:t xml:space="preserve">. </w:t>
            </w:r>
            <w:r w:rsidR="009327D4">
              <w:rPr>
                <w:rFonts w:ascii="Times New Roman" w:hAnsi="Times New Roman"/>
                <w:b/>
                <w:bCs/>
                <w:sz w:val="24"/>
                <w:szCs w:val="24"/>
                <w:lang w:val="uk-UA" w:eastAsia="ru-RU"/>
              </w:rPr>
              <w:t>Результати торгів</w:t>
            </w:r>
            <w:r w:rsidRPr="001E76C8">
              <w:rPr>
                <w:rFonts w:ascii="Times New Roman" w:hAnsi="Times New Roman"/>
                <w:b/>
                <w:bCs/>
                <w:sz w:val="24"/>
                <w:szCs w:val="24"/>
                <w:lang w:val="uk-UA" w:eastAsia="ru-RU"/>
              </w:rPr>
              <w:t xml:space="preserve"> та укладання договору про закупівлю</w:t>
            </w:r>
          </w:p>
        </w:tc>
      </w:tr>
      <w:tr w:rsidR="005D22B6" w:rsidRPr="001B2E90" w14:paraId="5CA7BD04" w14:textId="77777777" w:rsidTr="00B413F2">
        <w:tc>
          <w:tcPr>
            <w:tcW w:w="300" w:type="pct"/>
            <w:shd w:val="clear" w:color="auto" w:fill="FFFFFF"/>
            <w:hideMark/>
          </w:tcPr>
          <w:p w14:paraId="54DD5C72" w14:textId="77777777" w:rsidR="005D22B6" w:rsidRPr="001B2E90" w:rsidRDefault="005D22B6" w:rsidP="001217EE">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14F08FB8" w:rsidR="005D22B6" w:rsidRPr="001B2E90" w:rsidRDefault="009327D4" w:rsidP="001217EE">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Відміна замовником </w:t>
            </w:r>
            <w:r>
              <w:rPr>
                <w:rFonts w:ascii="Times New Roman" w:hAnsi="Times New Roman"/>
                <w:sz w:val="24"/>
                <w:szCs w:val="24"/>
                <w:lang w:val="uk-UA" w:eastAsia="ru-RU"/>
              </w:rPr>
              <w:t xml:space="preserve">відкритих торгів </w:t>
            </w:r>
            <w:r>
              <w:rPr>
                <w:rFonts w:ascii="Times New Roman" w:eastAsia="Times New Roman" w:hAnsi="Times New Roman"/>
                <w:sz w:val="24"/>
                <w:szCs w:val="24"/>
                <w:lang w:eastAsia="ru-RU"/>
              </w:rPr>
              <w:t xml:space="preserve"> </w:t>
            </w:r>
          </w:p>
        </w:tc>
        <w:tc>
          <w:tcPr>
            <w:tcW w:w="3150" w:type="pct"/>
            <w:shd w:val="clear" w:color="auto" w:fill="FFFFFF"/>
            <w:hideMark/>
          </w:tcPr>
          <w:p w14:paraId="18B3C397" w14:textId="1F7CF6FF"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5D22B6" w:rsidRPr="001B2E90">
              <w:rPr>
                <w:rFonts w:ascii="Times New Roman" w:eastAsia="Times New Roman" w:hAnsi="Times New Roman"/>
                <w:sz w:val="24"/>
                <w:szCs w:val="24"/>
                <w:lang w:val="uk-UA" w:eastAsia="ru-RU"/>
              </w:rPr>
              <w:t>Замовник відміняє відкриті торги у разі:</w:t>
            </w:r>
          </w:p>
          <w:p w14:paraId="43633A64" w14:textId="04AF23C7"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4DFC4875"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62748F10"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2CA13B7F"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5D22B6"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3DB7A8CA"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27797964"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5D22B6"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49D31F94"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436F5492"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12097399"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D22B6" w:rsidRPr="001B2E9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4BB77D9A" w:rsidR="005D22B6" w:rsidRPr="001B2E90" w:rsidRDefault="000F3407" w:rsidP="009327D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5D22B6"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6D738B2D" w:rsidR="005D22B6" w:rsidRPr="001B2E90" w:rsidRDefault="000F3407" w:rsidP="000F3407">
            <w:pPr>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005D22B6"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22B6" w:rsidRPr="001B2E90" w14:paraId="6ECFF4AE" w14:textId="77777777" w:rsidTr="00B413F2">
        <w:tc>
          <w:tcPr>
            <w:tcW w:w="300" w:type="pct"/>
            <w:shd w:val="clear" w:color="auto" w:fill="FFFFFF"/>
            <w:hideMark/>
          </w:tcPr>
          <w:p w14:paraId="2A0B1A7F" w14:textId="77777777" w:rsidR="005D22B6" w:rsidRPr="001B2E90" w:rsidRDefault="005D22B6" w:rsidP="000F3407">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6FC2C741" w:rsidR="005D22B6" w:rsidRPr="001B2E90" w:rsidRDefault="005D22B6" w:rsidP="000F3407">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w:t>
            </w:r>
            <w:r w:rsidR="00D8624D">
              <w:rPr>
                <w:rFonts w:ascii="Times New Roman" w:eastAsia="Times New Roman" w:hAnsi="Times New Roman"/>
                <w:sz w:val="24"/>
                <w:szCs w:val="24"/>
                <w:lang w:val="uk-UA" w:eastAsia="ru-RU"/>
              </w:rPr>
              <w:t xml:space="preserve">укладання договору </w:t>
            </w:r>
          </w:p>
        </w:tc>
        <w:tc>
          <w:tcPr>
            <w:tcW w:w="3150" w:type="pct"/>
            <w:shd w:val="clear" w:color="auto" w:fill="FFFFFF"/>
            <w:hideMark/>
          </w:tcPr>
          <w:p w14:paraId="48CC3562" w14:textId="6B6D0D5A" w:rsidR="005D22B6" w:rsidRPr="001B2E90" w:rsidRDefault="000F3407" w:rsidP="00D8624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5D22B6"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7D858197" w:rsidR="005D22B6" w:rsidRPr="001B2E90" w:rsidRDefault="000F3407" w:rsidP="00D8624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5D22B6" w:rsidRPr="001B2E90">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w:t>
            </w:r>
            <w:r w:rsidR="00D8624D">
              <w:rPr>
                <w:rFonts w:ascii="Times New Roman" w:eastAsia="Times New Roman" w:hAnsi="Times New Roman"/>
                <w:sz w:val="24"/>
                <w:szCs w:val="24"/>
                <w:lang w:val="uk-UA" w:eastAsia="ru-RU"/>
              </w:rPr>
              <w:t xml:space="preserve">о 60 днів. </w:t>
            </w:r>
            <w:r w:rsidR="005D22B6"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8624D" w:rsidRPr="001B2E90" w14:paraId="027BEBC8" w14:textId="77777777" w:rsidTr="00F75D6B">
        <w:tc>
          <w:tcPr>
            <w:tcW w:w="300" w:type="pct"/>
            <w:shd w:val="clear" w:color="auto" w:fill="FFFFFF"/>
            <w:hideMark/>
          </w:tcPr>
          <w:p w14:paraId="3AEAB7DD" w14:textId="77777777" w:rsidR="00D8624D" w:rsidRPr="001B2E90" w:rsidRDefault="00D8624D" w:rsidP="00D8624D">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8624D" w:rsidRPr="001B2E90" w:rsidRDefault="00D8624D" w:rsidP="00D8624D">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14:paraId="4CC13495" w14:textId="77777777" w:rsidR="00D8624D" w:rsidRDefault="00D8624D" w:rsidP="00D8624D">
            <w:pPr>
              <w:pStyle w:val="2"/>
              <w:keepNext/>
              <w:spacing w:line="240" w:lineRule="auto"/>
              <w:jc w:val="both"/>
              <w:rPr>
                <w:color w:val="auto"/>
                <w:lang w:val="uk-UA"/>
              </w:rPr>
            </w:pPr>
            <w:r>
              <w:rPr>
                <w:color w:val="auto"/>
              </w:rPr>
              <w:t>3.1. Проект договору складається замовником з урахуванням особливостей предмету закупівлі</w:t>
            </w:r>
            <w:r>
              <w:rPr>
                <w:color w:val="auto"/>
                <w:lang w:val="uk-UA"/>
              </w:rPr>
              <w:t>.</w:t>
            </w:r>
          </w:p>
          <w:p w14:paraId="2B0B1C29" w14:textId="77777777" w:rsidR="00D8624D" w:rsidRDefault="00D8624D" w:rsidP="00D8624D">
            <w:pPr>
              <w:pStyle w:val="2"/>
              <w:keepNext/>
              <w:spacing w:line="240" w:lineRule="auto"/>
              <w:jc w:val="both"/>
              <w:rPr>
                <w:color w:val="auto"/>
              </w:rPr>
            </w:pPr>
            <w:r>
              <w:rPr>
                <w:color w:val="auto"/>
              </w:rPr>
              <w:t>Разом з тендерною документацією замовником подається Проект договору про закупівлю з обов’язковим зазначенням порядку змін його умов.</w:t>
            </w:r>
          </w:p>
          <w:p w14:paraId="6444172D" w14:textId="77777777" w:rsidR="00D8624D" w:rsidRDefault="00D8624D" w:rsidP="00D8624D">
            <w:pPr>
              <w:pStyle w:val="2"/>
              <w:keepNext/>
              <w:spacing w:line="240" w:lineRule="auto"/>
              <w:jc w:val="both"/>
              <w:rPr>
                <w:rFonts w:eastAsia="sans-serif"/>
                <w:color w:val="auto"/>
              </w:rPr>
            </w:pPr>
            <w:r>
              <w:rPr>
                <w:color w:val="auto"/>
                <w:lang w:val="uk-UA"/>
              </w:rPr>
              <w:t xml:space="preserve">3.2. </w:t>
            </w:r>
            <w:r>
              <w:rPr>
                <w:rFonts w:eastAsia="sans-serif"/>
                <w:color w:val="auto"/>
              </w:rPr>
              <w:t>Умови договору про закупівлю не повинні відрізнятися від змісту тендерної пропозиції переможця процедури закупівлі</w:t>
            </w:r>
            <w:r w:rsidRPr="00D8624D">
              <w:rPr>
                <w:rFonts w:eastAsia="sans-serif"/>
                <w:b/>
                <w:color w:val="auto"/>
              </w:rPr>
              <w:t>, </w:t>
            </w:r>
            <w:r w:rsidRPr="00D8624D">
              <w:rPr>
                <w:rStyle w:val="a6"/>
                <w:rFonts w:eastAsia="sans-serif"/>
                <w:b w:val="0"/>
                <w:color w:val="auto"/>
              </w:rPr>
              <w:t>у тому числі за результатами електронного аукціону,</w:t>
            </w:r>
            <w:r w:rsidRPr="00D8624D">
              <w:rPr>
                <w:rFonts w:eastAsia="sans-serif"/>
                <w:b/>
                <w:color w:val="auto"/>
              </w:rPr>
              <w:t> </w:t>
            </w:r>
            <w:r>
              <w:rPr>
                <w:rFonts w:eastAsia="sans-serif"/>
                <w:color w:val="auto"/>
              </w:rPr>
              <w:t>крім випадків:</w:t>
            </w:r>
          </w:p>
          <w:p w14:paraId="233A01BA" w14:textId="77777777" w:rsidR="00D8624D" w:rsidRDefault="00D8624D" w:rsidP="00D8624D">
            <w:pPr>
              <w:pStyle w:val="2"/>
              <w:keepNext/>
              <w:spacing w:line="240" w:lineRule="auto"/>
              <w:ind w:firstLine="184"/>
              <w:jc w:val="both"/>
              <w:rPr>
                <w:color w:val="auto"/>
              </w:rPr>
            </w:pPr>
            <w:r>
              <w:rPr>
                <w:color w:val="auto"/>
              </w:rPr>
              <w:t>визначення грошового еквівалента зобов’язання в іноземній валюті;</w:t>
            </w:r>
          </w:p>
          <w:p w14:paraId="0360F106" w14:textId="77777777" w:rsidR="00D8624D" w:rsidRDefault="00D8624D" w:rsidP="00D8624D">
            <w:pPr>
              <w:pStyle w:val="2"/>
              <w:keepNext/>
              <w:spacing w:line="240" w:lineRule="auto"/>
              <w:ind w:firstLine="184"/>
              <w:jc w:val="both"/>
              <w:rPr>
                <w:color w:val="auto"/>
              </w:rPr>
            </w:pPr>
            <w:r>
              <w:rPr>
                <w:color w:val="auto"/>
              </w:rPr>
              <w:t>перерахунку ціни в бік зменшення ціни тендерної пропозиції переможця без зменшення обсягів закупівлі;</w:t>
            </w:r>
          </w:p>
          <w:p w14:paraId="390B2C5A" w14:textId="77777777" w:rsidR="00D8624D" w:rsidRDefault="00D8624D" w:rsidP="00D8624D">
            <w:pPr>
              <w:pStyle w:val="2"/>
              <w:keepNext/>
              <w:spacing w:line="240" w:lineRule="auto"/>
              <w:ind w:firstLine="184"/>
              <w:jc w:val="both"/>
              <w:rPr>
                <w:color w:val="auto"/>
                <w:lang w:val="uk-UA"/>
              </w:rPr>
            </w:pPr>
            <w:r>
              <w:rPr>
                <w:color w:val="auto"/>
              </w:rPr>
              <w:t>перерахунку ціни та обсягів товарів в бік зменшення за умови необхідності приведення обсягів товарів до кратності упаковки</w:t>
            </w:r>
          </w:p>
          <w:p w14:paraId="7CB142DF" w14:textId="77777777" w:rsidR="00D8624D" w:rsidRPr="00D04416" w:rsidRDefault="00D8624D" w:rsidP="00D8624D">
            <w:pPr>
              <w:spacing w:after="0"/>
              <w:jc w:val="both"/>
              <w:rPr>
                <w:lang w:val="uk-UA"/>
              </w:rPr>
            </w:pPr>
            <w:r w:rsidRPr="00D04416">
              <w:rPr>
                <w:rFonts w:ascii="Times New Roman" w:eastAsia="Times New Roman" w:hAnsi="Times New Roman"/>
                <w:sz w:val="24"/>
                <w:szCs w:val="24"/>
                <w:lang w:val="uk-UA" w:eastAsia="ru-RU"/>
              </w:rPr>
              <w:lastRenderedPageBreak/>
              <w:t>3.</w:t>
            </w:r>
            <w:r>
              <w:rPr>
                <w:rFonts w:ascii="Times New Roman" w:hAnsi="Times New Roman"/>
                <w:sz w:val="24"/>
                <w:szCs w:val="24"/>
                <w:lang w:val="uk-UA" w:eastAsia="ru-RU"/>
              </w:rPr>
              <w:t>3</w:t>
            </w:r>
            <w:r w:rsidRPr="00D04416">
              <w:rPr>
                <w:rFonts w:ascii="Times New Roman" w:eastAsia="Times New Roman" w:hAnsi="Times New Roman"/>
                <w:sz w:val="24"/>
                <w:szCs w:val="24"/>
                <w:lang w:val="uk-UA" w:eastAsia="ru-RU"/>
              </w:rPr>
              <w:t xml:space="preserve">. </w:t>
            </w:r>
            <w:r w:rsidRPr="00D04416">
              <w:rPr>
                <w:rFonts w:ascii="Times New Roman" w:hAnsi="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w:t>
            </w:r>
            <w:r>
              <w:rPr>
                <w:rFonts w:ascii="Times New Roman" w:hAnsi="Times New Roman"/>
                <w:sz w:val="24"/>
                <w:szCs w:val="24"/>
                <w:lang w:val="uk-UA"/>
              </w:rPr>
              <w:t xml:space="preserve"> </w:t>
            </w:r>
            <w:r w:rsidRPr="00D04416">
              <w:rPr>
                <w:rFonts w:ascii="Times New Roman" w:hAnsi="Times New Roman"/>
                <w:sz w:val="24"/>
                <w:szCs w:val="24"/>
                <w:lang w:val="uk-UA"/>
              </w:rPr>
              <w:t>статті 41 Закону, та цих особливостей.</w:t>
            </w:r>
          </w:p>
          <w:p w14:paraId="375F5E79" w14:textId="77777777" w:rsidR="00D8624D" w:rsidRDefault="00D8624D" w:rsidP="00D8624D">
            <w:pPr>
              <w:pStyle w:val="2"/>
              <w:keepNext/>
              <w:spacing w:line="240" w:lineRule="auto"/>
              <w:jc w:val="both"/>
              <w:rPr>
                <w:color w:val="auto"/>
              </w:rPr>
            </w:pPr>
            <w:r>
              <w:rPr>
                <w:color w:val="auto"/>
              </w:rPr>
              <w:t>Переможець процедури закупівлі під час укладення договору про закупівлю повинен надати:</w:t>
            </w:r>
          </w:p>
          <w:p w14:paraId="60B80C5D" w14:textId="77777777" w:rsidR="00D8624D" w:rsidRDefault="00D8624D" w:rsidP="00D8624D">
            <w:pPr>
              <w:pStyle w:val="2"/>
              <w:keepNext/>
              <w:numPr>
                <w:ilvl w:val="0"/>
                <w:numId w:val="47"/>
              </w:numPr>
              <w:spacing w:line="240" w:lineRule="auto"/>
              <w:ind w:firstLine="184"/>
              <w:jc w:val="both"/>
              <w:rPr>
                <w:color w:val="auto"/>
              </w:rPr>
            </w:pPr>
            <w:r>
              <w:rPr>
                <w:color w:val="auto"/>
              </w:rPr>
              <w:t>відповідну інформацію про право підписання договору про закупівлю;</w:t>
            </w:r>
          </w:p>
          <w:p w14:paraId="0FBF45C6" w14:textId="77777777" w:rsidR="00D8624D" w:rsidRDefault="00D8624D" w:rsidP="00D8624D">
            <w:pPr>
              <w:pStyle w:val="2"/>
              <w:keepNext/>
              <w:numPr>
                <w:ilvl w:val="0"/>
                <w:numId w:val="47"/>
              </w:numPr>
              <w:spacing w:line="240" w:lineRule="auto"/>
              <w:ind w:firstLine="184"/>
              <w:jc w:val="both"/>
              <w:rPr>
                <w:color w:val="auto"/>
              </w:rPr>
            </w:pPr>
            <w:r>
              <w:rPr>
                <w:color w:val="auto"/>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Pr>
                <w:color w:val="auto"/>
                <w:lang w:val="uk-UA"/>
              </w:rPr>
              <w:t xml:space="preserve">та у разі якщо про це було зазначено у тендерній документації. </w:t>
            </w:r>
          </w:p>
          <w:p w14:paraId="61472C50" w14:textId="37E46551" w:rsidR="00D8624D" w:rsidRPr="001B2E90" w:rsidRDefault="00D8624D" w:rsidP="00D8624D">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ru-RU"/>
              </w:rPr>
              <w:t>3.</w:t>
            </w:r>
            <w:r>
              <w:rPr>
                <w:rFonts w:ascii="Times New Roman" w:hAnsi="Times New Roman"/>
                <w:sz w:val="24"/>
                <w:szCs w:val="24"/>
                <w:lang w:val="uk-UA" w:eastAsia="ru-RU"/>
              </w:rPr>
              <w:t>4</w:t>
            </w:r>
            <w:r>
              <w:rPr>
                <w:rFonts w:ascii="Times New Roman" w:hAnsi="Times New Roman"/>
                <w:sz w:val="24"/>
                <w:szCs w:val="24"/>
                <w:lang w:eastAsia="ru-RU"/>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8624D" w:rsidRPr="001B2E90" w14:paraId="18211FF2" w14:textId="77777777" w:rsidTr="00B413F2">
        <w:tc>
          <w:tcPr>
            <w:tcW w:w="300" w:type="pct"/>
            <w:shd w:val="clear" w:color="auto" w:fill="FFFFFF"/>
            <w:hideMark/>
          </w:tcPr>
          <w:p w14:paraId="67110EA7" w14:textId="77777777" w:rsidR="00D8624D" w:rsidRPr="001B2E90" w:rsidRDefault="00D8624D" w:rsidP="00D8624D">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33BB849A" w:rsidR="00D8624D" w:rsidRPr="001B2E90" w:rsidRDefault="00D8624D" w:rsidP="00D8624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50" w:type="pct"/>
            <w:shd w:val="clear" w:color="auto" w:fill="FFFFFF"/>
            <w:hideMark/>
          </w:tcPr>
          <w:p w14:paraId="2D6BB590" w14:textId="23130D40" w:rsidR="00D8624D" w:rsidRPr="00D8624D" w:rsidRDefault="00D8624D" w:rsidP="00D8624D">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eastAsia="ru-RU"/>
              </w:rPr>
              <w:t xml:space="preserve">4.1. Зазначається замовником відповідно до вимог </w:t>
            </w:r>
            <w:r>
              <w:rPr>
                <w:rFonts w:ascii="Times New Roman" w:hAnsi="Times New Roman"/>
                <w:sz w:val="24"/>
                <w:szCs w:val="24"/>
                <w:lang w:val="uk-UA" w:eastAsia="ru-RU"/>
              </w:rPr>
              <w:t>п.19 Особливостей</w:t>
            </w:r>
          </w:p>
        </w:tc>
      </w:tr>
      <w:tr w:rsidR="00D8624D" w:rsidRPr="001B2E90" w14:paraId="0C39B6A3" w14:textId="77777777" w:rsidTr="00B413F2">
        <w:tc>
          <w:tcPr>
            <w:tcW w:w="300" w:type="pct"/>
            <w:shd w:val="clear" w:color="auto" w:fill="FFFFFF"/>
            <w:hideMark/>
          </w:tcPr>
          <w:p w14:paraId="49D33718" w14:textId="77777777" w:rsidR="00D8624D" w:rsidRPr="001B2E90" w:rsidRDefault="00D8624D" w:rsidP="00D8624D">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46F565B1" w14:textId="28D70307" w:rsidR="00D8624D" w:rsidRPr="001B2E90" w:rsidRDefault="00D8624D" w:rsidP="00D8624D">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Дії замовника при відмові переможця процедури </w:t>
            </w:r>
            <w:r w:rsidR="000E17E8">
              <w:rPr>
                <w:rFonts w:ascii="Times New Roman" w:eastAsia="Times New Roman" w:hAnsi="Times New Roman"/>
                <w:sz w:val="24"/>
                <w:szCs w:val="24"/>
                <w:lang w:val="uk-UA" w:eastAsia="ru-RU"/>
              </w:rPr>
              <w:t>закупівлі від підписання договору</w:t>
            </w:r>
            <w:r w:rsidRPr="001B2E90">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F4B0633" w14:textId="01C8775A" w:rsidR="00D8624D" w:rsidRPr="001B2E90" w:rsidRDefault="000E17E8" w:rsidP="000E17E8">
            <w:pPr>
              <w:spacing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5.1. </w:t>
            </w:r>
            <w:r>
              <w:rPr>
                <w:rFonts w:ascii="Times New Roman" w:eastAsia="SimSun" w:hAnsi="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624D" w:rsidRPr="001B2E90" w14:paraId="067D03A3" w14:textId="77777777" w:rsidTr="00B413F2">
        <w:tc>
          <w:tcPr>
            <w:tcW w:w="300" w:type="pct"/>
            <w:shd w:val="clear" w:color="auto" w:fill="FFFFFF"/>
            <w:hideMark/>
          </w:tcPr>
          <w:p w14:paraId="1D20321B" w14:textId="77777777" w:rsidR="00D8624D" w:rsidRPr="001B2E90" w:rsidRDefault="00D8624D" w:rsidP="00D8624D">
            <w:pPr>
              <w:spacing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8624D" w:rsidRPr="001B2E90" w:rsidRDefault="00D8624D" w:rsidP="000E17E8">
            <w:pPr>
              <w:spacing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4E1E61A" w:rsidR="00D8624D" w:rsidRPr="001B2E90" w:rsidRDefault="000E17E8" w:rsidP="000E17E8">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Забезпечення виконання договору про закупівлю </w:t>
            </w:r>
            <w:r>
              <w:rPr>
                <w:rFonts w:ascii="Times New Roman" w:eastAsia="Times New Roman" w:hAnsi="Times New Roman"/>
                <w:sz w:val="24"/>
                <w:szCs w:val="24"/>
                <w:lang w:val="uk-UA" w:eastAsia="ru-RU"/>
              </w:rPr>
              <w:t>н</w:t>
            </w:r>
            <w:r w:rsidR="00D8624D" w:rsidRPr="001B2E90">
              <w:rPr>
                <w:rFonts w:ascii="Times New Roman" w:eastAsia="Times New Roman" w:hAnsi="Times New Roman"/>
                <w:sz w:val="24"/>
                <w:szCs w:val="24"/>
                <w:lang w:val="uk-UA" w:eastAsia="ru-RU"/>
              </w:rPr>
              <w:t>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21BA2305" w14:textId="77777777" w:rsidR="00C01B37" w:rsidRDefault="00C01B37" w:rsidP="00CF0F6B">
      <w:pPr>
        <w:spacing w:after="0" w:line="240" w:lineRule="auto"/>
        <w:ind w:left="7088"/>
        <w:rPr>
          <w:rFonts w:ascii="Times New Roman" w:hAnsi="Times New Roman"/>
          <w:b/>
          <w:bCs/>
          <w:sz w:val="24"/>
          <w:szCs w:val="24"/>
          <w:lang w:val="uk-UA"/>
        </w:rPr>
      </w:pPr>
    </w:p>
    <w:p w14:paraId="76677E9B" w14:textId="77777777" w:rsidR="00C01B37" w:rsidRDefault="00C01B37" w:rsidP="00CF0F6B">
      <w:pPr>
        <w:spacing w:after="0" w:line="240" w:lineRule="auto"/>
        <w:ind w:left="7088"/>
        <w:rPr>
          <w:rFonts w:ascii="Times New Roman" w:hAnsi="Times New Roman"/>
          <w:b/>
          <w:bCs/>
          <w:sz w:val="24"/>
          <w:szCs w:val="24"/>
          <w:lang w:val="uk-UA"/>
        </w:rPr>
      </w:pPr>
    </w:p>
    <w:p w14:paraId="3A5865E3" w14:textId="77777777" w:rsidR="00C01B37" w:rsidRDefault="00C01B37" w:rsidP="00CF0F6B">
      <w:pPr>
        <w:spacing w:after="0" w:line="240" w:lineRule="auto"/>
        <w:ind w:left="7088"/>
        <w:rPr>
          <w:rFonts w:ascii="Times New Roman" w:hAnsi="Times New Roman"/>
          <w:b/>
          <w:bCs/>
          <w:sz w:val="24"/>
          <w:szCs w:val="24"/>
          <w:lang w:val="uk-UA"/>
        </w:rPr>
      </w:pPr>
    </w:p>
    <w:p w14:paraId="5D0B7502" w14:textId="77777777" w:rsidR="00C01B37" w:rsidRDefault="00C01B37" w:rsidP="00CF0F6B">
      <w:pPr>
        <w:spacing w:after="0" w:line="240" w:lineRule="auto"/>
        <w:ind w:left="7088"/>
        <w:rPr>
          <w:rFonts w:ascii="Times New Roman" w:hAnsi="Times New Roman"/>
          <w:b/>
          <w:bCs/>
          <w:sz w:val="24"/>
          <w:szCs w:val="24"/>
          <w:lang w:val="uk-UA"/>
        </w:rPr>
      </w:pPr>
    </w:p>
    <w:p w14:paraId="30E1B7DE" w14:textId="77777777" w:rsidR="00C01B37" w:rsidRDefault="00C01B37" w:rsidP="00CF0F6B">
      <w:pPr>
        <w:spacing w:after="0" w:line="240" w:lineRule="auto"/>
        <w:ind w:left="7088"/>
        <w:rPr>
          <w:rFonts w:ascii="Times New Roman" w:hAnsi="Times New Roman"/>
          <w:b/>
          <w:bCs/>
          <w:sz w:val="24"/>
          <w:szCs w:val="24"/>
          <w:lang w:val="uk-UA"/>
        </w:rPr>
      </w:pPr>
    </w:p>
    <w:p w14:paraId="5E4F889F" w14:textId="77777777" w:rsidR="00C01B37" w:rsidRDefault="00C01B37" w:rsidP="00CF0F6B">
      <w:pPr>
        <w:spacing w:after="0" w:line="240" w:lineRule="auto"/>
        <w:ind w:left="7088"/>
        <w:rPr>
          <w:rFonts w:ascii="Times New Roman" w:hAnsi="Times New Roman"/>
          <w:b/>
          <w:bCs/>
          <w:sz w:val="24"/>
          <w:szCs w:val="24"/>
          <w:lang w:val="uk-UA"/>
        </w:rPr>
      </w:pPr>
    </w:p>
    <w:p w14:paraId="783C5DBA" w14:textId="77777777" w:rsidR="00112C58" w:rsidRDefault="00112C58" w:rsidP="00CF0F6B">
      <w:pPr>
        <w:spacing w:after="0" w:line="240" w:lineRule="auto"/>
        <w:ind w:left="7088"/>
        <w:rPr>
          <w:rFonts w:ascii="Times New Roman" w:hAnsi="Times New Roman"/>
          <w:b/>
          <w:bCs/>
          <w:sz w:val="24"/>
          <w:szCs w:val="24"/>
          <w:lang w:val="uk-UA"/>
        </w:rPr>
      </w:pPr>
    </w:p>
    <w:p w14:paraId="3EE4AA7F" w14:textId="77777777" w:rsidR="00112C58" w:rsidRDefault="00112C58" w:rsidP="00CF0F6B">
      <w:pPr>
        <w:spacing w:after="0" w:line="240" w:lineRule="auto"/>
        <w:ind w:left="7088"/>
        <w:rPr>
          <w:rFonts w:ascii="Times New Roman" w:hAnsi="Times New Roman"/>
          <w:b/>
          <w:bCs/>
          <w:sz w:val="24"/>
          <w:szCs w:val="24"/>
          <w:lang w:val="uk-UA"/>
        </w:rPr>
      </w:pPr>
    </w:p>
    <w:p w14:paraId="656DA2A0" w14:textId="77777777" w:rsidR="00112C58" w:rsidRDefault="00112C58" w:rsidP="00CF0F6B">
      <w:pPr>
        <w:spacing w:after="0" w:line="240" w:lineRule="auto"/>
        <w:ind w:left="7088"/>
        <w:rPr>
          <w:rFonts w:ascii="Times New Roman" w:hAnsi="Times New Roman"/>
          <w:b/>
          <w:bCs/>
          <w:sz w:val="24"/>
          <w:szCs w:val="24"/>
          <w:lang w:val="uk-UA"/>
        </w:rPr>
      </w:pPr>
    </w:p>
    <w:p w14:paraId="6C65A1B5" w14:textId="2745BE2F" w:rsidR="00F41BDF" w:rsidRPr="00B556E5" w:rsidRDefault="00F41BDF" w:rsidP="00B556E5">
      <w:pPr>
        <w:spacing w:after="0" w:line="240" w:lineRule="auto"/>
        <w:jc w:val="both"/>
        <w:rPr>
          <w:rFonts w:ascii="Times New Roman" w:eastAsia="Times New Roman" w:hAnsi="Times New Roman"/>
          <w:lang w:val="uk-UA" w:eastAsia="uk-UA"/>
        </w:rPr>
      </w:pPr>
      <w:bookmarkStart w:id="2" w:name="_GoBack"/>
      <w:bookmarkEnd w:id="2"/>
    </w:p>
    <w:sectPr w:rsidR="00F41BDF" w:rsidRPr="00B556E5" w:rsidSect="00403FD6">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339A" w14:textId="77777777" w:rsidR="00F75D6B" w:rsidRDefault="00F75D6B">
      <w:pPr>
        <w:spacing w:after="0" w:line="240" w:lineRule="auto"/>
      </w:pPr>
      <w:r>
        <w:separator/>
      </w:r>
    </w:p>
  </w:endnote>
  <w:endnote w:type="continuationSeparator" w:id="0">
    <w:p w14:paraId="700E5F2E" w14:textId="77777777" w:rsidR="00F75D6B" w:rsidRDefault="00F7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serif">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DB65" w14:textId="77777777" w:rsidR="00F75D6B" w:rsidRDefault="00F75D6B">
      <w:pPr>
        <w:spacing w:after="0" w:line="240" w:lineRule="auto"/>
      </w:pPr>
      <w:r>
        <w:separator/>
      </w:r>
    </w:p>
  </w:footnote>
  <w:footnote w:type="continuationSeparator" w:id="0">
    <w:p w14:paraId="5C3B878B" w14:textId="77777777" w:rsidR="00F75D6B" w:rsidRDefault="00F7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8" w15:restartNumberingAfterBreak="0">
    <w:nsid w:val="0F945119"/>
    <w:multiLevelType w:val="multilevel"/>
    <w:tmpl w:val="E41C8F72"/>
    <w:lvl w:ilvl="0">
      <w:start w:val="1"/>
      <w:numFmt w:val="decimal"/>
      <w:suff w:val="space"/>
      <w:lvlText w:val="%1)"/>
      <w:lvlJc w:val="left"/>
      <w:pPr>
        <w:tabs>
          <w:tab w:val="left" w:pos="360"/>
        </w:tabs>
        <w:ind w:left="720" w:hanging="360"/>
      </w:pPr>
      <w:rPr>
        <w:rFonts w:cs="Times New Roman"/>
      </w:rPr>
    </w:lvl>
    <w:lvl w:ilvl="1">
      <w:start w:val="1"/>
      <w:numFmt w:val="lowerLetter"/>
      <w:suff w:val="space"/>
      <w:lvlText w:val="%2)"/>
      <w:lvlJc w:val="left"/>
      <w:pPr>
        <w:tabs>
          <w:tab w:val="left" w:pos="1080"/>
        </w:tabs>
        <w:ind w:left="1440" w:hanging="360"/>
      </w:pPr>
      <w:rPr>
        <w:rFonts w:cs="Times New Roman"/>
      </w:rPr>
    </w:lvl>
    <w:lvl w:ilvl="2">
      <w:start w:val="1"/>
      <w:numFmt w:val="lowerRoman"/>
      <w:suff w:val="space"/>
      <w:lvlText w:val="%3)"/>
      <w:lvlJc w:val="right"/>
      <w:pPr>
        <w:tabs>
          <w:tab w:val="left" w:pos="1800"/>
        </w:tabs>
        <w:ind w:left="2160" w:hanging="180"/>
      </w:pPr>
      <w:rPr>
        <w:rFonts w:cs="Times New Roman"/>
      </w:rPr>
    </w:lvl>
    <w:lvl w:ilvl="3">
      <w:start w:val="1"/>
      <w:numFmt w:val="decimal"/>
      <w:suff w:val="space"/>
      <w:lvlText w:val="(%4)"/>
      <w:lvlJc w:val="left"/>
      <w:pPr>
        <w:tabs>
          <w:tab w:val="left" w:pos="2520"/>
        </w:tabs>
        <w:ind w:left="2880" w:hanging="360"/>
      </w:pPr>
      <w:rPr>
        <w:rFonts w:cs="Times New Roman"/>
      </w:rPr>
    </w:lvl>
    <w:lvl w:ilvl="4">
      <w:start w:val="1"/>
      <w:numFmt w:val="lowerLetter"/>
      <w:suff w:val="space"/>
      <w:lvlText w:val="(%5)"/>
      <w:lvlJc w:val="left"/>
      <w:pPr>
        <w:tabs>
          <w:tab w:val="left" w:pos="3240"/>
        </w:tabs>
        <w:ind w:left="3600" w:hanging="360"/>
      </w:pPr>
      <w:rPr>
        <w:rFonts w:cs="Times New Roman"/>
      </w:rPr>
    </w:lvl>
    <w:lvl w:ilvl="5">
      <w:start w:val="1"/>
      <w:numFmt w:val="lowerRoman"/>
      <w:suff w:val="space"/>
      <w:lvlText w:val="(%6)"/>
      <w:lvlJc w:val="right"/>
      <w:pPr>
        <w:tabs>
          <w:tab w:val="left" w:pos="3960"/>
        </w:tabs>
        <w:ind w:left="4320" w:hanging="180"/>
      </w:pPr>
      <w:rPr>
        <w:rFonts w:cs="Times New Roman"/>
      </w:rPr>
    </w:lvl>
    <w:lvl w:ilvl="6">
      <w:start w:val="1"/>
      <w:numFmt w:val="decimal"/>
      <w:suff w:val="space"/>
      <w:lvlText w:val="%7."/>
      <w:lvlJc w:val="left"/>
      <w:pPr>
        <w:tabs>
          <w:tab w:val="left" w:pos="4680"/>
        </w:tabs>
        <w:ind w:left="5040" w:hanging="360"/>
      </w:pPr>
      <w:rPr>
        <w:rFonts w:cs="Times New Roman"/>
      </w:rPr>
    </w:lvl>
    <w:lvl w:ilvl="7">
      <w:start w:val="1"/>
      <w:numFmt w:val="lowerLetter"/>
      <w:suff w:val="space"/>
      <w:lvlText w:val="%8."/>
      <w:lvlJc w:val="left"/>
      <w:pPr>
        <w:tabs>
          <w:tab w:val="left" w:pos="5400"/>
        </w:tabs>
        <w:ind w:left="5760" w:hanging="360"/>
      </w:pPr>
      <w:rPr>
        <w:rFonts w:cs="Times New Roman"/>
      </w:rPr>
    </w:lvl>
    <w:lvl w:ilvl="8">
      <w:start w:val="1"/>
      <w:numFmt w:val="lowerRoman"/>
      <w:suff w:val="space"/>
      <w:lvlText w:val="%9."/>
      <w:lvlJc w:val="right"/>
      <w:pPr>
        <w:tabs>
          <w:tab w:val="left" w:pos="6120"/>
        </w:tabs>
        <w:ind w:left="6480" w:hanging="180"/>
      </w:pPr>
      <w:rPr>
        <w:rFonts w:cs="Times New Roman"/>
      </w:rPr>
    </w:lvl>
  </w:abstractNum>
  <w:abstractNum w:abstractNumId="9" w15:restartNumberingAfterBreak="0">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15:restartNumberingAfterBreak="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15:restartNumberingAfterBreak="0">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15:restartNumberingAfterBreak="0">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3"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5" w15:restartNumberingAfterBreak="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6" w15:restartNumberingAfterBreak="0">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7" w15:restartNumberingAfterBreak="0">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8" w15:restartNumberingAfterBreak="0">
    <w:nsid w:val="4A7945EA"/>
    <w:multiLevelType w:val="multilevel"/>
    <w:tmpl w:val="4A3C3556"/>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0" w15:restartNumberingAfterBreak="0">
    <w:nsid w:val="4F680569"/>
    <w:multiLevelType w:val="multilevel"/>
    <w:tmpl w:val="9BDCE7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6" w15:restartNumberingAfterBreak="0">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7" w15:restartNumberingAfterBreak="0">
    <w:nsid w:val="6B393817"/>
    <w:multiLevelType w:val="multilevel"/>
    <w:tmpl w:val="5576F5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9" w15:restartNumberingAfterBreak="0">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3" w15:restartNumberingAfterBreak="0">
    <w:nsid w:val="76DA64FF"/>
    <w:multiLevelType w:val="multilevel"/>
    <w:tmpl w:val="AE86BCF2"/>
    <w:lvl w:ilvl="0">
      <w:start w:val="1"/>
      <w:numFmt w:val="decimal"/>
      <w:lvlText w:val="%1)"/>
      <w:lvlJc w:val="left"/>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32"/>
  </w:num>
  <w:num w:numId="5">
    <w:abstractNumId w:val="34"/>
  </w:num>
  <w:num w:numId="6">
    <w:abstractNumId w:val="44"/>
  </w:num>
  <w:num w:numId="7">
    <w:abstractNumId w:val="11"/>
  </w:num>
  <w:num w:numId="8">
    <w:abstractNumId w:val="41"/>
  </w:num>
  <w:num w:numId="9">
    <w:abstractNumId w:val="18"/>
  </w:num>
  <w:num w:numId="10">
    <w:abstractNumId w:val="19"/>
  </w:num>
  <w:num w:numId="11">
    <w:abstractNumId w:val="46"/>
  </w:num>
  <w:num w:numId="12">
    <w:abstractNumId w:val="10"/>
  </w:num>
  <w:num w:numId="13">
    <w:abstractNumId w:val="1"/>
  </w:num>
  <w:num w:numId="14">
    <w:abstractNumId w:val="35"/>
  </w:num>
  <w:num w:numId="15">
    <w:abstractNumId w:val="33"/>
  </w:num>
  <w:num w:numId="16">
    <w:abstractNumId w:val="36"/>
  </w:num>
  <w:num w:numId="17">
    <w:abstractNumId w:val="38"/>
  </w:num>
  <w:num w:numId="18">
    <w:abstractNumId w:val="31"/>
  </w:num>
  <w:num w:numId="19">
    <w:abstractNumId w:val="24"/>
  </w:num>
  <w:num w:numId="20">
    <w:abstractNumId w:val="29"/>
  </w:num>
  <w:num w:numId="21">
    <w:abstractNumId w:val="15"/>
  </w:num>
  <w:num w:numId="22">
    <w:abstractNumId w:val="0"/>
  </w:num>
  <w:num w:numId="23">
    <w:abstractNumId w:val="9"/>
  </w:num>
  <w:num w:numId="24">
    <w:abstractNumId w:val="26"/>
  </w:num>
  <w:num w:numId="25">
    <w:abstractNumId w:val="16"/>
  </w:num>
  <w:num w:numId="26">
    <w:abstractNumId w:val="13"/>
  </w:num>
  <w:num w:numId="27">
    <w:abstractNumId w:val="27"/>
  </w:num>
  <w:num w:numId="28">
    <w:abstractNumId w:val="7"/>
  </w:num>
  <w:num w:numId="29">
    <w:abstractNumId w:val="14"/>
  </w:num>
  <w:num w:numId="30">
    <w:abstractNumId w:val="20"/>
  </w:num>
  <w:num w:numId="31">
    <w:abstractNumId w:val="17"/>
  </w:num>
  <w:num w:numId="32">
    <w:abstractNumId w:val="22"/>
  </w:num>
  <w:num w:numId="33">
    <w:abstractNumId w:val="42"/>
  </w:num>
  <w:num w:numId="34">
    <w:abstractNumId w:val="25"/>
  </w:num>
  <w:num w:numId="35">
    <w:abstractNumId w:val="2"/>
  </w:num>
  <w:num w:numId="36">
    <w:abstractNumId w:val="39"/>
  </w:num>
  <w:num w:numId="37">
    <w:abstractNumId w:val="4"/>
  </w:num>
  <w:num w:numId="38">
    <w:abstractNumId w:val="37"/>
  </w:num>
  <w:num w:numId="39">
    <w:abstractNumId w:val="23"/>
  </w:num>
  <w:num w:numId="40">
    <w:abstractNumId w:val="6"/>
  </w:num>
  <w:num w:numId="41">
    <w:abstractNumId w:val="40"/>
  </w:num>
  <w:num w:numId="42">
    <w:abstractNumId w:val="3"/>
  </w:num>
  <w:num w:numId="43">
    <w:abstractNumId w:val="45"/>
  </w:num>
  <w:num w:numId="44">
    <w:abstractNumId w:val="28"/>
  </w:num>
  <w:num w:numId="45">
    <w:abstractNumId w:val="30"/>
  </w:num>
  <w:num w:numId="46">
    <w:abstractNumId w:val="8"/>
  </w:num>
  <w:num w:numId="47">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F12"/>
    <w:rsid w:val="00007D4B"/>
    <w:rsid w:val="00015A45"/>
    <w:rsid w:val="00016C3E"/>
    <w:rsid w:val="000221AA"/>
    <w:rsid w:val="00027A14"/>
    <w:rsid w:val="00047D2D"/>
    <w:rsid w:val="00050A45"/>
    <w:rsid w:val="00053CC1"/>
    <w:rsid w:val="00055D7E"/>
    <w:rsid w:val="00062A2D"/>
    <w:rsid w:val="00065900"/>
    <w:rsid w:val="000A5534"/>
    <w:rsid w:val="000A74B5"/>
    <w:rsid w:val="000B4778"/>
    <w:rsid w:val="000E17E8"/>
    <w:rsid w:val="000F3407"/>
    <w:rsid w:val="00105394"/>
    <w:rsid w:val="0011055D"/>
    <w:rsid w:val="00112C58"/>
    <w:rsid w:val="001151D2"/>
    <w:rsid w:val="00121488"/>
    <w:rsid w:val="001217EE"/>
    <w:rsid w:val="00127A6C"/>
    <w:rsid w:val="00147E47"/>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13C99"/>
    <w:rsid w:val="0033797E"/>
    <w:rsid w:val="00350F5D"/>
    <w:rsid w:val="0035513C"/>
    <w:rsid w:val="0035634B"/>
    <w:rsid w:val="00363150"/>
    <w:rsid w:val="00367CBF"/>
    <w:rsid w:val="00367F71"/>
    <w:rsid w:val="003A00C6"/>
    <w:rsid w:val="003B0B12"/>
    <w:rsid w:val="003C6CE8"/>
    <w:rsid w:val="003D7AA7"/>
    <w:rsid w:val="00403FD6"/>
    <w:rsid w:val="00413ADB"/>
    <w:rsid w:val="00414422"/>
    <w:rsid w:val="00416EE8"/>
    <w:rsid w:val="00427DE2"/>
    <w:rsid w:val="004320C4"/>
    <w:rsid w:val="004411EC"/>
    <w:rsid w:val="00456CA9"/>
    <w:rsid w:val="00481EE1"/>
    <w:rsid w:val="004A2161"/>
    <w:rsid w:val="004B3D0D"/>
    <w:rsid w:val="004C22C5"/>
    <w:rsid w:val="004C45C5"/>
    <w:rsid w:val="004C6EF3"/>
    <w:rsid w:val="004D3552"/>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669AF"/>
    <w:rsid w:val="00577947"/>
    <w:rsid w:val="005B0C07"/>
    <w:rsid w:val="005C2098"/>
    <w:rsid w:val="005C7632"/>
    <w:rsid w:val="005D22B6"/>
    <w:rsid w:val="005D29D0"/>
    <w:rsid w:val="005E78B2"/>
    <w:rsid w:val="005F218C"/>
    <w:rsid w:val="00601FFA"/>
    <w:rsid w:val="00603050"/>
    <w:rsid w:val="00611187"/>
    <w:rsid w:val="00621D5A"/>
    <w:rsid w:val="0062359E"/>
    <w:rsid w:val="00624182"/>
    <w:rsid w:val="00631416"/>
    <w:rsid w:val="0063244A"/>
    <w:rsid w:val="00663624"/>
    <w:rsid w:val="00672107"/>
    <w:rsid w:val="0067548D"/>
    <w:rsid w:val="0068071F"/>
    <w:rsid w:val="006863B7"/>
    <w:rsid w:val="00690483"/>
    <w:rsid w:val="006930DF"/>
    <w:rsid w:val="006B6135"/>
    <w:rsid w:val="006D0931"/>
    <w:rsid w:val="006D666D"/>
    <w:rsid w:val="006E4433"/>
    <w:rsid w:val="006F252D"/>
    <w:rsid w:val="006F3C8D"/>
    <w:rsid w:val="006F3E54"/>
    <w:rsid w:val="00703552"/>
    <w:rsid w:val="0071433F"/>
    <w:rsid w:val="007157DD"/>
    <w:rsid w:val="00717447"/>
    <w:rsid w:val="00746C3D"/>
    <w:rsid w:val="007509E9"/>
    <w:rsid w:val="00756B66"/>
    <w:rsid w:val="00760DD4"/>
    <w:rsid w:val="007654DA"/>
    <w:rsid w:val="00767D20"/>
    <w:rsid w:val="00784555"/>
    <w:rsid w:val="00796D4E"/>
    <w:rsid w:val="007A2C33"/>
    <w:rsid w:val="007A34BA"/>
    <w:rsid w:val="007A4F37"/>
    <w:rsid w:val="007A75D9"/>
    <w:rsid w:val="007B003B"/>
    <w:rsid w:val="007B662A"/>
    <w:rsid w:val="007C0FDD"/>
    <w:rsid w:val="007D22E6"/>
    <w:rsid w:val="007D32D6"/>
    <w:rsid w:val="007D3370"/>
    <w:rsid w:val="007F1012"/>
    <w:rsid w:val="0082608A"/>
    <w:rsid w:val="00856B4A"/>
    <w:rsid w:val="00862DB0"/>
    <w:rsid w:val="00877A5C"/>
    <w:rsid w:val="00883C78"/>
    <w:rsid w:val="00897BF9"/>
    <w:rsid w:val="008A42A0"/>
    <w:rsid w:val="008A7395"/>
    <w:rsid w:val="008C0962"/>
    <w:rsid w:val="008C0B93"/>
    <w:rsid w:val="008F54BC"/>
    <w:rsid w:val="008F7BC0"/>
    <w:rsid w:val="009003E3"/>
    <w:rsid w:val="009016D3"/>
    <w:rsid w:val="00911DCB"/>
    <w:rsid w:val="009327D4"/>
    <w:rsid w:val="00934632"/>
    <w:rsid w:val="00935E68"/>
    <w:rsid w:val="009375ED"/>
    <w:rsid w:val="00956D08"/>
    <w:rsid w:val="00960019"/>
    <w:rsid w:val="00966640"/>
    <w:rsid w:val="009A1E06"/>
    <w:rsid w:val="009A7F70"/>
    <w:rsid w:val="009C2108"/>
    <w:rsid w:val="009C75F6"/>
    <w:rsid w:val="009D79EA"/>
    <w:rsid w:val="009E602A"/>
    <w:rsid w:val="009F6480"/>
    <w:rsid w:val="00A07139"/>
    <w:rsid w:val="00A24EF9"/>
    <w:rsid w:val="00A27114"/>
    <w:rsid w:val="00A4711B"/>
    <w:rsid w:val="00A512E6"/>
    <w:rsid w:val="00A56AE3"/>
    <w:rsid w:val="00A57464"/>
    <w:rsid w:val="00A665BE"/>
    <w:rsid w:val="00A74E51"/>
    <w:rsid w:val="00A91173"/>
    <w:rsid w:val="00A97FB4"/>
    <w:rsid w:val="00AA6430"/>
    <w:rsid w:val="00AA750D"/>
    <w:rsid w:val="00AB4732"/>
    <w:rsid w:val="00AC2592"/>
    <w:rsid w:val="00AE1359"/>
    <w:rsid w:val="00AE4C55"/>
    <w:rsid w:val="00B060FF"/>
    <w:rsid w:val="00B413F2"/>
    <w:rsid w:val="00B501BA"/>
    <w:rsid w:val="00B556E5"/>
    <w:rsid w:val="00BD54BF"/>
    <w:rsid w:val="00BD6C65"/>
    <w:rsid w:val="00BE58B9"/>
    <w:rsid w:val="00BE6E41"/>
    <w:rsid w:val="00BF0CA4"/>
    <w:rsid w:val="00C01B37"/>
    <w:rsid w:val="00C07DFA"/>
    <w:rsid w:val="00C161D7"/>
    <w:rsid w:val="00C42478"/>
    <w:rsid w:val="00C4383B"/>
    <w:rsid w:val="00C47A1F"/>
    <w:rsid w:val="00C535CC"/>
    <w:rsid w:val="00C773A1"/>
    <w:rsid w:val="00C90B9D"/>
    <w:rsid w:val="00C961FE"/>
    <w:rsid w:val="00CA6B5C"/>
    <w:rsid w:val="00CB1DF9"/>
    <w:rsid w:val="00CE7D1C"/>
    <w:rsid w:val="00CF0F6B"/>
    <w:rsid w:val="00D03E3F"/>
    <w:rsid w:val="00D044E6"/>
    <w:rsid w:val="00D0542B"/>
    <w:rsid w:val="00D142BB"/>
    <w:rsid w:val="00D15F4A"/>
    <w:rsid w:val="00D24F3A"/>
    <w:rsid w:val="00D63F7D"/>
    <w:rsid w:val="00D6537C"/>
    <w:rsid w:val="00D85D67"/>
    <w:rsid w:val="00D8624D"/>
    <w:rsid w:val="00D86E4C"/>
    <w:rsid w:val="00DB1F93"/>
    <w:rsid w:val="00DB64C8"/>
    <w:rsid w:val="00DB7BA1"/>
    <w:rsid w:val="00DC0363"/>
    <w:rsid w:val="00DC2AE0"/>
    <w:rsid w:val="00DC30C8"/>
    <w:rsid w:val="00DC7422"/>
    <w:rsid w:val="00E01EE1"/>
    <w:rsid w:val="00E04EC5"/>
    <w:rsid w:val="00E1119C"/>
    <w:rsid w:val="00E1557E"/>
    <w:rsid w:val="00E522E2"/>
    <w:rsid w:val="00E55C9E"/>
    <w:rsid w:val="00E65A65"/>
    <w:rsid w:val="00E73DA3"/>
    <w:rsid w:val="00E743A1"/>
    <w:rsid w:val="00E83398"/>
    <w:rsid w:val="00E94849"/>
    <w:rsid w:val="00EA2F86"/>
    <w:rsid w:val="00EF1BCD"/>
    <w:rsid w:val="00F04F01"/>
    <w:rsid w:val="00F243BF"/>
    <w:rsid w:val="00F40E17"/>
    <w:rsid w:val="00F41BDF"/>
    <w:rsid w:val="00F424BC"/>
    <w:rsid w:val="00F51D22"/>
    <w:rsid w:val="00F606EE"/>
    <w:rsid w:val="00F67975"/>
    <w:rsid w:val="00F74F77"/>
    <w:rsid w:val="00F75D6B"/>
    <w:rsid w:val="00F84E59"/>
    <w:rsid w:val="00F90E39"/>
    <w:rsid w:val="00FB3B4B"/>
    <w:rsid w:val="00FC5F8E"/>
    <w:rsid w:val="00FD0964"/>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3BE674"/>
  <w15:docId w15:val="{1625A09D-1D5B-4644-98F4-5C6584F8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paragraph" w:styleId="4">
    <w:name w:val="heading 4"/>
    <w:basedOn w:val="a"/>
    <w:next w:val="a"/>
    <w:link w:val="40"/>
    <w:uiPriority w:val="9"/>
    <w:semiHidden/>
    <w:unhideWhenUsed/>
    <w:qFormat/>
    <w:rsid w:val="00AE4C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qFormat/>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login-buttonuser">
    <w:name w:val="login-button__user"/>
    <w:basedOn w:val="a"/>
    <w:uiPriority w:val="99"/>
    <w:rsid w:val="003C6C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qFormat/>
    <w:rsid w:val="00611187"/>
    <w:pPr>
      <w:tabs>
        <w:tab w:val="left" w:pos="708"/>
      </w:tabs>
      <w:spacing w:line="100" w:lineRule="atLeast"/>
    </w:pPr>
    <w:rPr>
      <w:rFonts w:ascii="Times New Roman" w:eastAsia="Times New Roman" w:hAnsi="Times New Roman"/>
      <w:color w:val="00000A"/>
      <w:sz w:val="24"/>
      <w:szCs w:val="24"/>
    </w:rPr>
  </w:style>
  <w:style w:type="character" w:customStyle="1" w:styleId="40">
    <w:name w:val="Заголовок 4 Знак"/>
    <w:basedOn w:val="a0"/>
    <w:link w:val="4"/>
    <w:uiPriority w:val="9"/>
    <w:rsid w:val="00AE4C55"/>
    <w:rPr>
      <w:rFonts w:asciiTheme="majorHAnsi" w:eastAsiaTheme="majorEastAsia" w:hAnsiTheme="majorHAnsi" w:cstheme="majorBidi"/>
      <w:i/>
      <w:iCs/>
      <w:color w:val="2F5496" w:themeColor="accent1" w:themeShade="BF"/>
      <w:sz w:val="22"/>
      <w:szCs w:val="22"/>
      <w:lang w:eastAsia="en-US"/>
    </w:rPr>
  </w:style>
  <w:style w:type="paragraph" w:styleId="af4">
    <w:name w:val="Normal (Web)"/>
    <w:basedOn w:val="a"/>
    <w:unhideWhenUsed/>
    <w:qFormat/>
    <w:rsid w:val="00DB1F93"/>
    <w:pPr>
      <w:tabs>
        <w:tab w:val="left" w:pos="708"/>
      </w:tabs>
      <w:spacing w:beforeAutospacing="1" w:after="0" w:afterAutospacing="1" w:line="240" w:lineRule="auto"/>
    </w:pPr>
    <w:rPr>
      <w:rFonts w:ascii="Times New Roman" w:eastAsia="Times New Roma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18</Pages>
  <Words>30081</Words>
  <Characters>17147</Characters>
  <Application>Microsoft Office Word</Application>
  <DocSecurity>0</DocSecurity>
  <Lines>142</Lines>
  <Paragraphs>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47134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21</cp:revision>
  <cp:lastPrinted>2023-11-30T11:50:00Z</cp:lastPrinted>
  <dcterms:created xsi:type="dcterms:W3CDTF">2023-09-19T15:44:00Z</dcterms:created>
  <dcterms:modified xsi:type="dcterms:W3CDTF">2023-11-30T11:57:00Z</dcterms:modified>
</cp:coreProperties>
</file>