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8C" w:rsidRDefault="0054318C" w:rsidP="0054318C">
      <w:pPr>
        <w:spacing w:after="0" w:line="240" w:lineRule="auto"/>
        <w:ind w:left="5660" w:firstLine="700"/>
        <w:jc w:val="right"/>
        <w:rPr>
          <w:rFonts w:ascii="Times New Roman" w:eastAsia="Times New Roman" w:hAnsi="Times New Roman" w:cs="Times New Roman"/>
          <w:i/>
          <w:color w:val="000000"/>
          <w:sz w:val="24"/>
          <w:szCs w:val="24"/>
        </w:rPr>
      </w:pPr>
    </w:p>
    <w:p w:rsidR="0054318C" w:rsidRDefault="0054318C" w:rsidP="0054318C">
      <w:pPr>
        <w:spacing w:after="0" w:line="240" w:lineRule="auto"/>
        <w:jc w:val="right"/>
        <w:rPr>
          <w:rFonts w:ascii="Times New Roman" w:hAnsi="Times New Roman" w:cs="Times New Roman"/>
          <w:sz w:val="24"/>
          <w:szCs w:val="24"/>
        </w:rPr>
      </w:pPr>
      <w:bookmarkStart w:id="0" w:name="_GoBack"/>
      <w:bookmarkEnd w:id="0"/>
    </w:p>
    <w:p w:rsidR="0054318C" w:rsidRDefault="0054318C" w:rsidP="0054318C">
      <w:pPr>
        <w:spacing w:after="0" w:line="240" w:lineRule="auto"/>
        <w:jc w:val="center"/>
      </w:pPr>
      <w:bookmarkStart w:id="1" w:name="_heading=h.gjdgxs"/>
      <w:bookmarkEnd w:id="1"/>
      <w:r>
        <w:rPr>
          <w:rFonts w:ascii="Times New Roman" w:eastAsia="Times New Roman" w:hAnsi="Times New Roman" w:cs="Times New Roman"/>
          <w:b/>
          <w:sz w:val="24"/>
          <w:szCs w:val="24"/>
        </w:rPr>
        <w:t>Договір про закупівлю____</w:t>
      </w:r>
    </w:p>
    <w:p w:rsidR="0054318C" w:rsidRDefault="0054318C" w:rsidP="0054318C">
      <w:pPr>
        <w:spacing w:after="0" w:line="240" w:lineRule="auto"/>
        <w:rPr>
          <w:rFonts w:ascii="Times New Roman" w:eastAsia="Times New Roman" w:hAnsi="Times New Roman" w:cs="Times New Roman"/>
          <w:b/>
          <w:sz w:val="24"/>
          <w:szCs w:val="24"/>
        </w:rPr>
      </w:pPr>
    </w:p>
    <w:p w:rsidR="0054318C" w:rsidRDefault="0054318C" w:rsidP="0054318C">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sidR="00675DCE">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року </w:t>
      </w:r>
    </w:p>
    <w:p w:rsidR="0054318C" w:rsidRDefault="0054318C" w:rsidP="0054318C">
      <w:pPr>
        <w:spacing w:line="240" w:lineRule="auto"/>
        <w:jc w:val="both"/>
        <w:rPr>
          <w:rFonts w:ascii="Times New Roman" w:eastAsia="Times New Roman" w:hAnsi="Times New Roman" w:cs="Times New Roman"/>
          <w:i/>
          <w:sz w:val="24"/>
          <w:szCs w:val="24"/>
        </w:rPr>
      </w:pPr>
    </w:p>
    <w:p w:rsidR="0054318C" w:rsidRDefault="0054318C" w:rsidP="0054318C">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54318C" w:rsidRDefault="0054318C" w:rsidP="0054318C">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54318C" w:rsidRDefault="0054318C" w:rsidP="0054318C">
      <w:pPr>
        <w:spacing w:after="0" w:line="240" w:lineRule="auto"/>
        <w:ind w:right="-36" w:firstLine="284"/>
        <w:jc w:val="center"/>
        <w:rPr>
          <w:rFonts w:ascii="Times New Roman" w:eastAsia="Times New Roman" w:hAnsi="Times New Roman" w:cs="Times New Roman"/>
          <w:b/>
          <w:sz w:val="24"/>
          <w:szCs w:val="24"/>
        </w:rPr>
      </w:pPr>
    </w:p>
    <w:p w:rsidR="0054318C" w:rsidRDefault="0054318C" w:rsidP="0054318C">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54318C" w:rsidRDefault="0054318C" w:rsidP="0054318C">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54318C" w:rsidRPr="0054318C" w:rsidRDefault="0054318C" w:rsidP="0054318C">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w:t>
      </w:r>
      <w:r w:rsidR="00675DCE" w:rsidRPr="00675DCE">
        <w:rPr>
          <w:rFonts w:ascii="Arial" w:hAnsi="Arial" w:cs="Arial"/>
          <w:b/>
          <w:bCs/>
          <w:color w:val="000000"/>
          <w:sz w:val="27"/>
          <w:szCs w:val="27"/>
          <w:shd w:val="clear" w:color="auto" w:fill="FDFEFD"/>
        </w:rPr>
        <w:t xml:space="preserve"> </w:t>
      </w:r>
      <w:r w:rsidR="00675DCE" w:rsidRPr="00675DCE">
        <w:rPr>
          <w:rFonts w:ascii="Times New Roman" w:eastAsia="Times New Roman" w:hAnsi="Times New Roman" w:cs="Times New Roman"/>
          <w:b/>
          <w:bCs/>
          <w:sz w:val="24"/>
          <w:szCs w:val="24"/>
        </w:rPr>
        <w:t xml:space="preserve">Папір для друку MAESTRO </w:t>
      </w:r>
      <w:proofErr w:type="spellStart"/>
      <w:r w:rsidR="00675DCE" w:rsidRPr="00675DCE">
        <w:rPr>
          <w:rFonts w:ascii="Times New Roman" w:eastAsia="Times New Roman" w:hAnsi="Times New Roman" w:cs="Times New Roman"/>
          <w:b/>
          <w:bCs/>
          <w:sz w:val="24"/>
          <w:szCs w:val="24"/>
        </w:rPr>
        <w:t>standard</w:t>
      </w:r>
      <w:proofErr w:type="spellEnd"/>
      <w:r w:rsidR="00675DCE" w:rsidRPr="00675DCE">
        <w:rPr>
          <w:rFonts w:ascii="Times New Roman" w:eastAsia="Times New Roman" w:hAnsi="Times New Roman" w:cs="Times New Roman"/>
          <w:b/>
          <w:bCs/>
          <w:sz w:val="24"/>
          <w:szCs w:val="24"/>
        </w:rPr>
        <w:t xml:space="preserve">+ A4, 80 г/м2, 500 </w:t>
      </w:r>
      <w:proofErr w:type="spellStart"/>
      <w:r w:rsidR="00675DCE" w:rsidRPr="00675DCE">
        <w:rPr>
          <w:rFonts w:ascii="Times New Roman" w:eastAsia="Times New Roman" w:hAnsi="Times New Roman" w:cs="Times New Roman"/>
          <w:b/>
          <w:bCs/>
          <w:sz w:val="24"/>
          <w:szCs w:val="24"/>
        </w:rPr>
        <w:t>арк</w:t>
      </w:r>
      <w:proofErr w:type="spellEnd"/>
      <w:r w:rsidR="00675DCE" w:rsidRPr="00675DCE">
        <w:rPr>
          <w:rFonts w:ascii="Times New Roman" w:eastAsia="Times New Roman" w:hAnsi="Times New Roman" w:cs="Times New Roman"/>
          <w:b/>
          <w:bCs/>
          <w:sz w:val="24"/>
          <w:szCs w:val="24"/>
        </w:rPr>
        <w:t>., білий</w:t>
      </w:r>
      <w:r>
        <w:rPr>
          <w:rStyle w:val="a4"/>
          <w:rFonts w:ascii="Times New Roman" w:eastAsia="Times New Roman" w:hAnsi="Times New Roman" w:cs="Times New Roman"/>
          <w:b/>
          <w:i w:val="0"/>
          <w:iCs w:val="0"/>
          <w:color w:val="000000"/>
          <w:kern w:val="2"/>
          <w:sz w:val="24"/>
          <w:szCs w:val="24"/>
          <w:lang w:eastAsia="ru-RU"/>
        </w:rPr>
        <w:t>,</w:t>
      </w:r>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4318C" w:rsidRDefault="0054318C" w:rsidP="0054318C">
      <w:pPr>
        <w:tabs>
          <w:tab w:val="left" w:pos="-180"/>
        </w:tabs>
        <w:spacing w:after="0" w:line="240" w:lineRule="auto"/>
        <w:ind w:firstLine="284"/>
        <w:jc w:val="both"/>
      </w:pPr>
      <w:r>
        <w:rPr>
          <w:rFonts w:ascii="Times New Roman" w:eastAsia="Times New Roman" w:hAnsi="Times New Roman" w:cs="Times New Roman"/>
          <w:b/>
          <w:sz w:val="24"/>
          <w:szCs w:val="24"/>
        </w:rPr>
        <w:tab/>
      </w:r>
    </w:p>
    <w:p w:rsidR="0054318C" w:rsidRDefault="0054318C" w:rsidP="0054318C">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54318C" w:rsidRDefault="0054318C" w:rsidP="0054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54318C" w:rsidRDefault="0054318C" w:rsidP="0054318C">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4318C" w:rsidRDefault="0054318C" w:rsidP="0054318C">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4318C" w:rsidRDefault="0054318C" w:rsidP="0054318C">
      <w:pPr>
        <w:spacing w:after="0" w:line="240" w:lineRule="auto"/>
        <w:ind w:right="-36" w:firstLine="284"/>
        <w:jc w:val="both"/>
        <w:rPr>
          <w:rFonts w:ascii="Times New Roman" w:eastAsia="Times New Roman" w:hAnsi="Times New Roman" w:cs="Times New Roman"/>
          <w:i/>
          <w:sz w:val="24"/>
          <w:szCs w:val="24"/>
        </w:rPr>
      </w:pPr>
    </w:p>
    <w:p w:rsidR="0054318C" w:rsidRDefault="0054318C" w:rsidP="0054318C">
      <w:pPr>
        <w:spacing w:after="0" w:line="240" w:lineRule="auto"/>
        <w:ind w:right="-34" w:firstLine="284"/>
        <w:jc w:val="center"/>
      </w:pPr>
      <w:bookmarkStart w:id="3" w:name="_heading=h.3znysh7"/>
      <w:bookmarkEnd w:id="3"/>
      <w:r>
        <w:rPr>
          <w:rFonts w:ascii="Times New Roman" w:eastAsia="Times New Roman" w:hAnsi="Times New Roman" w:cs="Times New Roman"/>
          <w:b/>
          <w:sz w:val="24"/>
          <w:szCs w:val="24"/>
        </w:rPr>
        <w:t>3. Ціна Договору</w:t>
      </w:r>
    </w:p>
    <w:p w:rsidR="0054318C" w:rsidRDefault="0054318C" w:rsidP="0054318C">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4318C" w:rsidRDefault="0054318C" w:rsidP="0054318C">
      <w:pPr>
        <w:spacing w:after="0" w:line="240" w:lineRule="auto"/>
        <w:ind w:firstLine="284"/>
        <w:jc w:val="both"/>
      </w:pPr>
      <w:bookmarkStart w:id="4" w:name="_heading=h.2et92p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4318C" w:rsidRDefault="0054318C" w:rsidP="0054318C">
      <w:pPr>
        <w:tabs>
          <w:tab w:val="left" w:pos="540"/>
        </w:tabs>
        <w:spacing w:after="0" w:line="240" w:lineRule="auto"/>
        <w:ind w:right="-34" w:firstLine="284"/>
        <w:rPr>
          <w:rFonts w:ascii="Times New Roman" w:eastAsia="Times New Roman" w:hAnsi="Times New Roman" w:cs="Times New Roman"/>
          <w:b/>
          <w:sz w:val="24"/>
          <w:szCs w:val="24"/>
        </w:rPr>
      </w:pPr>
    </w:p>
    <w:p w:rsidR="0054318C" w:rsidRDefault="0054318C" w:rsidP="0054318C">
      <w:pPr>
        <w:tabs>
          <w:tab w:val="left" w:pos="540"/>
        </w:tabs>
        <w:spacing w:after="0" w:line="240" w:lineRule="auto"/>
        <w:ind w:right="-34" w:firstLine="284"/>
        <w:jc w:val="center"/>
      </w:pPr>
      <w:bookmarkStart w:id="5" w:name="_heading=h.tyjcwt"/>
      <w:bookmarkEnd w:id="5"/>
      <w:r>
        <w:rPr>
          <w:rFonts w:ascii="Times New Roman" w:eastAsia="Times New Roman" w:hAnsi="Times New Roman" w:cs="Times New Roman"/>
          <w:b/>
          <w:sz w:val="24"/>
          <w:szCs w:val="24"/>
        </w:rPr>
        <w:t>4. Порядок здійснення оплати</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4318C" w:rsidRDefault="0054318C" w:rsidP="0054318C">
      <w:pPr>
        <w:tabs>
          <w:tab w:val="left" w:pos="0"/>
        </w:tabs>
        <w:spacing w:after="120" w:line="240" w:lineRule="auto"/>
        <w:ind w:right="-34" w:firstLine="284"/>
        <w:jc w:val="both"/>
        <w:rPr>
          <w:rFonts w:ascii="Times New Roman" w:eastAsia="Times New Roman" w:hAnsi="Times New Roman" w:cs="Times New Roman"/>
          <w:sz w:val="24"/>
          <w:szCs w:val="24"/>
        </w:rPr>
      </w:pPr>
    </w:p>
    <w:p w:rsidR="0054318C" w:rsidRDefault="0054318C" w:rsidP="0054318C">
      <w:pPr>
        <w:tabs>
          <w:tab w:val="left" w:pos="0"/>
        </w:tabs>
        <w:spacing w:after="0" w:line="240" w:lineRule="auto"/>
        <w:ind w:right="-34" w:firstLine="284"/>
        <w:jc w:val="center"/>
      </w:pPr>
      <w:bookmarkStart w:id="6" w:name="_heading=h.1t3h5sf"/>
      <w:bookmarkEnd w:id="6"/>
      <w:r>
        <w:rPr>
          <w:rFonts w:ascii="Times New Roman" w:eastAsia="Times New Roman" w:hAnsi="Times New Roman" w:cs="Times New Roman"/>
          <w:b/>
          <w:sz w:val="24"/>
          <w:szCs w:val="24"/>
        </w:rPr>
        <w:t>5. Поставка Товару</w:t>
      </w:r>
    </w:p>
    <w:p w:rsidR="0054318C" w:rsidRDefault="0054318C" w:rsidP="0054318C">
      <w:pPr>
        <w:widowControl w:val="0"/>
        <w:spacing w:after="0" w:line="240" w:lineRule="auto"/>
        <w:ind w:firstLine="284"/>
        <w:jc w:val="both"/>
      </w:pPr>
      <w:bookmarkStart w:id="7" w:name="_heading=h.4d34og8"/>
      <w:bookmarkEnd w:id="7"/>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sidR="00675DCE">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54318C" w:rsidRDefault="0054318C" w:rsidP="0054318C">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54318C" w:rsidRDefault="0054318C" w:rsidP="0054318C">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4318C" w:rsidRDefault="0054318C" w:rsidP="0054318C">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54318C" w:rsidRDefault="0054318C" w:rsidP="0054318C">
      <w:pPr>
        <w:spacing w:after="0" w:line="240" w:lineRule="auto"/>
        <w:ind w:firstLine="284"/>
        <w:jc w:val="both"/>
      </w:pPr>
      <w:bookmarkStart w:id="8" w:name="_heading=h.2s8eyo1"/>
      <w:bookmarkEnd w:id="8"/>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4318C" w:rsidRDefault="0054318C" w:rsidP="0054318C">
      <w:pPr>
        <w:spacing w:after="0" w:line="240" w:lineRule="auto"/>
        <w:ind w:firstLine="284"/>
        <w:jc w:val="both"/>
        <w:rPr>
          <w:rFonts w:ascii="Times New Roman" w:eastAsia="Times New Roman" w:hAnsi="Times New Roman" w:cs="Times New Roman"/>
          <w:sz w:val="24"/>
          <w:szCs w:val="24"/>
        </w:rPr>
      </w:pPr>
    </w:p>
    <w:p w:rsidR="0054318C" w:rsidRDefault="0054318C" w:rsidP="0054318C">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54318C" w:rsidRDefault="0054318C" w:rsidP="0054318C">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54318C" w:rsidRDefault="0054318C" w:rsidP="0054318C">
      <w:pPr>
        <w:spacing w:after="0" w:line="240" w:lineRule="auto"/>
        <w:ind w:firstLine="284"/>
        <w:jc w:val="both"/>
      </w:pPr>
      <w:bookmarkStart w:id="9" w:name="_heading=h.3rdcrjn"/>
      <w:bookmarkEnd w:id="9"/>
      <w:r>
        <w:rPr>
          <w:rFonts w:ascii="Times New Roman" w:eastAsia="Times New Roman" w:hAnsi="Times New Roman" w:cs="Times New Roman"/>
          <w:b/>
          <w:color w:val="000000"/>
          <w:sz w:val="24"/>
          <w:szCs w:val="24"/>
        </w:rPr>
        <w:t>6.2. Замовник має право:</w:t>
      </w:r>
    </w:p>
    <w:p w:rsidR="0054318C" w:rsidRDefault="0054318C" w:rsidP="0054318C">
      <w:pPr>
        <w:tabs>
          <w:tab w:val="left" w:pos="567"/>
        </w:tabs>
        <w:spacing w:after="0" w:line="240" w:lineRule="auto"/>
        <w:ind w:right="-36" w:firstLine="284"/>
        <w:jc w:val="both"/>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54318C" w:rsidRDefault="0054318C" w:rsidP="0054318C">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4318C" w:rsidRDefault="0054318C" w:rsidP="0054318C">
      <w:pPr>
        <w:spacing w:after="0" w:line="240" w:lineRule="auto"/>
        <w:ind w:firstLine="284"/>
        <w:jc w:val="both"/>
      </w:pPr>
      <w:bookmarkStart w:id="10" w:name="_heading=h.26in1rg"/>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4318C" w:rsidRDefault="0054318C" w:rsidP="0054318C">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4318C" w:rsidRDefault="0054318C" w:rsidP="0054318C">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54318C" w:rsidRDefault="0054318C" w:rsidP="0054318C">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4318C" w:rsidRDefault="0054318C" w:rsidP="0054318C">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54318C" w:rsidRDefault="0054318C" w:rsidP="0054318C">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4318C" w:rsidRDefault="0054318C" w:rsidP="0054318C">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54318C" w:rsidRDefault="0054318C" w:rsidP="0054318C">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54318C" w:rsidRDefault="0054318C" w:rsidP="0054318C">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54318C" w:rsidRDefault="0054318C" w:rsidP="0054318C">
      <w:pPr>
        <w:spacing w:after="120" w:line="240" w:lineRule="auto"/>
        <w:ind w:firstLine="284"/>
        <w:jc w:val="both"/>
        <w:rPr>
          <w:rFonts w:ascii="Times New Roman" w:eastAsia="Times New Roman" w:hAnsi="Times New Roman" w:cs="Times New Roman"/>
          <w:color w:val="000000"/>
          <w:sz w:val="24"/>
          <w:szCs w:val="24"/>
        </w:rPr>
      </w:pPr>
    </w:p>
    <w:p w:rsidR="0054318C" w:rsidRDefault="0054318C" w:rsidP="0054318C">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4318C" w:rsidRDefault="0054318C" w:rsidP="0054318C">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4318C" w:rsidRDefault="0054318C" w:rsidP="0054318C">
      <w:pPr>
        <w:spacing w:after="0" w:line="240" w:lineRule="auto"/>
        <w:ind w:right="-36" w:firstLine="284"/>
        <w:rPr>
          <w:rFonts w:ascii="Times New Roman" w:eastAsia="Times New Roman" w:hAnsi="Times New Roman" w:cs="Times New Roman"/>
          <w:b/>
          <w:sz w:val="24"/>
          <w:szCs w:val="24"/>
        </w:rPr>
      </w:pPr>
    </w:p>
    <w:p w:rsidR="0054318C" w:rsidRDefault="0054318C" w:rsidP="0054318C">
      <w:pPr>
        <w:spacing w:after="0" w:line="240" w:lineRule="auto"/>
        <w:ind w:right="-36" w:firstLine="284"/>
        <w:jc w:val="center"/>
      </w:pPr>
      <w:bookmarkStart w:id="11" w:name="_heading=h.35nkun2"/>
      <w:bookmarkEnd w:id="11"/>
      <w:r>
        <w:rPr>
          <w:rFonts w:ascii="Times New Roman" w:eastAsia="Times New Roman" w:hAnsi="Times New Roman" w:cs="Times New Roman"/>
          <w:b/>
          <w:sz w:val="24"/>
          <w:szCs w:val="24"/>
        </w:rPr>
        <w:t>9. Вирішення спорів</w:t>
      </w:r>
    </w:p>
    <w:p w:rsidR="0054318C" w:rsidRDefault="0054318C" w:rsidP="0054318C">
      <w:pPr>
        <w:tabs>
          <w:tab w:val="left" w:pos="540"/>
        </w:tabs>
        <w:spacing w:after="0" w:line="240" w:lineRule="auto"/>
        <w:ind w:right="-36" w:firstLine="284"/>
        <w:jc w:val="both"/>
      </w:pPr>
      <w:bookmarkStart w:id="12" w:name="_heading=h.1ksv4uv"/>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4318C" w:rsidRDefault="0054318C" w:rsidP="0054318C">
      <w:pPr>
        <w:tabs>
          <w:tab w:val="left" w:pos="540"/>
        </w:tabs>
        <w:spacing w:after="0" w:line="240" w:lineRule="auto"/>
        <w:ind w:firstLine="284"/>
        <w:jc w:val="both"/>
      </w:pPr>
      <w:bookmarkStart w:id="13" w:name="_heading=h.44sinio"/>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318C" w:rsidRDefault="0054318C" w:rsidP="0054318C">
      <w:pPr>
        <w:tabs>
          <w:tab w:val="left" w:pos="540"/>
        </w:tabs>
        <w:spacing w:after="0" w:line="240" w:lineRule="auto"/>
        <w:ind w:firstLine="284"/>
        <w:jc w:val="center"/>
        <w:rPr>
          <w:rFonts w:ascii="Times New Roman" w:eastAsia="Times New Roman" w:hAnsi="Times New Roman" w:cs="Times New Roman"/>
          <w:b/>
          <w:sz w:val="24"/>
          <w:szCs w:val="24"/>
        </w:rPr>
      </w:pPr>
    </w:p>
    <w:p w:rsidR="0054318C" w:rsidRDefault="0054318C" w:rsidP="0054318C">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4318C" w:rsidRDefault="0054318C" w:rsidP="0054318C">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54318C" w:rsidRDefault="0054318C" w:rsidP="0054318C">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4318C" w:rsidRDefault="0054318C" w:rsidP="0054318C">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4318C" w:rsidRDefault="0054318C" w:rsidP="0054318C">
      <w:pPr>
        <w:spacing w:after="0" w:line="240" w:lineRule="auto"/>
        <w:ind w:firstLine="284"/>
        <w:jc w:val="both"/>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54318C" w:rsidRDefault="0054318C" w:rsidP="0054318C">
      <w:pPr>
        <w:spacing w:after="0" w:line="240" w:lineRule="auto"/>
        <w:ind w:firstLine="284"/>
        <w:jc w:val="both"/>
        <w:rPr>
          <w:rFonts w:ascii="Times New Roman" w:eastAsia="Times New Roman" w:hAnsi="Times New Roman" w:cs="Times New Roman"/>
          <w:color w:val="FF0000"/>
          <w:sz w:val="24"/>
          <w:szCs w:val="24"/>
        </w:rPr>
      </w:pPr>
    </w:p>
    <w:p w:rsidR="0054318C" w:rsidRDefault="0054318C" w:rsidP="0054318C">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54318C" w:rsidRDefault="0054318C" w:rsidP="0054318C">
      <w:pPr>
        <w:spacing w:after="0" w:line="240" w:lineRule="auto"/>
        <w:ind w:right="-143" w:firstLine="284"/>
        <w:jc w:val="both"/>
      </w:pPr>
      <w:bookmarkStart w:id="14" w:name="_heading=h.2jxsxqh"/>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54318C" w:rsidRDefault="0054318C" w:rsidP="0054318C">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4318C" w:rsidRDefault="0054318C" w:rsidP="0054318C">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4318C" w:rsidRDefault="0054318C" w:rsidP="0054318C">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54318C" w:rsidRDefault="0054318C" w:rsidP="0054318C">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54318C" w:rsidRDefault="0054318C" w:rsidP="0054318C">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318C" w:rsidRDefault="0054318C" w:rsidP="0054318C">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54318C" w:rsidRDefault="0054318C" w:rsidP="0054318C">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54318C" w:rsidRDefault="0054318C" w:rsidP="0054318C">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54318C" w:rsidRDefault="0054318C" w:rsidP="0054318C">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54318C" w:rsidRDefault="0054318C" w:rsidP="0054318C">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318C" w:rsidRDefault="0054318C" w:rsidP="0054318C">
      <w:pPr>
        <w:spacing w:after="0" w:line="240" w:lineRule="auto"/>
        <w:ind w:firstLine="720"/>
        <w:jc w:val="both"/>
        <w:rPr>
          <w:rFonts w:ascii="Times New Roman" w:eastAsia="Times New Roman" w:hAnsi="Times New Roman" w:cs="Times New Roman"/>
          <w:i/>
          <w:color w:val="000000"/>
          <w:sz w:val="24"/>
          <w:szCs w:val="24"/>
          <w:highlight w:val="lightGray"/>
        </w:rPr>
      </w:pPr>
    </w:p>
    <w:p w:rsidR="0054318C" w:rsidRDefault="0054318C" w:rsidP="0054318C">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54318C" w:rsidRDefault="0054318C" w:rsidP="0054318C">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4318C" w:rsidRDefault="0054318C" w:rsidP="0054318C">
      <w:pPr>
        <w:spacing w:after="0" w:line="240" w:lineRule="auto"/>
        <w:ind w:right="-143" w:firstLine="284"/>
        <w:jc w:val="both"/>
        <w:rPr>
          <w:rFonts w:ascii="Times New Roman" w:eastAsia="Times New Roman" w:hAnsi="Times New Roman" w:cs="Times New Roman"/>
          <w:sz w:val="24"/>
          <w:szCs w:val="24"/>
        </w:rPr>
      </w:pPr>
    </w:p>
    <w:p w:rsidR="0054318C" w:rsidRDefault="0054318C" w:rsidP="0054318C">
      <w:pPr>
        <w:spacing w:after="0" w:line="240" w:lineRule="auto"/>
        <w:ind w:firstLine="284"/>
        <w:jc w:val="center"/>
      </w:pPr>
      <w:r>
        <w:rPr>
          <w:rFonts w:ascii="Times New Roman" w:eastAsia="Times New Roman" w:hAnsi="Times New Roman" w:cs="Times New Roman"/>
          <w:b/>
          <w:sz w:val="24"/>
          <w:szCs w:val="24"/>
        </w:rPr>
        <w:t>12. Строк дії Договору про закупівлю</w:t>
      </w:r>
    </w:p>
    <w:p w:rsidR="0054318C" w:rsidRDefault="0054318C" w:rsidP="0054318C">
      <w:pPr>
        <w:spacing w:after="0" w:line="240" w:lineRule="auto"/>
        <w:ind w:firstLine="284"/>
        <w:jc w:val="both"/>
      </w:pPr>
      <w:bookmarkStart w:id="15" w:name="_heading=h.z337ya"/>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675DCE">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4318C" w:rsidRDefault="0054318C" w:rsidP="0054318C">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4318C" w:rsidRDefault="0054318C" w:rsidP="0054318C">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4318C" w:rsidRDefault="0054318C" w:rsidP="0054318C">
      <w:pPr>
        <w:spacing w:after="0" w:line="240" w:lineRule="auto"/>
        <w:ind w:right="-36" w:firstLine="709"/>
        <w:jc w:val="both"/>
        <w:rPr>
          <w:rFonts w:ascii="Times New Roman" w:eastAsia="Times New Roman" w:hAnsi="Times New Roman" w:cs="Times New Roman"/>
          <w:b/>
          <w:sz w:val="24"/>
          <w:szCs w:val="24"/>
        </w:rPr>
      </w:pPr>
    </w:p>
    <w:p w:rsidR="0054318C" w:rsidRDefault="0054318C" w:rsidP="0054318C">
      <w:pPr>
        <w:spacing w:after="0" w:line="240" w:lineRule="auto"/>
        <w:ind w:firstLine="709"/>
        <w:jc w:val="center"/>
      </w:pPr>
      <w:r>
        <w:rPr>
          <w:rFonts w:ascii="Times New Roman" w:eastAsia="Times New Roman" w:hAnsi="Times New Roman" w:cs="Times New Roman"/>
          <w:b/>
          <w:sz w:val="24"/>
          <w:szCs w:val="24"/>
        </w:rPr>
        <w:t>13. Інші умови</w:t>
      </w:r>
    </w:p>
    <w:p w:rsidR="0054318C" w:rsidRDefault="0054318C" w:rsidP="0054318C">
      <w:pPr>
        <w:spacing w:after="0" w:line="240" w:lineRule="auto"/>
        <w:ind w:firstLine="426"/>
        <w:jc w:val="both"/>
      </w:pPr>
      <w:bookmarkStart w:id="16" w:name="_heading=h.3j2qqm3"/>
      <w:bookmarkEnd w:id="16"/>
      <w:r>
        <w:rPr>
          <w:rFonts w:ascii="Times New Roman" w:eastAsia="Times New Roman" w:hAnsi="Times New Roman" w:cs="Times New Roman"/>
          <w:sz w:val="24"/>
          <w:szCs w:val="24"/>
        </w:rPr>
        <w:t>13.1. Дія Договору припиняється:</w:t>
      </w:r>
    </w:p>
    <w:p w:rsidR="0054318C" w:rsidRDefault="0054318C" w:rsidP="0054318C">
      <w:pPr>
        <w:spacing w:after="0" w:line="240" w:lineRule="auto"/>
        <w:ind w:firstLine="426"/>
        <w:jc w:val="both"/>
      </w:pPr>
      <w:r>
        <w:rPr>
          <w:rFonts w:ascii="Times New Roman" w:eastAsia="Times New Roman" w:hAnsi="Times New Roman" w:cs="Times New Roman"/>
          <w:sz w:val="24"/>
          <w:szCs w:val="24"/>
        </w:rPr>
        <w:t>— за згодою Сторін;</w:t>
      </w:r>
    </w:p>
    <w:p w:rsidR="0054318C" w:rsidRDefault="0054318C" w:rsidP="0054318C">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4318C" w:rsidRDefault="0054318C" w:rsidP="0054318C">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318C" w:rsidRDefault="0054318C" w:rsidP="0054318C">
      <w:pPr>
        <w:spacing w:after="0" w:line="240" w:lineRule="auto"/>
        <w:ind w:firstLine="450"/>
        <w:jc w:val="both"/>
        <w:rPr>
          <w:rFonts w:ascii="Times New Roman" w:eastAsia="Times New Roman" w:hAnsi="Times New Roman" w:cs="Times New Roman"/>
          <w:color w:val="4F81BD"/>
          <w:sz w:val="24"/>
          <w:szCs w:val="24"/>
        </w:rPr>
      </w:pP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54318C" w:rsidRDefault="0054318C" w:rsidP="0054318C">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54318C" w:rsidRDefault="0054318C" w:rsidP="0054318C">
      <w:pPr>
        <w:spacing w:after="0" w:line="240" w:lineRule="auto"/>
        <w:jc w:val="both"/>
        <w:rPr>
          <w:rFonts w:ascii="Times New Roman" w:eastAsia="Times New Roman" w:hAnsi="Times New Roman" w:cs="Times New Roman"/>
          <w:sz w:val="24"/>
          <w:szCs w:val="24"/>
        </w:rPr>
      </w:pPr>
    </w:p>
    <w:p w:rsidR="0054318C" w:rsidRDefault="0054318C" w:rsidP="0054318C">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54318C" w:rsidRDefault="0054318C" w:rsidP="0054318C">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54318C" w:rsidRDefault="0054318C" w:rsidP="0054318C">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54318C" w:rsidRDefault="0054318C" w:rsidP="0054318C">
      <w:pPr>
        <w:spacing w:after="0" w:line="240" w:lineRule="auto"/>
        <w:ind w:right="-36" w:firstLine="709"/>
        <w:jc w:val="both"/>
        <w:rPr>
          <w:rFonts w:ascii="Times New Roman" w:eastAsia="Times New Roman" w:hAnsi="Times New Roman" w:cs="Times New Roman"/>
          <w:color w:val="4F81BD"/>
          <w:sz w:val="24"/>
          <w:szCs w:val="24"/>
          <w:highlight w:val="yellow"/>
        </w:rPr>
      </w:pPr>
    </w:p>
    <w:p w:rsidR="0054318C" w:rsidRDefault="0054318C" w:rsidP="0054318C">
      <w:pPr>
        <w:spacing w:after="0" w:line="240" w:lineRule="auto"/>
        <w:rPr>
          <w:rFonts w:ascii="Times New Roman" w:eastAsia="Times New Roman" w:hAnsi="Times New Roman" w:cs="Times New Roman"/>
          <w:i/>
          <w:color w:val="000000"/>
          <w:sz w:val="24"/>
          <w:szCs w:val="24"/>
          <w:highlight w:val="yellow"/>
        </w:rPr>
      </w:pPr>
    </w:p>
    <w:p w:rsidR="0054318C" w:rsidRDefault="0054318C" w:rsidP="0054318C">
      <w:pPr>
        <w:spacing w:after="0" w:line="240" w:lineRule="auto"/>
        <w:ind w:right="-36" w:firstLine="567"/>
        <w:jc w:val="center"/>
      </w:pPr>
      <w:bookmarkStart w:id="17" w:name="_heading=h.gjdgxs1"/>
      <w:bookmarkEnd w:id="17"/>
      <w:r>
        <w:rPr>
          <w:rFonts w:ascii="Times New Roman" w:eastAsia="Times New Roman" w:hAnsi="Times New Roman" w:cs="Times New Roman"/>
          <w:b/>
          <w:sz w:val="24"/>
          <w:szCs w:val="24"/>
        </w:rPr>
        <w:t>15. Місцезнаходження та банківські реквізити Сторін</w:t>
      </w:r>
    </w:p>
    <w:p w:rsidR="0054318C" w:rsidRDefault="0054318C" w:rsidP="0054318C">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54318C" w:rsidTr="00F048CE">
        <w:trPr>
          <w:jc w:val="center"/>
        </w:trPr>
        <w:tc>
          <w:tcPr>
            <w:tcW w:w="4754" w:type="dxa"/>
            <w:shd w:val="clear" w:color="auto" w:fill="auto"/>
          </w:tcPr>
          <w:p w:rsidR="0054318C" w:rsidRDefault="0054318C" w:rsidP="00F048CE">
            <w:pPr>
              <w:widowControl w:val="0"/>
              <w:spacing w:after="0" w:line="240" w:lineRule="auto"/>
              <w:jc w:val="center"/>
            </w:pPr>
            <w:r>
              <w:rPr>
                <w:rFonts w:ascii="Times New Roman" w:eastAsia="Times New Roman" w:hAnsi="Times New Roman" w:cs="Times New Roman"/>
                <w:b/>
                <w:bCs/>
                <w:sz w:val="24"/>
                <w:szCs w:val="24"/>
              </w:rPr>
              <w:t>ЗАМОВНИК</w:t>
            </w:r>
          </w:p>
          <w:p w:rsidR="0054318C" w:rsidRDefault="0054318C" w:rsidP="00F048CE">
            <w:pPr>
              <w:widowControl w:val="0"/>
              <w:suppressAutoHyphens w:val="0"/>
              <w:spacing w:after="0" w:line="240" w:lineRule="auto"/>
              <w:rPr>
                <w:rFonts w:ascii="Times New Roman" w:hAnsi="Times New Roman" w:cs="Times New Roman"/>
                <w:sz w:val="24"/>
                <w:szCs w:val="24"/>
              </w:rPr>
            </w:pPr>
          </w:p>
          <w:p w:rsidR="0054318C" w:rsidRDefault="0054318C" w:rsidP="00F048CE">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54318C" w:rsidRPr="00CF2A28" w:rsidTr="00F048CE">
              <w:trPr>
                <w:trHeight w:val="1976"/>
              </w:trPr>
              <w:tc>
                <w:tcPr>
                  <w:tcW w:w="4788" w:type="dxa"/>
                </w:tcPr>
                <w:p w:rsidR="0054318C" w:rsidRPr="00CF2A28" w:rsidRDefault="0054318C" w:rsidP="00F048CE">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54318C" w:rsidRDefault="0054318C" w:rsidP="00F048CE">
                  <w:pPr>
                    <w:spacing w:after="0" w:line="240" w:lineRule="auto"/>
                    <w:ind w:firstLine="142"/>
                    <w:rPr>
                      <w:rFonts w:ascii="Times New Roman" w:eastAsia="Times New Roman" w:hAnsi="Times New Roman"/>
                      <w:sz w:val="24"/>
                      <w:szCs w:val="24"/>
                    </w:rPr>
                  </w:pPr>
                </w:p>
                <w:p w:rsidR="0054318C" w:rsidRDefault="0054318C" w:rsidP="00F048CE">
                  <w:pPr>
                    <w:spacing w:after="0" w:line="240" w:lineRule="auto"/>
                    <w:ind w:firstLine="142"/>
                    <w:rPr>
                      <w:rFonts w:ascii="Times New Roman" w:eastAsia="Times New Roman" w:hAnsi="Times New Roman"/>
                      <w:sz w:val="24"/>
                      <w:szCs w:val="24"/>
                    </w:rPr>
                  </w:pPr>
                </w:p>
                <w:p w:rsidR="0054318C" w:rsidRPr="000C5548" w:rsidRDefault="0054318C" w:rsidP="00F048CE">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54318C" w:rsidRPr="000C5548" w:rsidRDefault="0054318C" w:rsidP="00F048CE">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54318C" w:rsidRPr="000C5548" w:rsidRDefault="0054318C" w:rsidP="00F048CE">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54318C" w:rsidRPr="000C5548" w:rsidRDefault="0054318C" w:rsidP="00F048CE">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54318C" w:rsidRPr="000C5548" w:rsidRDefault="0054318C" w:rsidP="00F048CE">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54318C" w:rsidRPr="00CF2A28" w:rsidRDefault="0054318C" w:rsidP="00F048CE">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54318C" w:rsidRPr="00CF2A28" w:rsidTr="00F048CE">
              <w:tc>
                <w:tcPr>
                  <w:tcW w:w="4788" w:type="dxa"/>
                </w:tcPr>
                <w:p w:rsidR="0054318C" w:rsidRPr="00CF2A28" w:rsidRDefault="0054318C" w:rsidP="00F048CE">
                  <w:pPr>
                    <w:spacing w:after="0" w:line="240" w:lineRule="auto"/>
                    <w:ind w:firstLine="142"/>
                    <w:rPr>
                      <w:rFonts w:ascii="Times New Roman" w:eastAsia="Times New Roman" w:hAnsi="Times New Roman"/>
                      <w:b/>
                      <w:sz w:val="24"/>
                      <w:szCs w:val="24"/>
                    </w:rPr>
                  </w:pPr>
                </w:p>
                <w:p w:rsidR="0054318C" w:rsidRDefault="0054318C" w:rsidP="00F048CE">
                  <w:pPr>
                    <w:spacing w:after="0" w:line="240" w:lineRule="auto"/>
                    <w:rPr>
                      <w:rFonts w:ascii="Times New Roman" w:eastAsia="Times New Roman" w:hAnsi="Times New Roman"/>
                      <w:b/>
                      <w:sz w:val="24"/>
                      <w:szCs w:val="24"/>
                    </w:rPr>
                  </w:pPr>
                </w:p>
                <w:p w:rsidR="0054318C" w:rsidRDefault="0054318C" w:rsidP="00F048CE">
                  <w:pPr>
                    <w:spacing w:after="0" w:line="240" w:lineRule="auto"/>
                    <w:rPr>
                      <w:rFonts w:ascii="Times New Roman" w:eastAsia="Times New Roman" w:hAnsi="Times New Roman"/>
                      <w:b/>
                      <w:sz w:val="24"/>
                      <w:szCs w:val="24"/>
                    </w:rPr>
                  </w:pPr>
                </w:p>
                <w:p w:rsidR="0054318C" w:rsidRPr="00CF2A28" w:rsidRDefault="0054318C" w:rsidP="00F048CE">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54318C" w:rsidRPr="00CF2A28" w:rsidRDefault="0054318C" w:rsidP="00F048CE">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54318C" w:rsidRDefault="0054318C" w:rsidP="00F048CE">
            <w:pPr>
              <w:tabs>
                <w:tab w:val="left" w:pos="5940"/>
              </w:tabs>
              <w:spacing w:after="0" w:line="240" w:lineRule="auto"/>
            </w:pPr>
          </w:p>
          <w:p w:rsidR="0054318C" w:rsidRDefault="0054318C" w:rsidP="00F048CE">
            <w:pPr>
              <w:widowControl w:val="0"/>
              <w:suppressAutoHyphens w:val="0"/>
              <w:spacing w:after="0" w:line="240" w:lineRule="auto"/>
            </w:pPr>
          </w:p>
        </w:tc>
        <w:tc>
          <w:tcPr>
            <w:tcW w:w="4845" w:type="dxa"/>
            <w:shd w:val="clear" w:color="auto" w:fill="auto"/>
          </w:tcPr>
          <w:p w:rsidR="0054318C" w:rsidRPr="00F41898" w:rsidRDefault="0054318C" w:rsidP="00F048CE">
            <w:pPr>
              <w:widowControl w:val="0"/>
              <w:spacing w:after="0" w:line="240" w:lineRule="auto"/>
              <w:jc w:val="center"/>
            </w:pPr>
            <w:r>
              <w:rPr>
                <w:rFonts w:ascii="Times New Roman" w:eastAsia="Times New Roman" w:hAnsi="Times New Roman" w:cs="Times New Roman"/>
                <w:b/>
                <w:sz w:val="24"/>
                <w:szCs w:val="24"/>
              </w:rPr>
              <w:t>ПОСТАЧАЛЬНИК</w:t>
            </w:r>
          </w:p>
        </w:tc>
      </w:tr>
    </w:tbl>
    <w:p w:rsidR="0054318C" w:rsidRDefault="0054318C" w:rsidP="0054318C">
      <w:pPr>
        <w:spacing w:after="0" w:line="240" w:lineRule="auto"/>
        <w:jc w:val="center"/>
        <w:rPr>
          <w:rFonts w:ascii="Times New Roman" w:eastAsia="Times New Roman" w:hAnsi="Times New Roman" w:cs="Times New Roman"/>
          <w:b/>
          <w:sz w:val="24"/>
          <w:szCs w:val="24"/>
        </w:rPr>
      </w:pPr>
    </w:p>
    <w:p w:rsidR="0054318C" w:rsidRDefault="0054318C" w:rsidP="0054318C">
      <w:pPr>
        <w:spacing w:after="0" w:line="240" w:lineRule="auto"/>
        <w:jc w:val="center"/>
        <w:rPr>
          <w:rFonts w:ascii="Times New Roman" w:eastAsia="Times New Roman" w:hAnsi="Times New Roman" w:cs="Times New Roman"/>
          <w:b/>
          <w:sz w:val="24"/>
          <w:szCs w:val="24"/>
        </w:rPr>
      </w:pPr>
    </w:p>
    <w:p w:rsidR="0054318C" w:rsidRDefault="0054318C" w:rsidP="0054318C">
      <w:pPr>
        <w:spacing w:after="0" w:line="240" w:lineRule="auto"/>
        <w:jc w:val="center"/>
        <w:rPr>
          <w:rFonts w:ascii="Times New Roman" w:eastAsia="Times New Roman" w:hAnsi="Times New Roman" w:cs="Times New Roman"/>
          <w:b/>
          <w:sz w:val="24"/>
          <w:szCs w:val="24"/>
        </w:rPr>
      </w:pPr>
    </w:p>
    <w:p w:rsidR="0054318C" w:rsidRDefault="0054318C" w:rsidP="0054318C">
      <w:pPr>
        <w:spacing w:after="0" w:line="240" w:lineRule="auto"/>
        <w:ind w:right="-36"/>
        <w:rPr>
          <w:rFonts w:ascii="Times New Roman" w:eastAsia="Times New Roman" w:hAnsi="Times New Roman" w:cs="Times New Roman"/>
          <w:b/>
          <w:sz w:val="24"/>
          <w:szCs w:val="24"/>
        </w:rPr>
      </w:pPr>
    </w:p>
    <w:p w:rsidR="0054318C" w:rsidRDefault="0054318C" w:rsidP="0054318C">
      <w:pPr>
        <w:spacing w:after="0" w:line="240" w:lineRule="auto"/>
        <w:ind w:right="-36"/>
        <w:rPr>
          <w:rFonts w:ascii="Times New Roman" w:eastAsia="Times New Roman" w:hAnsi="Times New Roman" w:cs="Times New Roman"/>
          <w:b/>
          <w:sz w:val="24"/>
          <w:szCs w:val="24"/>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rPr>
          <w:rFonts w:ascii="Times New Roman" w:eastAsia="Times New Roman" w:hAnsi="Times New Roman" w:cs="Times New Roman"/>
          <w:b/>
          <w:sz w:val="24"/>
          <w:szCs w:val="24"/>
          <w:lang w:val="en-US"/>
        </w:rPr>
      </w:pPr>
    </w:p>
    <w:p w:rsidR="0054318C" w:rsidRPr="006E3BBB" w:rsidRDefault="0054318C" w:rsidP="0054318C">
      <w:pPr>
        <w:spacing w:after="0" w:line="240" w:lineRule="auto"/>
        <w:ind w:right="-36"/>
        <w:rPr>
          <w:rFonts w:ascii="Times New Roman" w:eastAsia="Times New Roman" w:hAnsi="Times New Roman" w:cs="Times New Roman"/>
          <w:b/>
          <w:sz w:val="24"/>
          <w:szCs w:val="24"/>
          <w:lang w:val="en-US"/>
        </w:rPr>
      </w:pPr>
    </w:p>
    <w:p w:rsidR="0054318C" w:rsidRDefault="0054318C" w:rsidP="0054318C">
      <w:pPr>
        <w:spacing w:after="0" w:line="240" w:lineRule="auto"/>
        <w:ind w:right="-36" w:firstLine="567"/>
        <w:jc w:val="right"/>
        <w:rPr>
          <w:rFonts w:ascii="Times New Roman" w:eastAsia="Times New Roman" w:hAnsi="Times New Roman" w:cs="Times New Roman"/>
          <w:b/>
          <w:sz w:val="24"/>
          <w:szCs w:val="24"/>
        </w:rPr>
      </w:pPr>
    </w:p>
    <w:p w:rsidR="0054318C" w:rsidRDefault="0054318C" w:rsidP="0054318C">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54318C" w:rsidRDefault="0054318C" w:rsidP="0054318C">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54318C" w:rsidRPr="00C14AED" w:rsidRDefault="0054318C" w:rsidP="0054318C">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54318C" w:rsidRDefault="0054318C" w:rsidP="0054318C">
      <w:pPr>
        <w:spacing w:after="0" w:line="240" w:lineRule="auto"/>
        <w:ind w:right="-36" w:firstLine="567"/>
        <w:jc w:val="right"/>
        <w:rPr>
          <w:rFonts w:ascii="Times New Roman" w:eastAsia="Times New Roman" w:hAnsi="Times New Roman" w:cs="Times New Roman"/>
          <w:b/>
          <w:sz w:val="24"/>
          <w:szCs w:val="24"/>
        </w:rPr>
      </w:pPr>
    </w:p>
    <w:p w:rsidR="0054318C" w:rsidRDefault="0054318C" w:rsidP="0054318C">
      <w:pPr>
        <w:spacing w:after="0" w:line="240" w:lineRule="auto"/>
        <w:ind w:right="-36" w:firstLine="567"/>
        <w:jc w:val="right"/>
        <w:rPr>
          <w:rFonts w:ascii="Times New Roman" w:eastAsia="Times New Roman" w:hAnsi="Times New Roman" w:cs="Times New Roman"/>
          <w:b/>
          <w:sz w:val="24"/>
          <w:szCs w:val="24"/>
        </w:rPr>
      </w:pPr>
    </w:p>
    <w:p w:rsidR="0054318C" w:rsidRDefault="0054318C" w:rsidP="0054318C">
      <w:pPr>
        <w:spacing w:after="0" w:line="240" w:lineRule="auto"/>
        <w:jc w:val="center"/>
      </w:pPr>
      <w:r>
        <w:rPr>
          <w:rFonts w:ascii="Times New Roman" w:eastAsia="Times New Roman" w:hAnsi="Times New Roman" w:cs="Times New Roman"/>
          <w:b/>
          <w:sz w:val="24"/>
          <w:szCs w:val="24"/>
        </w:rPr>
        <w:t>СПЕЦИФІКАЦІЯ</w:t>
      </w:r>
    </w:p>
    <w:p w:rsidR="0054318C" w:rsidRDefault="0054318C" w:rsidP="0054318C">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24"/>
        <w:gridCol w:w="3091"/>
        <w:gridCol w:w="1190"/>
        <w:gridCol w:w="1061"/>
        <w:gridCol w:w="1251"/>
        <w:gridCol w:w="1252"/>
        <w:gridCol w:w="1265"/>
      </w:tblGrid>
      <w:tr w:rsidR="0054318C" w:rsidRPr="00FF43F8" w:rsidTr="00F048CE">
        <w:trPr>
          <w:trHeight w:val="1190"/>
        </w:trPr>
        <w:tc>
          <w:tcPr>
            <w:tcW w:w="524" w:type="dxa"/>
            <w:tcBorders>
              <w:top w:val="single" w:sz="4" w:space="0" w:color="000000"/>
              <w:left w:val="single" w:sz="4" w:space="0" w:color="000000"/>
              <w:bottom w:val="single" w:sz="4" w:space="0" w:color="000000"/>
            </w:tcBorders>
            <w:shd w:val="clear" w:color="auto" w:fill="FFFFFF"/>
          </w:tcPr>
          <w:p w:rsidR="0054318C" w:rsidRDefault="0054318C" w:rsidP="00F048CE">
            <w:pPr>
              <w:jc w:val="center"/>
            </w:pPr>
            <w:r>
              <w:rPr>
                <w:rFonts w:ascii="Times New Roman" w:hAnsi="Times New Roman" w:cs="Times New Roman"/>
                <w:sz w:val="24"/>
                <w:szCs w:val="24"/>
                <w:lang w:eastAsia="en-US"/>
              </w:rPr>
              <w:t>№</w:t>
            </w:r>
          </w:p>
          <w:p w:rsidR="0054318C" w:rsidRDefault="0054318C" w:rsidP="00F048CE">
            <w:pPr>
              <w:spacing w:after="160"/>
              <w:jc w:val="center"/>
            </w:pPr>
            <w:r>
              <w:rPr>
                <w:rFonts w:ascii="Times New Roman" w:hAnsi="Times New Roman" w:cs="Times New Roman"/>
                <w:sz w:val="24"/>
                <w:szCs w:val="24"/>
                <w:lang w:eastAsia="en-US"/>
              </w:rPr>
              <w:t>з/п</w:t>
            </w:r>
          </w:p>
        </w:tc>
        <w:tc>
          <w:tcPr>
            <w:tcW w:w="3091" w:type="dxa"/>
            <w:tcBorders>
              <w:top w:val="single" w:sz="4" w:space="0" w:color="000000"/>
              <w:left w:val="single" w:sz="4" w:space="0" w:color="000000"/>
              <w:bottom w:val="single" w:sz="4" w:space="0" w:color="000000"/>
            </w:tcBorders>
            <w:shd w:val="clear" w:color="auto" w:fill="FFFFFF"/>
          </w:tcPr>
          <w:p w:rsidR="0054318C" w:rsidRPr="00D40B1F" w:rsidRDefault="0054318C" w:rsidP="00F048CE">
            <w:pPr>
              <w:spacing w:after="160"/>
              <w:jc w:val="center"/>
              <w:rPr>
                <w:color w:val="000000" w:themeColor="text1"/>
              </w:rPr>
            </w:pPr>
            <w:r w:rsidRPr="00D40B1F">
              <w:rPr>
                <w:rFonts w:ascii="Times New Roman" w:hAnsi="Times New Roman" w:cs="Times New Roman"/>
                <w:color w:val="000000" w:themeColor="text1"/>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jc w:val="center"/>
              <w:rPr>
                <w:color w:val="000000" w:themeColor="text1"/>
              </w:rPr>
            </w:pPr>
            <w:r w:rsidRPr="00FF43F8">
              <w:rPr>
                <w:rFonts w:ascii="Times New Roman" w:hAnsi="Times New Roman" w:cs="Times New Roman"/>
                <w:color w:val="000000" w:themeColor="text1"/>
                <w:sz w:val="24"/>
                <w:szCs w:val="24"/>
                <w:lang w:eastAsia="en-US"/>
              </w:rPr>
              <w:t>Од.</w:t>
            </w:r>
          </w:p>
          <w:p w:rsidR="0054318C" w:rsidRPr="00FF43F8" w:rsidRDefault="0054318C" w:rsidP="00F048CE">
            <w:pPr>
              <w:spacing w:after="160"/>
              <w:jc w:val="center"/>
              <w:rPr>
                <w:color w:val="000000" w:themeColor="text1"/>
              </w:rPr>
            </w:pPr>
            <w:r w:rsidRPr="00FF43F8">
              <w:rPr>
                <w:rFonts w:ascii="Times New Roman" w:hAnsi="Times New Roman" w:cs="Times New Roman"/>
                <w:color w:val="000000" w:themeColor="text1"/>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spacing w:after="160"/>
              <w:jc w:val="center"/>
              <w:rPr>
                <w:color w:val="000000" w:themeColor="text1"/>
              </w:rPr>
            </w:pPr>
            <w:r w:rsidRPr="00FF43F8">
              <w:rPr>
                <w:rFonts w:ascii="Times New Roman" w:hAnsi="Times New Roman" w:cs="Times New Roman"/>
                <w:color w:val="000000" w:themeColor="text1"/>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jc w:val="center"/>
              <w:rPr>
                <w:color w:val="000000" w:themeColor="text1"/>
              </w:rPr>
            </w:pPr>
            <w:r w:rsidRPr="00FF43F8">
              <w:rPr>
                <w:rFonts w:ascii="Times New Roman" w:hAnsi="Times New Roman" w:cs="Times New Roman"/>
                <w:color w:val="000000" w:themeColor="text1"/>
                <w:sz w:val="24"/>
                <w:szCs w:val="24"/>
                <w:lang w:eastAsia="en-US"/>
              </w:rPr>
              <w:t xml:space="preserve">Ціна за </w:t>
            </w:r>
            <w:proofErr w:type="spellStart"/>
            <w:r w:rsidRPr="00FF43F8">
              <w:rPr>
                <w:rFonts w:ascii="Times New Roman" w:hAnsi="Times New Roman" w:cs="Times New Roman"/>
                <w:color w:val="000000" w:themeColor="text1"/>
                <w:sz w:val="24"/>
                <w:szCs w:val="24"/>
                <w:lang w:eastAsia="en-US"/>
              </w:rPr>
              <w:t>диницю</w:t>
            </w:r>
            <w:proofErr w:type="spellEnd"/>
            <w:r w:rsidRPr="00FF43F8">
              <w:rPr>
                <w:rFonts w:ascii="Times New Roman" w:hAnsi="Times New Roman" w:cs="Times New Roman"/>
                <w:color w:val="000000" w:themeColor="text1"/>
                <w:sz w:val="24"/>
                <w:szCs w:val="24"/>
                <w:lang w:eastAsia="en-US"/>
              </w:rPr>
              <w:t>,</w:t>
            </w:r>
          </w:p>
          <w:p w:rsidR="0054318C" w:rsidRPr="00FF43F8" w:rsidRDefault="0054318C" w:rsidP="00F048CE">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грн.,без</w:t>
            </w:r>
            <w:proofErr w:type="spellEnd"/>
            <w:r w:rsidRPr="00FF43F8">
              <w:rPr>
                <w:rFonts w:ascii="Times New Roman" w:hAnsi="Times New Roman" w:cs="Times New Roman"/>
                <w:color w:val="000000" w:themeColor="text1"/>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jc w:val="center"/>
              <w:rPr>
                <w:color w:val="000000" w:themeColor="text1"/>
              </w:rPr>
            </w:pPr>
            <w:r w:rsidRPr="00FF43F8">
              <w:rPr>
                <w:rFonts w:ascii="Times New Roman" w:hAnsi="Times New Roman" w:cs="Times New Roman"/>
                <w:color w:val="000000" w:themeColor="text1"/>
                <w:sz w:val="24"/>
                <w:szCs w:val="24"/>
                <w:lang w:eastAsia="en-US"/>
              </w:rPr>
              <w:t>Ціна за одиницю,</w:t>
            </w:r>
          </w:p>
          <w:p w:rsidR="0054318C" w:rsidRPr="00FF43F8" w:rsidRDefault="0054318C" w:rsidP="00F048CE">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грн.,з</w:t>
            </w:r>
            <w:proofErr w:type="spellEnd"/>
            <w:r w:rsidRPr="00FF43F8">
              <w:rPr>
                <w:rFonts w:ascii="Times New Roman" w:hAnsi="Times New Roman" w:cs="Times New Roman"/>
                <w:color w:val="000000" w:themeColor="text1"/>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4318C" w:rsidRPr="00FF43F8" w:rsidRDefault="0054318C" w:rsidP="00F048CE">
            <w:pPr>
              <w:spacing w:after="160"/>
              <w:jc w:val="center"/>
              <w:rPr>
                <w:color w:val="000000" w:themeColor="text1"/>
              </w:rPr>
            </w:pPr>
            <w:r w:rsidRPr="00FF43F8">
              <w:rPr>
                <w:rFonts w:ascii="Times New Roman" w:hAnsi="Times New Roman" w:cs="Times New Roman"/>
                <w:color w:val="000000" w:themeColor="text1"/>
                <w:sz w:val="24"/>
                <w:szCs w:val="24"/>
                <w:lang w:eastAsia="en-US"/>
              </w:rPr>
              <w:t xml:space="preserve">Загальна </w:t>
            </w:r>
            <w:proofErr w:type="spellStart"/>
            <w:r w:rsidRPr="00FF43F8">
              <w:rPr>
                <w:rFonts w:ascii="Times New Roman" w:hAnsi="Times New Roman" w:cs="Times New Roman"/>
                <w:color w:val="000000" w:themeColor="text1"/>
                <w:sz w:val="24"/>
                <w:szCs w:val="24"/>
                <w:lang w:eastAsia="en-US"/>
              </w:rPr>
              <w:t>вартість,грн.,з</w:t>
            </w:r>
            <w:proofErr w:type="spellEnd"/>
            <w:r w:rsidRPr="00FF43F8">
              <w:rPr>
                <w:rFonts w:ascii="Times New Roman" w:hAnsi="Times New Roman" w:cs="Times New Roman"/>
                <w:color w:val="000000" w:themeColor="text1"/>
                <w:sz w:val="24"/>
                <w:szCs w:val="24"/>
                <w:lang w:eastAsia="en-US"/>
              </w:rPr>
              <w:t xml:space="preserve"> ПДВ</w:t>
            </w:r>
          </w:p>
        </w:tc>
      </w:tr>
      <w:tr w:rsidR="0054318C" w:rsidRPr="00FF43F8" w:rsidTr="00F048CE">
        <w:trPr>
          <w:trHeight w:val="600"/>
        </w:trPr>
        <w:tc>
          <w:tcPr>
            <w:tcW w:w="524" w:type="dxa"/>
            <w:tcBorders>
              <w:top w:val="single" w:sz="4" w:space="0" w:color="000000"/>
              <w:left w:val="single" w:sz="4" w:space="0" w:color="000000"/>
              <w:bottom w:val="single" w:sz="4" w:space="0" w:color="000000"/>
            </w:tcBorders>
            <w:shd w:val="clear" w:color="auto" w:fill="FFFFFF"/>
          </w:tcPr>
          <w:p w:rsidR="0054318C" w:rsidRDefault="0054318C" w:rsidP="00F048CE">
            <w:pPr>
              <w:spacing w:after="160"/>
              <w:jc w:val="center"/>
            </w:pPr>
            <w:r>
              <w:rPr>
                <w:rFonts w:ascii="Times New Roman" w:hAnsi="Times New Roman" w:cs="Times New Roman"/>
                <w:sz w:val="24"/>
                <w:szCs w:val="24"/>
                <w:lang w:eastAsia="en-US"/>
              </w:rPr>
              <w:t>1</w:t>
            </w:r>
          </w:p>
        </w:tc>
        <w:tc>
          <w:tcPr>
            <w:tcW w:w="3091" w:type="dxa"/>
            <w:tcBorders>
              <w:top w:val="single" w:sz="4" w:space="0" w:color="000000"/>
              <w:left w:val="single" w:sz="4" w:space="0" w:color="000000"/>
              <w:bottom w:val="single" w:sz="4" w:space="0" w:color="000000"/>
            </w:tcBorders>
            <w:shd w:val="clear" w:color="auto" w:fill="FFFFFF"/>
          </w:tcPr>
          <w:p w:rsidR="0054318C" w:rsidRPr="00D40B1F" w:rsidRDefault="00675DCE" w:rsidP="00675DCE">
            <w:pPr>
              <w:rPr>
                <w:rFonts w:ascii="Times New Roman" w:eastAsia="Times New Roman" w:hAnsi="Times New Roman" w:cs="Times New Roman"/>
                <w:b/>
                <w:color w:val="000000" w:themeColor="text1"/>
                <w:sz w:val="24"/>
                <w:szCs w:val="24"/>
                <w:lang w:eastAsia="ru-RU"/>
              </w:rPr>
            </w:pPr>
            <w:r w:rsidRPr="00675DCE">
              <w:rPr>
                <w:rFonts w:ascii="Times New Roman" w:eastAsia="Times New Roman" w:hAnsi="Times New Roman" w:cs="Times New Roman"/>
                <w:b/>
                <w:bCs/>
                <w:color w:val="000000" w:themeColor="text1"/>
                <w:sz w:val="24"/>
                <w:szCs w:val="24"/>
                <w:lang w:eastAsia="ru-RU"/>
              </w:rPr>
              <w:t xml:space="preserve">Папір для друку MAESTRO </w:t>
            </w:r>
            <w:proofErr w:type="spellStart"/>
            <w:r w:rsidRPr="00675DCE">
              <w:rPr>
                <w:rFonts w:ascii="Times New Roman" w:eastAsia="Times New Roman" w:hAnsi="Times New Roman" w:cs="Times New Roman"/>
                <w:b/>
                <w:bCs/>
                <w:color w:val="000000" w:themeColor="text1"/>
                <w:sz w:val="24"/>
                <w:szCs w:val="24"/>
                <w:lang w:eastAsia="ru-RU"/>
              </w:rPr>
              <w:t>standard</w:t>
            </w:r>
            <w:proofErr w:type="spellEnd"/>
            <w:r w:rsidRPr="00675DCE">
              <w:rPr>
                <w:rFonts w:ascii="Times New Roman" w:eastAsia="Times New Roman" w:hAnsi="Times New Roman" w:cs="Times New Roman"/>
                <w:b/>
                <w:bCs/>
                <w:color w:val="000000" w:themeColor="text1"/>
                <w:sz w:val="24"/>
                <w:szCs w:val="24"/>
                <w:lang w:eastAsia="ru-RU"/>
              </w:rPr>
              <w:t xml:space="preserve">+ A4, 80 г/м2, 500 </w:t>
            </w:r>
            <w:proofErr w:type="spellStart"/>
            <w:r w:rsidRPr="00675DCE">
              <w:rPr>
                <w:rFonts w:ascii="Times New Roman" w:eastAsia="Times New Roman" w:hAnsi="Times New Roman" w:cs="Times New Roman"/>
                <w:b/>
                <w:bCs/>
                <w:color w:val="000000" w:themeColor="text1"/>
                <w:sz w:val="24"/>
                <w:szCs w:val="24"/>
                <w:lang w:eastAsia="ru-RU"/>
              </w:rPr>
              <w:t>арк</w:t>
            </w:r>
            <w:proofErr w:type="spellEnd"/>
            <w:r w:rsidRPr="00675DCE">
              <w:rPr>
                <w:rFonts w:ascii="Times New Roman" w:eastAsia="Times New Roman" w:hAnsi="Times New Roman" w:cs="Times New Roman"/>
                <w:b/>
                <w:bCs/>
                <w:color w:val="000000" w:themeColor="text1"/>
                <w:sz w:val="24"/>
                <w:szCs w:val="24"/>
                <w:lang w:eastAsia="ru-RU"/>
              </w:rPr>
              <w:t>., білий</w:t>
            </w:r>
          </w:p>
        </w:tc>
        <w:tc>
          <w:tcPr>
            <w:tcW w:w="1190" w:type="dxa"/>
            <w:tcBorders>
              <w:top w:val="single" w:sz="4" w:space="0" w:color="000000"/>
              <w:left w:val="single" w:sz="4" w:space="0" w:color="000000"/>
              <w:bottom w:val="single" w:sz="4" w:space="0" w:color="000000"/>
            </w:tcBorders>
            <w:shd w:val="clear" w:color="auto" w:fill="FFFFFF"/>
          </w:tcPr>
          <w:p w:rsidR="0054318C" w:rsidRPr="00FF43F8" w:rsidRDefault="00675DCE" w:rsidP="00F048C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пачок</w:t>
            </w:r>
          </w:p>
        </w:tc>
        <w:tc>
          <w:tcPr>
            <w:tcW w:w="1061" w:type="dxa"/>
            <w:tcBorders>
              <w:top w:val="single" w:sz="4" w:space="0" w:color="000000"/>
              <w:left w:val="single" w:sz="4" w:space="0" w:color="000000"/>
              <w:bottom w:val="single" w:sz="4" w:space="0" w:color="000000"/>
            </w:tcBorders>
            <w:shd w:val="clear" w:color="auto" w:fill="FFFFFF"/>
          </w:tcPr>
          <w:p w:rsidR="0054318C" w:rsidRPr="00FF43F8" w:rsidRDefault="00675DCE" w:rsidP="00F048CE">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200</w:t>
            </w:r>
          </w:p>
        </w:tc>
        <w:tc>
          <w:tcPr>
            <w:tcW w:w="1251"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54318C" w:rsidRPr="00FF43F8" w:rsidRDefault="0054318C" w:rsidP="00F048CE">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4318C" w:rsidRPr="00FF43F8" w:rsidRDefault="0054318C" w:rsidP="00F048CE">
            <w:pPr>
              <w:rPr>
                <w:rFonts w:ascii="Times New Roman" w:hAnsi="Times New Roman" w:cs="Times New Roman"/>
                <w:b/>
                <w:color w:val="000000" w:themeColor="text1"/>
                <w:kern w:val="2"/>
                <w:sz w:val="24"/>
                <w:szCs w:val="24"/>
                <w:lang w:val="en-US" w:eastAsia="en-US"/>
              </w:rPr>
            </w:pPr>
          </w:p>
        </w:tc>
      </w:tr>
      <w:tr w:rsidR="0054318C" w:rsidTr="00F048CE">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54318C" w:rsidRDefault="0054318C" w:rsidP="00F048CE">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54318C" w:rsidRDefault="0054318C" w:rsidP="00F048CE">
            <w:pPr>
              <w:snapToGrid w:val="0"/>
              <w:spacing w:after="160"/>
              <w:jc w:val="center"/>
              <w:rPr>
                <w:rFonts w:ascii="Times New Roman" w:hAnsi="Times New Roman" w:cs="Times New Roman"/>
                <w:sz w:val="24"/>
                <w:szCs w:val="24"/>
                <w:lang w:eastAsia="en-US"/>
              </w:rPr>
            </w:pPr>
          </w:p>
        </w:tc>
      </w:tr>
      <w:tr w:rsidR="0054318C" w:rsidTr="00F048CE">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54318C" w:rsidRDefault="0054318C" w:rsidP="00F048CE">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54318C" w:rsidRDefault="0054318C" w:rsidP="0054318C">
      <w:pPr>
        <w:spacing w:after="0" w:line="240" w:lineRule="auto"/>
        <w:ind w:right="-36"/>
        <w:rPr>
          <w:rFonts w:ascii="Times New Roman" w:eastAsia="Times New Roman" w:hAnsi="Times New Roman" w:cs="Times New Roman"/>
          <w:sz w:val="24"/>
          <w:szCs w:val="24"/>
        </w:rPr>
      </w:pPr>
    </w:p>
    <w:p w:rsidR="0054318C" w:rsidRDefault="0054318C" w:rsidP="0054318C">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54318C" w:rsidTr="00F048CE">
        <w:trPr>
          <w:jc w:val="center"/>
        </w:trPr>
        <w:tc>
          <w:tcPr>
            <w:tcW w:w="4753" w:type="dxa"/>
            <w:shd w:val="clear" w:color="auto" w:fill="auto"/>
          </w:tcPr>
          <w:p w:rsidR="0054318C" w:rsidRDefault="0054318C" w:rsidP="00F048CE">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54318C" w:rsidRDefault="0054318C" w:rsidP="00F048CE">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54318C" w:rsidRPr="00CF2A28" w:rsidTr="00F048CE">
              <w:trPr>
                <w:trHeight w:val="1976"/>
              </w:trPr>
              <w:tc>
                <w:tcPr>
                  <w:tcW w:w="4788" w:type="dxa"/>
                </w:tcPr>
                <w:p w:rsidR="0054318C" w:rsidRPr="00CF2A28" w:rsidRDefault="0054318C" w:rsidP="00F048CE">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54318C" w:rsidRDefault="0054318C" w:rsidP="00F048CE">
                  <w:pPr>
                    <w:spacing w:after="0" w:line="240" w:lineRule="auto"/>
                    <w:ind w:firstLine="142"/>
                    <w:rPr>
                      <w:rFonts w:ascii="Times New Roman" w:eastAsia="Times New Roman" w:hAnsi="Times New Roman"/>
                      <w:sz w:val="24"/>
                      <w:szCs w:val="24"/>
                    </w:rPr>
                  </w:pPr>
                </w:p>
                <w:p w:rsidR="0054318C" w:rsidRDefault="0054318C" w:rsidP="00F048CE">
                  <w:pPr>
                    <w:spacing w:after="0" w:line="240" w:lineRule="auto"/>
                    <w:ind w:firstLine="142"/>
                    <w:rPr>
                      <w:rFonts w:ascii="Times New Roman" w:eastAsia="Times New Roman" w:hAnsi="Times New Roman"/>
                      <w:sz w:val="24"/>
                      <w:szCs w:val="24"/>
                    </w:rPr>
                  </w:pP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р/р</w:t>
                  </w: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54318C" w:rsidRPr="00CF2A28" w:rsidRDefault="0054318C" w:rsidP="00F048CE">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54318C" w:rsidRPr="00CF2A28" w:rsidTr="00F048CE">
              <w:tc>
                <w:tcPr>
                  <w:tcW w:w="4788" w:type="dxa"/>
                </w:tcPr>
                <w:p w:rsidR="0054318C" w:rsidRDefault="0054318C" w:rsidP="00F048CE">
                  <w:pPr>
                    <w:spacing w:after="0" w:line="240" w:lineRule="auto"/>
                    <w:rPr>
                      <w:rFonts w:ascii="Times New Roman" w:eastAsia="Times New Roman" w:hAnsi="Times New Roman"/>
                      <w:b/>
                      <w:sz w:val="24"/>
                      <w:szCs w:val="24"/>
                    </w:rPr>
                  </w:pPr>
                  <w:bookmarkStart w:id="18" w:name="_Hlk524681233"/>
                </w:p>
                <w:p w:rsidR="0054318C" w:rsidRDefault="0054318C" w:rsidP="00F048CE">
                  <w:pPr>
                    <w:spacing w:after="0" w:line="240" w:lineRule="auto"/>
                    <w:rPr>
                      <w:rFonts w:ascii="Times New Roman" w:eastAsia="Times New Roman" w:hAnsi="Times New Roman"/>
                      <w:b/>
                      <w:sz w:val="24"/>
                      <w:szCs w:val="24"/>
                    </w:rPr>
                  </w:pPr>
                </w:p>
                <w:p w:rsidR="0054318C" w:rsidRPr="00CF2A28" w:rsidRDefault="0054318C" w:rsidP="00F048CE">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54318C" w:rsidRPr="00CF2A28" w:rsidRDefault="0054318C" w:rsidP="00F048CE">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8"/>
                  <w:r w:rsidRPr="00CF2A28">
                    <w:rPr>
                      <w:rFonts w:ascii="Times New Roman" w:eastAsia="Times New Roman" w:hAnsi="Times New Roman"/>
                      <w:b/>
                      <w:sz w:val="24"/>
                      <w:szCs w:val="24"/>
                    </w:rPr>
                    <w:t>Віктор ДЕНИСЮК</w:t>
                  </w:r>
                </w:p>
              </w:tc>
            </w:tr>
          </w:tbl>
          <w:p w:rsidR="0054318C" w:rsidRPr="00F41898" w:rsidRDefault="0054318C" w:rsidP="00F048CE">
            <w:pPr>
              <w:tabs>
                <w:tab w:val="left" w:pos="5940"/>
              </w:tabs>
              <w:spacing w:after="0" w:line="240" w:lineRule="auto"/>
            </w:pPr>
          </w:p>
          <w:p w:rsidR="0054318C" w:rsidRPr="00F41898" w:rsidRDefault="0054318C" w:rsidP="00F048CE">
            <w:pPr>
              <w:widowControl w:val="0"/>
              <w:spacing w:after="0" w:line="240" w:lineRule="auto"/>
              <w:jc w:val="center"/>
            </w:pPr>
          </w:p>
        </w:tc>
        <w:tc>
          <w:tcPr>
            <w:tcW w:w="4846" w:type="dxa"/>
            <w:shd w:val="clear" w:color="auto" w:fill="auto"/>
          </w:tcPr>
          <w:p w:rsidR="0054318C" w:rsidRDefault="0054318C" w:rsidP="00F048CE">
            <w:pPr>
              <w:widowControl w:val="0"/>
              <w:spacing w:after="0" w:line="240" w:lineRule="auto"/>
              <w:jc w:val="center"/>
            </w:pPr>
            <w:r>
              <w:rPr>
                <w:rFonts w:ascii="Times New Roman" w:eastAsia="Times New Roman" w:hAnsi="Times New Roman" w:cs="Times New Roman"/>
                <w:b/>
                <w:sz w:val="24"/>
                <w:szCs w:val="24"/>
              </w:rPr>
              <w:t>ПОСТАЧАЛЬНИК</w:t>
            </w:r>
          </w:p>
          <w:p w:rsidR="0054318C" w:rsidRDefault="0054318C" w:rsidP="00F048CE">
            <w:pPr>
              <w:widowControl w:val="0"/>
              <w:spacing w:after="0" w:line="240" w:lineRule="auto"/>
            </w:pPr>
          </w:p>
        </w:tc>
      </w:tr>
    </w:tbl>
    <w:p w:rsidR="006D0229" w:rsidRDefault="006D0229"/>
    <w:sectPr w:rsidR="006D02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8C"/>
    <w:rsid w:val="0054318C"/>
    <w:rsid w:val="00675DCE"/>
    <w:rsid w:val="006D0229"/>
    <w:rsid w:val="009A3723"/>
    <w:rsid w:val="00A24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A13D"/>
  <w15:chartTrackingRefBased/>
  <w15:docId w15:val="{34CDADA7-EC05-4D51-B776-05AFA9BE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8C"/>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318C"/>
    <w:rPr>
      <w:color w:val="0000FF"/>
      <w:u w:val="single"/>
    </w:rPr>
  </w:style>
  <w:style w:type="character" w:styleId="a4">
    <w:name w:val="Emphasis"/>
    <w:qFormat/>
    <w:rsid w:val="00543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17043</Words>
  <Characters>9716</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4</cp:revision>
  <dcterms:created xsi:type="dcterms:W3CDTF">2023-11-05T17:20:00Z</dcterms:created>
  <dcterms:modified xsi:type="dcterms:W3CDTF">2024-01-26T17:11:00Z</dcterms:modified>
</cp:coreProperties>
</file>