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73BC8F" w14:textId="77777777" w:rsidR="00E5306A" w:rsidRPr="00E5306A" w:rsidRDefault="00E5306A" w:rsidP="00E5306A">
      <w:pPr>
        <w:tabs>
          <w:tab w:val="center" w:pos="5104"/>
          <w:tab w:val="left" w:pos="7095"/>
        </w:tabs>
        <w:jc w:val="center"/>
        <w:rPr>
          <w:rFonts w:eastAsia="Times New Roman"/>
        </w:rPr>
      </w:pPr>
    </w:p>
    <w:p w14:paraId="13156E41" w14:textId="77777777" w:rsidR="00E5306A" w:rsidRPr="00E5306A" w:rsidRDefault="00E5306A" w:rsidP="00E5306A">
      <w:pPr>
        <w:tabs>
          <w:tab w:val="center" w:pos="5104"/>
          <w:tab w:val="left" w:pos="7095"/>
        </w:tabs>
        <w:jc w:val="center"/>
        <w:rPr>
          <w:rFonts w:eastAsia="Times New Roman"/>
          <w:b/>
          <w:sz w:val="28"/>
          <w:szCs w:val="28"/>
          <w:lang w:eastAsia="ar-SA"/>
        </w:rPr>
      </w:pPr>
    </w:p>
    <w:p w14:paraId="38335ED9" w14:textId="77777777" w:rsidR="00E5306A" w:rsidRPr="00E5306A" w:rsidRDefault="0058479E" w:rsidP="00E5306A">
      <w:pPr>
        <w:pStyle w:val="afffff1"/>
        <w:tabs>
          <w:tab w:val="left" w:pos="1260"/>
        </w:tabs>
        <w:jc w:val="center"/>
        <w:rPr>
          <w:b/>
          <w:smallCaps/>
          <w:sz w:val="28"/>
          <w:szCs w:val="28"/>
          <w:lang w:eastAsia="ru-RU"/>
        </w:rPr>
      </w:pPr>
      <w:r>
        <w:rPr>
          <w:b/>
          <w:smallCaps/>
          <w:sz w:val="28"/>
          <w:szCs w:val="28"/>
          <w:lang w:eastAsia="ru-RU"/>
        </w:rPr>
        <w:t>ЧЕРКАСЬКИЙ АПЕЛЯЦІЙНИЙ СУД</w:t>
      </w:r>
    </w:p>
    <w:p w14:paraId="25CA7D41" w14:textId="77777777" w:rsidR="00E5306A" w:rsidRPr="00E5306A" w:rsidRDefault="00E5306A" w:rsidP="00E5306A">
      <w:pPr>
        <w:numPr>
          <w:ilvl w:val="2"/>
          <w:numId w:val="13"/>
        </w:numPr>
        <w:tabs>
          <w:tab w:val="left" w:pos="0"/>
        </w:tabs>
        <w:suppressAutoHyphens/>
        <w:ind w:left="0" w:firstLine="0"/>
        <w:jc w:val="center"/>
        <w:rPr>
          <w:b/>
          <w:color w:val="000000"/>
          <w:sz w:val="28"/>
          <w:szCs w:val="28"/>
          <w:lang w:eastAsia="ar-SA"/>
        </w:rPr>
      </w:pPr>
    </w:p>
    <w:p w14:paraId="6433F8F5" w14:textId="77777777" w:rsidR="00E5306A" w:rsidRPr="00E5306A" w:rsidRDefault="00E5306A" w:rsidP="00E5306A">
      <w:pPr>
        <w:jc w:val="center"/>
        <w:rPr>
          <w:b/>
          <w:color w:val="000000"/>
          <w:sz w:val="28"/>
          <w:szCs w:val="28"/>
          <w:lang w:eastAsia="ar-SA"/>
        </w:rPr>
      </w:pPr>
    </w:p>
    <w:p w14:paraId="38E2C0BF" w14:textId="77777777" w:rsidR="00E5306A" w:rsidRPr="00E5306A" w:rsidRDefault="00E5306A" w:rsidP="00E5306A">
      <w:pPr>
        <w:rPr>
          <w:b/>
          <w:color w:val="000000"/>
          <w:sz w:val="28"/>
          <w:szCs w:val="28"/>
          <w:lang w:eastAsia="ar-SA"/>
        </w:rPr>
      </w:pPr>
    </w:p>
    <w:p w14:paraId="6E092EE2" w14:textId="77777777" w:rsidR="00E5306A" w:rsidRPr="004345D6" w:rsidRDefault="00E5306A" w:rsidP="004345D6">
      <w:pPr>
        <w:ind w:left="4820"/>
        <w:rPr>
          <w:b/>
          <w:sz w:val="26"/>
          <w:szCs w:val="26"/>
          <w:lang w:eastAsia="ar-SA"/>
        </w:rPr>
      </w:pPr>
      <w:r w:rsidRPr="004345D6">
        <w:rPr>
          <w:b/>
          <w:sz w:val="26"/>
          <w:szCs w:val="26"/>
          <w:lang w:eastAsia="ar-SA"/>
        </w:rPr>
        <w:t>ЗАТВЕРДЖЕНО</w:t>
      </w:r>
    </w:p>
    <w:p w14:paraId="71588996" w14:textId="77777777" w:rsidR="00E5306A" w:rsidRPr="004345D6" w:rsidRDefault="00E5306A" w:rsidP="004345D6">
      <w:pPr>
        <w:ind w:left="4820"/>
        <w:rPr>
          <w:sz w:val="26"/>
          <w:szCs w:val="26"/>
          <w:lang w:eastAsia="ar-SA"/>
        </w:rPr>
      </w:pPr>
      <w:r w:rsidRPr="004345D6">
        <w:rPr>
          <w:sz w:val="26"/>
          <w:szCs w:val="26"/>
          <w:lang w:eastAsia="ar-SA"/>
        </w:rPr>
        <w:t xml:space="preserve">Рішенням уповноваженої особи </w:t>
      </w:r>
    </w:p>
    <w:p w14:paraId="6CA33880" w14:textId="45C28C10" w:rsidR="00E5306A" w:rsidRPr="004345D6" w:rsidRDefault="00E5306A" w:rsidP="004345D6">
      <w:pPr>
        <w:ind w:left="4820"/>
        <w:rPr>
          <w:sz w:val="26"/>
          <w:szCs w:val="26"/>
          <w:lang w:eastAsia="ar-SA"/>
        </w:rPr>
      </w:pPr>
      <w:r w:rsidRPr="004345D6">
        <w:rPr>
          <w:sz w:val="26"/>
          <w:szCs w:val="26"/>
          <w:lang w:eastAsia="ar-SA"/>
        </w:rPr>
        <w:t xml:space="preserve">від </w:t>
      </w:r>
      <w:r w:rsidR="0058479E" w:rsidRPr="003F3715">
        <w:rPr>
          <w:sz w:val="26"/>
          <w:szCs w:val="26"/>
          <w:lang w:eastAsia="ar-SA"/>
        </w:rPr>
        <w:t>1</w:t>
      </w:r>
      <w:r w:rsidR="0056203E">
        <w:rPr>
          <w:sz w:val="26"/>
          <w:szCs w:val="26"/>
          <w:lang w:eastAsia="ar-SA"/>
        </w:rPr>
        <w:t>7</w:t>
      </w:r>
      <w:r w:rsidRPr="003F3715">
        <w:rPr>
          <w:sz w:val="26"/>
          <w:szCs w:val="26"/>
          <w:lang w:eastAsia="ar-SA"/>
        </w:rPr>
        <w:t xml:space="preserve"> </w:t>
      </w:r>
      <w:r w:rsidR="004345D6" w:rsidRPr="003F3715">
        <w:rPr>
          <w:sz w:val="26"/>
          <w:szCs w:val="26"/>
          <w:lang w:eastAsia="ar-SA"/>
        </w:rPr>
        <w:t>листопада</w:t>
      </w:r>
      <w:r w:rsidRPr="003F3715">
        <w:rPr>
          <w:sz w:val="26"/>
          <w:szCs w:val="26"/>
          <w:lang w:eastAsia="ar-SA"/>
        </w:rPr>
        <w:t xml:space="preserve"> 2022 року</w:t>
      </w:r>
      <w:r w:rsidRPr="004345D6">
        <w:rPr>
          <w:sz w:val="26"/>
          <w:szCs w:val="26"/>
          <w:lang w:eastAsia="ar-SA"/>
        </w:rPr>
        <w:t xml:space="preserve"> протокол № </w:t>
      </w:r>
      <w:r w:rsidR="0058479E">
        <w:rPr>
          <w:sz w:val="26"/>
          <w:szCs w:val="26"/>
          <w:lang w:eastAsia="ar-SA"/>
        </w:rPr>
        <w:t>2</w:t>
      </w:r>
    </w:p>
    <w:p w14:paraId="4CBB6DD3" w14:textId="77777777" w:rsidR="00E5306A" w:rsidRPr="004345D6" w:rsidRDefault="00E5306A" w:rsidP="004345D6">
      <w:pPr>
        <w:numPr>
          <w:ilvl w:val="1"/>
          <w:numId w:val="13"/>
        </w:numPr>
        <w:suppressAutoHyphens/>
        <w:ind w:left="4820" w:firstLine="0"/>
        <w:jc w:val="both"/>
        <w:rPr>
          <w:color w:val="000000"/>
          <w:sz w:val="26"/>
          <w:szCs w:val="26"/>
          <w:lang w:eastAsia="ar-SA"/>
        </w:rPr>
      </w:pPr>
    </w:p>
    <w:p w14:paraId="4D712413" w14:textId="77777777" w:rsidR="00E5306A" w:rsidRPr="004345D6" w:rsidRDefault="00E5306A" w:rsidP="004345D6">
      <w:pPr>
        <w:numPr>
          <w:ilvl w:val="1"/>
          <w:numId w:val="13"/>
        </w:numPr>
        <w:suppressAutoHyphens/>
        <w:ind w:left="4820" w:firstLine="0"/>
        <w:jc w:val="both"/>
        <w:rPr>
          <w:color w:val="000000"/>
          <w:sz w:val="26"/>
          <w:szCs w:val="26"/>
          <w:lang w:eastAsia="ar-SA"/>
        </w:rPr>
      </w:pPr>
      <w:r w:rsidRPr="004345D6">
        <w:rPr>
          <w:color w:val="000000"/>
          <w:sz w:val="26"/>
          <w:szCs w:val="26"/>
          <w:lang w:eastAsia="ar-SA"/>
        </w:rPr>
        <w:t>Уповноважена особа</w:t>
      </w:r>
    </w:p>
    <w:p w14:paraId="0881C060" w14:textId="77777777" w:rsidR="00E5306A" w:rsidRPr="004345D6" w:rsidRDefault="00E5306A" w:rsidP="004345D6">
      <w:pPr>
        <w:numPr>
          <w:ilvl w:val="1"/>
          <w:numId w:val="13"/>
        </w:numPr>
        <w:suppressAutoHyphens/>
        <w:ind w:left="4820" w:firstLine="0"/>
        <w:jc w:val="both"/>
        <w:rPr>
          <w:color w:val="000000"/>
          <w:sz w:val="26"/>
          <w:szCs w:val="26"/>
          <w:lang w:eastAsia="ar-SA"/>
        </w:rPr>
      </w:pPr>
      <w:r w:rsidRPr="004345D6">
        <w:rPr>
          <w:color w:val="000000"/>
          <w:sz w:val="26"/>
          <w:szCs w:val="26"/>
          <w:lang w:eastAsia="ar-SA"/>
        </w:rPr>
        <w:t xml:space="preserve">Олександр </w:t>
      </w:r>
      <w:r w:rsidR="0058479E">
        <w:rPr>
          <w:color w:val="000000"/>
          <w:sz w:val="26"/>
          <w:szCs w:val="26"/>
          <w:lang w:eastAsia="ar-SA"/>
        </w:rPr>
        <w:t>Велько</w:t>
      </w:r>
    </w:p>
    <w:p w14:paraId="74BDE3AF" w14:textId="77777777" w:rsidR="00BA1FC9" w:rsidRPr="00E5306A" w:rsidRDefault="00BA1FC9" w:rsidP="009661B4">
      <w:pPr>
        <w:jc w:val="center"/>
        <w:rPr>
          <w:rFonts w:eastAsia="Times New Roman"/>
          <w:bCs/>
          <w:sz w:val="22"/>
          <w:szCs w:val="22"/>
          <w:lang w:eastAsia="uk-UA"/>
        </w:rPr>
      </w:pPr>
    </w:p>
    <w:p w14:paraId="33D4B559" w14:textId="77777777" w:rsidR="00BA1FC9" w:rsidRPr="00E5306A" w:rsidRDefault="00BA1FC9" w:rsidP="009661B4">
      <w:pPr>
        <w:jc w:val="center"/>
        <w:rPr>
          <w:rFonts w:eastAsia="Times New Roman"/>
          <w:b/>
          <w:sz w:val="22"/>
          <w:szCs w:val="22"/>
          <w:lang w:eastAsia="uk-UA"/>
        </w:rPr>
      </w:pPr>
    </w:p>
    <w:p w14:paraId="023DEC14" w14:textId="77777777" w:rsidR="00BA1FC9" w:rsidRDefault="00BA1FC9" w:rsidP="009661B4">
      <w:pPr>
        <w:jc w:val="center"/>
        <w:rPr>
          <w:rFonts w:eastAsia="Times New Roman"/>
          <w:b/>
          <w:sz w:val="22"/>
          <w:szCs w:val="22"/>
          <w:lang w:eastAsia="uk-UA"/>
        </w:rPr>
      </w:pPr>
    </w:p>
    <w:p w14:paraId="1C967F74" w14:textId="77777777" w:rsidR="00F229C8" w:rsidRPr="00E5306A" w:rsidRDefault="00F229C8" w:rsidP="009661B4">
      <w:pPr>
        <w:jc w:val="center"/>
        <w:rPr>
          <w:rFonts w:eastAsia="Times New Roman"/>
          <w:b/>
          <w:sz w:val="22"/>
          <w:szCs w:val="22"/>
          <w:lang w:eastAsia="uk-UA"/>
        </w:rPr>
      </w:pPr>
    </w:p>
    <w:p w14:paraId="54A443DB" w14:textId="77777777" w:rsidR="00BF1103" w:rsidRPr="00E5306A"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14:paraId="3CCC1AAD" w14:textId="77777777" w:rsidR="00BF1103" w:rsidRPr="00E5306A" w:rsidRDefault="00BF1103" w:rsidP="00E5306A">
      <w:pPr>
        <w:jc w:val="center"/>
        <w:rPr>
          <w:rFonts w:eastAsia="Times New Roman"/>
          <w:b/>
          <w:sz w:val="32"/>
          <w:szCs w:val="32"/>
          <w:lang w:eastAsia="uk-UA"/>
        </w:rPr>
      </w:pPr>
    </w:p>
    <w:p w14:paraId="7D282AD2" w14:textId="77777777" w:rsidR="00E36B3B" w:rsidRPr="00E5306A" w:rsidRDefault="00E36B3B" w:rsidP="00E5306A">
      <w:pPr>
        <w:jc w:val="center"/>
        <w:rPr>
          <w:rFonts w:eastAsia="Times New Roman"/>
          <w:b/>
          <w:sz w:val="32"/>
          <w:szCs w:val="32"/>
          <w:lang w:eastAsia="uk-UA"/>
        </w:rPr>
      </w:pPr>
    </w:p>
    <w:p w14:paraId="08FFC18A" w14:textId="77777777" w:rsidR="00E36B3B" w:rsidRPr="00E5306A" w:rsidRDefault="00E36B3B" w:rsidP="00E5306A">
      <w:pPr>
        <w:jc w:val="center"/>
        <w:rPr>
          <w:rFonts w:eastAsia="Times New Roman"/>
          <w:b/>
          <w:sz w:val="32"/>
          <w:szCs w:val="32"/>
          <w:lang w:eastAsia="uk-UA"/>
        </w:rPr>
      </w:pPr>
      <w:r w:rsidRPr="00E5306A">
        <w:rPr>
          <w:rFonts w:eastAsia="Times New Roman"/>
          <w:b/>
          <w:sz w:val="32"/>
          <w:szCs w:val="32"/>
          <w:lang w:eastAsia="uk-UA"/>
        </w:rPr>
        <w:t>ВІДКРИТІ ТОРГИ</w:t>
      </w:r>
      <w:r w:rsidR="00F711F7">
        <w:rPr>
          <w:rFonts w:eastAsia="Times New Roman"/>
          <w:b/>
          <w:sz w:val="32"/>
          <w:szCs w:val="32"/>
          <w:lang w:eastAsia="uk-UA"/>
        </w:rPr>
        <w:t xml:space="preserve"> з особливостями</w:t>
      </w:r>
    </w:p>
    <w:p w14:paraId="56B0795D" w14:textId="77777777" w:rsidR="00E36B3B" w:rsidRPr="00E5306A" w:rsidRDefault="00E36B3B" w:rsidP="00E5306A">
      <w:pPr>
        <w:jc w:val="center"/>
        <w:rPr>
          <w:rFonts w:eastAsia="Times New Roman"/>
          <w:b/>
          <w:sz w:val="22"/>
          <w:szCs w:val="22"/>
          <w:lang w:eastAsia="uk-UA"/>
        </w:rPr>
      </w:pPr>
    </w:p>
    <w:p w14:paraId="4B2CC165" w14:textId="77777777" w:rsidR="00E36B3B" w:rsidRPr="00E5306A" w:rsidRDefault="00A95344" w:rsidP="00E5306A">
      <w:pPr>
        <w:widowControl w:val="0"/>
        <w:autoSpaceDE w:val="0"/>
        <w:autoSpaceDN w:val="0"/>
        <w:adjustRightInd w:val="0"/>
        <w:jc w:val="center"/>
        <w:rPr>
          <w:rFonts w:eastAsia="Dotum"/>
          <w:color w:val="000000"/>
          <w:sz w:val="32"/>
          <w:szCs w:val="32"/>
          <w:lang w:eastAsia="uk-UA"/>
        </w:rPr>
      </w:pPr>
      <w:r w:rsidRPr="00E5306A">
        <w:rPr>
          <w:rFonts w:eastAsia="Dotum"/>
          <w:color w:val="000000"/>
          <w:sz w:val="32"/>
          <w:szCs w:val="32"/>
          <w:lang w:eastAsia="uk-UA"/>
        </w:rPr>
        <w:t>для учасників процедури закупівлі щодо підготовки тендерних пропозицій</w:t>
      </w:r>
      <w:r w:rsidR="00E5306A" w:rsidRPr="00E5306A">
        <w:rPr>
          <w:rFonts w:eastAsia="Dotum"/>
          <w:color w:val="000000"/>
          <w:sz w:val="32"/>
          <w:szCs w:val="32"/>
          <w:lang w:eastAsia="uk-UA"/>
        </w:rPr>
        <w:t xml:space="preserve"> </w:t>
      </w:r>
      <w:r w:rsidRPr="00E5306A">
        <w:rPr>
          <w:rFonts w:eastAsia="Dotum"/>
          <w:color w:val="000000"/>
          <w:sz w:val="32"/>
          <w:szCs w:val="32"/>
          <w:lang w:eastAsia="uk-UA"/>
        </w:rPr>
        <w:t>на закупівлю за предметом</w:t>
      </w:r>
      <w:r w:rsidR="0052415C">
        <w:rPr>
          <w:rFonts w:eastAsia="Dotum"/>
          <w:color w:val="000000"/>
          <w:sz w:val="32"/>
          <w:szCs w:val="32"/>
          <w:lang w:eastAsia="uk-UA"/>
        </w:rPr>
        <w:t>:</w:t>
      </w:r>
    </w:p>
    <w:p w14:paraId="0F042D04" w14:textId="77777777" w:rsidR="00A95344" w:rsidRPr="00E5306A" w:rsidRDefault="00A95344" w:rsidP="00E5306A">
      <w:pPr>
        <w:jc w:val="center"/>
        <w:rPr>
          <w:rFonts w:eastAsia="Times New Roman"/>
          <w:b/>
          <w:snapToGrid w:val="0"/>
          <w:sz w:val="32"/>
          <w:szCs w:val="32"/>
          <w:lang w:eastAsia="uk-UA"/>
        </w:rPr>
      </w:pPr>
    </w:p>
    <w:p w14:paraId="2E3FA674" w14:textId="77777777" w:rsidR="0052415C" w:rsidRPr="0052415C" w:rsidRDefault="0052415C" w:rsidP="0052415C">
      <w:pPr>
        <w:keepLines/>
        <w:autoSpaceDE w:val="0"/>
        <w:autoSpaceDN w:val="0"/>
        <w:jc w:val="center"/>
        <w:rPr>
          <w:b/>
          <w:bCs/>
          <w:spacing w:val="-3"/>
          <w:sz w:val="28"/>
          <w:szCs w:val="28"/>
        </w:rPr>
      </w:pPr>
      <w:r w:rsidRPr="0052415C">
        <w:rPr>
          <w:b/>
          <w:bCs/>
          <w:spacing w:val="-3"/>
          <w:sz w:val="28"/>
          <w:szCs w:val="28"/>
        </w:rPr>
        <w:t>Поточний ремонт з усунення аварійності приміщення туалетної кімнати загального користування та службового кабінету</w:t>
      </w:r>
    </w:p>
    <w:p w14:paraId="5AE18C3A" w14:textId="77777777" w:rsidR="00F229C8" w:rsidRPr="00F229C8" w:rsidRDefault="0052415C" w:rsidP="0052415C">
      <w:pPr>
        <w:widowControl w:val="0"/>
        <w:autoSpaceDE w:val="0"/>
        <w:autoSpaceDN w:val="0"/>
        <w:adjustRightInd w:val="0"/>
        <w:jc w:val="center"/>
        <w:rPr>
          <w:rFonts w:eastAsia="Times New Roman"/>
          <w:b/>
          <w:smallCaps/>
          <w:snapToGrid w:val="0"/>
          <w:sz w:val="28"/>
          <w:szCs w:val="28"/>
          <w:lang w:eastAsia="uk-UA"/>
        </w:rPr>
      </w:pPr>
      <w:r w:rsidRPr="0052415C">
        <w:rPr>
          <w:b/>
          <w:bCs/>
          <w:spacing w:val="-3"/>
          <w:sz w:val="28"/>
          <w:szCs w:val="28"/>
        </w:rPr>
        <w:t xml:space="preserve">будівлі Черкаського апеляційного суду за </w:t>
      </w:r>
      <w:proofErr w:type="spellStart"/>
      <w:r w:rsidRPr="0052415C">
        <w:rPr>
          <w:b/>
          <w:bCs/>
          <w:spacing w:val="-3"/>
          <w:sz w:val="28"/>
          <w:szCs w:val="28"/>
        </w:rPr>
        <w:t>адресою</w:t>
      </w:r>
      <w:proofErr w:type="spellEnd"/>
      <w:r w:rsidRPr="0052415C">
        <w:rPr>
          <w:b/>
          <w:bCs/>
          <w:spacing w:val="-3"/>
          <w:sz w:val="28"/>
          <w:szCs w:val="28"/>
        </w:rPr>
        <w:t>: вул. Верхня Горова, 29, м. Черкаси</w:t>
      </w:r>
    </w:p>
    <w:p w14:paraId="19CD6FFA" w14:textId="77777777" w:rsidR="00DF2450" w:rsidRPr="00F229C8" w:rsidRDefault="00F229C8" w:rsidP="00F229C8">
      <w:pPr>
        <w:widowControl w:val="0"/>
        <w:autoSpaceDE w:val="0"/>
        <w:autoSpaceDN w:val="0"/>
        <w:adjustRightInd w:val="0"/>
        <w:jc w:val="center"/>
        <w:rPr>
          <w:rFonts w:eastAsia="Times New Roman"/>
          <w:b/>
          <w:snapToGrid w:val="0"/>
          <w:sz w:val="28"/>
          <w:szCs w:val="28"/>
          <w:lang w:eastAsia="uk-UA"/>
        </w:rPr>
      </w:pPr>
      <w:r w:rsidRPr="00F229C8">
        <w:rPr>
          <w:rFonts w:eastAsia="Times New Roman"/>
          <w:b/>
          <w:smallCaps/>
          <w:snapToGrid w:val="0"/>
          <w:sz w:val="28"/>
          <w:szCs w:val="28"/>
          <w:lang w:eastAsia="uk-UA"/>
        </w:rPr>
        <w:t>ДК 021:2015  45450000-6 Інші завершальні будівельні роботи</w:t>
      </w:r>
    </w:p>
    <w:p w14:paraId="794D9AAA" w14:textId="77777777" w:rsidR="000500D1" w:rsidRPr="00E5306A" w:rsidRDefault="000500D1" w:rsidP="00E5306A">
      <w:pPr>
        <w:rPr>
          <w:rFonts w:eastAsia="Times New Roman"/>
          <w:sz w:val="22"/>
          <w:szCs w:val="22"/>
          <w:lang w:eastAsia="uk-UA"/>
        </w:rPr>
      </w:pPr>
    </w:p>
    <w:p w14:paraId="31336B96" w14:textId="77777777" w:rsidR="00830C58" w:rsidRPr="00E5306A" w:rsidRDefault="00830C58" w:rsidP="00E5306A">
      <w:pPr>
        <w:rPr>
          <w:rFonts w:eastAsia="Times New Roman"/>
          <w:b/>
          <w:snapToGrid w:val="0"/>
          <w:color w:val="000000"/>
          <w:sz w:val="22"/>
          <w:szCs w:val="22"/>
          <w:lang w:eastAsia="uk-UA"/>
        </w:rPr>
      </w:pPr>
    </w:p>
    <w:p w14:paraId="1CB32ED7" w14:textId="77777777" w:rsidR="00830C58" w:rsidRPr="00E5306A" w:rsidRDefault="00830C58" w:rsidP="00E5306A">
      <w:pPr>
        <w:rPr>
          <w:rFonts w:eastAsia="Times New Roman"/>
          <w:b/>
          <w:snapToGrid w:val="0"/>
          <w:color w:val="000000"/>
          <w:sz w:val="22"/>
          <w:szCs w:val="22"/>
          <w:lang w:eastAsia="uk-UA"/>
        </w:rPr>
      </w:pPr>
    </w:p>
    <w:p w14:paraId="21189D50" w14:textId="77777777" w:rsidR="00830C58" w:rsidRPr="00E5306A" w:rsidRDefault="00830C58" w:rsidP="00E5306A">
      <w:pPr>
        <w:rPr>
          <w:rFonts w:eastAsia="Times New Roman"/>
          <w:b/>
          <w:snapToGrid w:val="0"/>
          <w:color w:val="000000"/>
          <w:sz w:val="22"/>
          <w:szCs w:val="22"/>
          <w:lang w:eastAsia="uk-UA"/>
        </w:rPr>
      </w:pPr>
    </w:p>
    <w:p w14:paraId="4857CA2C" w14:textId="77777777" w:rsidR="00830C58" w:rsidRPr="00E5306A" w:rsidRDefault="00830C58" w:rsidP="00E5306A">
      <w:pPr>
        <w:rPr>
          <w:rFonts w:eastAsia="Times New Roman"/>
          <w:b/>
          <w:snapToGrid w:val="0"/>
          <w:color w:val="000000"/>
          <w:sz w:val="22"/>
          <w:szCs w:val="22"/>
          <w:lang w:eastAsia="uk-UA"/>
        </w:rPr>
      </w:pPr>
    </w:p>
    <w:p w14:paraId="6AF3D818" w14:textId="77777777" w:rsidR="00830C58" w:rsidRPr="00E5306A" w:rsidRDefault="00830C58" w:rsidP="00E5306A">
      <w:pPr>
        <w:rPr>
          <w:rFonts w:eastAsia="Times New Roman"/>
          <w:sz w:val="22"/>
          <w:szCs w:val="22"/>
          <w:lang w:eastAsia="uk-UA"/>
        </w:rPr>
      </w:pPr>
    </w:p>
    <w:p w14:paraId="27B5EFF4" w14:textId="77777777" w:rsidR="008814E9" w:rsidRPr="00E5306A" w:rsidRDefault="008814E9" w:rsidP="00E5306A">
      <w:pPr>
        <w:rPr>
          <w:rFonts w:eastAsia="Times New Roman"/>
          <w:sz w:val="22"/>
          <w:szCs w:val="22"/>
          <w:lang w:eastAsia="uk-UA"/>
        </w:rPr>
      </w:pPr>
    </w:p>
    <w:p w14:paraId="09C33863" w14:textId="77777777" w:rsidR="0037259B" w:rsidRPr="00E5306A" w:rsidRDefault="0037259B" w:rsidP="00E5306A">
      <w:pPr>
        <w:rPr>
          <w:rFonts w:eastAsia="Times New Roman"/>
          <w:sz w:val="22"/>
          <w:szCs w:val="22"/>
          <w:lang w:eastAsia="uk-UA"/>
        </w:rPr>
      </w:pPr>
    </w:p>
    <w:p w14:paraId="2156F227" w14:textId="77777777" w:rsidR="004D35FB" w:rsidRPr="00E5306A" w:rsidRDefault="004D35FB" w:rsidP="00E5306A">
      <w:pPr>
        <w:rPr>
          <w:rFonts w:eastAsia="Times New Roman"/>
          <w:sz w:val="22"/>
          <w:szCs w:val="22"/>
          <w:lang w:eastAsia="uk-UA"/>
        </w:rPr>
      </w:pPr>
    </w:p>
    <w:p w14:paraId="1F9480E3" w14:textId="77777777" w:rsidR="004D35FB" w:rsidRPr="00E5306A" w:rsidRDefault="004D35FB" w:rsidP="00E5306A">
      <w:pPr>
        <w:rPr>
          <w:rFonts w:eastAsia="Times New Roman"/>
          <w:sz w:val="22"/>
          <w:szCs w:val="22"/>
          <w:lang w:eastAsia="uk-UA"/>
        </w:rPr>
      </w:pPr>
    </w:p>
    <w:p w14:paraId="1F213937" w14:textId="77777777" w:rsidR="002F1ED7" w:rsidRPr="00E5306A" w:rsidRDefault="002F1ED7" w:rsidP="00E5306A">
      <w:pPr>
        <w:rPr>
          <w:rFonts w:eastAsia="Times New Roman"/>
          <w:sz w:val="22"/>
          <w:szCs w:val="22"/>
          <w:lang w:eastAsia="uk-UA"/>
        </w:rPr>
      </w:pPr>
    </w:p>
    <w:p w14:paraId="589CC806" w14:textId="77777777" w:rsidR="00295E41" w:rsidRPr="00E5306A" w:rsidRDefault="00295E41" w:rsidP="00E5306A">
      <w:pPr>
        <w:rPr>
          <w:rFonts w:eastAsia="Times New Roman"/>
          <w:sz w:val="22"/>
          <w:szCs w:val="22"/>
          <w:lang w:eastAsia="uk-UA"/>
        </w:rPr>
      </w:pPr>
    </w:p>
    <w:p w14:paraId="11B26E3E" w14:textId="77777777" w:rsidR="004664EF" w:rsidRPr="00E5306A" w:rsidRDefault="004664EF" w:rsidP="00E5306A">
      <w:pPr>
        <w:rPr>
          <w:rFonts w:eastAsia="Times New Roman"/>
          <w:sz w:val="22"/>
          <w:szCs w:val="22"/>
          <w:lang w:eastAsia="uk-UA"/>
        </w:rPr>
      </w:pPr>
    </w:p>
    <w:p w14:paraId="053BEEC2" w14:textId="77777777" w:rsidR="00070B18" w:rsidRDefault="00070B18" w:rsidP="00E5306A">
      <w:pPr>
        <w:rPr>
          <w:rFonts w:eastAsia="Times New Roman"/>
          <w:sz w:val="22"/>
          <w:szCs w:val="22"/>
          <w:lang w:eastAsia="uk-UA"/>
        </w:rPr>
      </w:pPr>
    </w:p>
    <w:p w14:paraId="67433EB9" w14:textId="77777777" w:rsidR="00F229C8" w:rsidRDefault="00F229C8" w:rsidP="00E5306A">
      <w:pPr>
        <w:rPr>
          <w:rFonts w:eastAsia="Times New Roman"/>
          <w:sz w:val="22"/>
          <w:szCs w:val="22"/>
          <w:lang w:eastAsia="uk-UA"/>
        </w:rPr>
      </w:pPr>
    </w:p>
    <w:p w14:paraId="19CA2C88" w14:textId="77777777" w:rsidR="00F229C8" w:rsidRDefault="00F229C8" w:rsidP="00E5306A">
      <w:pPr>
        <w:rPr>
          <w:rFonts w:eastAsia="Times New Roman"/>
          <w:sz w:val="22"/>
          <w:szCs w:val="22"/>
          <w:lang w:eastAsia="uk-UA"/>
        </w:rPr>
      </w:pPr>
    </w:p>
    <w:p w14:paraId="7C1B1167" w14:textId="77777777" w:rsidR="00F229C8" w:rsidRPr="00E5306A" w:rsidRDefault="00F229C8" w:rsidP="00E5306A">
      <w:pPr>
        <w:rPr>
          <w:rFonts w:eastAsia="Times New Roman"/>
          <w:sz w:val="22"/>
          <w:szCs w:val="22"/>
          <w:lang w:eastAsia="uk-UA"/>
        </w:rPr>
      </w:pPr>
    </w:p>
    <w:p w14:paraId="35779EDE" w14:textId="77777777" w:rsidR="006269DA" w:rsidRDefault="006269DA" w:rsidP="00E5306A">
      <w:pPr>
        <w:jc w:val="center"/>
        <w:rPr>
          <w:rFonts w:eastAsia="Times New Roman"/>
          <w:sz w:val="32"/>
          <w:szCs w:val="32"/>
          <w:lang w:eastAsia="uk-UA"/>
        </w:rPr>
      </w:pPr>
    </w:p>
    <w:p w14:paraId="49168DA1" w14:textId="77777777" w:rsidR="002F1ED7" w:rsidRDefault="00BF1103" w:rsidP="00E5306A">
      <w:pPr>
        <w:jc w:val="center"/>
        <w:rPr>
          <w:rFonts w:eastAsia="Times New Roman"/>
          <w:sz w:val="32"/>
          <w:szCs w:val="32"/>
          <w:lang w:eastAsia="uk-UA"/>
        </w:rPr>
      </w:pPr>
      <w:r w:rsidRPr="00E5306A">
        <w:rPr>
          <w:rFonts w:eastAsia="Times New Roman"/>
          <w:sz w:val="32"/>
          <w:szCs w:val="32"/>
          <w:lang w:eastAsia="uk-UA"/>
        </w:rPr>
        <w:t xml:space="preserve">м. </w:t>
      </w:r>
      <w:r w:rsidR="0058479E">
        <w:rPr>
          <w:rFonts w:eastAsia="Times New Roman"/>
          <w:sz w:val="32"/>
          <w:szCs w:val="32"/>
          <w:lang w:eastAsia="uk-UA"/>
        </w:rPr>
        <w:t>Черкаси</w:t>
      </w:r>
      <w:r w:rsidRPr="00E5306A">
        <w:rPr>
          <w:rFonts w:eastAsia="Times New Roman"/>
          <w:sz w:val="32"/>
          <w:szCs w:val="32"/>
          <w:lang w:eastAsia="uk-UA"/>
        </w:rPr>
        <w:t xml:space="preserve"> – 202</w:t>
      </w:r>
      <w:r w:rsidR="00A95344" w:rsidRPr="00E5306A">
        <w:rPr>
          <w:rFonts w:eastAsia="Times New Roman"/>
          <w:sz w:val="32"/>
          <w:szCs w:val="32"/>
          <w:lang w:eastAsia="uk-UA"/>
        </w:rPr>
        <w:t>2</w:t>
      </w:r>
    </w:p>
    <w:p w14:paraId="0144314F" w14:textId="77777777" w:rsidR="0058479E" w:rsidRDefault="0058479E" w:rsidP="00E5306A">
      <w:pPr>
        <w:jc w:val="center"/>
        <w:rPr>
          <w:rFonts w:eastAsia="Times New Roman"/>
          <w:sz w:val="32"/>
          <w:szCs w:val="32"/>
          <w:lang w:eastAsia="uk-UA"/>
        </w:rPr>
      </w:pPr>
    </w:p>
    <w:p w14:paraId="302452AE" w14:textId="77777777" w:rsidR="0058479E" w:rsidRDefault="0058479E" w:rsidP="00E5306A">
      <w:pPr>
        <w:jc w:val="center"/>
        <w:rPr>
          <w:rFonts w:eastAsia="Times New Roman"/>
          <w:sz w:val="32"/>
          <w:szCs w:val="32"/>
          <w:lang w:eastAsia="uk-UA"/>
        </w:rPr>
      </w:pPr>
    </w:p>
    <w:p w14:paraId="7C84B2C7" w14:textId="77777777" w:rsidR="0058479E" w:rsidRDefault="0058479E" w:rsidP="00E5306A">
      <w:pPr>
        <w:jc w:val="center"/>
        <w:rPr>
          <w:rFonts w:eastAsia="Times New Roman"/>
          <w:sz w:val="32"/>
          <w:szCs w:val="32"/>
          <w:lang w:eastAsia="uk-UA"/>
        </w:rPr>
      </w:pPr>
    </w:p>
    <w:p w14:paraId="09CB7245" w14:textId="77777777" w:rsidR="00921F9C" w:rsidRPr="00E5306A" w:rsidRDefault="00921F9C" w:rsidP="00321AFA">
      <w:pPr>
        <w:jc w:val="center"/>
        <w:rPr>
          <w:rFonts w:eastAsia="Times New Roman"/>
          <w:sz w:val="6"/>
          <w:szCs w:val="6"/>
          <w:lang w:eastAsia="uk-UA"/>
        </w:rPr>
      </w:pPr>
    </w:p>
    <w:tbl>
      <w:tblPr>
        <w:tblStyle w:val="a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600" w:firstRow="0" w:lastRow="0" w:firstColumn="0" w:lastColumn="0" w:noHBand="1" w:noVBand="1"/>
      </w:tblPr>
      <w:tblGrid>
        <w:gridCol w:w="530"/>
        <w:gridCol w:w="3090"/>
        <w:gridCol w:w="6011"/>
      </w:tblGrid>
      <w:tr w:rsidR="00577A69" w:rsidRPr="00E5306A" w14:paraId="52BCE951" w14:textId="77777777" w:rsidTr="00BC597F">
        <w:trPr>
          <w:trHeight w:val="520"/>
        </w:trPr>
        <w:tc>
          <w:tcPr>
            <w:tcW w:w="0" w:type="auto"/>
            <w:gridSpan w:val="3"/>
            <w:shd w:val="clear" w:color="auto" w:fill="FFFFFF" w:themeFill="background1"/>
            <w:vAlign w:val="center"/>
          </w:tcPr>
          <w:p w14:paraId="5CEB8793" w14:textId="77777777" w:rsidR="00577A69" w:rsidRPr="00293550" w:rsidRDefault="00577A69" w:rsidP="00BC597F">
            <w:pPr>
              <w:widowControl w:val="0"/>
              <w:shd w:val="clear" w:color="auto" w:fill="FFFFFF" w:themeFill="background1"/>
              <w:ind w:left="-158"/>
              <w:contextualSpacing/>
              <w:jc w:val="center"/>
              <w:rPr>
                <w:rFonts w:eastAsia="Times New Roman"/>
                <w:b/>
              </w:rPr>
            </w:pPr>
            <w:r w:rsidRPr="00293550">
              <w:rPr>
                <w:rFonts w:eastAsia="Times New Roman"/>
                <w:b/>
              </w:rPr>
              <w:lastRenderedPageBreak/>
              <w:t>I. Загальні положення</w:t>
            </w:r>
          </w:p>
        </w:tc>
      </w:tr>
      <w:tr w:rsidR="00C72079" w:rsidRPr="00E5306A" w14:paraId="23DD5000" w14:textId="77777777" w:rsidTr="000B4C60">
        <w:trPr>
          <w:trHeight w:val="739"/>
        </w:trPr>
        <w:tc>
          <w:tcPr>
            <w:tcW w:w="0" w:type="auto"/>
            <w:shd w:val="clear" w:color="auto" w:fill="FFFFFF" w:themeFill="background1"/>
          </w:tcPr>
          <w:p w14:paraId="344FBD3D" w14:textId="77777777" w:rsidR="00C72079" w:rsidRPr="00293550" w:rsidRDefault="00916EE5" w:rsidP="000B4C60">
            <w:pPr>
              <w:widowControl w:val="0"/>
              <w:shd w:val="clear" w:color="auto" w:fill="FFFFFF" w:themeFill="background1"/>
              <w:jc w:val="both"/>
              <w:rPr>
                <w:b/>
                <w:bCs/>
              </w:rPr>
            </w:pPr>
            <w:r w:rsidRPr="00293550">
              <w:rPr>
                <w:rFonts w:eastAsia="Times New Roman"/>
                <w:b/>
                <w:bCs/>
              </w:rPr>
              <w:t>1</w:t>
            </w:r>
          </w:p>
        </w:tc>
        <w:tc>
          <w:tcPr>
            <w:tcW w:w="0" w:type="auto"/>
            <w:shd w:val="clear" w:color="auto" w:fill="FFFFFF" w:themeFill="background1"/>
          </w:tcPr>
          <w:p w14:paraId="721BADD1" w14:textId="77777777" w:rsidR="00C72079" w:rsidRPr="00293550" w:rsidRDefault="00916EE5" w:rsidP="000B4C60">
            <w:pPr>
              <w:widowControl w:val="0"/>
              <w:shd w:val="clear" w:color="auto" w:fill="FFFFFF" w:themeFill="background1"/>
              <w:spacing w:before="40" w:after="40"/>
              <w:jc w:val="both"/>
            </w:pPr>
            <w:r w:rsidRPr="00293550">
              <w:rPr>
                <w:rFonts w:eastAsia="Times New Roman"/>
                <w:b/>
              </w:rPr>
              <w:t>Терміни, які вживаються в тендерній документації</w:t>
            </w:r>
          </w:p>
        </w:tc>
        <w:tc>
          <w:tcPr>
            <w:tcW w:w="0" w:type="auto"/>
            <w:shd w:val="clear" w:color="auto" w:fill="FFFFFF" w:themeFill="background1"/>
          </w:tcPr>
          <w:p w14:paraId="78415390" w14:textId="77777777" w:rsidR="00C72079" w:rsidRPr="003F3715" w:rsidRDefault="006269DA" w:rsidP="000B4C60">
            <w:pPr>
              <w:widowControl w:val="0"/>
              <w:shd w:val="clear" w:color="auto" w:fill="FFFFFF" w:themeFill="background1"/>
              <w:spacing w:before="40" w:after="40"/>
              <w:ind w:firstLine="193"/>
              <w:jc w:val="both"/>
              <w:rPr>
                <w:rFonts w:eastAsia="Times New Roman"/>
              </w:rPr>
            </w:pPr>
            <w:r w:rsidRPr="003F3715">
              <w:rPr>
                <w:rFonts w:eastAsia="Times New Roman"/>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F3715">
              <w:rPr>
                <w:rFonts w:eastAsia="Times New Roman"/>
              </w:rPr>
              <w:t>закупівель</w:t>
            </w:r>
            <w:proofErr w:type="spellEnd"/>
            <w:r w:rsidRPr="003F3715">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10564" w:rsidRPr="003F3715">
              <w:rPr>
                <w:rFonts w:eastAsia="Times New Roman"/>
              </w:rPr>
              <w:t>.</w:t>
            </w:r>
          </w:p>
          <w:p w14:paraId="134DAA37" w14:textId="77777777" w:rsidR="00710564" w:rsidRPr="003F3715" w:rsidRDefault="00710564" w:rsidP="00710564">
            <w:pPr>
              <w:widowControl w:val="0"/>
              <w:shd w:val="clear" w:color="auto" w:fill="FFFFFF" w:themeFill="background1"/>
              <w:spacing w:before="40" w:after="40"/>
              <w:ind w:firstLine="193"/>
              <w:jc w:val="both"/>
            </w:pPr>
            <w:r w:rsidRPr="003F3715">
              <w:t xml:space="preserve">Окремі терміни згідно цієї тендерної документації вживаються у значеннях: </w:t>
            </w:r>
          </w:p>
          <w:p w14:paraId="2587CDD5" w14:textId="6677AFF3" w:rsidR="00710564" w:rsidRPr="003F3715" w:rsidRDefault="00710564" w:rsidP="00710564">
            <w:pPr>
              <w:widowControl w:val="0"/>
              <w:shd w:val="clear" w:color="auto" w:fill="FFFFFF" w:themeFill="background1"/>
              <w:spacing w:before="40" w:after="40"/>
              <w:ind w:firstLine="193"/>
              <w:jc w:val="both"/>
            </w:pPr>
            <w:r w:rsidRPr="003F3715">
              <w:t xml:space="preserve">1.1. «Аналогічний договір» – договір </w:t>
            </w:r>
            <w:proofErr w:type="spellStart"/>
            <w:r w:rsidRPr="003F3715">
              <w:t>підряду</w:t>
            </w:r>
            <w:proofErr w:type="spellEnd"/>
            <w:r w:rsidRPr="003F3715">
              <w:t>, що передбачає виконання робіт щодо капітального ремонту, або реконструкції, або нового будівництва</w:t>
            </w:r>
            <w:r w:rsidR="00BB4654" w:rsidRPr="003F3715">
              <w:t>, або поточного ремонту</w:t>
            </w:r>
            <w:r w:rsidRPr="003F3715">
              <w:t xml:space="preserve"> будь-якої будівлі* (*згідно визначень понять Державного класифікатору будівель та споруд ДК 018-2000).</w:t>
            </w:r>
          </w:p>
          <w:p w14:paraId="65F033A7" w14:textId="77777777" w:rsidR="00710564" w:rsidRPr="003F3715" w:rsidRDefault="00710564" w:rsidP="00710564">
            <w:pPr>
              <w:widowControl w:val="0"/>
              <w:shd w:val="clear" w:color="auto" w:fill="FFFFFF" w:themeFill="background1"/>
              <w:spacing w:before="40" w:after="40"/>
              <w:ind w:firstLine="193"/>
              <w:jc w:val="both"/>
            </w:pPr>
            <w:r w:rsidRPr="003F3715">
              <w:t>1.2.  «Замовник будівництва» (сторона згідно аналогічного договору) – вживається у значенні наведеному в Законі України "Про регулювання містобудівної діяльності", та в Порядку затвердження проектів будівництва і проведення їх експертизи, затвердженому постановою Кабінету Міністрів України від 11 травня 2011 р. № 560.</w:t>
            </w:r>
          </w:p>
          <w:p w14:paraId="4AFA6E40" w14:textId="77777777" w:rsidR="00710564" w:rsidRPr="003F3715" w:rsidRDefault="00710564" w:rsidP="00710564">
            <w:pPr>
              <w:widowControl w:val="0"/>
              <w:shd w:val="clear" w:color="auto" w:fill="FFFFFF" w:themeFill="background1"/>
              <w:spacing w:before="40" w:after="40"/>
              <w:ind w:firstLine="193"/>
              <w:jc w:val="both"/>
            </w:pPr>
            <w:r w:rsidRPr="003F3715">
              <w:t>1.3. Кваліфіковані робітники з інструментом – робітники, що належать до переліку згідно розділу 7 ДК 003:2010 «КЛАСИФІКАТОР ПРОФЕСІЙ».</w:t>
            </w:r>
          </w:p>
          <w:p w14:paraId="04646C43" w14:textId="77777777" w:rsidR="00710564" w:rsidRPr="003F3715" w:rsidRDefault="00710564" w:rsidP="00710564">
            <w:pPr>
              <w:widowControl w:val="0"/>
              <w:shd w:val="clear" w:color="auto" w:fill="FFFFFF" w:themeFill="background1"/>
              <w:spacing w:before="40" w:after="40"/>
              <w:ind w:firstLine="193"/>
              <w:jc w:val="both"/>
            </w:pPr>
            <w:r w:rsidRPr="003F3715">
              <w:t>1.4. «Повне виконання аналогічного договору» – вживається у значенні, як належне виконання учасником договірних зобов`язань в повному обсязі згідно аналогічного договору, з дотриманням його вимог до виконання робіт, та за умов прийняття виконаних згідно договору робіт замовником будівництва згідно аналогічного договору та в повному обсязі.</w:t>
            </w:r>
          </w:p>
          <w:p w14:paraId="1B9A061B" w14:textId="77777777" w:rsidR="00710564" w:rsidRPr="003F3715" w:rsidRDefault="00710564" w:rsidP="00710564">
            <w:pPr>
              <w:widowControl w:val="0"/>
              <w:shd w:val="clear" w:color="auto" w:fill="FFFFFF" w:themeFill="background1"/>
              <w:spacing w:before="40" w:after="40"/>
              <w:ind w:firstLine="193"/>
              <w:jc w:val="both"/>
            </w:pPr>
            <w:r w:rsidRPr="003F3715">
              <w:t>1.5. «Позитивний відгук»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відсутність з боку замовника робіт згідно аналогічного договору претензій, позовів, тощо, та щодо порушення учасником умов такого аналогічного договору, а так само інформацію про відсутність фактів виявлення недоліків щодо якості виконання робіт в процесі експлуатації об’єкту, що стались через неналежне виконання учасником робіт згідно аналогічного договору.</w:t>
            </w:r>
          </w:p>
          <w:p w14:paraId="7EE90362" w14:textId="77777777" w:rsidR="00710564" w:rsidRPr="003F3715" w:rsidRDefault="00710564" w:rsidP="00710564">
            <w:pPr>
              <w:widowControl w:val="0"/>
              <w:shd w:val="clear" w:color="auto" w:fill="FFFFFF" w:themeFill="background1"/>
              <w:spacing w:before="40" w:after="40"/>
              <w:ind w:firstLine="193"/>
              <w:jc w:val="both"/>
            </w:pPr>
            <w:r w:rsidRPr="003F3715">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2AE810E8" w14:textId="477EB3E8" w:rsidR="00710564" w:rsidRPr="003F3715" w:rsidRDefault="00710564" w:rsidP="00710564">
            <w:pPr>
              <w:widowControl w:val="0"/>
              <w:shd w:val="clear" w:color="auto" w:fill="FFFFFF" w:themeFill="background1"/>
              <w:spacing w:before="40" w:after="40"/>
              <w:ind w:firstLine="193"/>
              <w:jc w:val="both"/>
            </w:pPr>
            <w:r w:rsidRPr="003F3715">
              <w:lastRenderedPageBreak/>
              <w:t>2.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72079" w:rsidRPr="00E5306A" w14:paraId="523A5C8A" w14:textId="77777777" w:rsidTr="000B4C60">
        <w:trPr>
          <w:trHeight w:val="520"/>
        </w:trPr>
        <w:tc>
          <w:tcPr>
            <w:tcW w:w="0" w:type="auto"/>
            <w:shd w:val="clear" w:color="auto" w:fill="FFFFFF" w:themeFill="background1"/>
          </w:tcPr>
          <w:p w14:paraId="7C52E0EB" w14:textId="77777777" w:rsidR="00C72079" w:rsidRPr="00293550" w:rsidRDefault="00916EE5" w:rsidP="000B4C60">
            <w:pPr>
              <w:widowControl w:val="0"/>
              <w:shd w:val="clear" w:color="auto" w:fill="FFFFFF" w:themeFill="background1"/>
              <w:jc w:val="both"/>
              <w:rPr>
                <w:b/>
                <w:bCs/>
              </w:rPr>
            </w:pPr>
            <w:r w:rsidRPr="00293550">
              <w:rPr>
                <w:rFonts w:eastAsia="Times New Roman"/>
                <w:b/>
                <w:bCs/>
              </w:rPr>
              <w:lastRenderedPageBreak/>
              <w:t>2</w:t>
            </w:r>
          </w:p>
        </w:tc>
        <w:tc>
          <w:tcPr>
            <w:tcW w:w="0" w:type="auto"/>
            <w:shd w:val="clear" w:color="auto" w:fill="FFFFFF" w:themeFill="background1"/>
          </w:tcPr>
          <w:p w14:paraId="128B9E2C" w14:textId="77777777" w:rsidR="00C72079" w:rsidRPr="00293550" w:rsidRDefault="00916EE5" w:rsidP="000B4C60">
            <w:pPr>
              <w:widowControl w:val="0"/>
              <w:shd w:val="clear" w:color="auto" w:fill="FFFFFF" w:themeFill="background1"/>
              <w:jc w:val="both"/>
            </w:pPr>
            <w:r w:rsidRPr="00293550">
              <w:rPr>
                <w:rFonts w:eastAsia="Times New Roman"/>
                <w:b/>
              </w:rPr>
              <w:t>Інформація про замовника торгів</w:t>
            </w:r>
          </w:p>
        </w:tc>
        <w:tc>
          <w:tcPr>
            <w:tcW w:w="0" w:type="auto"/>
            <w:shd w:val="clear" w:color="auto" w:fill="FFFFFF" w:themeFill="background1"/>
          </w:tcPr>
          <w:p w14:paraId="113FA8C6" w14:textId="77777777" w:rsidR="00C72079" w:rsidRPr="00293550" w:rsidRDefault="00C72079" w:rsidP="000B4C60">
            <w:pPr>
              <w:widowControl w:val="0"/>
              <w:shd w:val="clear" w:color="auto" w:fill="FFFFFF" w:themeFill="background1"/>
              <w:jc w:val="both"/>
            </w:pPr>
          </w:p>
        </w:tc>
      </w:tr>
      <w:tr w:rsidR="00AC70A2" w:rsidRPr="00E5306A" w14:paraId="61839619" w14:textId="77777777" w:rsidTr="000B4C60">
        <w:trPr>
          <w:trHeight w:val="309"/>
        </w:trPr>
        <w:tc>
          <w:tcPr>
            <w:tcW w:w="0" w:type="auto"/>
            <w:shd w:val="clear" w:color="auto" w:fill="FFFFFF" w:themeFill="background1"/>
          </w:tcPr>
          <w:p w14:paraId="23FD0535" w14:textId="77777777" w:rsidR="00AC70A2" w:rsidRPr="00293550" w:rsidRDefault="00AC70A2" w:rsidP="000B4C60">
            <w:pPr>
              <w:widowControl w:val="0"/>
              <w:shd w:val="clear" w:color="auto" w:fill="FFFFFF" w:themeFill="background1"/>
              <w:jc w:val="both"/>
            </w:pPr>
            <w:r w:rsidRPr="00293550">
              <w:rPr>
                <w:rFonts w:eastAsia="Times New Roman"/>
              </w:rPr>
              <w:t>2.1</w:t>
            </w:r>
          </w:p>
        </w:tc>
        <w:tc>
          <w:tcPr>
            <w:tcW w:w="0" w:type="auto"/>
            <w:shd w:val="clear" w:color="auto" w:fill="FFFFFF" w:themeFill="background1"/>
          </w:tcPr>
          <w:p w14:paraId="3CBD8B62" w14:textId="77777777" w:rsidR="00AC70A2" w:rsidRPr="00293550" w:rsidRDefault="00AC70A2" w:rsidP="000B4C60">
            <w:pPr>
              <w:widowControl w:val="0"/>
              <w:shd w:val="clear" w:color="auto" w:fill="FFFFFF" w:themeFill="background1"/>
              <w:jc w:val="both"/>
            </w:pPr>
            <w:r w:rsidRPr="00293550">
              <w:rPr>
                <w:rFonts w:eastAsia="Times New Roman"/>
              </w:rPr>
              <w:t>повне найменування</w:t>
            </w:r>
          </w:p>
        </w:tc>
        <w:tc>
          <w:tcPr>
            <w:tcW w:w="0" w:type="auto"/>
            <w:shd w:val="clear" w:color="auto" w:fill="FFFFFF" w:themeFill="background1"/>
          </w:tcPr>
          <w:p w14:paraId="4E99133B" w14:textId="77777777" w:rsidR="00AC70A2" w:rsidRPr="006A56FC" w:rsidRDefault="006A56FC" w:rsidP="006A56FC">
            <w:pPr>
              <w:widowControl w:val="0"/>
              <w:tabs>
                <w:tab w:val="left" w:pos="2160"/>
                <w:tab w:val="left" w:pos="3600"/>
              </w:tabs>
              <w:snapToGrid w:val="0"/>
              <w:ind w:firstLine="193"/>
              <w:jc w:val="both"/>
            </w:pPr>
            <w:r w:rsidRPr="006A56FC">
              <w:rPr>
                <w:rFonts w:eastAsia="Calibri"/>
                <w:color w:val="000000"/>
              </w:rPr>
              <w:t>Черкаський апеляційний суд</w:t>
            </w:r>
            <w:r w:rsidR="00AC70A2" w:rsidRPr="006A56FC">
              <w:rPr>
                <w:rFonts w:eastAsia="Times New Roman"/>
                <w:bCs/>
                <w:lang w:eastAsia="ar-SA"/>
              </w:rPr>
              <w:t xml:space="preserve"> </w:t>
            </w:r>
            <w:r w:rsidR="00AC70A2" w:rsidRPr="006A56FC">
              <w:rPr>
                <w:rFonts w:eastAsia="Times New Roman"/>
                <w:lang w:eastAsia="ar-SA"/>
              </w:rPr>
              <w:t>(далі –</w:t>
            </w:r>
            <w:r w:rsidR="00AC70A2" w:rsidRPr="006A56FC">
              <w:rPr>
                <w:rFonts w:eastAsia="Times New Roman"/>
                <w:bCs/>
                <w:lang w:eastAsia="ar-SA"/>
              </w:rPr>
              <w:t xml:space="preserve"> Замовник</w:t>
            </w:r>
            <w:r w:rsidR="00AC70A2" w:rsidRPr="006A56FC">
              <w:rPr>
                <w:rFonts w:eastAsia="Times New Roman"/>
                <w:lang w:eastAsia="ar-SA"/>
              </w:rPr>
              <w:t>)</w:t>
            </w:r>
            <w:r w:rsidR="00571AFD" w:rsidRPr="006A56FC">
              <w:rPr>
                <w:rFonts w:eastAsia="Times New Roman"/>
                <w:lang w:eastAsia="ar-SA"/>
              </w:rPr>
              <w:t xml:space="preserve">, код </w:t>
            </w:r>
            <w:r w:rsidRPr="006A56FC">
              <w:rPr>
                <w:rFonts w:eastAsia="Times New Roman"/>
                <w:lang w:eastAsia="ar-SA"/>
              </w:rPr>
              <w:t xml:space="preserve">ЄДРПОУ </w:t>
            </w:r>
            <w:r w:rsidRPr="006A56FC">
              <w:rPr>
                <w:color w:val="000000" w:themeColor="text1"/>
              </w:rPr>
              <w:t>42255820</w:t>
            </w:r>
          </w:p>
        </w:tc>
      </w:tr>
      <w:tr w:rsidR="00AC70A2" w:rsidRPr="00E5306A" w14:paraId="2A8F6426" w14:textId="77777777" w:rsidTr="000B4C60">
        <w:trPr>
          <w:trHeight w:val="317"/>
        </w:trPr>
        <w:tc>
          <w:tcPr>
            <w:tcW w:w="0" w:type="auto"/>
            <w:shd w:val="clear" w:color="auto" w:fill="FFFFFF" w:themeFill="background1"/>
          </w:tcPr>
          <w:p w14:paraId="10222ADB" w14:textId="77777777" w:rsidR="00AC70A2" w:rsidRPr="00293550" w:rsidRDefault="00AC70A2" w:rsidP="000B4C60">
            <w:pPr>
              <w:widowControl w:val="0"/>
              <w:shd w:val="clear" w:color="auto" w:fill="FFFFFF" w:themeFill="background1"/>
              <w:jc w:val="both"/>
            </w:pPr>
            <w:r w:rsidRPr="00293550">
              <w:rPr>
                <w:rFonts w:eastAsia="Times New Roman"/>
              </w:rPr>
              <w:t>2.2</w:t>
            </w:r>
          </w:p>
        </w:tc>
        <w:tc>
          <w:tcPr>
            <w:tcW w:w="0" w:type="auto"/>
            <w:shd w:val="clear" w:color="auto" w:fill="FFFFFF" w:themeFill="background1"/>
          </w:tcPr>
          <w:p w14:paraId="09D2CB02" w14:textId="77777777" w:rsidR="00AC70A2" w:rsidRPr="00293550" w:rsidRDefault="00AC70A2" w:rsidP="000B4C60">
            <w:pPr>
              <w:widowControl w:val="0"/>
              <w:shd w:val="clear" w:color="auto" w:fill="FFFFFF" w:themeFill="background1"/>
              <w:jc w:val="both"/>
            </w:pPr>
            <w:r w:rsidRPr="00293550">
              <w:rPr>
                <w:rFonts w:eastAsia="Times New Roman"/>
              </w:rPr>
              <w:t>місцезнаходження</w:t>
            </w:r>
          </w:p>
        </w:tc>
        <w:tc>
          <w:tcPr>
            <w:tcW w:w="0" w:type="auto"/>
            <w:shd w:val="clear" w:color="auto" w:fill="FFFFFF" w:themeFill="background1"/>
          </w:tcPr>
          <w:p w14:paraId="76C2CF16" w14:textId="77777777" w:rsidR="00AC70A2" w:rsidRPr="00293550" w:rsidRDefault="006A56FC" w:rsidP="000B4C60">
            <w:pPr>
              <w:widowControl w:val="0"/>
              <w:tabs>
                <w:tab w:val="left" w:pos="2160"/>
                <w:tab w:val="left" w:pos="3600"/>
              </w:tabs>
              <w:snapToGrid w:val="0"/>
              <w:ind w:firstLine="193"/>
              <w:jc w:val="both"/>
              <w:rPr>
                <w:rFonts w:eastAsia="Times New Roman"/>
                <w:bCs/>
                <w:lang w:eastAsia="ar-SA"/>
              </w:rPr>
            </w:pPr>
            <w:r w:rsidRPr="00B625A8">
              <w:rPr>
                <w:color w:val="000000" w:themeColor="text1"/>
              </w:rPr>
              <w:t xml:space="preserve">Україна, </w:t>
            </w:r>
            <w:r w:rsidRPr="00B625A8">
              <w:rPr>
                <w:rFonts w:eastAsia="Calibri"/>
                <w:color w:val="000000"/>
              </w:rPr>
              <w:t>18001</w:t>
            </w:r>
            <w:r w:rsidRPr="00B625A8">
              <w:rPr>
                <w:rFonts w:eastAsia="Calibri"/>
                <w:b/>
                <w:color w:val="000000"/>
              </w:rPr>
              <w:t xml:space="preserve">, </w:t>
            </w:r>
            <w:proofErr w:type="spellStart"/>
            <w:r w:rsidRPr="00B625A8">
              <w:rPr>
                <w:rFonts w:eastAsia="Calibri"/>
                <w:color w:val="000000"/>
              </w:rPr>
              <w:t>м.Черкаси</w:t>
            </w:r>
            <w:proofErr w:type="spellEnd"/>
            <w:r w:rsidRPr="00B625A8">
              <w:rPr>
                <w:rFonts w:eastAsia="Calibri"/>
                <w:color w:val="000000"/>
              </w:rPr>
              <w:t xml:space="preserve">, </w:t>
            </w:r>
            <w:proofErr w:type="spellStart"/>
            <w:r w:rsidRPr="00B625A8">
              <w:rPr>
                <w:rFonts w:eastAsia="Calibri"/>
                <w:color w:val="000000"/>
              </w:rPr>
              <w:t>вул.Верхня</w:t>
            </w:r>
            <w:proofErr w:type="spellEnd"/>
            <w:r w:rsidRPr="00B625A8">
              <w:rPr>
                <w:rFonts w:eastAsia="Calibri"/>
                <w:color w:val="000000"/>
              </w:rPr>
              <w:t xml:space="preserve"> Горова, 29</w:t>
            </w:r>
          </w:p>
        </w:tc>
      </w:tr>
      <w:tr w:rsidR="00AC70A2" w:rsidRPr="00E5306A" w14:paraId="78B130B7" w14:textId="77777777" w:rsidTr="000B4C60">
        <w:trPr>
          <w:trHeight w:val="317"/>
        </w:trPr>
        <w:tc>
          <w:tcPr>
            <w:tcW w:w="0" w:type="auto"/>
            <w:shd w:val="clear" w:color="auto" w:fill="FFFFFF" w:themeFill="background1"/>
          </w:tcPr>
          <w:p w14:paraId="5A01C1AC" w14:textId="77777777" w:rsidR="00AC70A2" w:rsidRPr="00293550" w:rsidRDefault="00AC70A2" w:rsidP="000B4C60">
            <w:pPr>
              <w:widowControl w:val="0"/>
              <w:shd w:val="clear" w:color="auto" w:fill="FFFFFF" w:themeFill="background1"/>
              <w:jc w:val="both"/>
              <w:rPr>
                <w:rFonts w:eastAsia="Times New Roman"/>
              </w:rPr>
            </w:pPr>
            <w:r w:rsidRPr="00293550">
              <w:rPr>
                <w:rFonts w:eastAsia="Times New Roman"/>
              </w:rPr>
              <w:t>2.3</w:t>
            </w:r>
          </w:p>
        </w:tc>
        <w:tc>
          <w:tcPr>
            <w:tcW w:w="0" w:type="auto"/>
            <w:shd w:val="clear" w:color="auto" w:fill="FFFFFF" w:themeFill="background1"/>
          </w:tcPr>
          <w:p w14:paraId="106FC259" w14:textId="77777777" w:rsidR="00AC70A2" w:rsidRPr="00293550" w:rsidRDefault="00AC70A2" w:rsidP="000B4C60">
            <w:pPr>
              <w:widowControl w:val="0"/>
              <w:shd w:val="clear" w:color="auto" w:fill="FFFFFF" w:themeFill="background1"/>
              <w:jc w:val="both"/>
              <w:rPr>
                <w:rFonts w:eastAsia="Times New Roman"/>
              </w:rPr>
            </w:pPr>
            <w:r w:rsidRPr="00293550">
              <w:rPr>
                <w:rFonts w:eastAsia="Times New Roman"/>
              </w:rPr>
              <w:t>категорія</w:t>
            </w:r>
          </w:p>
        </w:tc>
        <w:tc>
          <w:tcPr>
            <w:tcW w:w="0" w:type="auto"/>
            <w:shd w:val="clear" w:color="auto" w:fill="FFFFFF" w:themeFill="background1"/>
          </w:tcPr>
          <w:p w14:paraId="2A7F8229" w14:textId="77777777" w:rsidR="00AC70A2" w:rsidRPr="00293550" w:rsidRDefault="006A56FC" w:rsidP="000B4C60">
            <w:pPr>
              <w:widowControl w:val="0"/>
              <w:tabs>
                <w:tab w:val="left" w:pos="2160"/>
                <w:tab w:val="left" w:pos="3600"/>
              </w:tabs>
              <w:snapToGrid w:val="0"/>
              <w:ind w:firstLine="193"/>
              <w:jc w:val="both"/>
              <w:rPr>
                <w:rFonts w:eastAsia="Times New Roman"/>
                <w:b/>
                <w:bCs/>
                <w:lang w:eastAsia="ar-SA"/>
              </w:rPr>
            </w:pPr>
            <w:r w:rsidRPr="00B625A8">
              <w:rPr>
                <w:rFonts w:eastAsia="Calibri"/>
                <w:color w:val="000000"/>
              </w:rPr>
              <w:t>орган державної влади, відповідно до пункту 1 частини 1 статті 2 Закону України "Про публічні закупівлі"</w:t>
            </w:r>
          </w:p>
        </w:tc>
      </w:tr>
      <w:tr w:rsidR="00AC70A2" w:rsidRPr="00E5306A" w14:paraId="4B6DE444" w14:textId="77777777" w:rsidTr="000B4C60">
        <w:trPr>
          <w:trHeight w:val="520"/>
        </w:trPr>
        <w:tc>
          <w:tcPr>
            <w:tcW w:w="0" w:type="auto"/>
            <w:shd w:val="clear" w:color="auto" w:fill="FFFFFF" w:themeFill="background1"/>
          </w:tcPr>
          <w:p w14:paraId="40A6C3CF" w14:textId="77777777" w:rsidR="00AC70A2" w:rsidRPr="00293550" w:rsidRDefault="00AC70A2" w:rsidP="000B4C60">
            <w:pPr>
              <w:widowControl w:val="0"/>
              <w:shd w:val="clear" w:color="auto" w:fill="FFFFFF" w:themeFill="background1"/>
              <w:jc w:val="both"/>
            </w:pPr>
            <w:r w:rsidRPr="00293550">
              <w:rPr>
                <w:rFonts w:eastAsia="Times New Roman"/>
              </w:rPr>
              <w:t>2.3</w:t>
            </w:r>
          </w:p>
        </w:tc>
        <w:tc>
          <w:tcPr>
            <w:tcW w:w="0" w:type="auto"/>
            <w:shd w:val="clear" w:color="auto" w:fill="FFFFFF" w:themeFill="background1"/>
          </w:tcPr>
          <w:p w14:paraId="58B2A242" w14:textId="77777777" w:rsidR="00AC70A2" w:rsidRPr="00293550" w:rsidRDefault="00AC70A2" w:rsidP="000B4C60">
            <w:pPr>
              <w:widowControl w:val="0"/>
              <w:shd w:val="clear" w:color="auto" w:fill="FFFFFF" w:themeFill="background1"/>
              <w:jc w:val="both"/>
            </w:pPr>
            <w:r w:rsidRPr="00293550">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shd w:val="clear" w:color="auto" w:fill="FFFFFF" w:themeFill="background1"/>
          </w:tcPr>
          <w:p w14:paraId="58079172" w14:textId="44FE8339" w:rsidR="00CC32E7" w:rsidRPr="00293550" w:rsidRDefault="006A56FC" w:rsidP="00CC32E7">
            <w:pPr>
              <w:pStyle w:val="afffff2"/>
              <w:widowControl w:val="0"/>
              <w:ind w:firstLine="193"/>
              <w:jc w:val="both"/>
              <w:rPr>
                <w:rFonts w:ascii="Times New Roman" w:hAnsi="Times New Roman"/>
                <w:sz w:val="24"/>
                <w:szCs w:val="24"/>
                <w:lang w:val="uk-UA"/>
              </w:rPr>
            </w:pPr>
            <w:r>
              <w:rPr>
                <w:rFonts w:ascii="Times New Roman" w:eastAsia="Times New Roman" w:hAnsi="Times New Roman"/>
                <w:b/>
                <w:sz w:val="24"/>
                <w:szCs w:val="24"/>
                <w:lang w:val="uk-UA"/>
              </w:rPr>
              <w:t>Велько</w:t>
            </w:r>
            <w:r w:rsidR="00AC70A2" w:rsidRPr="00293550">
              <w:rPr>
                <w:rFonts w:ascii="Times New Roman" w:eastAsia="Times New Roman" w:hAnsi="Times New Roman"/>
                <w:b/>
                <w:sz w:val="24"/>
                <w:szCs w:val="24"/>
                <w:lang w:val="uk-UA"/>
              </w:rPr>
              <w:t xml:space="preserve"> Олександр </w:t>
            </w:r>
            <w:r>
              <w:rPr>
                <w:rFonts w:ascii="Times New Roman" w:eastAsia="Times New Roman" w:hAnsi="Times New Roman"/>
                <w:b/>
                <w:sz w:val="24"/>
                <w:szCs w:val="24"/>
                <w:lang w:val="uk-UA"/>
              </w:rPr>
              <w:t>Миколайович</w:t>
            </w:r>
            <w:r w:rsidR="00C27534" w:rsidRPr="00293550">
              <w:rPr>
                <w:rFonts w:ascii="Times New Roman" w:eastAsia="Times New Roman" w:hAnsi="Times New Roman"/>
                <w:b/>
                <w:sz w:val="24"/>
                <w:szCs w:val="24"/>
                <w:lang w:val="uk-UA"/>
              </w:rPr>
              <w:t>,</w:t>
            </w:r>
            <w:r w:rsidR="00C27534" w:rsidRPr="00293550">
              <w:rPr>
                <w:rFonts w:ascii="Times New Roman" w:eastAsia="Times New Roman" w:hAnsi="Times New Roman"/>
                <w:sz w:val="24"/>
                <w:szCs w:val="24"/>
                <w:lang w:val="uk-UA"/>
              </w:rPr>
              <w:t xml:space="preserve"> уповноважена особа – </w:t>
            </w:r>
            <w:r w:rsidR="00AC70A2" w:rsidRPr="0029355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головний спеціаліст (із проведення публічних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Черкаського апеляційного суду</w:t>
            </w:r>
            <w:r w:rsidR="00AC70A2" w:rsidRPr="00293550">
              <w:rPr>
                <w:rFonts w:ascii="Times New Roman" w:eastAsia="Times New Roman" w:hAnsi="Times New Roman"/>
                <w:sz w:val="24"/>
                <w:szCs w:val="24"/>
                <w:lang w:val="uk-UA"/>
              </w:rPr>
              <w:t xml:space="preserve"> </w:t>
            </w:r>
            <w:proofErr w:type="spellStart"/>
            <w:r w:rsidR="00AC70A2" w:rsidRPr="00293550">
              <w:rPr>
                <w:rFonts w:ascii="Times New Roman" w:eastAsia="Times New Roman" w:hAnsi="Times New Roman"/>
                <w:sz w:val="24"/>
                <w:szCs w:val="24"/>
                <w:lang w:val="uk-UA"/>
              </w:rPr>
              <w:t>тел</w:t>
            </w:r>
            <w:proofErr w:type="spellEnd"/>
            <w:r w:rsidR="00AC70A2" w:rsidRPr="00293550">
              <w:rPr>
                <w:rFonts w:ascii="Times New Roman" w:eastAsia="Times New Roman" w:hAnsi="Times New Roman"/>
                <w:sz w:val="24"/>
                <w:szCs w:val="24"/>
                <w:lang w:val="uk-UA"/>
              </w:rPr>
              <w:t>.: (04</w:t>
            </w:r>
            <w:r>
              <w:rPr>
                <w:rFonts w:ascii="Times New Roman" w:eastAsia="Times New Roman" w:hAnsi="Times New Roman"/>
                <w:sz w:val="24"/>
                <w:szCs w:val="24"/>
                <w:lang w:val="uk-UA"/>
              </w:rPr>
              <w:t>72</w:t>
            </w:r>
            <w:r w:rsidR="00AC70A2" w:rsidRPr="0029355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37 70 90</w:t>
            </w:r>
            <w:r w:rsidR="00AC70A2" w:rsidRPr="00293550">
              <w:rPr>
                <w:rFonts w:ascii="Times New Roman" w:eastAsia="Times New Roman" w:hAnsi="Times New Roman"/>
                <w:sz w:val="24"/>
                <w:szCs w:val="24"/>
                <w:lang w:val="uk-UA"/>
              </w:rPr>
              <w:t xml:space="preserve">, </w:t>
            </w:r>
            <w:r w:rsidR="00AC70A2" w:rsidRPr="00293550">
              <w:rPr>
                <w:rStyle w:val="aff0"/>
                <w:rFonts w:ascii="Times New Roman" w:hAnsi="Times New Roman"/>
                <w:bCs/>
                <w:i w:val="0"/>
                <w:iCs w:val="0"/>
                <w:sz w:val="24"/>
                <w:szCs w:val="24"/>
                <w:shd w:val="clear" w:color="auto" w:fill="FFFFFF"/>
              </w:rPr>
              <w:t>e</w:t>
            </w:r>
            <w:r w:rsidR="00AC70A2" w:rsidRPr="00F229C8">
              <w:rPr>
                <w:rStyle w:val="aff0"/>
                <w:rFonts w:ascii="Times New Roman" w:hAnsi="Times New Roman"/>
                <w:bCs/>
                <w:i w:val="0"/>
                <w:iCs w:val="0"/>
                <w:sz w:val="24"/>
                <w:szCs w:val="24"/>
                <w:shd w:val="clear" w:color="auto" w:fill="FFFFFF"/>
                <w:lang w:val="uk-UA"/>
              </w:rPr>
              <w:t>-</w:t>
            </w:r>
            <w:r w:rsidR="00AC70A2" w:rsidRPr="00293550">
              <w:rPr>
                <w:rStyle w:val="aff0"/>
                <w:rFonts w:ascii="Times New Roman" w:hAnsi="Times New Roman"/>
                <w:bCs/>
                <w:i w:val="0"/>
                <w:iCs w:val="0"/>
                <w:sz w:val="24"/>
                <w:szCs w:val="24"/>
                <w:shd w:val="clear" w:color="auto" w:fill="FFFFFF"/>
              </w:rPr>
              <w:t>mail</w:t>
            </w:r>
            <w:r w:rsidR="00AC70A2" w:rsidRPr="00293550">
              <w:rPr>
                <w:rFonts w:ascii="Times New Roman" w:eastAsia="Times New Roman" w:hAnsi="Times New Roman"/>
                <w:sz w:val="24"/>
                <w:szCs w:val="24"/>
                <w:lang w:val="uk-UA"/>
              </w:rPr>
              <w:t xml:space="preserve">: </w:t>
            </w:r>
            <w:hyperlink r:id="rId8" w:history="1">
              <w:r w:rsidRPr="00061F87">
                <w:rPr>
                  <w:rStyle w:val="affff9"/>
                  <w:rFonts w:ascii="Times New Roman" w:eastAsia="Times New Roman" w:hAnsi="Times New Roman"/>
                  <w:sz w:val="24"/>
                  <w:szCs w:val="24"/>
                </w:rPr>
                <w:t>velko</w:t>
              </w:r>
              <w:r w:rsidRPr="00061F87">
                <w:rPr>
                  <w:rStyle w:val="affff9"/>
                  <w:rFonts w:ascii="Times New Roman" w:eastAsia="Times New Roman" w:hAnsi="Times New Roman"/>
                  <w:sz w:val="24"/>
                  <w:szCs w:val="24"/>
                  <w:lang w:val="ru-RU"/>
                </w:rPr>
                <w:t>@</w:t>
              </w:r>
              <w:r w:rsidRPr="00061F87">
                <w:rPr>
                  <w:rStyle w:val="affff9"/>
                  <w:rFonts w:ascii="Times New Roman" w:eastAsia="Times New Roman" w:hAnsi="Times New Roman"/>
                  <w:sz w:val="24"/>
                  <w:szCs w:val="24"/>
                </w:rPr>
                <w:t>ack</w:t>
              </w:r>
              <w:r w:rsidRPr="00061F87">
                <w:rPr>
                  <w:rStyle w:val="affff9"/>
                  <w:rFonts w:ascii="Times New Roman" w:eastAsia="Times New Roman" w:hAnsi="Times New Roman"/>
                  <w:sz w:val="24"/>
                  <w:szCs w:val="24"/>
                  <w:lang w:val="ru-RU"/>
                </w:rPr>
                <w:t>.</w:t>
              </w:r>
              <w:r w:rsidRPr="00061F87">
                <w:rPr>
                  <w:rStyle w:val="affff9"/>
                  <w:rFonts w:ascii="Times New Roman" w:eastAsia="Times New Roman" w:hAnsi="Times New Roman"/>
                  <w:sz w:val="24"/>
                  <w:szCs w:val="24"/>
                </w:rPr>
                <w:t>court</w:t>
              </w:r>
              <w:r w:rsidRPr="00061F87">
                <w:rPr>
                  <w:rStyle w:val="affff9"/>
                  <w:rFonts w:ascii="Times New Roman" w:eastAsia="Times New Roman" w:hAnsi="Times New Roman"/>
                  <w:sz w:val="24"/>
                  <w:szCs w:val="24"/>
                  <w:lang w:val="uk-UA"/>
                </w:rPr>
                <w:t>.</w:t>
              </w:r>
              <w:r w:rsidRPr="00061F87">
                <w:rPr>
                  <w:rStyle w:val="affff9"/>
                  <w:rFonts w:ascii="Times New Roman" w:eastAsia="Times New Roman" w:hAnsi="Times New Roman"/>
                  <w:sz w:val="24"/>
                  <w:szCs w:val="24"/>
                </w:rPr>
                <w:t>gov</w:t>
              </w:r>
              <w:r w:rsidRPr="00061F87">
                <w:rPr>
                  <w:rStyle w:val="affff9"/>
                  <w:rFonts w:ascii="Times New Roman" w:eastAsia="Times New Roman" w:hAnsi="Times New Roman"/>
                  <w:sz w:val="24"/>
                  <w:szCs w:val="24"/>
                  <w:lang w:val="uk-UA"/>
                </w:rPr>
                <w:t>.</w:t>
              </w:r>
              <w:proofErr w:type="spellStart"/>
              <w:r w:rsidRPr="00061F87">
                <w:rPr>
                  <w:rStyle w:val="affff9"/>
                  <w:rFonts w:ascii="Times New Roman" w:eastAsia="Times New Roman" w:hAnsi="Times New Roman"/>
                  <w:sz w:val="24"/>
                  <w:szCs w:val="24"/>
                </w:rPr>
                <w:t>ua</w:t>
              </w:r>
              <w:proofErr w:type="spellEnd"/>
            </w:hyperlink>
            <w:r w:rsidR="00AC70A2" w:rsidRPr="00F229C8">
              <w:rPr>
                <w:rFonts w:ascii="Times New Roman" w:eastAsia="Times New Roman" w:hAnsi="Times New Roman"/>
                <w:sz w:val="24"/>
                <w:szCs w:val="24"/>
                <w:lang w:val="uk-UA"/>
              </w:rPr>
              <w:t xml:space="preserve"> </w:t>
            </w:r>
          </w:p>
          <w:p w14:paraId="3563A997" w14:textId="394DFF8A" w:rsidR="00AC70A2" w:rsidRPr="00293550" w:rsidRDefault="00AC70A2" w:rsidP="002D1C87">
            <w:pPr>
              <w:pStyle w:val="afffff2"/>
              <w:widowControl w:val="0"/>
              <w:ind w:firstLine="193"/>
              <w:jc w:val="both"/>
              <w:rPr>
                <w:rFonts w:ascii="Times New Roman" w:hAnsi="Times New Roman"/>
                <w:sz w:val="24"/>
                <w:szCs w:val="24"/>
                <w:lang w:val="uk-UA"/>
              </w:rPr>
            </w:pPr>
          </w:p>
        </w:tc>
      </w:tr>
      <w:tr w:rsidR="00B952B2" w:rsidRPr="00E5306A" w14:paraId="7D9BDE86" w14:textId="77777777" w:rsidTr="000B4C60">
        <w:trPr>
          <w:trHeight w:val="367"/>
        </w:trPr>
        <w:tc>
          <w:tcPr>
            <w:tcW w:w="0" w:type="auto"/>
            <w:shd w:val="clear" w:color="auto" w:fill="FFFFFF" w:themeFill="background1"/>
          </w:tcPr>
          <w:p w14:paraId="51DAD972" w14:textId="77777777" w:rsidR="00B952B2" w:rsidRPr="00293550" w:rsidRDefault="00B952B2" w:rsidP="000B4C60">
            <w:pPr>
              <w:widowControl w:val="0"/>
              <w:shd w:val="clear" w:color="auto" w:fill="FFFFFF" w:themeFill="background1"/>
              <w:jc w:val="both"/>
              <w:rPr>
                <w:b/>
                <w:bCs/>
              </w:rPr>
            </w:pPr>
            <w:r w:rsidRPr="00293550">
              <w:rPr>
                <w:rFonts w:eastAsia="Times New Roman"/>
                <w:b/>
                <w:bCs/>
              </w:rPr>
              <w:t>3</w:t>
            </w:r>
          </w:p>
        </w:tc>
        <w:tc>
          <w:tcPr>
            <w:tcW w:w="0" w:type="auto"/>
            <w:shd w:val="clear" w:color="auto" w:fill="FFFFFF" w:themeFill="background1"/>
          </w:tcPr>
          <w:p w14:paraId="53D4D4F6" w14:textId="77777777" w:rsidR="00B952B2" w:rsidRPr="00293550" w:rsidRDefault="00B952B2" w:rsidP="000B4C60">
            <w:pPr>
              <w:widowControl w:val="0"/>
              <w:shd w:val="clear" w:color="auto" w:fill="FFFFFF" w:themeFill="background1"/>
              <w:spacing w:before="40" w:after="40"/>
              <w:jc w:val="both"/>
            </w:pPr>
            <w:r w:rsidRPr="00293550">
              <w:rPr>
                <w:rFonts w:eastAsia="Times New Roman"/>
                <w:b/>
              </w:rPr>
              <w:t>Процедура закупівлі</w:t>
            </w:r>
          </w:p>
        </w:tc>
        <w:tc>
          <w:tcPr>
            <w:tcW w:w="0" w:type="auto"/>
            <w:shd w:val="clear" w:color="auto" w:fill="FFFFFF" w:themeFill="background1"/>
          </w:tcPr>
          <w:p w14:paraId="26FAC673" w14:textId="77777777" w:rsidR="00B952B2" w:rsidRPr="00293550" w:rsidRDefault="00577A69" w:rsidP="000B4C60">
            <w:pPr>
              <w:widowControl w:val="0"/>
              <w:shd w:val="clear" w:color="auto" w:fill="FFFFFF" w:themeFill="background1"/>
              <w:spacing w:before="40" w:after="40"/>
              <w:jc w:val="both"/>
              <w:rPr>
                <w:bCs/>
                <w:lang w:eastAsia="uk-UA"/>
              </w:rPr>
            </w:pPr>
            <w:r w:rsidRPr="00293550">
              <w:rPr>
                <w:b/>
                <w:lang w:eastAsia="uk-UA"/>
              </w:rPr>
              <w:t xml:space="preserve">  </w:t>
            </w:r>
            <w:r w:rsidR="00B952B2" w:rsidRPr="00293550">
              <w:rPr>
                <w:bCs/>
                <w:lang w:eastAsia="uk-UA"/>
              </w:rPr>
              <w:t>Відкриті торги</w:t>
            </w:r>
            <w:r w:rsidR="006269DA">
              <w:rPr>
                <w:bCs/>
                <w:lang w:eastAsia="uk-UA"/>
              </w:rPr>
              <w:t xml:space="preserve"> з особливостями</w:t>
            </w:r>
          </w:p>
        </w:tc>
      </w:tr>
      <w:tr w:rsidR="00C72079" w:rsidRPr="00E5306A" w14:paraId="222DCEEE" w14:textId="77777777" w:rsidTr="000B4C60">
        <w:trPr>
          <w:trHeight w:val="331"/>
        </w:trPr>
        <w:tc>
          <w:tcPr>
            <w:tcW w:w="0" w:type="auto"/>
            <w:shd w:val="clear" w:color="auto" w:fill="FFFFFF" w:themeFill="background1"/>
          </w:tcPr>
          <w:p w14:paraId="5FB4B616" w14:textId="77777777" w:rsidR="00C72079" w:rsidRPr="00293550" w:rsidRDefault="00916EE5" w:rsidP="000B4C60">
            <w:pPr>
              <w:widowControl w:val="0"/>
              <w:shd w:val="clear" w:color="auto" w:fill="FFFFFF" w:themeFill="background1"/>
              <w:jc w:val="both"/>
              <w:rPr>
                <w:b/>
                <w:bCs/>
              </w:rPr>
            </w:pPr>
            <w:r w:rsidRPr="00293550">
              <w:rPr>
                <w:rFonts w:eastAsia="Times New Roman"/>
                <w:b/>
                <w:bCs/>
              </w:rPr>
              <w:t>4</w:t>
            </w:r>
          </w:p>
        </w:tc>
        <w:tc>
          <w:tcPr>
            <w:tcW w:w="0" w:type="auto"/>
            <w:shd w:val="clear" w:color="auto" w:fill="FFFFFF" w:themeFill="background1"/>
          </w:tcPr>
          <w:p w14:paraId="32BA4A20" w14:textId="77777777" w:rsidR="00C72079" w:rsidRPr="00293550" w:rsidRDefault="00916EE5" w:rsidP="000B4C60">
            <w:pPr>
              <w:widowControl w:val="0"/>
              <w:shd w:val="clear" w:color="auto" w:fill="FFFFFF" w:themeFill="background1"/>
              <w:jc w:val="both"/>
            </w:pPr>
            <w:r w:rsidRPr="00293550">
              <w:rPr>
                <w:rFonts w:eastAsia="Times New Roman"/>
                <w:b/>
              </w:rPr>
              <w:t>Інформація про предмет закупівлі</w:t>
            </w:r>
          </w:p>
        </w:tc>
        <w:tc>
          <w:tcPr>
            <w:tcW w:w="0" w:type="auto"/>
            <w:shd w:val="clear" w:color="auto" w:fill="FFFFFF" w:themeFill="background1"/>
          </w:tcPr>
          <w:p w14:paraId="2FBA8930" w14:textId="77777777" w:rsidR="00C72079" w:rsidRPr="00293550" w:rsidRDefault="00C72079" w:rsidP="000B4C60">
            <w:pPr>
              <w:widowControl w:val="0"/>
              <w:shd w:val="clear" w:color="auto" w:fill="FFFFFF" w:themeFill="background1"/>
              <w:jc w:val="both"/>
            </w:pPr>
          </w:p>
        </w:tc>
      </w:tr>
      <w:tr w:rsidR="00B952B2" w:rsidRPr="00E5306A" w14:paraId="26CB366C" w14:textId="77777777" w:rsidTr="000B4C60">
        <w:trPr>
          <w:trHeight w:val="520"/>
        </w:trPr>
        <w:tc>
          <w:tcPr>
            <w:tcW w:w="0" w:type="auto"/>
            <w:shd w:val="clear" w:color="auto" w:fill="FFFFFF" w:themeFill="background1"/>
          </w:tcPr>
          <w:p w14:paraId="526847CB" w14:textId="77777777" w:rsidR="00B952B2" w:rsidRPr="00293550" w:rsidRDefault="00B952B2" w:rsidP="000B4C60">
            <w:pPr>
              <w:widowControl w:val="0"/>
              <w:shd w:val="clear" w:color="auto" w:fill="FFFFFF" w:themeFill="background1"/>
              <w:jc w:val="both"/>
            </w:pPr>
            <w:r w:rsidRPr="00293550">
              <w:rPr>
                <w:rFonts w:eastAsia="Times New Roman"/>
              </w:rPr>
              <w:t>4.1</w:t>
            </w:r>
          </w:p>
        </w:tc>
        <w:tc>
          <w:tcPr>
            <w:tcW w:w="0" w:type="auto"/>
            <w:shd w:val="clear" w:color="auto" w:fill="FFFFFF" w:themeFill="background1"/>
          </w:tcPr>
          <w:p w14:paraId="05970D98" w14:textId="77777777" w:rsidR="00B952B2" w:rsidRPr="00293550" w:rsidRDefault="00B952B2" w:rsidP="000B4C60">
            <w:pPr>
              <w:widowControl w:val="0"/>
              <w:shd w:val="clear" w:color="auto" w:fill="FFFFFF" w:themeFill="background1"/>
              <w:jc w:val="both"/>
            </w:pPr>
            <w:r w:rsidRPr="00293550">
              <w:rPr>
                <w:rFonts w:eastAsia="Times New Roman"/>
              </w:rPr>
              <w:t>назва предмета закупівлі</w:t>
            </w:r>
          </w:p>
        </w:tc>
        <w:tc>
          <w:tcPr>
            <w:tcW w:w="0" w:type="auto"/>
            <w:shd w:val="clear" w:color="auto" w:fill="FFFFFF" w:themeFill="background1"/>
          </w:tcPr>
          <w:p w14:paraId="0EF12157" w14:textId="77777777" w:rsidR="006A63F1" w:rsidRPr="006A63F1" w:rsidRDefault="005054CE" w:rsidP="000B4C60">
            <w:pPr>
              <w:widowControl w:val="0"/>
              <w:autoSpaceDE w:val="0"/>
              <w:autoSpaceDN w:val="0"/>
              <w:adjustRightInd w:val="0"/>
              <w:jc w:val="both"/>
              <w:rPr>
                <w:rFonts w:eastAsia="Times New Roman"/>
                <w:b/>
                <w:snapToGrid w:val="0"/>
                <w:lang w:eastAsia="uk-UA"/>
              </w:rPr>
            </w:pPr>
            <w:r w:rsidRPr="00556F42">
              <w:rPr>
                <w:bCs/>
                <w:spacing w:val="-3"/>
              </w:rPr>
              <w:t>Поточний ремонт з усунення аварійності приміщення туалетної кімнати загального користування та службового кабінету</w:t>
            </w:r>
            <w:r w:rsidRPr="00556F42">
              <w:rPr>
                <w:bCs/>
                <w:spacing w:val="-3"/>
                <w:lang w:val="ru-RU"/>
              </w:rPr>
              <w:t xml:space="preserve"> </w:t>
            </w:r>
            <w:r w:rsidRPr="00556F42">
              <w:rPr>
                <w:bCs/>
                <w:spacing w:val="-3"/>
              </w:rPr>
              <w:t xml:space="preserve">будівлі Черкаського апеляційного суду за </w:t>
            </w:r>
            <w:proofErr w:type="spellStart"/>
            <w:r w:rsidRPr="00556F42">
              <w:rPr>
                <w:bCs/>
                <w:spacing w:val="-3"/>
              </w:rPr>
              <w:t>адресою</w:t>
            </w:r>
            <w:proofErr w:type="spellEnd"/>
            <w:r w:rsidRPr="00556F42">
              <w:rPr>
                <w:bCs/>
                <w:spacing w:val="-3"/>
              </w:rPr>
              <w:t>: вул. Верхня Горова, 29, м. Черкаси</w:t>
            </w:r>
          </w:p>
          <w:p w14:paraId="5398C505" w14:textId="77777777" w:rsidR="00B952B2" w:rsidRPr="005054CE" w:rsidRDefault="006A63F1" w:rsidP="000B4C60">
            <w:pPr>
              <w:widowControl w:val="0"/>
              <w:autoSpaceDE w:val="0"/>
              <w:autoSpaceDN w:val="0"/>
              <w:adjustRightInd w:val="0"/>
              <w:ind w:firstLine="193"/>
              <w:jc w:val="both"/>
              <w:rPr>
                <w:rFonts w:eastAsia="Times New Roman"/>
                <w:lang w:eastAsia="uk-UA"/>
              </w:rPr>
            </w:pPr>
            <w:r w:rsidRPr="005054CE">
              <w:rPr>
                <w:rFonts w:eastAsia="Times New Roman"/>
                <w:snapToGrid w:val="0"/>
                <w:lang w:eastAsia="uk-UA"/>
              </w:rPr>
              <w:t>ДК 021:2015  45450000-6 Інші завершальні будівельні роботи</w:t>
            </w:r>
          </w:p>
        </w:tc>
      </w:tr>
      <w:tr w:rsidR="00BA0221" w:rsidRPr="00E5306A" w14:paraId="03FFCECA" w14:textId="77777777" w:rsidTr="000B4C60">
        <w:trPr>
          <w:trHeight w:val="520"/>
        </w:trPr>
        <w:tc>
          <w:tcPr>
            <w:tcW w:w="0" w:type="auto"/>
            <w:shd w:val="clear" w:color="auto" w:fill="FFFFFF" w:themeFill="background1"/>
          </w:tcPr>
          <w:p w14:paraId="5CF38C66" w14:textId="77777777" w:rsidR="00BA0221" w:rsidRPr="00293550" w:rsidRDefault="00BA0221" w:rsidP="000B4C60">
            <w:pPr>
              <w:widowControl w:val="0"/>
              <w:shd w:val="clear" w:color="auto" w:fill="FFFFFF" w:themeFill="background1"/>
              <w:jc w:val="both"/>
              <w:rPr>
                <w:rFonts w:eastAsia="Times New Roman"/>
              </w:rPr>
            </w:pPr>
            <w:r w:rsidRPr="00293550">
              <w:rPr>
                <w:rFonts w:eastAsia="Times New Roman"/>
              </w:rPr>
              <w:t>4.2</w:t>
            </w:r>
          </w:p>
        </w:tc>
        <w:tc>
          <w:tcPr>
            <w:tcW w:w="0" w:type="auto"/>
            <w:shd w:val="clear" w:color="auto" w:fill="FFFFFF" w:themeFill="background1"/>
          </w:tcPr>
          <w:p w14:paraId="065E039E" w14:textId="77777777" w:rsidR="00BA0221" w:rsidRPr="00293550" w:rsidRDefault="00BA0221" w:rsidP="000B4C60">
            <w:pPr>
              <w:widowControl w:val="0"/>
              <w:shd w:val="clear" w:color="auto" w:fill="FFFFFF" w:themeFill="background1"/>
              <w:jc w:val="both"/>
              <w:rPr>
                <w:rFonts w:eastAsia="Times New Roman"/>
              </w:rPr>
            </w:pPr>
            <w:r w:rsidRPr="00293550">
              <w:rPr>
                <w:rFonts w:eastAsia="Times New Roman"/>
              </w:rPr>
              <w:t>очікувана вартість предмета закупівлі</w:t>
            </w:r>
          </w:p>
        </w:tc>
        <w:tc>
          <w:tcPr>
            <w:tcW w:w="0" w:type="auto"/>
            <w:shd w:val="clear" w:color="auto" w:fill="FFFFFF" w:themeFill="background1"/>
          </w:tcPr>
          <w:p w14:paraId="5FBD80B7" w14:textId="77777777" w:rsidR="00BA0221" w:rsidRPr="00293550" w:rsidRDefault="005054CE" w:rsidP="00380FDB">
            <w:pPr>
              <w:widowControl w:val="0"/>
              <w:autoSpaceDE w:val="0"/>
              <w:autoSpaceDN w:val="0"/>
              <w:adjustRightInd w:val="0"/>
              <w:ind w:firstLine="193"/>
              <w:jc w:val="both"/>
              <w:rPr>
                <w:rFonts w:eastAsia="Times New Roman"/>
                <w:b/>
                <w:snapToGrid w:val="0"/>
                <w:lang w:eastAsia="uk-UA"/>
              </w:rPr>
            </w:pPr>
            <w:r>
              <w:rPr>
                <w:color w:val="000000" w:themeColor="text1"/>
              </w:rPr>
              <w:t>675000,00</w:t>
            </w:r>
            <w:r w:rsidRPr="00365036">
              <w:rPr>
                <w:color w:val="000000" w:themeColor="text1"/>
              </w:rPr>
              <w:t xml:space="preserve"> грн</w:t>
            </w:r>
            <w:r>
              <w:rPr>
                <w:color w:val="000000" w:themeColor="text1"/>
              </w:rPr>
              <w:t>.</w:t>
            </w:r>
            <w:r w:rsidRPr="00365036">
              <w:rPr>
                <w:color w:val="000000" w:themeColor="text1"/>
              </w:rPr>
              <w:t xml:space="preserve"> </w:t>
            </w:r>
            <w:r>
              <w:rPr>
                <w:color w:val="000000" w:themeColor="text1"/>
              </w:rPr>
              <w:t>(шістсот сімдесят п</w:t>
            </w:r>
            <w:r w:rsidRPr="00855CF0">
              <w:rPr>
                <w:color w:val="000000" w:themeColor="text1"/>
              </w:rPr>
              <w:t>’ять</w:t>
            </w:r>
            <w:r w:rsidRPr="00365036">
              <w:rPr>
                <w:color w:val="000000" w:themeColor="text1"/>
              </w:rPr>
              <w:t xml:space="preserve"> тисяч</w:t>
            </w:r>
            <w:r>
              <w:rPr>
                <w:color w:val="000000" w:themeColor="text1"/>
              </w:rPr>
              <w:t xml:space="preserve"> </w:t>
            </w:r>
            <w:r w:rsidRPr="00365036">
              <w:rPr>
                <w:color w:val="000000" w:themeColor="text1"/>
              </w:rPr>
              <w:t>гривень 00 копійок)</w:t>
            </w:r>
          </w:p>
        </w:tc>
      </w:tr>
      <w:tr w:rsidR="00B952B2" w:rsidRPr="00E5306A" w14:paraId="5D2F4657" w14:textId="77777777" w:rsidTr="000B4C60">
        <w:trPr>
          <w:trHeight w:val="520"/>
        </w:trPr>
        <w:tc>
          <w:tcPr>
            <w:tcW w:w="0" w:type="auto"/>
            <w:shd w:val="clear" w:color="auto" w:fill="FFFFFF" w:themeFill="background1"/>
          </w:tcPr>
          <w:p w14:paraId="07ACDADA" w14:textId="77777777" w:rsidR="00B952B2" w:rsidRPr="00293550" w:rsidRDefault="00B952B2" w:rsidP="000B4C60">
            <w:pPr>
              <w:widowControl w:val="0"/>
              <w:shd w:val="clear" w:color="auto" w:fill="FFFFFF" w:themeFill="background1"/>
              <w:jc w:val="both"/>
            </w:pPr>
            <w:r w:rsidRPr="00293550">
              <w:rPr>
                <w:rFonts w:eastAsia="Times New Roman"/>
              </w:rPr>
              <w:t>4.</w:t>
            </w:r>
            <w:r w:rsidR="00BA0221" w:rsidRPr="00293550">
              <w:rPr>
                <w:rFonts w:eastAsia="Times New Roman"/>
              </w:rPr>
              <w:t>3</w:t>
            </w:r>
          </w:p>
        </w:tc>
        <w:tc>
          <w:tcPr>
            <w:tcW w:w="0" w:type="auto"/>
            <w:shd w:val="clear" w:color="auto" w:fill="FFFFFF" w:themeFill="background1"/>
          </w:tcPr>
          <w:p w14:paraId="0D548AE8" w14:textId="77777777" w:rsidR="00B952B2" w:rsidRPr="00293550" w:rsidRDefault="0066167E" w:rsidP="000B4C60">
            <w:pPr>
              <w:widowControl w:val="0"/>
              <w:shd w:val="clear" w:color="auto" w:fill="FFFFFF" w:themeFill="background1"/>
              <w:jc w:val="both"/>
            </w:pPr>
            <w:r w:rsidRPr="00293550">
              <w:rPr>
                <w:rFonts w:eastAsia="Times New Roman"/>
              </w:rPr>
              <w:t>опис окремої частини або частин предмета закупівлі (лота), щодо яких можуть бути подані тендерні пропозиції</w:t>
            </w:r>
          </w:p>
        </w:tc>
        <w:tc>
          <w:tcPr>
            <w:tcW w:w="0" w:type="auto"/>
            <w:shd w:val="clear" w:color="auto" w:fill="FFFFFF" w:themeFill="background1"/>
          </w:tcPr>
          <w:p w14:paraId="7F61921C" w14:textId="77777777" w:rsidR="00A65462" w:rsidRPr="00293550" w:rsidRDefault="000500D1" w:rsidP="000B4C60">
            <w:pPr>
              <w:shd w:val="clear" w:color="auto" w:fill="FFFFFF" w:themeFill="background1"/>
              <w:ind w:firstLine="195"/>
              <w:jc w:val="both"/>
              <w:outlineLvl w:val="0"/>
              <w:rPr>
                <w:bCs/>
              </w:rPr>
            </w:pPr>
            <w:r w:rsidRPr="00293550">
              <w:rPr>
                <w:bCs/>
              </w:rPr>
              <w:t>Закупівля на лоти не поділяється.</w:t>
            </w:r>
          </w:p>
        </w:tc>
      </w:tr>
      <w:tr w:rsidR="00B775E8" w:rsidRPr="00E5306A" w14:paraId="7CBE6291" w14:textId="77777777" w:rsidTr="000B4C60">
        <w:trPr>
          <w:trHeight w:val="520"/>
        </w:trPr>
        <w:tc>
          <w:tcPr>
            <w:tcW w:w="0" w:type="auto"/>
            <w:shd w:val="clear" w:color="auto" w:fill="FFFFFF" w:themeFill="background1"/>
          </w:tcPr>
          <w:p w14:paraId="79AA4F58" w14:textId="77777777" w:rsidR="00B775E8" w:rsidRPr="00293550" w:rsidRDefault="00B775E8" w:rsidP="000B4C60">
            <w:pPr>
              <w:widowControl w:val="0"/>
              <w:shd w:val="clear" w:color="auto" w:fill="FFFFFF" w:themeFill="background1"/>
              <w:jc w:val="both"/>
            </w:pPr>
            <w:bookmarkStart w:id="0" w:name="_Hlk519004812"/>
            <w:r w:rsidRPr="00293550">
              <w:rPr>
                <w:rFonts w:eastAsia="Times New Roman"/>
              </w:rPr>
              <w:t>4.</w:t>
            </w:r>
            <w:r w:rsidR="00BA0221" w:rsidRPr="00293550">
              <w:rPr>
                <w:rFonts w:eastAsia="Times New Roman"/>
              </w:rPr>
              <w:t>4</w:t>
            </w:r>
          </w:p>
        </w:tc>
        <w:tc>
          <w:tcPr>
            <w:tcW w:w="0" w:type="auto"/>
            <w:shd w:val="clear" w:color="auto" w:fill="FFFFFF" w:themeFill="background1"/>
          </w:tcPr>
          <w:p w14:paraId="15B2D7B6" w14:textId="77777777" w:rsidR="00B775E8" w:rsidRPr="00293550" w:rsidRDefault="009F3972" w:rsidP="000B4C60">
            <w:pPr>
              <w:widowControl w:val="0"/>
              <w:shd w:val="clear" w:color="auto" w:fill="FFFFFF" w:themeFill="background1"/>
              <w:jc w:val="both"/>
            </w:pPr>
            <w:r w:rsidRPr="00293550">
              <w:rPr>
                <w:rFonts w:eastAsia="Times New Roman"/>
              </w:rPr>
              <w:t>кількість товару та місце його поставки або місце, де повинні бути виконані роботи чи надані послуги, їх обсяги</w:t>
            </w:r>
          </w:p>
        </w:tc>
        <w:tc>
          <w:tcPr>
            <w:tcW w:w="0" w:type="auto"/>
            <w:shd w:val="clear" w:color="auto" w:fill="FFFFFF" w:themeFill="background1"/>
          </w:tcPr>
          <w:p w14:paraId="090A1499" w14:textId="77777777" w:rsidR="00BF3FD6" w:rsidRPr="00293550" w:rsidRDefault="00BF3FD6" w:rsidP="000B4C60">
            <w:pPr>
              <w:widowControl w:val="0"/>
              <w:ind w:right="113" w:firstLine="193"/>
              <w:jc w:val="both"/>
            </w:pPr>
            <w:r w:rsidRPr="00293550">
              <w:t xml:space="preserve">Місце </w:t>
            </w:r>
            <w:r w:rsidR="006A63F1">
              <w:t>надання послуг</w:t>
            </w:r>
            <w:r w:rsidRPr="00293550">
              <w:t xml:space="preserve">: </w:t>
            </w:r>
            <w:r w:rsidR="005054CE" w:rsidRPr="00B625A8">
              <w:rPr>
                <w:color w:val="000000" w:themeColor="text1"/>
              </w:rPr>
              <w:t xml:space="preserve">Україна, </w:t>
            </w:r>
            <w:r w:rsidR="005054CE" w:rsidRPr="00B625A8">
              <w:rPr>
                <w:rFonts w:eastAsia="Calibri"/>
                <w:color w:val="000000"/>
              </w:rPr>
              <w:t>18001</w:t>
            </w:r>
            <w:r w:rsidR="005054CE" w:rsidRPr="00B625A8">
              <w:rPr>
                <w:rFonts w:eastAsia="Calibri"/>
                <w:b/>
                <w:color w:val="000000"/>
              </w:rPr>
              <w:t xml:space="preserve">, </w:t>
            </w:r>
            <w:r w:rsidR="005054CE" w:rsidRPr="00B625A8">
              <w:rPr>
                <w:rFonts w:eastAsia="Calibri"/>
                <w:color w:val="000000"/>
              </w:rPr>
              <w:t>м.</w:t>
            </w:r>
            <w:r w:rsidR="003C32DC">
              <w:rPr>
                <w:rFonts w:eastAsia="Calibri"/>
                <w:color w:val="000000"/>
              </w:rPr>
              <w:t xml:space="preserve"> </w:t>
            </w:r>
            <w:r w:rsidR="005054CE" w:rsidRPr="00B625A8">
              <w:rPr>
                <w:rFonts w:eastAsia="Calibri"/>
                <w:color w:val="000000"/>
              </w:rPr>
              <w:t>Черкаси, вул.</w:t>
            </w:r>
            <w:r w:rsidR="003C32DC">
              <w:rPr>
                <w:rFonts w:eastAsia="Calibri"/>
                <w:color w:val="000000"/>
              </w:rPr>
              <w:t xml:space="preserve"> </w:t>
            </w:r>
            <w:r w:rsidR="005054CE" w:rsidRPr="00B625A8">
              <w:rPr>
                <w:rFonts w:eastAsia="Calibri"/>
                <w:color w:val="000000"/>
              </w:rPr>
              <w:t>Верхня Горова, 29</w:t>
            </w:r>
          </w:p>
          <w:p w14:paraId="62C4DCE4" w14:textId="77777777" w:rsidR="00BF3FD6" w:rsidRPr="00293550" w:rsidRDefault="00BF3FD6" w:rsidP="000B4C60">
            <w:pPr>
              <w:widowControl w:val="0"/>
              <w:ind w:right="113" w:firstLine="193"/>
              <w:jc w:val="both"/>
            </w:pPr>
          </w:p>
          <w:p w14:paraId="355AF038" w14:textId="77777777" w:rsidR="00B775E8" w:rsidRPr="00293550" w:rsidRDefault="005054CE" w:rsidP="000B4C60">
            <w:pPr>
              <w:widowControl w:val="0"/>
              <w:ind w:right="113" w:firstLine="193"/>
              <w:jc w:val="both"/>
              <w:rPr>
                <w:bdr w:val="none" w:sz="0" w:space="0" w:color="auto" w:frame="1"/>
              </w:rPr>
            </w:pPr>
            <w:r>
              <w:t>1 послуга</w:t>
            </w:r>
            <w:r w:rsidRPr="00B625A8">
              <w:rPr>
                <w:b/>
                <w:color w:val="000000" w:themeColor="text1"/>
              </w:rPr>
              <w:t xml:space="preserve"> </w:t>
            </w:r>
            <w:r w:rsidRPr="00050245">
              <w:rPr>
                <w:color w:val="000000" w:themeColor="text1"/>
              </w:rPr>
              <w:t>(детально о</w:t>
            </w:r>
            <w:r w:rsidRPr="00050245">
              <w:rPr>
                <w:rFonts w:eastAsia="Times New Roman"/>
              </w:rPr>
              <w:t xml:space="preserve">бсяг послуг </w:t>
            </w:r>
            <w:r>
              <w:t>зазначений в</w:t>
            </w:r>
            <w:r w:rsidRPr="00050245">
              <w:rPr>
                <w:rFonts w:eastAsia="Times New Roman"/>
                <w:snapToGrid w:val="0"/>
                <w:lang w:eastAsia="uk-UA"/>
              </w:rPr>
              <w:t xml:space="preserve"> </w:t>
            </w:r>
            <w:r w:rsidRPr="00050245">
              <w:rPr>
                <w:bCs/>
                <w:color w:val="000000"/>
                <w:bdr w:val="none" w:sz="0" w:space="0" w:color="auto" w:frame="1"/>
              </w:rPr>
              <w:t>додатк</w:t>
            </w:r>
            <w:r>
              <w:rPr>
                <w:bCs/>
                <w:color w:val="000000"/>
                <w:bdr w:val="none" w:sz="0" w:space="0" w:color="auto" w:frame="1"/>
              </w:rPr>
              <w:t>у</w:t>
            </w:r>
            <w:r w:rsidRPr="00050245">
              <w:rPr>
                <w:bCs/>
                <w:color w:val="000000"/>
                <w:bdr w:val="none" w:sz="0" w:space="0" w:color="auto" w:frame="1"/>
              </w:rPr>
              <w:t xml:space="preserve"> 3 до тендерної документації</w:t>
            </w:r>
            <w:r>
              <w:rPr>
                <w:bCs/>
                <w:color w:val="000000"/>
                <w:bdr w:val="none" w:sz="0" w:space="0" w:color="auto" w:frame="1"/>
              </w:rPr>
              <w:t>)</w:t>
            </w:r>
          </w:p>
        </w:tc>
      </w:tr>
      <w:bookmarkEnd w:id="0"/>
      <w:tr w:rsidR="00B775E8" w:rsidRPr="00E5306A" w14:paraId="46652FC4" w14:textId="77777777" w:rsidTr="000B4C60">
        <w:trPr>
          <w:trHeight w:val="520"/>
        </w:trPr>
        <w:tc>
          <w:tcPr>
            <w:tcW w:w="0" w:type="auto"/>
            <w:shd w:val="clear" w:color="auto" w:fill="FFFFFF" w:themeFill="background1"/>
          </w:tcPr>
          <w:p w14:paraId="2ED846CB" w14:textId="77777777" w:rsidR="00B775E8" w:rsidRPr="00293550" w:rsidRDefault="00B775E8" w:rsidP="000B4C60">
            <w:pPr>
              <w:widowControl w:val="0"/>
              <w:shd w:val="clear" w:color="auto" w:fill="FFFFFF" w:themeFill="background1"/>
              <w:jc w:val="both"/>
            </w:pPr>
            <w:r w:rsidRPr="00293550">
              <w:rPr>
                <w:rFonts w:eastAsia="Times New Roman"/>
              </w:rPr>
              <w:t>4.</w:t>
            </w:r>
            <w:r w:rsidR="00BA0221" w:rsidRPr="00293550">
              <w:rPr>
                <w:rFonts w:eastAsia="Times New Roman"/>
              </w:rPr>
              <w:t>5</w:t>
            </w:r>
          </w:p>
        </w:tc>
        <w:tc>
          <w:tcPr>
            <w:tcW w:w="0" w:type="auto"/>
            <w:shd w:val="clear" w:color="auto" w:fill="FFFFFF" w:themeFill="background1"/>
          </w:tcPr>
          <w:p w14:paraId="3A20A5CD" w14:textId="77777777" w:rsidR="00B775E8" w:rsidRPr="00293550" w:rsidRDefault="009F3972" w:rsidP="000B4C60">
            <w:pPr>
              <w:widowControl w:val="0"/>
              <w:shd w:val="clear" w:color="auto" w:fill="FFFFFF" w:themeFill="background1"/>
              <w:spacing w:before="40" w:after="40"/>
              <w:jc w:val="both"/>
            </w:pPr>
            <w:r w:rsidRPr="00293550">
              <w:rPr>
                <w:rFonts w:eastAsia="Times New Roman"/>
              </w:rPr>
              <w:t>строки поставки товарів, виконання робіт, надання послуг</w:t>
            </w:r>
          </w:p>
        </w:tc>
        <w:tc>
          <w:tcPr>
            <w:tcW w:w="0" w:type="auto"/>
            <w:shd w:val="clear" w:color="auto" w:fill="FFFFFF" w:themeFill="background1"/>
          </w:tcPr>
          <w:p w14:paraId="11856AF7" w14:textId="77777777" w:rsidR="00B775E8" w:rsidRPr="00293550" w:rsidRDefault="00504B5A" w:rsidP="00E64EF0">
            <w:pPr>
              <w:pStyle w:val="af3"/>
              <w:shd w:val="clear" w:color="auto" w:fill="FFFFFF" w:themeFill="background1"/>
              <w:spacing w:before="40" w:beforeAutospacing="0" w:after="40" w:afterAutospacing="0"/>
              <w:ind w:firstLine="194"/>
              <w:jc w:val="both"/>
              <w:rPr>
                <w:b/>
              </w:rPr>
            </w:pPr>
            <w:r w:rsidRPr="00293550">
              <w:rPr>
                <w:b/>
                <w:color w:val="000000"/>
              </w:rPr>
              <w:t xml:space="preserve">до </w:t>
            </w:r>
            <w:r w:rsidR="006A63F1">
              <w:rPr>
                <w:b/>
              </w:rPr>
              <w:t>2</w:t>
            </w:r>
            <w:r w:rsidR="00E64EF0">
              <w:rPr>
                <w:b/>
              </w:rPr>
              <w:t>3</w:t>
            </w:r>
            <w:r w:rsidRPr="00293550">
              <w:rPr>
                <w:b/>
              </w:rPr>
              <w:t xml:space="preserve"> </w:t>
            </w:r>
            <w:r w:rsidR="006A63F1">
              <w:rPr>
                <w:b/>
              </w:rPr>
              <w:t>грудня</w:t>
            </w:r>
            <w:r w:rsidRPr="00293550">
              <w:rPr>
                <w:b/>
              </w:rPr>
              <w:t xml:space="preserve"> 2022 року</w:t>
            </w:r>
          </w:p>
        </w:tc>
      </w:tr>
      <w:tr w:rsidR="00C72079" w:rsidRPr="00E5306A" w14:paraId="48F25579" w14:textId="77777777" w:rsidTr="000B4C60">
        <w:trPr>
          <w:trHeight w:val="520"/>
        </w:trPr>
        <w:tc>
          <w:tcPr>
            <w:tcW w:w="0" w:type="auto"/>
            <w:shd w:val="clear" w:color="auto" w:fill="FFFFFF" w:themeFill="background1"/>
          </w:tcPr>
          <w:p w14:paraId="32E64839" w14:textId="77777777" w:rsidR="00C72079" w:rsidRPr="00293550" w:rsidRDefault="00916EE5" w:rsidP="000B4C60">
            <w:pPr>
              <w:widowControl w:val="0"/>
              <w:shd w:val="clear" w:color="auto" w:fill="FFFFFF" w:themeFill="background1"/>
              <w:jc w:val="both"/>
              <w:rPr>
                <w:b/>
                <w:bCs/>
              </w:rPr>
            </w:pPr>
            <w:r w:rsidRPr="00293550">
              <w:rPr>
                <w:rFonts w:eastAsia="Times New Roman"/>
                <w:b/>
                <w:bCs/>
              </w:rPr>
              <w:t>5</w:t>
            </w:r>
          </w:p>
        </w:tc>
        <w:tc>
          <w:tcPr>
            <w:tcW w:w="0" w:type="auto"/>
            <w:shd w:val="clear" w:color="auto" w:fill="FFFFFF" w:themeFill="background1"/>
          </w:tcPr>
          <w:p w14:paraId="476D7A43" w14:textId="77777777" w:rsidR="00C72079" w:rsidRPr="00293550" w:rsidRDefault="00916EE5" w:rsidP="000B4C60">
            <w:pPr>
              <w:widowControl w:val="0"/>
              <w:shd w:val="clear" w:color="auto" w:fill="FFFFFF" w:themeFill="background1"/>
              <w:spacing w:before="40" w:after="40"/>
              <w:jc w:val="both"/>
            </w:pPr>
            <w:r w:rsidRPr="00293550">
              <w:rPr>
                <w:rFonts w:eastAsia="Times New Roman"/>
                <w:b/>
              </w:rPr>
              <w:t>Недискримінація учасників</w:t>
            </w:r>
            <w:r w:rsidR="003B2846" w:rsidRPr="00293550">
              <w:rPr>
                <w:rFonts w:eastAsia="Times New Roman"/>
                <w:b/>
              </w:rPr>
              <w:t xml:space="preserve"> процедури закупівлі</w:t>
            </w:r>
          </w:p>
        </w:tc>
        <w:tc>
          <w:tcPr>
            <w:tcW w:w="0" w:type="auto"/>
            <w:shd w:val="clear" w:color="auto" w:fill="FFFFFF" w:themeFill="background1"/>
          </w:tcPr>
          <w:p w14:paraId="3CBFEF55" w14:textId="77777777" w:rsidR="00C72079" w:rsidRDefault="00901F79" w:rsidP="000B4C60">
            <w:pPr>
              <w:widowControl w:val="0"/>
              <w:shd w:val="clear" w:color="auto" w:fill="FFFFFF" w:themeFill="background1"/>
              <w:spacing w:before="40" w:after="40"/>
              <w:ind w:firstLine="194"/>
              <w:jc w:val="both"/>
              <w:rPr>
                <w:rFonts w:eastAsia="Times New Roman"/>
                <w:color w:val="000000"/>
              </w:rPr>
            </w:pPr>
            <w:r w:rsidRPr="00293550">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p w14:paraId="4DF84816" w14:textId="4A370B79" w:rsidR="00CC32E7" w:rsidRPr="00293550" w:rsidRDefault="00CC32E7" w:rsidP="000B4C60">
            <w:pPr>
              <w:widowControl w:val="0"/>
              <w:shd w:val="clear" w:color="auto" w:fill="FFFFFF" w:themeFill="background1"/>
              <w:spacing w:before="40" w:after="40"/>
              <w:ind w:firstLine="194"/>
              <w:jc w:val="both"/>
            </w:pPr>
          </w:p>
        </w:tc>
      </w:tr>
      <w:tr w:rsidR="00C72079" w:rsidRPr="00E5306A" w14:paraId="6CAC5C3A" w14:textId="77777777" w:rsidTr="000B4C60">
        <w:trPr>
          <w:trHeight w:val="520"/>
        </w:trPr>
        <w:tc>
          <w:tcPr>
            <w:tcW w:w="0" w:type="auto"/>
            <w:shd w:val="clear" w:color="auto" w:fill="FFFFFF" w:themeFill="background1"/>
          </w:tcPr>
          <w:p w14:paraId="13C5E8DD" w14:textId="77777777" w:rsidR="00C72079" w:rsidRPr="00293550" w:rsidRDefault="00916EE5" w:rsidP="000B4C60">
            <w:pPr>
              <w:widowControl w:val="0"/>
              <w:shd w:val="clear" w:color="auto" w:fill="FFFFFF" w:themeFill="background1"/>
              <w:jc w:val="both"/>
              <w:rPr>
                <w:b/>
                <w:bCs/>
              </w:rPr>
            </w:pPr>
            <w:r w:rsidRPr="00293550">
              <w:rPr>
                <w:rFonts w:eastAsia="Times New Roman"/>
                <w:b/>
                <w:bCs/>
              </w:rPr>
              <w:lastRenderedPageBreak/>
              <w:t>6</w:t>
            </w:r>
          </w:p>
        </w:tc>
        <w:tc>
          <w:tcPr>
            <w:tcW w:w="0" w:type="auto"/>
            <w:shd w:val="clear" w:color="auto" w:fill="FFFFFF" w:themeFill="background1"/>
          </w:tcPr>
          <w:p w14:paraId="2A831AF6" w14:textId="77777777" w:rsidR="00C72079" w:rsidRPr="00293550" w:rsidRDefault="00916EE5" w:rsidP="000B4C60">
            <w:pPr>
              <w:widowControl w:val="0"/>
              <w:shd w:val="clear" w:color="auto" w:fill="FFFFFF" w:themeFill="background1"/>
              <w:spacing w:before="40" w:after="40"/>
              <w:jc w:val="both"/>
            </w:pPr>
            <w:r w:rsidRPr="00293550">
              <w:rPr>
                <w:rFonts w:eastAsia="Times New Roman"/>
                <w:b/>
              </w:rPr>
              <w:t xml:space="preserve">Інформація про </w:t>
            </w:r>
            <w:r w:rsidR="009F3972" w:rsidRPr="00293550">
              <w:rPr>
                <w:rFonts w:eastAsia="Times New Roman"/>
                <w:b/>
              </w:rPr>
              <w:t xml:space="preserve">валюту, у якій повинна бути зазначена ціна </w:t>
            </w:r>
            <w:r w:rsidR="006447F8" w:rsidRPr="00293550">
              <w:rPr>
                <w:rFonts w:eastAsia="Times New Roman"/>
                <w:b/>
              </w:rPr>
              <w:t>тендерної</w:t>
            </w:r>
            <w:r w:rsidR="009F3972" w:rsidRPr="00293550">
              <w:rPr>
                <w:rFonts w:eastAsia="Times New Roman"/>
                <w:b/>
              </w:rPr>
              <w:t xml:space="preserve"> пропозиції</w:t>
            </w:r>
          </w:p>
        </w:tc>
        <w:tc>
          <w:tcPr>
            <w:tcW w:w="0" w:type="auto"/>
            <w:shd w:val="clear" w:color="auto" w:fill="FFFFFF" w:themeFill="background1"/>
          </w:tcPr>
          <w:p w14:paraId="02AE1D72" w14:textId="77777777" w:rsidR="002F659F" w:rsidRPr="00293550" w:rsidRDefault="00BC46D6" w:rsidP="000B4C60">
            <w:pPr>
              <w:pStyle w:val="afff5"/>
              <w:spacing w:before="40" w:after="40"/>
              <w:ind w:firstLine="194"/>
              <w:jc w:val="both"/>
              <w:rPr>
                <w:rFonts w:ascii="Times New Roman" w:eastAsia="Calibri" w:hAnsi="Times New Roman"/>
                <w:sz w:val="24"/>
                <w:szCs w:val="24"/>
                <w:lang w:val="uk-UA" w:eastAsia="en-US"/>
              </w:rPr>
            </w:pPr>
            <w:r w:rsidRPr="00293550">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293550">
              <w:rPr>
                <w:rFonts w:ascii="Times New Roman" w:eastAsia="Calibri" w:hAnsi="Times New Roman"/>
                <w:sz w:val="24"/>
                <w:szCs w:val="24"/>
                <w:lang w:val="uk-UA" w:eastAsia="en-US"/>
              </w:rPr>
              <w:t>–</w:t>
            </w:r>
            <w:r w:rsidRPr="00293550">
              <w:rPr>
                <w:rFonts w:ascii="Times New Roman" w:eastAsia="Calibri" w:hAnsi="Times New Roman"/>
                <w:sz w:val="24"/>
                <w:szCs w:val="24"/>
                <w:lang w:val="uk-UA" w:eastAsia="en-US"/>
              </w:rPr>
              <w:t xml:space="preserve"> гривня.</w:t>
            </w:r>
            <w:r w:rsidR="008549FD" w:rsidRPr="00293550">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293550">
              <w:rPr>
                <w:rFonts w:ascii="Times New Roman" w:eastAsia="Calibri" w:hAnsi="Times New Roman"/>
                <w:sz w:val="24"/>
                <w:szCs w:val="24"/>
                <w:lang w:val="uk-UA" w:eastAsia="en-US"/>
              </w:rPr>
              <w:t xml:space="preserve"> </w:t>
            </w:r>
            <w:r w:rsidR="004F16FA" w:rsidRPr="00293550">
              <w:rPr>
                <w:rFonts w:ascii="Times New Roman" w:eastAsia="Calibri" w:hAnsi="Times New Roman"/>
                <w:sz w:val="24"/>
                <w:szCs w:val="24"/>
                <w:lang w:val="uk-UA" w:eastAsia="en-US"/>
              </w:rPr>
              <w:t>України згідно умов договору про закупівлю.</w:t>
            </w:r>
          </w:p>
        </w:tc>
      </w:tr>
      <w:tr w:rsidR="00DD0EF5" w:rsidRPr="00E5306A" w14:paraId="5956FA7A" w14:textId="77777777" w:rsidTr="000B4C60">
        <w:trPr>
          <w:trHeight w:val="272"/>
        </w:trPr>
        <w:tc>
          <w:tcPr>
            <w:tcW w:w="0" w:type="auto"/>
            <w:shd w:val="clear" w:color="auto" w:fill="FFFFFF" w:themeFill="background1"/>
          </w:tcPr>
          <w:p w14:paraId="2B5B17A8" w14:textId="77777777" w:rsidR="00DD0EF5" w:rsidRPr="00293550" w:rsidRDefault="00DD0EF5" w:rsidP="000B4C60">
            <w:pPr>
              <w:widowControl w:val="0"/>
              <w:shd w:val="clear" w:color="auto" w:fill="FFFFFF" w:themeFill="background1"/>
              <w:jc w:val="both"/>
              <w:rPr>
                <w:b/>
                <w:bCs/>
              </w:rPr>
            </w:pPr>
            <w:r w:rsidRPr="00293550">
              <w:rPr>
                <w:rFonts w:eastAsia="Times New Roman"/>
                <w:b/>
                <w:bCs/>
              </w:rPr>
              <w:t>7</w:t>
            </w:r>
          </w:p>
        </w:tc>
        <w:tc>
          <w:tcPr>
            <w:tcW w:w="0" w:type="auto"/>
            <w:shd w:val="clear" w:color="auto" w:fill="FFFFFF" w:themeFill="background1"/>
          </w:tcPr>
          <w:p w14:paraId="60A758E1" w14:textId="77777777" w:rsidR="00DD0EF5" w:rsidRPr="00293550" w:rsidRDefault="00DD0EF5" w:rsidP="000B4C60">
            <w:pPr>
              <w:widowControl w:val="0"/>
              <w:shd w:val="clear" w:color="auto" w:fill="FFFFFF" w:themeFill="background1"/>
              <w:spacing w:before="40"/>
              <w:jc w:val="both"/>
            </w:pPr>
            <w:r w:rsidRPr="00293550">
              <w:rPr>
                <w:rFonts w:eastAsia="Times New Roman"/>
                <w:b/>
              </w:rPr>
              <w:t>Інформація про мову (мови), якою (якими) повинні бути складені тендерні пропозиції</w:t>
            </w:r>
          </w:p>
        </w:tc>
        <w:tc>
          <w:tcPr>
            <w:tcW w:w="0" w:type="auto"/>
            <w:shd w:val="clear" w:color="auto" w:fill="FFFFFF" w:themeFill="background1"/>
          </w:tcPr>
          <w:p w14:paraId="0F098935" w14:textId="77777777" w:rsidR="006269DA" w:rsidRDefault="006269DA" w:rsidP="000B4C60">
            <w:pPr>
              <w:jc w:val="both"/>
              <w:rPr>
                <w:rFonts w:eastAsia="Times New Roman"/>
              </w:rPr>
            </w:pPr>
            <w:r w:rsidRPr="00621D5A">
              <w:rPr>
                <w:rFonts w:eastAsia="Times New Roman"/>
              </w:rPr>
              <w:t>Усі документ</w:t>
            </w:r>
            <w:r>
              <w:rPr>
                <w:rFonts w:eastAsia="Times New Roman"/>
              </w:rPr>
              <w:t>и</w:t>
            </w:r>
            <w:r w:rsidRPr="00621D5A">
              <w:rPr>
                <w:rFonts w:eastAsia="Times New Roman"/>
              </w:rPr>
              <w:t xml:space="preserve"> тендерної пропозиції</w:t>
            </w:r>
            <w:r>
              <w:rPr>
                <w:rFonts w:eastAsia="Times New Roman"/>
              </w:rPr>
              <w:t xml:space="preserve">, які готуються безпосередньо учасником </w:t>
            </w:r>
            <w:r w:rsidRPr="00621D5A">
              <w:rPr>
                <w:rFonts w:eastAsia="Times New Roman"/>
              </w:rPr>
              <w:t>повинні бути складені українською</w:t>
            </w:r>
            <w:r>
              <w:rPr>
                <w:rFonts w:eastAsia="Times New Roman"/>
              </w:rPr>
              <w:t xml:space="preserve"> мовою. </w:t>
            </w:r>
          </w:p>
          <w:p w14:paraId="7BE16515" w14:textId="77777777" w:rsidR="006269DA" w:rsidRDefault="006269DA" w:rsidP="000B4C60">
            <w:pPr>
              <w:jc w:val="both"/>
              <w:rPr>
                <w:rFonts w:eastAsia="Times New Roman"/>
              </w:rPr>
            </w:pPr>
            <w:r w:rsidRPr="00621D5A">
              <w:rPr>
                <w:rFonts w:eastAsia="Times New Roman"/>
              </w:rPr>
              <w:t xml:space="preserve">У разі, якщо документ </w:t>
            </w:r>
            <w:r>
              <w:rPr>
                <w:rFonts w:eastAsia="Times New Roman"/>
              </w:rPr>
              <w:t>або</w:t>
            </w:r>
            <w:r w:rsidRPr="00621D5A">
              <w:rPr>
                <w:rFonts w:eastAsia="Times New Roman"/>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eastAsia="Times New Roman"/>
              </w:rPr>
              <w:t xml:space="preserve">тендерної </w:t>
            </w:r>
            <w:r w:rsidRPr="00621D5A">
              <w:rPr>
                <w:rFonts w:eastAsia="Times New Roman"/>
              </w:rPr>
              <w:t>пропозиції надається документ мовою оригіналу з обов’язковим перекладом українською мовою</w:t>
            </w:r>
            <w:r>
              <w:rPr>
                <w:rFonts w:eastAsia="Times New Roman"/>
              </w:rPr>
              <w:t xml:space="preserve">. </w:t>
            </w:r>
          </w:p>
          <w:p w14:paraId="10EFC4A0" w14:textId="77777777" w:rsidR="00DD0EF5" w:rsidRPr="006269DA" w:rsidRDefault="006269DA" w:rsidP="000B4C60">
            <w:pPr>
              <w:ind w:firstLine="192"/>
              <w:jc w:val="both"/>
              <w:rPr>
                <w:rFonts w:eastAsia="Calibri"/>
              </w:rPr>
            </w:pPr>
            <w:r w:rsidRPr="00621D5A">
              <w:rPr>
                <w:rFonts w:eastAsia="Times New Roman"/>
              </w:rPr>
              <w:t xml:space="preserve">Якщо учасник торгів є нерезидентом України, він може подавати свою тендерну пропозицію </w:t>
            </w:r>
            <w:r>
              <w:rPr>
                <w:rFonts w:eastAsia="Times New Roman"/>
              </w:rPr>
              <w:t>іншою мовою</w:t>
            </w:r>
            <w:r w:rsidRPr="00621D5A">
              <w:rPr>
                <w:rFonts w:eastAsia="Times New Roman"/>
              </w:rPr>
              <w:t xml:space="preserve"> з обов’язковим перекладом українською</w:t>
            </w:r>
            <w:r>
              <w:rPr>
                <w:rFonts w:eastAsia="Times New Roman"/>
              </w:rPr>
              <w:t xml:space="preserve"> мовою</w:t>
            </w:r>
          </w:p>
        </w:tc>
      </w:tr>
      <w:tr w:rsidR="006269DA" w:rsidRPr="00E5306A" w14:paraId="0DE1A1E1" w14:textId="77777777" w:rsidTr="000B4C60">
        <w:trPr>
          <w:trHeight w:val="272"/>
        </w:trPr>
        <w:tc>
          <w:tcPr>
            <w:tcW w:w="0" w:type="auto"/>
            <w:shd w:val="clear" w:color="auto" w:fill="FFFFFF" w:themeFill="background1"/>
          </w:tcPr>
          <w:p w14:paraId="78D3F7AE" w14:textId="77777777" w:rsidR="006269DA" w:rsidRPr="00293550" w:rsidRDefault="006269DA" w:rsidP="000B4C60">
            <w:pPr>
              <w:widowControl w:val="0"/>
              <w:shd w:val="clear" w:color="auto" w:fill="FFFFFF" w:themeFill="background1"/>
              <w:jc w:val="both"/>
              <w:rPr>
                <w:rFonts w:eastAsia="Times New Roman"/>
                <w:b/>
                <w:bCs/>
              </w:rPr>
            </w:pPr>
            <w:r>
              <w:rPr>
                <w:rFonts w:eastAsia="Times New Roman"/>
                <w:b/>
                <w:bCs/>
              </w:rPr>
              <w:t>8</w:t>
            </w:r>
          </w:p>
        </w:tc>
        <w:tc>
          <w:tcPr>
            <w:tcW w:w="0" w:type="auto"/>
            <w:shd w:val="clear" w:color="auto" w:fill="FFFFFF" w:themeFill="background1"/>
          </w:tcPr>
          <w:p w14:paraId="76D1B47C" w14:textId="77777777" w:rsidR="006269DA" w:rsidRPr="00293550" w:rsidRDefault="006269DA" w:rsidP="000B4C60">
            <w:pPr>
              <w:widowControl w:val="0"/>
              <w:shd w:val="clear" w:color="auto" w:fill="FFFFFF" w:themeFill="background1"/>
              <w:jc w:val="both"/>
              <w:rPr>
                <w:rFonts w:eastAsia="Times New Roman"/>
                <w:b/>
              </w:rPr>
            </w:pPr>
            <w:r w:rsidRPr="006269DA">
              <w:rPr>
                <w:rFonts w:eastAsia="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shd w:val="clear" w:color="auto" w:fill="FFFFFF" w:themeFill="background1"/>
          </w:tcPr>
          <w:p w14:paraId="6605F700" w14:textId="77777777" w:rsidR="006269DA" w:rsidRPr="00293550" w:rsidRDefault="006269DA" w:rsidP="000B4C60">
            <w:pPr>
              <w:tabs>
                <w:tab w:val="left" w:pos="406"/>
              </w:tabs>
              <w:spacing w:before="40"/>
              <w:ind w:firstLine="193"/>
              <w:jc w:val="both"/>
              <w:rPr>
                <w:rFonts w:eastAsia="Calibri"/>
              </w:rPr>
            </w:pPr>
            <w:r>
              <w:rPr>
                <w:rFonts w:eastAsia="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D0EF5" w:rsidRPr="00E5306A" w14:paraId="7A1A1DA8" w14:textId="77777777" w:rsidTr="00737D22">
        <w:trPr>
          <w:trHeight w:val="525"/>
        </w:trPr>
        <w:tc>
          <w:tcPr>
            <w:tcW w:w="0" w:type="auto"/>
            <w:gridSpan w:val="3"/>
            <w:shd w:val="clear" w:color="auto" w:fill="FFFFFF" w:themeFill="background1"/>
            <w:vAlign w:val="center"/>
          </w:tcPr>
          <w:p w14:paraId="240BF747" w14:textId="77777777" w:rsidR="00DD0EF5" w:rsidRPr="00293550" w:rsidRDefault="00DD0EF5" w:rsidP="00BC597F">
            <w:pPr>
              <w:widowControl w:val="0"/>
              <w:shd w:val="clear" w:color="auto" w:fill="FFFFFF" w:themeFill="background1"/>
              <w:jc w:val="center"/>
            </w:pPr>
            <w:r w:rsidRPr="00293550">
              <w:rPr>
                <w:rFonts w:eastAsia="Times New Roman"/>
                <w:b/>
              </w:rPr>
              <w:t>II. Порядок внесення змін та надання роз’яснень до тендерної документації.</w:t>
            </w:r>
          </w:p>
        </w:tc>
      </w:tr>
      <w:tr w:rsidR="00DD0EF5" w:rsidRPr="00E5306A" w14:paraId="62A3A733" w14:textId="77777777" w:rsidTr="000B4C60">
        <w:trPr>
          <w:trHeight w:val="5131"/>
        </w:trPr>
        <w:tc>
          <w:tcPr>
            <w:tcW w:w="0" w:type="auto"/>
            <w:tcBorders>
              <w:bottom w:val="single" w:sz="4" w:space="0" w:color="auto"/>
            </w:tcBorders>
            <w:shd w:val="clear" w:color="auto" w:fill="FFFFFF" w:themeFill="background1"/>
          </w:tcPr>
          <w:p w14:paraId="56F09F14" w14:textId="77777777" w:rsidR="00DD0EF5" w:rsidRPr="00293550" w:rsidRDefault="000B4C60" w:rsidP="000B4C60">
            <w:pPr>
              <w:widowControl w:val="0"/>
              <w:shd w:val="clear" w:color="auto" w:fill="FFFFFF" w:themeFill="background1"/>
              <w:jc w:val="both"/>
              <w:rPr>
                <w:b/>
                <w:bCs/>
              </w:rPr>
            </w:pPr>
            <w:r>
              <w:rPr>
                <w:b/>
                <w:bCs/>
              </w:rPr>
              <w:t>1</w:t>
            </w:r>
          </w:p>
        </w:tc>
        <w:tc>
          <w:tcPr>
            <w:tcW w:w="0" w:type="auto"/>
            <w:tcBorders>
              <w:bottom w:val="single" w:sz="4" w:space="0" w:color="auto"/>
            </w:tcBorders>
            <w:shd w:val="clear" w:color="auto" w:fill="FFFFFF" w:themeFill="background1"/>
          </w:tcPr>
          <w:p w14:paraId="6813B594" w14:textId="77777777" w:rsidR="00DD0EF5" w:rsidRPr="00293550" w:rsidRDefault="00DD0EF5" w:rsidP="000B4C60">
            <w:pPr>
              <w:widowControl w:val="0"/>
              <w:shd w:val="clear" w:color="auto" w:fill="FFFFFF" w:themeFill="background1"/>
              <w:jc w:val="both"/>
            </w:pPr>
            <w:r w:rsidRPr="00293550">
              <w:rPr>
                <w:rFonts w:eastAsia="Times New Roman"/>
                <w:b/>
              </w:rPr>
              <w:t>Процедура надання роз’яснень щодо тендерної документації</w:t>
            </w:r>
          </w:p>
        </w:tc>
        <w:tc>
          <w:tcPr>
            <w:tcW w:w="0" w:type="auto"/>
            <w:tcBorders>
              <w:bottom w:val="single" w:sz="4" w:space="0" w:color="auto"/>
            </w:tcBorders>
            <w:shd w:val="clear" w:color="auto" w:fill="FFFFFF" w:themeFill="background1"/>
          </w:tcPr>
          <w:p w14:paraId="5729DD82" w14:textId="77777777" w:rsidR="006269DA" w:rsidRDefault="006269DA" w:rsidP="000B4C60">
            <w:pPr>
              <w:jc w:val="both"/>
              <w:rPr>
                <w:rFonts w:eastAsia="Times New Roman"/>
              </w:rPr>
            </w:pPr>
            <w:r w:rsidRPr="009A7F70">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eastAsia="Times New Roman"/>
              </w:rPr>
              <w:t>закупівель</w:t>
            </w:r>
            <w:proofErr w:type="spellEnd"/>
            <w:r w:rsidRPr="009A7F70">
              <w:rPr>
                <w:rFonts w:eastAsia="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eastAsia="Times New Roman"/>
              </w:rPr>
              <w:t>закупівель</w:t>
            </w:r>
            <w:proofErr w:type="spellEnd"/>
            <w:r w:rsidRPr="009A7F70">
              <w:rPr>
                <w:rFonts w:eastAsia="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eastAsia="Times New Roman"/>
              </w:rPr>
              <w:t>закупівель</w:t>
            </w:r>
            <w:proofErr w:type="spellEnd"/>
            <w:r w:rsidRPr="009A7F70">
              <w:rPr>
                <w:rFonts w:eastAsia="Times New Roman"/>
              </w:rPr>
              <w:t>.</w:t>
            </w:r>
          </w:p>
          <w:p w14:paraId="7C23AFE5" w14:textId="77777777" w:rsidR="006269DA" w:rsidRPr="009A7F70" w:rsidRDefault="006269DA" w:rsidP="000B4C60">
            <w:pPr>
              <w:jc w:val="both"/>
              <w:rPr>
                <w:rFonts w:eastAsia="Times New Roman"/>
              </w:rPr>
            </w:pPr>
            <w:r w:rsidRPr="009A7F70">
              <w:rPr>
                <w:rFonts w:eastAsia="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eastAsia="Times New Roman"/>
              </w:rPr>
              <w:t>закупівель</w:t>
            </w:r>
            <w:proofErr w:type="spellEnd"/>
            <w:r w:rsidRPr="009A7F70">
              <w:rPr>
                <w:rFonts w:eastAsia="Times New Roman"/>
              </w:rPr>
              <w:t xml:space="preserve"> автоматично зупиняє перебіг відкритих торгів.</w:t>
            </w:r>
          </w:p>
          <w:p w14:paraId="001FE513" w14:textId="77777777" w:rsidR="00DD0EF5" w:rsidRPr="00293550" w:rsidRDefault="006269DA" w:rsidP="000B4C60">
            <w:pPr>
              <w:widowControl w:val="0"/>
              <w:ind w:firstLine="192"/>
              <w:jc w:val="both"/>
              <w:rPr>
                <w:rFonts w:eastAsia="Times New Roman"/>
                <w:lang w:eastAsia="uk-UA"/>
              </w:rPr>
            </w:pPr>
            <w:r w:rsidRPr="009A7F70">
              <w:rPr>
                <w:rFonts w:eastAsia="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eastAsia="Times New Roman"/>
              </w:rPr>
              <w:t>закупівель</w:t>
            </w:r>
            <w:proofErr w:type="spellEnd"/>
            <w:r w:rsidRPr="009A7F70">
              <w:rPr>
                <w:rFonts w:eastAsia="Times New Roman"/>
              </w:rPr>
              <w:t xml:space="preserve"> з одночасним продовженням строку подання тендерних пропозицій не менш як на чотири дні.</w:t>
            </w:r>
          </w:p>
        </w:tc>
      </w:tr>
      <w:tr w:rsidR="00DD0EF5" w:rsidRPr="00E5306A" w14:paraId="09F24E6F" w14:textId="77777777" w:rsidTr="000B4C60">
        <w:trPr>
          <w:trHeight w:val="416"/>
        </w:trPr>
        <w:tc>
          <w:tcPr>
            <w:tcW w:w="0" w:type="auto"/>
            <w:tcBorders>
              <w:top w:val="single" w:sz="4" w:space="0" w:color="auto"/>
            </w:tcBorders>
            <w:shd w:val="clear" w:color="auto" w:fill="FFFFFF" w:themeFill="background1"/>
          </w:tcPr>
          <w:p w14:paraId="3B522A31" w14:textId="77777777" w:rsidR="00DD0EF5" w:rsidRPr="00293550" w:rsidRDefault="00DD0EF5" w:rsidP="000B4C60">
            <w:pPr>
              <w:widowControl w:val="0"/>
              <w:shd w:val="clear" w:color="auto" w:fill="FFFFFF" w:themeFill="background1"/>
              <w:jc w:val="both"/>
              <w:rPr>
                <w:rFonts w:eastAsia="Times New Roman"/>
                <w:b/>
              </w:rPr>
            </w:pPr>
            <w:r w:rsidRPr="00293550">
              <w:rPr>
                <w:rFonts w:eastAsia="Times New Roman"/>
                <w:b/>
              </w:rPr>
              <w:t>2</w:t>
            </w:r>
          </w:p>
        </w:tc>
        <w:tc>
          <w:tcPr>
            <w:tcW w:w="0" w:type="auto"/>
            <w:tcBorders>
              <w:top w:val="single" w:sz="4" w:space="0" w:color="auto"/>
            </w:tcBorders>
            <w:shd w:val="clear" w:color="auto" w:fill="FFFFFF" w:themeFill="background1"/>
          </w:tcPr>
          <w:p w14:paraId="5A2979C8" w14:textId="77777777" w:rsidR="00DD0EF5" w:rsidRPr="00293550" w:rsidRDefault="00DD0EF5" w:rsidP="000B4C60">
            <w:pPr>
              <w:widowControl w:val="0"/>
              <w:shd w:val="clear" w:color="auto" w:fill="FFFFFF" w:themeFill="background1"/>
              <w:jc w:val="both"/>
              <w:rPr>
                <w:rFonts w:eastAsia="Times New Roman"/>
                <w:b/>
              </w:rPr>
            </w:pPr>
            <w:r w:rsidRPr="00293550">
              <w:rPr>
                <w:rFonts w:eastAsia="Times New Roman"/>
                <w:b/>
              </w:rPr>
              <w:t>Процедура внесення змін до тендерної документації</w:t>
            </w:r>
          </w:p>
        </w:tc>
        <w:tc>
          <w:tcPr>
            <w:tcW w:w="0" w:type="auto"/>
            <w:tcBorders>
              <w:top w:val="single" w:sz="4" w:space="0" w:color="auto"/>
            </w:tcBorders>
            <w:shd w:val="clear" w:color="auto" w:fill="FFFFFF" w:themeFill="background1"/>
          </w:tcPr>
          <w:p w14:paraId="0431E1A6" w14:textId="77777777" w:rsidR="00B8563E" w:rsidRPr="009A7F70" w:rsidRDefault="00B8563E" w:rsidP="00B8563E">
            <w:pPr>
              <w:ind w:firstLine="199"/>
              <w:jc w:val="both"/>
              <w:rPr>
                <w:rFonts w:eastAsia="Times New Roman"/>
              </w:rPr>
            </w:pPr>
            <w:r w:rsidRPr="009A7F70">
              <w:rPr>
                <w:rFonts w:eastAsia="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eastAsia="Times New Roman"/>
              </w:rPr>
              <w:t>закупівель</w:t>
            </w:r>
            <w:proofErr w:type="spellEnd"/>
            <w:r w:rsidRPr="009A7F70">
              <w:rPr>
                <w:rFonts w:eastAsia="Times New Roman"/>
              </w:rPr>
              <w:t xml:space="preserve">, викладених у висновку органу </w:t>
            </w:r>
            <w:r w:rsidRPr="009A7F70">
              <w:rPr>
                <w:rFonts w:eastAsia="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eastAsia="Times New Roman"/>
              </w:rPr>
              <w:t>внести</w:t>
            </w:r>
            <w:proofErr w:type="spellEnd"/>
            <w:r w:rsidRPr="009A7F70">
              <w:rPr>
                <w:rFonts w:eastAsia="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eastAsia="Times New Roman"/>
              </w:rPr>
              <w:t>закупівель</w:t>
            </w:r>
            <w:proofErr w:type="spellEnd"/>
            <w:r w:rsidRPr="009A7F70">
              <w:rPr>
                <w:rFonts w:eastAsia="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AA57AD" w14:textId="77777777" w:rsidR="00DD0EF5" w:rsidRPr="00293550" w:rsidRDefault="00B8563E" w:rsidP="00B8563E">
            <w:pPr>
              <w:widowControl w:val="0"/>
              <w:shd w:val="clear" w:color="auto" w:fill="FFFFFF" w:themeFill="background1"/>
              <w:ind w:firstLine="199"/>
              <w:jc w:val="both"/>
              <w:rPr>
                <w:rFonts w:eastAsia="Times New Roman"/>
              </w:rPr>
            </w:pPr>
            <w:r w:rsidRPr="009A7F70">
              <w:rPr>
                <w:rFonts w:eastAsia="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eastAsia="Times New Roman"/>
              </w:rPr>
              <w:t>закупівель</w:t>
            </w:r>
            <w:proofErr w:type="spellEnd"/>
            <w:r w:rsidRPr="009A7F70">
              <w:rPr>
                <w:rFonts w:eastAsia="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eastAsia="Times New Roman"/>
              </w:rPr>
              <w:t>машинозчитувальному</w:t>
            </w:r>
            <w:proofErr w:type="spellEnd"/>
            <w:r w:rsidRPr="009A7F70">
              <w:rPr>
                <w:rFonts w:eastAsia="Times New Roman"/>
              </w:rPr>
              <w:t xml:space="preserve"> форматі розміщуються в електронній системі </w:t>
            </w:r>
            <w:proofErr w:type="spellStart"/>
            <w:r w:rsidRPr="009A7F70">
              <w:rPr>
                <w:rFonts w:eastAsia="Times New Roman"/>
              </w:rPr>
              <w:t>закупівель</w:t>
            </w:r>
            <w:proofErr w:type="spellEnd"/>
            <w:r w:rsidRPr="009A7F70">
              <w:rPr>
                <w:rFonts w:eastAsia="Times New Roman"/>
              </w:rPr>
              <w:t xml:space="preserve"> протягом одного дня з дати прийняття рішення про їх внесення.</w:t>
            </w:r>
          </w:p>
        </w:tc>
      </w:tr>
      <w:tr w:rsidR="00DD0EF5" w:rsidRPr="00E5306A" w14:paraId="34E1E229" w14:textId="77777777" w:rsidTr="00BC597F">
        <w:trPr>
          <w:trHeight w:val="520"/>
        </w:trPr>
        <w:tc>
          <w:tcPr>
            <w:tcW w:w="0" w:type="auto"/>
            <w:gridSpan w:val="3"/>
            <w:shd w:val="clear" w:color="auto" w:fill="FFFFFF" w:themeFill="background1"/>
            <w:vAlign w:val="center"/>
          </w:tcPr>
          <w:p w14:paraId="2FB7AFD9" w14:textId="77777777" w:rsidR="00DD0EF5" w:rsidRPr="00293550" w:rsidRDefault="00DD0EF5" w:rsidP="00BC597F">
            <w:pPr>
              <w:widowControl w:val="0"/>
              <w:shd w:val="clear" w:color="auto" w:fill="FFFFFF" w:themeFill="background1"/>
              <w:jc w:val="center"/>
            </w:pPr>
            <w:r w:rsidRPr="00293550">
              <w:rPr>
                <w:rFonts w:eastAsia="Times New Roman"/>
                <w:b/>
              </w:rPr>
              <w:lastRenderedPageBreak/>
              <w:t>III. Інструкція з підготовки тендерних пропозицій.</w:t>
            </w:r>
          </w:p>
        </w:tc>
      </w:tr>
      <w:tr w:rsidR="00C97E56" w:rsidRPr="00E5306A" w14:paraId="506A0E4E" w14:textId="77777777" w:rsidTr="000B4C60">
        <w:trPr>
          <w:trHeight w:val="520"/>
        </w:trPr>
        <w:tc>
          <w:tcPr>
            <w:tcW w:w="0" w:type="auto"/>
            <w:shd w:val="clear" w:color="auto" w:fill="FFFFFF" w:themeFill="background1"/>
          </w:tcPr>
          <w:p w14:paraId="58AE1FED" w14:textId="77777777" w:rsidR="00C97E56" w:rsidRPr="00293550" w:rsidRDefault="00C97E56" w:rsidP="000B4C60">
            <w:pPr>
              <w:widowControl w:val="0"/>
              <w:shd w:val="clear" w:color="auto" w:fill="FFFFFF" w:themeFill="background1"/>
              <w:jc w:val="both"/>
              <w:rPr>
                <w:b/>
                <w:bCs/>
              </w:rPr>
            </w:pPr>
            <w:r w:rsidRPr="00293550">
              <w:rPr>
                <w:rFonts w:eastAsia="Times New Roman"/>
                <w:b/>
                <w:bCs/>
              </w:rPr>
              <w:t>1</w:t>
            </w:r>
          </w:p>
        </w:tc>
        <w:tc>
          <w:tcPr>
            <w:tcW w:w="0" w:type="auto"/>
            <w:shd w:val="clear" w:color="auto" w:fill="FFFFFF" w:themeFill="background1"/>
          </w:tcPr>
          <w:p w14:paraId="2B0BA98E" w14:textId="77777777" w:rsidR="00C97E56" w:rsidRPr="00293550" w:rsidRDefault="00C97E56" w:rsidP="000B4C60">
            <w:pPr>
              <w:widowControl w:val="0"/>
              <w:shd w:val="clear" w:color="auto" w:fill="FFFFFF" w:themeFill="background1"/>
              <w:jc w:val="both"/>
            </w:pPr>
            <w:r w:rsidRPr="00293550">
              <w:rPr>
                <w:rFonts w:eastAsia="Times New Roman"/>
                <w:b/>
              </w:rPr>
              <w:t>Зміст і спосіб подання тендерних пропозицій</w:t>
            </w:r>
          </w:p>
        </w:tc>
        <w:tc>
          <w:tcPr>
            <w:tcW w:w="0" w:type="auto"/>
            <w:shd w:val="clear" w:color="auto" w:fill="FFFFFF" w:themeFill="background1"/>
          </w:tcPr>
          <w:p w14:paraId="797479FC" w14:textId="77777777" w:rsidR="00304988" w:rsidRDefault="00304988" w:rsidP="00304988">
            <w:pPr>
              <w:ind w:firstLine="238"/>
              <w:jc w:val="both"/>
              <w:rPr>
                <w:rFonts w:eastAsia="Times New Roman"/>
              </w:rPr>
            </w:pPr>
            <w:r w:rsidRPr="009C75F6">
              <w:rPr>
                <w:rFonts w:eastAsia="Times New Roman"/>
              </w:rPr>
              <w:t xml:space="preserve">Тендерна пропозиція подається в електронному вигляді через електронну систему </w:t>
            </w:r>
            <w:proofErr w:type="spellStart"/>
            <w:r w:rsidRPr="009C75F6">
              <w:rPr>
                <w:rFonts w:eastAsia="Times New Roman"/>
              </w:rPr>
              <w:t>закупівель</w:t>
            </w:r>
            <w:proofErr w:type="spellEnd"/>
            <w:r w:rsidRPr="009C75F6">
              <w:rPr>
                <w:rFonts w:eastAsia="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eastAsia="Times New Roman"/>
              </w:rPr>
              <w:t xml:space="preserve"> </w:t>
            </w:r>
            <w:r w:rsidRPr="009C75F6">
              <w:rPr>
                <w:rFonts w:eastAsia="Times New Roman"/>
              </w:rPr>
              <w:t>/</w:t>
            </w:r>
            <w:r>
              <w:rPr>
                <w:rFonts w:eastAsia="Times New Roman"/>
              </w:rPr>
              <w:t xml:space="preserve"> </w:t>
            </w:r>
            <w:r w:rsidRPr="009C75F6">
              <w:rPr>
                <w:rFonts w:eastAsia="Times New Roman"/>
              </w:rPr>
              <w:t>відсутність підстав, установлених у статті 17 цього Закону і в тендерній документації, та шляхом завантаження</w:t>
            </w:r>
            <w:r w:rsidRPr="00B413F2">
              <w:rPr>
                <w:rFonts w:eastAsia="Times New Roman"/>
              </w:rPr>
              <w:t>:</w:t>
            </w:r>
          </w:p>
          <w:p w14:paraId="0478AABE" w14:textId="77777777" w:rsidR="00844675" w:rsidRPr="00844675" w:rsidRDefault="00844675"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sidRPr="00844675">
              <w:rPr>
                <w:rFonts w:ascii="Times New Roman" w:eastAsia="Calibri" w:hAnsi="Times New Roman" w:cs="Times New Roman"/>
                <w:sz w:val="24"/>
                <w:szCs w:val="24"/>
              </w:rPr>
              <w:t xml:space="preserve">відомості про учасника з ціновою пропозицією згідно із </w:t>
            </w:r>
            <w:r>
              <w:rPr>
                <w:rFonts w:ascii="Times New Roman" w:eastAsia="Calibri" w:hAnsi="Times New Roman" w:cs="Times New Roman"/>
                <w:sz w:val="24"/>
                <w:szCs w:val="24"/>
              </w:rPr>
              <w:t>Д</w:t>
            </w:r>
            <w:r w:rsidRPr="00844675">
              <w:rPr>
                <w:rFonts w:ascii="Times New Roman" w:eastAsia="Calibri" w:hAnsi="Times New Roman" w:cs="Times New Roman"/>
                <w:sz w:val="24"/>
                <w:szCs w:val="24"/>
                <w:shd w:val="clear" w:color="auto" w:fill="FFFFFF"/>
              </w:rPr>
              <w:t xml:space="preserve">одатком </w:t>
            </w:r>
            <w:r>
              <w:rPr>
                <w:rFonts w:ascii="Times New Roman" w:eastAsia="Calibri" w:hAnsi="Times New Roman" w:cs="Times New Roman"/>
                <w:sz w:val="24"/>
                <w:szCs w:val="24"/>
                <w:shd w:val="clear" w:color="auto" w:fill="FFFFFF"/>
              </w:rPr>
              <w:t xml:space="preserve">№ </w:t>
            </w:r>
            <w:r w:rsidRPr="00844675">
              <w:rPr>
                <w:rFonts w:ascii="Times New Roman" w:eastAsia="Calibri" w:hAnsi="Times New Roman" w:cs="Times New Roman"/>
                <w:sz w:val="24"/>
                <w:szCs w:val="24"/>
                <w:shd w:val="clear" w:color="auto" w:fill="FFFFFF"/>
              </w:rPr>
              <w:t>1 до тендерної документації</w:t>
            </w:r>
            <w:r w:rsidRPr="00844675">
              <w:rPr>
                <w:rFonts w:ascii="Times New Roman" w:eastAsia="Calibri" w:hAnsi="Times New Roman" w:cs="Times New Roman"/>
                <w:sz w:val="24"/>
                <w:szCs w:val="24"/>
              </w:rPr>
              <w:t>;</w:t>
            </w:r>
          </w:p>
          <w:p w14:paraId="243AE79C" w14:textId="77777777" w:rsidR="00304988" w:rsidRPr="00AC2592" w:rsidRDefault="00304988"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sidRPr="00AC2592">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ї</w:t>
            </w:r>
            <w:r w:rsidRPr="00AC2592">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Pr="00AC2592">
              <w:rPr>
                <w:rFonts w:ascii="Times New Roman" w:eastAsia="Times New Roman" w:hAnsi="Times New Roman" w:cs="Times New Roman"/>
                <w:sz w:val="24"/>
                <w:szCs w:val="24"/>
              </w:rPr>
              <w:t xml:space="preserve">,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rPr>
              <w:t xml:space="preserve">Додатку № </w:t>
            </w:r>
            <w:r w:rsidR="0084467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тендерної документації</w:t>
            </w:r>
            <w:r w:rsidRPr="00AC2592">
              <w:rPr>
                <w:rFonts w:ascii="Times New Roman" w:eastAsia="Times New Roman" w:hAnsi="Times New Roman" w:cs="Times New Roman"/>
                <w:sz w:val="24"/>
                <w:szCs w:val="24"/>
              </w:rPr>
              <w:t>;</w:t>
            </w:r>
          </w:p>
          <w:p w14:paraId="02D40213" w14:textId="77777777" w:rsidR="00304988" w:rsidRDefault="00304988"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sidRPr="00AC2592">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ї</w:t>
            </w:r>
            <w:r w:rsidRPr="00AC2592">
              <w:rPr>
                <w:rFonts w:ascii="Times New Roman" w:eastAsia="Times New Roman" w:hAnsi="Times New Roman" w:cs="Times New Roman"/>
                <w:sz w:val="24"/>
                <w:szCs w:val="24"/>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rPr>
              <w:t>у Додатку № 2 до тендерної документації</w:t>
            </w:r>
            <w:r w:rsidRPr="00AC2592">
              <w:rPr>
                <w:rFonts w:ascii="Times New Roman" w:eastAsia="Times New Roman" w:hAnsi="Times New Roman" w:cs="Times New Roman"/>
                <w:sz w:val="24"/>
                <w:szCs w:val="24"/>
              </w:rPr>
              <w:t>;</w:t>
            </w:r>
          </w:p>
          <w:p w14:paraId="1A60416F" w14:textId="77777777" w:rsidR="00304988" w:rsidRDefault="00304988"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rPr>
              <w:t>технічн</w:t>
            </w:r>
            <w:r>
              <w:rPr>
                <w:rFonts w:ascii="Times New Roman" w:eastAsia="Times New Roman" w:hAnsi="Times New Roman" w:cs="Times New Roman"/>
                <w:sz w:val="24"/>
                <w:szCs w:val="24"/>
              </w:rPr>
              <w:t>им</w:t>
            </w:r>
            <w:r w:rsidRPr="00AC2592">
              <w:rPr>
                <w:rFonts w:ascii="Times New Roman" w:eastAsia="Times New Roman" w:hAnsi="Times New Roman" w:cs="Times New Roman"/>
                <w:sz w:val="24"/>
                <w:szCs w:val="24"/>
              </w:rPr>
              <w:t>, якісн</w:t>
            </w:r>
            <w:r>
              <w:rPr>
                <w:rFonts w:ascii="Times New Roman" w:eastAsia="Times New Roman" w:hAnsi="Times New Roman" w:cs="Times New Roman"/>
                <w:sz w:val="24"/>
                <w:szCs w:val="24"/>
              </w:rPr>
              <w:t>им</w:t>
            </w:r>
            <w:r w:rsidRPr="00AC2592">
              <w:rPr>
                <w:rFonts w:ascii="Times New Roman" w:eastAsia="Times New Roman" w:hAnsi="Times New Roman" w:cs="Times New Roman"/>
                <w:sz w:val="24"/>
                <w:szCs w:val="24"/>
              </w:rPr>
              <w:t xml:space="preserve"> та кількісн</w:t>
            </w:r>
            <w:r>
              <w:rPr>
                <w:rFonts w:ascii="Times New Roman" w:eastAsia="Times New Roman" w:hAnsi="Times New Roman" w:cs="Times New Roman"/>
                <w:sz w:val="24"/>
                <w:szCs w:val="24"/>
              </w:rPr>
              <w:t>им</w:t>
            </w:r>
            <w:r w:rsidRPr="00AC2592">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ам</w:t>
            </w:r>
            <w:r w:rsidRPr="00AC2592">
              <w:rPr>
                <w:rFonts w:ascii="Times New Roman" w:eastAsia="Times New Roman" w:hAnsi="Times New Roman" w:cs="Times New Roman"/>
                <w:sz w:val="24"/>
                <w:szCs w:val="24"/>
              </w:rPr>
              <w:t xml:space="preserve"> предмета закупівлі</w:t>
            </w:r>
            <w:r>
              <w:rPr>
                <w:rFonts w:ascii="Times New Roman" w:eastAsia="Times New Roman" w:hAnsi="Times New Roman" w:cs="Times New Roman"/>
                <w:sz w:val="24"/>
                <w:szCs w:val="24"/>
              </w:rPr>
              <w:t xml:space="preserve"> відповідно до вимог встановлених у Додатку № 3 до тендерної документації;</w:t>
            </w:r>
          </w:p>
          <w:p w14:paraId="79BB1172" w14:textId="77777777" w:rsidR="00304988" w:rsidRPr="009511D6" w:rsidRDefault="00304988"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відповідно до вимог визначених у пункті 2 розділу «</w:t>
            </w:r>
            <w:r w:rsidRPr="00502948">
              <w:rPr>
                <w:rFonts w:ascii="Times New Roman" w:eastAsia="Times New Roman" w:hAnsi="Times New Roman" w:cs="Times New Roman"/>
                <w:sz w:val="24"/>
                <w:szCs w:val="24"/>
              </w:rPr>
              <w:t>Інструкція з підготовки тендерної пропозиції</w:t>
            </w:r>
            <w:r>
              <w:rPr>
                <w:rFonts w:ascii="Times New Roman" w:eastAsia="Times New Roman" w:hAnsi="Times New Roman" w:cs="Times New Roman"/>
                <w:sz w:val="24"/>
                <w:szCs w:val="24"/>
              </w:rPr>
              <w:t>»</w:t>
            </w:r>
            <w:r w:rsidRPr="00AC2592">
              <w:rPr>
                <w:rFonts w:ascii="Times New Roman" w:eastAsia="Times New Roman" w:hAnsi="Times New Roman" w:cs="Times New Roman"/>
                <w:sz w:val="24"/>
                <w:szCs w:val="24"/>
              </w:rPr>
              <w:t xml:space="preserve"> </w:t>
            </w:r>
            <w:r w:rsidRPr="009511D6">
              <w:rPr>
                <w:rFonts w:ascii="Times New Roman" w:eastAsia="Times New Roman" w:hAnsi="Times New Roman" w:cs="Times New Roman"/>
                <w:i/>
                <w:iCs/>
                <w:sz w:val="24"/>
                <w:szCs w:val="24"/>
              </w:rPr>
              <w:t>(якщо таке забезпечення вимагається замовником);</w:t>
            </w:r>
          </w:p>
          <w:p w14:paraId="18993642" w14:textId="77777777" w:rsidR="00304988" w:rsidRPr="00C46737" w:rsidRDefault="00304988"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довідки із зазначенням </w:t>
            </w:r>
            <w:r w:rsidRPr="00AC2592">
              <w:rPr>
                <w:rFonts w:ascii="Times New Roman" w:eastAsia="Times New Roman" w:hAnsi="Times New Roman" w:cs="Times New Roman"/>
                <w:sz w:val="24"/>
                <w:szCs w:val="24"/>
              </w:rPr>
              <w:t xml:space="preserve">інформації (повне найменування та місцезнаходження) щодо кожного суб’єкта господарювання, якого учасник планує </w:t>
            </w:r>
            <w:r w:rsidRPr="00AC2592">
              <w:rPr>
                <w:rFonts w:ascii="Times New Roman" w:eastAsia="Times New Roman" w:hAnsi="Times New Roman" w:cs="Times New Roman"/>
                <w:sz w:val="24"/>
                <w:szCs w:val="24"/>
              </w:rPr>
              <w:lastRenderedPageBreak/>
              <w:t>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rPr>
              <w:t>;</w:t>
            </w:r>
          </w:p>
          <w:p w14:paraId="48C32E8F" w14:textId="77777777" w:rsidR="00304988" w:rsidRDefault="00304988"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sidRPr="00C42478">
              <w:rPr>
                <w:rFonts w:ascii="Times New Roman" w:eastAsia="Times New Roman" w:hAnsi="Times New Roman" w:cs="Times New Roman"/>
                <w:sz w:val="24"/>
                <w:szCs w:val="24"/>
              </w:rPr>
              <w:t>документ про створення такого об’єднання</w:t>
            </w:r>
            <w:r>
              <w:rPr>
                <w:rFonts w:ascii="Times New Roman" w:eastAsia="Times New Roman" w:hAnsi="Times New Roman" w:cs="Times New Roman"/>
                <w:sz w:val="24"/>
                <w:szCs w:val="24"/>
              </w:rPr>
              <w:t xml:space="preserve"> (у</w:t>
            </w:r>
            <w:r w:rsidRPr="00C42478">
              <w:rPr>
                <w:rFonts w:ascii="Times New Roman" w:eastAsia="Times New Roman" w:hAnsi="Times New Roman" w:cs="Times New Roman"/>
                <w:sz w:val="24"/>
                <w:szCs w:val="24"/>
              </w:rPr>
              <w:t xml:space="preserve"> разі якщо тендерна пропозиція подається об’єднанням учасників</w:t>
            </w:r>
            <w:r>
              <w:rPr>
                <w:rFonts w:ascii="Times New Roman" w:eastAsia="Times New Roman" w:hAnsi="Times New Roman" w:cs="Times New Roman"/>
                <w:sz w:val="24"/>
                <w:szCs w:val="24"/>
              </w:rPr>
              <w:t>);</w:t>
            </w:r>
          </w:p>
          <w:p w14:paraId="58886FDA" w14:textId="02543027" w:rsidR="00E6737C" w:rsidRDefault="00304988" w:rsidP="00E6737C">
            <w:pPr>
              <w:pStyle w:val="af9"/>
              <w:numPr>
                <w:ilvl w:val="0"/>
                <w:numId w:val="39"/>
              </w:numPr>
              <w:tabs>
                <w:tab w:val="left" w:pos="653"/>
              </w:tabs>
              <w:spacing w:line="240" w:lineRule="auto"/>
              <w:ind w:left="96" w:firstLine="238"/>
              <w:jc w:val="both"/>
              <w:rPr>
                <w:rFonts w:ascii="Times New Roman" w:eastAsia="Times New Roman" w:hAnsi="Times New Roman"/>
                <w:sz w:val="24"/>
                <w:szCs w:val="24"/>
              </w:rPr>
            </w:pPr>
            <w:r w:rsidRPr="004A2161">
              <w:rPr>
                <w:rFonts w:ascii="Times New Roman" w:eastAsia="Times New Roman" w:hAnsi="Times New Roman"/>
                <w:sz w:val="24"/>
                <w:szCs w:val="24"/>
              </w:rPr>
              <w:t xml:space="preserve">документи, які підтверджують повноваження особи на підписання </w:t>
            </w:r>
            <w:r>
              <w:rPr>
                <w:rFonts w:ascii="Times New Roman" w:eastAsia="Times New Roman" w:hAnsi="Times New Roman"/>
                <w:sz w:val="24"/>
                <w:szCs w:val="24"/>
              </w:rPr>
              <w:t xml:space="preserve">тендерної </w:t>
            </w:r>
            <w:r w:rsidRPr="004A2161">
              <w:rPr>
                <w:rFonts w:ascii="Times New Roman" w:eastAsia="Times New Roman" w:hAnsi="Times New Roman"/>
                <w:sz w:val="24"/>
                <w:szCs w:val="24"/>
              </w:rPr>
              <w:t xml:space="preserve">пропозиції, якщо підписантом </w:t>
            </w:r>
            <w:r>
              <w:rPr>
                <w:rFonts w:ascii="Times New Roman" w:eastAsia="Times New Roman" w:hAnsi="Times New Roman"/>
                <w:sz w:val="24"/>
                <w:szCs w:val="24"/>
              </w:rPr>
              <w:t xml:space="preserve">тендерної </w:t>
            </w:r>
            <w:r w:rsidRPr="004A2161">
              <w:rPr>
                <w:rFonts w:ascii="Times New Roman" w:eastAsia="Times New Roman" w:hAnsi="Times New Roman"/>
                <w:sz w:val="24"/>
                <w:szCs w:val="24"/>
              </w:rPr>
              <w:t>пропозиціє є не керівник учасника</w:t>
            </w:r>
            <w:r>
              <w:rPr>
                <w:rFonts w:ascii="Times New Roman" w:eastAsia="Times New Roman" w:hAnsi="Times New Roman"/>
                <w:sz w:val="24"/>
                <w:szCs w:val="24"/>
              </w:rPr>
              <w:t>;</w:t>
            </w:r>
          </w:p>
          <w:p w14:paraId="72C7EF81" w14:textId="3B824B1C" w:rsidR="00413743" w:rsidRPr="003F3715" w:rsidRDefault="00413743" w:rsidP="00E6737C">
            <w:pPr>
              <w:pStyle w:val="af9"/>
              <w:numPr>
                <w:ilvl w:val="0"/>
                <w:numId w:val="39"/>
              </w:numPr>
              <w:tabs>
                <w:tab w:val="left" w:pos="653"/>
              </w:tabs>
              <w:spacing w:line="240" w:lineRule="auto"/>
              <w:ind w:left="96" w:firstLine="238"/>
              <w:jc w:val="both"/>
              <w:rPr>
                <w:rFonts w:ascii="Times New Roman" w:eastAsia="Times New Roman" w:hAnsi="Times New Roman"/>
                <w:sz w:val="24"/>
                <w:szCs w:val="24"/>
              </w:rPr>
            </w:pPr>
            <w:r w:rsidRPr="003F3715">
              <w:rPr>
                <w:rFonts w:ascii="Times New Roman" w:eastAsia="Times New Roman" w:hAnsi="Times New Roman" w:cs="Times New Roman"/>
                <w:sz w:val="24"/>
                <w:szCs w:val="24"/>
              </w:rPr>
              <w:t xml:space="preserve">документу, що підтверджує надання учасником забезпечення тендерної пропозиції, а саме документом електронної банківської гарантії у вигляді файлу, збереженого у форматі, придатному для перевірки накладення електронного підпису уповноваженої службової (посадової) особи банку-гаранта на такий документ, та </w:t>
            </w:r>
            <w:r w:rsidRPr="003F3715">
              <w:rPr>
                <w:rFonts w:ascii="Times New Roman" w:eastAsia="Times New Roman" w:hAnsi="Times New Roman" w:cs="Times New Roman"/>
                <w:color w:val="auto"/>
                <w:sz w:val="24"/>
                <w:szCs w:val="24"/>
              </w:rPr>
              <w:t xml:space="preserve">на офіційному веб-сайті Центрального </w:t>
            </w:r>
            <w:proofErr w:type="spellStart"/>
            <w:r w:rsidRPr="003F3715">
              <w:rPr>
                <w:rFonts w:ascii="Times New Roman" w:eastAsia="Times New Roman" w:hAnsi="Times New Roman" w:cs="Times New Roman"/>
                <w:color w:val="auto"/>
                <w:sz w:val="24"/>
                <w:szCs w:val="24"/>
              </w:rPr>
              <w:t>засвідчувального</w:t>
            </w:r>
            <w:proofErr w:type="spellEnd"/>
            <w:r w:rsidRPr="003F3715">
              <w:rPr>
                <w:rFonts w:ascii="Times New Roman" w:eastAsia="Times New Roman" w:hAnsi="Times New Roman" w:cs="Times New Roman"/>
                <w:color w:val="auto"/>
                <w:sz w:val="24"/>
                <w:szCs w:val="24"/>
              </w:rPr>
              <w:t xml:space="preserve"> органу за посиланням – </w:t>
            </w:r>
            <w:hyperlink r:id="rId9" w:history="1">
              <w:r w:rsidRPr="003F3715">
                <w:rPr>
                  <w:rStyle w:val="affff9"/>
                  <w:rFonts w:ascii="Times New Roman" w:eastAsia="Times New Roman" w:hAnsi="Times New Roman" w:cs="Times New Roman"/>
                  <w:sz w:val="24"/>
                  <w:szCs w:val="24"/>
                </w:rPr>
                <w:t>http://czo.gov.ua/verify</w:t>
              </w:r>
            </w:hyperlink>
            <w:r w:rsidRPr="003F3715">
              <w:rPr>
                <w:rStyle w:val="affff9"/>
                <w:rFonts w:ascii="Times New Roman" w:eastAsia="Times New Roman" w:hAnsi="Times New Roman" w:cs="Times New Roman"/>
                <w:sz w:val="24"/>
                <w:szCs w:val="24"/>
                <w:u w:val="none"/>
              </w:rPr>
              <w:t>;</w:t>
            </w:r>
          </w:p>
          <w:p w14:paraId="7642F15C" w14:textId="087ECB23" w:rsidR="00415E69" w:rsidRPr="003F3715" w:rsidRDefault="00415E69" w:rsidP="00E6737C">
            <w:pPr>
              <w:pStyle w:val="af9"/>
              <w:numPr>
                <w:ilvl w:val="0"/>
                <w:numId w:val="39"/>
              </w:numPr>
              <w:tabs>
                <w:tab w:val="left" w:pos="653"/>
              </w:tabs>
              <w:spacing w:line="240" w:lineRule="auto"/>
              <w:ind w:left="96" w:firstLine="238"/>
              <w:jc w:val="both"/>
              <w:rPr>
                <w:rFonts w:ascii="Times New Roman" w:eastAsia="Times New Roman" w:hAnsi="Times New Roman"/>
                <w:sz w:val="24"/>
                <w:szCs w:val="24"/>
              </w:rPr>
            </w:pPr>
            <w:r w:rsidRPr="003F3715">
              <w:rPr>
                <w:rFonts w:ascii="Times New Roman" w:eastAsia="Times New Roman" w:hAnsi="Times New Roman" w:cs="Times New Roman"/>
                <w:color w:val="auto"/>
                <w:sz w:val="24"/>
                <w:szCs w:val="24"/>
              </w:rPr>
              <w:t xml:space="preserve">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w:t>
            </w:r>
            <w:r w:rsidR="00831597" w:rsidRPr="003F3715">
              <w:rPr>
                <w:rFonts w:ascii="Times New Roman" w:eastAsia="Times New Roman" w:hAnsi="Times New Roman" w:cs="Times New Roman"/>
                <w:color w:val="auto"/>
                <w:sz w:val="24"/>
                <w:szCs w:val="24"/>
              </w:rPr>
              <w:t>4</w:t>
            </w:r>
            <w:r w:rsidRPr="003F3715">
              <w:rPr>
                <w:rFonts w:ascii="Times New Roman" w:eastAsia="Times New Roman" w:hAnsi="Times New Roman" w:cs="Times New Roman"/>
                <w:color w:val="auto"/>
                <w:sz w:val="24"/>
                <w:szCs w:val="24"/>
              </w:rPr>
              <w:t xml:space="preserve"> до цієї тендерної документації. Відмова учасника від укладення договору згідно змісту проекту договору, що передбачений згідно додатку </w:t>
            </w:r>
            <w:r w:rsidR="00E6737C" w:rsidRPr="003F3715">
              <w:rPr>
                <w:rFonts w:ascii="Times New Roman" w:eastAsia="Times New Roman" w:hAnsi="Times New Roman" w:cs="Times New Roman"/>
                <w:color w:val="auto"/>
                <w:sz w:val="24"/>
                <w:szCs w:val="24"/>
              </w:rPr>
              <w:t>4</w:t>
            </w:r>
            <w:r w:rsidRPr="003F3715">
              <w:rPr>
                <w:rFonts w:ascii="Times New Roman" w:eastAsia="Times New Roman" w:hAnsi="Times New Roman" w:cs="Times New Roman"/>
                <w:color w:val="auto"/>
                <w:sz w:val="24"/>
                <w:szCs w:val="24"/>
              </w:rPr>
              <w:t xml:space="preserve"> до цієї тендерної документації, буде розцінена як </w:t>
            </w:r>
            <w:proofErr w:type="spellStart"/>
            <w:r w:rsidRPr="003F3715">
              <w:rPr>
                <w:rFonts w:ascii="Times New Roman" w:eastAsia="Times New Roman" w:hAnsi="Times New Roman" w:cs="Times New Roman"/>
                <w:color w:val="auto"/>
                <w:sz w:val="24"/>
                <w:szCs w:val="24"/>
              </w:rPr>
              <w:t>неукладення</w:t>
            </w:r>
            <w:proofErr w:type="spellEnd"/>
            <w:r w:rsidRPr="003F3715">
              <w:rPr>
                <w:rFonts w:ascii="Times New Roman" w:eastAsia="Times New Roman" w:hAnsi="Times New Roman" w:cs="Times New Roman"/>
                <w:color w:val="auto"/>
                <w:sz w:val="24"/>
                <w:szCs w:val="24"/>
              </w:rPr>
              <w:t xml:space="preserve"> договору про закупівлю з вини учасника у строк, що визначений Законом, з настанням відповідних наслідків в частині відхилення тендерної пропозиції учасника-переможця;</w:t>
            </w:r>
          </w:p>
          <w:p w14:paraId="3F75B561" w14:textId="498CEA86" w:rsidR="00415E69" w:rsidRPr="003F3715" w:rsidRDefault="00415E69" w:rsidP="00415E69">
            <w:pPr>
              <w:pStyle w:val="af9"/>
              <w:numPr>
                <w:ilvl w:val="0"/>
                <w:numId w:val="39"/>
              </w:numPr>
              <w:tabs>
                <w:tab w:val="left" w:pos="653"/>
              </w:tabs>
              <w:spacing w:line="240" w:lineRule="auto"/>
              <w:ind w:left="96" w:firstLine="238"/>
              <w:jc w:val="both"/>
              <w:rPr>
                <w:rFonts w:ascii="Times New Roman" w:eastAsia="Times New Roman" w:hAnsi="Times New Roman"/>
                <w:sz w:val="24"/>
                <w:szCs w:val="24"/>
              </w:rPr>
            </w:pPr>
            <w:r w:rsidRPr="003F3715">
              <w:rPr>
                <w:rFonts w:ascii="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наявність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w:t>
            </w:r>
            <w:r w:rsidR="00D92F5D">
              <w:rPr>
                <w:rFonts w:ascii="Times New Roman" w:hAnsi="Times New Roman" w:cs="Times New Roman"/>
                <w:sz w:val="24"/>
                <w:szCs w:val="24"/>
              </w:rPr>
              <w:t xml:space="preserve"> </w:t>
            </w:r>
            <w:r w:rsidRPr="003F3715">
              <w:rPr>
                <w:rFonts w:ascii="Times New Roman" w:hAnsi="Times New Roman" w:cs="Times New Roman"/>
                <w:sz w:val="24"/>
                <w:szCs w:val="24"/>
              </w:rPr>
              <w:t xml:space="preserve">виконаними договорами, а також довідки про відсутність простроченої заборгованості за кредитами з усіх обслуговуючих учасника банків. Довідки повинні бути видані не раніше дати оприлюднення оголошення про проведення цієї закупівлі.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3F3715">
              <w:rPr>
                <w:rFonts w:ascii="Times New Roman" w:hAnsi="Times New Roman" w:cs="Times New Roman"/>
                <w:sz w:val="24"/>
                <w:szCs w:val="24"/>
              </w:rPr>
              <w:t>оперативно</w:t>
            </w:r>
            <w:proofErr w:type="spellEnd"/>
            <w:r w:rsidRPr="003F3715">
              <w:rPr>
                <w:rFonts w:ascii="Times New Roman" w:hAnsi="Times New Roman" w:cs="Times New Roman"/>
                <w:sz w:val="24"/>
                <w:szCs w:val="24"/>
              </w:rPr>
              <w:t>-господарські санкцій у вигляді компенсації за гарантійними зобов’язаннями перед контрагентами, банками;</w:t>
            </w:r>
          </w:p>
          <w:p w14:paraId="19CE1B03" w14:textId="77777777" w:rsidR="00304988" w:rsidRDefault="00304988" w:rsidP="00304988">
            <w:pPr>
              <w:pStyle w:val="af9"/>
              <w:numPr>
                <w:ilvl w:val="0"/>
                <w:numId w:val="39"/>
              </w:numPr>
              <w:tabs>
                <w:tab w:val="left" w:pos="653"/>
              </w:tabs>
              <w:spacing w:line="240" w:lineRule="auto"/>
              <w:ind w:left="96"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14:paraId="12EF1437" w14:textId="77777777" w:rsidR="00304988" w:rsidRDefault="00304988" w:rsidP="00304988">
            <w:pPr>
              <w:ind w:firstLine="238"/>
              <w:jc w:val="both"/>
              <w:rPr>
                <w:rFonts w:eastAsia="Times New Roman"/>
              </w:rPr>
            </w:pPr>
            <w:r w:rsidRPr="00C42478">
              <w:rPr>
                <w:rFonts w:eastAsia="Times New Roman"/>
              </w:rPr>
              <w:t xml:space="preserve">Кожен учасник має право подати тільки одну тендерну пропозицію (у тому числі до визначеної в </w:t>
            </w:r>
            <w:r w:rsidRPr="00C42478">
              <w:rPr>
                <w:rFonts w:eastAsia="Times New Roman"/>
              </w:rPr>
              <w:lastRenderedPageBreak/>
              <w:t xml:space="preserve">тендерній документації частини предмета закупівлі (лота). </w:t>
            </w:r>
          </w:p>
          <w:p w14:paraId="78E74F74" w14:textId="77777777" w:rsidR="00304988" w:rsidRDefault="00304988" w:rsidP="00304988">
            <w:pPr>
              <w:ind w:firstLine="238"/>
              <w:jc w:val="both"/>
              <w:rPr>
                <w:rFonts w:eastAsia="Times New Roman"/>
              </w:rPr>
            </w:pPr>
            <w:r w:rsidRPr="00C42478">
              <w:rPr>
                <w:rFonts w:eastAsia="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eastAsia="Times New Roman"/>
              </w:rPr>
              <w:t xml:space="preserve">, </w:t>
            </w:r>
            <w:r w:rsidRPr="00C42478">
              <w:rPr>
                <w:rFonts w:eastAsia="Times New Roman"/>
              </w:rPr>
              <w:t xml:space="preserve">про що </w:t>
            </w:r>
            <w:r>
              <w:rPr>
                <w:rFonts w:eastAsia="Times New Roman"/>
              </w:rPr>
              <w:t>у</w:t>
            </w:r>
            <w:r w:rsidRPr="00C42478">
              <w:rPr>
                <w:rFonts w:eastAsia="Times New Roman"/>
              </w:rPr>
              <w:t xml:space="preserve">часник повинен зазначити у довідці, з посиланням на норми відповідних </w:t>
            </w:r>
            <w:r>
              <w:rPr>
                <w:rFonts w:eastAsia="Times New Roman"/>
              </w:rPr>
              <w:t>нормативно-правових актів (за наявності)</w:t>
            </w:r>
            <w:r w:rsidRPr="00C42478">
              <w:rPr>
                <w:rFonts w:eastAsia="Times New Roman"/>
              </w:rPr>
              <w:t xml:space="preserve">, в складі своєї </w:t>
            </w:r>
            <w:r>
              <w:rPr>
                <w:rFonts w:eastAsia="Times New Roman"/>
              </w:rPr>
              <w:t xml:space="preserve">тендерної </w:t>
            </w:r>
            <w:r w:rsidRPr="00C42478">
              <w:rPr>
                <w:rFonts w:eastAsia="Times New Roman"/>
              </w:rPr>
              <w:t>пропозиції.</w:t>
            </w:r>
          </w:p>
          <w:p w14:paraId="5CE00E4C" w14:textId="77777777" w:rsidR="00304988" w:rsidRDefault="00304988" w:rsidP="00304988">
            <w:pPr>
              <w:ind w:firstLine="238"/>
              <w:jc w:val="both"/>
              <w:rPr>
                <w:rFonts w:eastAsia="Times New Roman"/>
              </w:rPr>
            </w:pPr>
            <w:r w:rsidRPr="00C42478">
              <w:rPr>
                <w:rFonts w:eastAsia="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A916EE0" w14:textId="77777777" w:rsidR="00304988" w:rsidRDefault="00304988" w:rsidP="00304988">
            <w:pPr>
              <w:ind w:firstLine="238"/>
              <w:jc w:val="both"/>
              <w:rPr>
                <w:rFonts w:eastAsia="Times New Roman"/>
              </w:rPr>
            </w:pPr>
            <w:r>
              <w:rPr>
                <w:rFonts w:eastAsia="Times New Roman"/>
              </w:rPr>
              <w:t xml:space="preserve">Під час подання тендерної пропозиції учасник </w:t>
            </w:r>
            <w:r w:rsidRPr="00C42478">
              <w:rPr>
                <w:rFonts w:eastAsia="Times New Roman"/>
              </w:rPr>
              <w:t>не може визнач</w:t>
            </w:r>
            <w:r>
              <w:rPr>
                <w:rFonts w:eastAsia="Times New Roman"/>
              </w:rPr>
              <w:t>ити к</w:t>
            </w:r>
            <w:r w:rsidRPr="00C42478">
              <w:rPr>
                <w:rFonts w:eastAsia="Times New Roman"/>
              </w:rPr>
              <w:t>онфіденційною інформаці</w:t>
            </w:r>
            <w:r>
              <w:rPr>
                <w:rFonts w:eastAsia="Times New Roman"/>
              </w:rPr>
              <w:t>ю</w:t>
            </w:r>
            <w:r w:rsidRPr="00C42478">
              <w:rPr>
                <w:rFonts w:eastAsia="Times New Roman"/>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857451D" w14:textId="77777777" w:rsidR="00304988" w:rsidRDefault="00304988" w:rsidP="00304988">
            <w:pPr>
              <w:ind w:firstLine="238"/>
              <w:jc w:val="both"/>
              <w:rPr>
                <w:rFonts w:eastAsia="Times New Roman"/>
              </w:rPr>
            </w:pPr>
            <w:r w:rsidRPr="00717447">
              <w:rPr>
                <w:rFonts w:eastAsia="Times New Roman"/>
              </w:rPr>
              <w:t xml:space="preserve">Під час використання електронної системи </w:t>
            </w:r>
            <w:proofErr w:type="spellStart"/>
            <w:r w:rsidRPr="00717447">
              <w:rPr>
                <w:rFonts w:eastAsia="Times New Roman"/>
              </w:rPr>
              <w:t>закупівель</w:t>
            </w:r>
            <w:proofErr w:type="spellEnd"/>
            <w:r w:rsidRPr="00717447">
              <w:rPr>
                <w:rFonts w:eastAsia="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rPr>
              <w:t xml:space="preserve">тендерної </w:t>
            </w:r>
            <w:r w:rsidRPr="00717447">
              <w:rPr>
                <w:rFonts w:eastAsia="Times New Roman"/>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eastAsia="Times New Roman"/>
              </w:rPr>
              <w:t>закупівель</w:t>
            </w:r>
            <w:proofErr w:type="spellEnd"/>
            <w:r w:rsidRPr="00717447">
              <w:rPr>
                <w:rFonts w:eastAsia="Times New Roman"/>
              </w:rPr>
              <w:t xml:space="preserve"> із накладанням удосконаленого електронного підпису або кваліфікованого електронного підпису. </w:t>
            </w:r>
          </w:p>
          <w:p w14:paraId="27035D27" w14:textId="1D1F4BE2" w:rsidR="00304988" w:rsidRDefault="00304988" w:rsidP="00304988">
            <w:pPr>
              <w:ind w:firstLine="238"/>
              <w:jc w:val="both"/>
              <w:rPr>
                <w:rFonts w:eastAsia="Times New Roman"/>
              </w:rPr>
            </w:pPr>
            <w:r w:rsidRPr="00717447">
              <w:rPr>
                <w:rFonts w:eastAsia="Times New Roman"/>
              </w:rPr>
              <w:t xml:space="preserve">Учасник під час подання </w:t>
            </w:r>
            <w:r>
              <w:rPr>
                <w:rFonts w:eastAsia="Times New Roman"/>
              </w:rPr>
              <w:t xml:space="preserve">тендерної </w:t>
            </w:r>
            <w:r w:rsidRPr="00717447">
              <w:rPr>
                <w:rFonts w:eastAsia="Times New Roman"/>
              </w:rPr>
              <w:t xml:space="preserve">пропозиції має накласти кваліфікований електронний підпис особи уповноваженої на підписання </w:t>
            </w:r>
            <w:r>
              <w:rPr>
                <w:rFonts w:eastAsia="Times New Roman"/>
              </w:rPr>
              <w:t xml:space="preserve">тендерної </w:t>
            </w:r>
            <w:r w:rsidRPr="00717447">
              <w:rPr>
                <w:rFonts w:eastAsia="Times New Roman"/>
              </w:rPr>
              <w:t xml:space="preserve">пропозиції учасника. </w:t>
            </w:r>
          </w:p>
          <w:p w14:paraId="47195F0F" w14:textId="3EDF4D59" w:rsidR="00304988" w:rsidRDefault="00304988" w:rsidP="00304988">
            <w:pPr>
              <w:ind w:firstLine="238"/>
              <w:jc w:val="both"/>
              <w:rPr>
                <w:rFonts w:eastAsia="Times New Roman"/>
              </w:rPr>
            </w:pPr>
            <w:r w:rsidRPr="00717447">
              <w:rPr>
                <w:rFonts w:eastAsia="Times New Roman"/>
              </w:rPr>
              <w:t xml:space="preserve">У разі подання у складі </w:t>
            </w:r>
            <w:r>
              <w:rPr>
                <w:rFonts w:eastAsia="Times New Roman"/>
              </w:rPr>
              <w:t xml:space="preserve">тендерної </w:t>
            </w:r>
            <w:r w:rsidRPr="00717447">
              <w:rPr>
                <w:rFonts w:eastAsia="Times New Roman"/>
              </w:rPr>
              <w:t>пропозиції електрон</w:t>
            </w:r>
            <w:r>
              <w:rPr>
                <w:rFonts w:eastAsia="Times New Roman"/>
              </w:rPr>
              <w:t>н</w:t>
            </w:r>
            <w:r w:rsidRPr="00717447">
              <w:rPr>
                <w:rFonts w:eastAsia="Times New Roman"/>
              </w:rPr>
              <w:t>ого(</w:t>
            </w:r>
            <w:proofErr w:type="spellStart"/>
            <w:r w:rsidRPr="00717447">
              <w:rPr>
                <w:rFonts w:eastAsia="Times New Roman"/>
              </w:rPr>
              <w:t>их</w:t>
            </w:r>
            <w:proofErr w:type="spellEnd"/>
            <w:r w:rsidRPr="00717447">
              <w:rPr>
                <w:rFonts w:eastAsia="Times New Roman"/>
              </w:rPr>
              <w:t>) документа(</w:t>
            </w:r>
            <w:proofErr w:type="spellStart"/>
            <w:r w:rsidRPr="00717447">
              <w:rPr>
                <w:rFonts w:eastAsia="Times New Roman"/>
              </w:rPr>
              <w:t>ів</w:t>
            </w:r>
            <w:proofErr w:type="spellEnd"/>
            <w:r w:rsidRPr="00717447">
              <w:rPr>
                <w:rFonts w:eastAsia="Times New Roman"/>
              </w:rPr>
              <w:t xml:space="preserve">) учасник має накласти кваліфікований електронний підпис особи уповноваженої на підписання </w:t>
            </w:r>
            <w:r>
              <w:rPr>
                <w:rFonts w:eastAsia="Times New Roman"/>
              </w:rPr>
              <w:t xml:space="preserve">тендерної </w:t>
            </w:r>
            <w:r w:rsidRPr="00717447">
              <w:rPr>
                <w:rFonts w:eastAsia="Times New Roman"/>
              </w:rPr>
              <w:t>пропозиції учасника на кожен електронний документ.</w:t>
            </w:r>
          </w:p>
          <w:p w14:paraId="33609DA3" w14:textId="77777777" w:rsidR="00304988" w:rsidRDefault="00304988" w:rsidP="00304988">
            <w:pPr>
              <w:ind w:firstLine="238"/>
              <w:jc w:val="both"/>
              <w:rPr>
                <w:rFonts w:eastAsia="Times New Roman"/>
              </w:rPr>
            </w:pPr>
            <w:r>
              <w:rPr>
                <w:rFonts w:eastAsia="Times New Roman"/>
              </w:rPr>
              <w:t>Опис формальних помилок: ф</w:t>
            </w:r>
            <w:r w:rsidRPr="00E65A65">
              <w:rPr>
                <w:rFonts w:eastAsia="Times New Roman"/>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eastAsia="Times New Roman"/>
              </w:rPr>
              <w:t xml:space="preserve"> </w:t>
            </w:r>
          </w:p>
          <w:p w14:paraId="1C8C523B" w14:textId="77777777" w:rsidR="00304988" w:rsidRDefault="00304988" w:rsidP="00304988">
            <w:pPr>
              <w:ind w:firstLine="238"/>
              <w:jc w:val="both"/>
              <w:rPr>
                <w:rFonts w:eastAsia="Times New Roman"/>
              </w:rPr>
            </w:pPr>
            <w:r>
              <w:rPr>
                <w:rFonts w:eastAsia="Times New Roman"/>
              </w:rPr>
              <w:t>Перелік</w:t>
            </w:r>
            <w:r>
              <w:t xml:space="preserve"> </w:t>
            </w:r>
            <w:r w:rsidRPr="00717447">
              <w:rPr>
                <w:rFonts w:eastAsia="Times New Roman"/>
              </w:rPr>
              <w:t>формальних помилок</w:t>
            </w:r>
            <w:r>
              <w:rPr>
                <w:rFonts w:eastAsia="Times New Roman"/>
              </w:rPr>
              <w:t>, затверджений наказом Мінекономіки від</w:t>
            </w:r>
            <w:r w:rsidRPr="00717447">
              <w:rPr>
                <w:rFonts w:eastAsia="Times New Roman"/>
              </w:rPr>
              <w:t xml:space="preserve"> 15</w:t>
            </w:r>
            <w:r>
              <w:rPr>
                <w:rFonts w:eastAsia="Times New Roman"/>
              </w:rPr>
              <w:t>.04.</w:t>
            </w:r>
            <w:r w:rsidRPr="00717447">
              <w:rPr>
                <w:rFonts w:eastAsia="Times New Roman"/>
              </w:rPr>
              <w:t>2020 № 710</w:t>
            </w:r>
            <w:r>
              <w:rPr>
                <w:rFonts w:eastAsia="Times New Roman"/>
              </w:rPr>
              <w:t>:</w:t>
            </w:r>
          </w:p>
          <w:p w14:paraId="4E3B5702" w14:textId="77777777" w:rsidR="00304988" w:rsidRDefault="00304988" w:rsidP="00304988">
            <w:pPr>
              <w:ind w:firstLine="238"/>
              <w:jc w:val="both"/>
              <w:rPr>
                <w:rFonts w:eastAsia="Times New Roman"/>
              </w:rPr>
            </w:pPr>
            <w:r w:rsidRPr="00717447">
              <w:rPr>
                <w:rFonts w:eastAsia="Times New Roman"/>
              </w:rPr>
              <w:lastRenderedPageBreak/>
              <w:t xml:space="preserve">1. </w:t>
            </w:r>
            <w:r>
              <w:rPr>
                <w:rFonts w:eastAsia="Times New Roman"/>
              </w:rPr>
              <w:t>і</w:t>
            </w:r>
            <w:r w:rsidRPr="00717447">
              <w:rPr>
                <w:rFonts w:eastAsia="Times New Roman"/>
              </w:rPr>
              <w:t xml:space="preserve">нформація/документ, подана учасником процедури закупівлі у складі тендерної пропозиції, містить помилку (помилки) у частині: </w:t>
            </w:r>
          </w:p>
          <w:p w14:paraId="5585BCB2" w14:textId="77777777" w:rsidR="00304988" w:rsidRDefault="00304988" w:rsidP="00844675">
            <w:pPr>
              <w:pStyle w:val="af9"/>
              <w:numPr>
                <w:ilvl w:val="0"/>
                <w:numId w:val="40"/>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уживання великої літери; </w:t>
            </w:r>
          </w:p>
          <w:p w14:paraId="06A4D1C2" w14:textId="77777777" w:rsidR="00304988" w:rsidRDefault="00304988" w:rsidP="00844675">
            <w:pPr>
              <w:pStyle w:val="af9"/>
              <w:numPr>
                <w:ilvl w:val="0"/>
                <w:numId w:val="40"/>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уживання розділових знаків та відмінювання слів у реченні; </w:t>
            </w:r>
          </w:p>
          <w:p w14:paraId="7C0FB1D3" w14:textId="77777777" w:rsidR="00304988" w:rsidRDefault="00304988" w:rsidP="00844675">
            <w:pPr>
              <w:pStyle w:val="af9"/>
              <w:numPr>
                <w:ilvl w:val="0"/>
                <w:numId w:val="40"/>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використання слова або </w:t>
            </w:r>
            <w:proofErr w:type="spellStart"/>
            <w:r w:rsidRPr="00717447">
              <w:rPr>
                <w:rFonts w:ascii="Times New Roman" w:eastAsia="Times New Roman" w:hAnsi="Times New Roman" w:cs="Times New Roman"/>
                <w:sz w:val="24"/>
                <w:szCs w:val="24"/>
              </w:rPr>
              <w:t>мовного</w:t>
            </w:r>
            <w:proofErr w:type="spellEnd"/>
            <w:r w:rsidRPr="00717447">
              <w:rPr>
                <w:rFonts w:ascii="Times New Roman" w:eastAsia="Times New Roman" w:hAnsi="Times New Roman" w:cs="Times New Roman"/>
                <w:sz w:val="24"/>
                <w:szCs w:val="24"/>
              </w:rPr>
              <w:t xml:space="preserve"> звороту, запозичених з іншої мови; </w:t>
            </w:r>
          </w:p>
          <w:p w14:paraId="0125EE42" w14:textId="77777777" w:rsidR="00304988" w:rsidRDefault="00304988" w:rsidP="00844675">
            <w:pPr>
              <w:pStyle w:val="af9"/>
              <w:numPr>
                <w:ilvl w:val="0"/>
                <w:numId w:val="40"/>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rPr>
              <w:t>закупівель</w:t>
            </w:r>
            <w:proofErr w:type="spellEnd"/>
            <w:r w:rsidRPr="0071744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14:paraId="2731FE2B" w14:textId="77777777" w:rsidR="00304988" w:rsidRDefault="00304988" w:rsidP="00844675">
            <w:pPr>
              <w:pStyle w:val="af9"/>
              <w:numPr>
                <w:ilvl w:val="0"/>
                <w:numId w:val="40"/>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43F08732" w14:textId="77777777" w:rsidR="00304988" w:rsidRDefault="00304988" w:rsidP="00844675">
            <w:pPr>
              <w:pStyle w:val="af9"/>
              <w:numPr>
                <w:ilvl w:val="0"/>
                <w:numId w:val="40"/>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написання слів разом та/або окремо, та/або через дефіс; </w:t>
            </w:r>
          </w:p>
          <w:p w14:paraId="7D7F6AC1" w14:textId="77777777" w:rsidR="00304988" w:rsidRDefault="00304988" w:rsidP="00844675">
            <w:pPr>
              <w:pStyle w:val="af9"/>
              <w:numPr>
                <w:ilvl w:val="0"/>
                <w:numId w:val="40"/>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C2F71B1" w14:textId="77777777" w:rsidR="00304988" w:rsidRDefault="00304988" w:rsidP="00304988">
            <w:pPr>
              <w:ind w:firstLine="238"/>
              <w:jc w:val="both"/>
              <w:rPr>
                <w:rFonts w:eastAsia="Times New Roman"/>
              </w:rPr>
            </w:pPr>
            <w:r w:rsidRPr="00717447">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3294547" w14:textId="77777777" w:rsidR="00304988" w:rsidRDefault="00304988" w:rsidP="00304988">
            <w:pPr>
              <w:ind w:firstLine="238"/>
              <w:jc w:val="both"/>
              <w:rPr>
                <w:rFonts w:eastAsia="Times New Roman"/>
              </w:rPr>
            </w:pPr>
            <w:r w:rsidRPr="00717447">
              <w:rPr>
                <w:rFonts w:eastAsia="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153948D" w14:textId="77777777" w:rsidR="00304988" w:rsidRDefault="00304988" w:rsidP="00304988">
            <w:pPr>
              <w:ind w:firstLine="238"/>
              <w:jc w:val="both"/>
              <w:rPr>
                <w:rFonts w:eastAsia="Times New Roman"/>
              </w:rPr>
            </w:pPr>
            <w:r w:rsidRPr="00717447">
              <w:rPr>
                <w:rFonts w:eastAsia="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76C44F" w14:textId="77777777" w:rsidR="00304988" w:rsidRDefault="00304988" w:rsidP="00304988">
            <w:pPr>
              <w:ind w:firstLine="238"/>
              <w:jc w:val="both"/>
              <w:rPr>
                <w:rFonts w:eastAsia="Times New Roman"/>
              </w:rPr>
            </w:pPr>
            <w:r w:rsidRPr="00717447">
              <w:rPr>
                <w:rFonts w:eastAsia="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D55D16E" w14:textId="77777777" w:rsidR="00304988" w:rsidRDefault="00304988" w:rsidP="00304988">
            <w:pPr>
              <w:ind w:firstLine="238"/>
              <w:jc w:val="both"/>
              <w:rPr>
                <w:rFonts w:eastAsia="Times New Roman"/>
              </w:rPr>
            </w:pPr>
            <w:r w:rsidRPr="00717447">
              <w:rPr>
                <w:rFonts w:eastAsia="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05054C9" w14:textId="77777777" w:rsidR="00304988" w:rsidRDefault="00304988" w:rsidP="00304988">
            <w:pPr>
              <w:ind w:firstLine="238"/>
              <w:jc w:val="both"/>
              <w:rPr>
                <w:rFonts w:eastAsia="Times New Roman"/>
              </w:rPr>
            </w:pPr>
            <w:r w:rsidRPr="00717447">
              <w:rPr>
                <w:rFonts w:eastAsia="Times New Roman"/>
              </w:rPr>
              <w:t xml:space="preserve">7. Подання документа (документів) учасником процедури закупівлі у складі тендерної пропозиції, що </w:t>
            </w:r>
            <w:r w:rsidRPr="00717447">
              <w:rPr>
                <w:rFonts w:eastAsia="Times New Roman"/>
              </w:rPr>
              <w:lastRenderedPageBreak/>
              <w:t xml:space="preserve">складений у довільній формі та не містить вихідного номера. </w:t>
            </w:r>
          </w:p>
          <w:p w14:paraId="74D1652E" w14:textId="77777777" w:rsidR="00304988" w:rsidRDefault="00304988" w:rsidP="00304988">
            <w:pPr>
              <w:ind w:firstLine="238"/>
              <w:jc w:val="both"/>
              <w:rPr>
                <w:rFonts w:eastAsia="Times New Roman"/>
              </w:rPr>
            </w:pPr>
            <w:r w:rsidRPr="00717447">
              <w:rPr>
                <w:rFonts w:eastAsia="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0237E77" w14:textId="77777777" w:rsidR="00304988" w:rsidRDefault="00304988" w:rsidP="00304988">
            <w:pPr>
              <w:ind w:firstLine="238"/>
              <w:jc w:val="both"/>
              <w:rPr>
                <w:rFonts w:eastAsia="Times New Roman"/>
              </w:rPr>
            </w:pPr>
            <w:r w:rsidRPr="00717447">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CB74C50" w14:textId="77777777" w:rsidR="00304988" w:rsidRDefault="00304988" w:rsidP="00304988">
            <w:pPr>
              <w:ind w:firstLine="238"/>
              <w:jc w:val="both"/>
              <w:rPr>
                <w:rFonts w:eastAsia="Times New Roman"/>
              </w:rPr>
            </w:pPr>
            <w:r w:rsidRPr="00717447">
              <w:rPr>
                <w:rFonts w:eastAsia="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EF74B90" w14:textId="77777777" w:rsidR="00304988" w:rsidRDefault="00304988" w:rsidP="00304988">
            <w:pPr>
              <w:ind w:firstLine="238"/>
              <w:jc w:val="both"/>
              <w:rPr>
                <w:rFonts w:eastAsia="Times New Roman"/>
              </w:rPr>
            </w:pPr>
            <w:r w:rsidRPr="00717447">
              <w:rPr>
                <w:rFonts w:eastAsia="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01ABD7D" w14:textId="77777777" w:rsidR="00304988" w:rsidRDefault="00304988" w:rsidP="00304988">
            <w:pPr>
              <w:ind w:firstLine="238"/>
              <w:jc w:val="both"/>
              <w:rPr>
                <w:rFonts w:eastAsia="Times New Roman"/>
              </w:rPr>
            </w:pPr>
            <w:r w:rsidRPr="00717447">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E426B9" w14:textId="77777777" w:rsidR="00304988" w:rsidRDefault="00304988" w:rsidP="00304988">
            <w:pPr>
              <w:ind w:firstLine="238"/>
              <w:jc w:val="both"/>
              <w:rPr>
                <w:rFonts w:eastAsia="Times New Roman"/>
              </w:rPr>
            </w:pPr>
            <w:r>
              <w:rPr>
                <w:rFonts w:eastAsia="Times New Roman"/>
              </w:rPr>
              <w:t>Приклади формальних помилок:</w:t>
            </w:r>
          </w:p>
          <w:p w14:paraId="17AE5788" w14:textId="77777777" w:rsidR="00304988" w:rsidRDefault="00304988" w:rsidP="00844675">
            <w:pPr>
              <w:pStyle w:val="af9"/>
              <w:numPr>
                <w:ilvl w:val="0"/>
                <w:numId w:val="41"/>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 xml:space="preserve">» замість «місто Львів»; </w:t>
            </w:r>
          </w:p>
          <w:p w14:paraId="1660CB75" w14:textId="77777777" w:rsidR="00304988" w:rsidRDefault="00304988" w:rsidP="00844675">
            <w:pPr>
              <w:pStyle w:val="af9"/>
              <w:numPr>
                <w:ilvl w:val="0"/>
                <w:numId w:val="41"/>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14:paraId="1A6A132F" w14:textId="77777777" w:rsidR="00304988" w:rsidRDefault="00304988" w:rsidP="00844675">
            <w:pPr>
              <w:pStyle w:val="af9"/>
              <w:numPr>
                <w:ilvl w:val="0"/>
                <w:numId w:val="41"/>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096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rPr>
              <w:t>» замість «</w:t>
            </w:r>
            <w:r w:rsidRPr="00FD096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rPr>
              <w:t>»;</w:t>
            </w:r>
          </w:p>
          <w:p w14:paraId="726EB715" w14:textId="77777777" w:rsidR="00304988" w:rsidRDefault="00304988" w:rsidP="00844675">
            <w:pPr>
              <w:pStyle w:val="af9"/>
              <w:numPr>
                <w:ilvl w:val="0"/>
                <w:numId w:val="41"/>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тендернапропозиція</w:t>
            </w:r>
            <w:proofErr w:type="spellEnd"/>
            <w:r>
              <w:rPr>
                <w:rFonts w:ascii="Times New Roman" w:eastAsia="Times New Roman" w:hAnsi="Times New Roman" w:cs="Times New Roman"/>
                <w:sz w:val="24"/>
                <w:szCs w:val="24"/>
              </w:rPr>
              <w:t>» замість «тендерна пропозиція»;</w:t>
            </w:r>
          </w:p>
          <w:p w14:paraId="1C7285A2" w14:textId="77777777" w:rsidR="00304988" w:rsidRDefault="00304988" w:rsidP="00844675">
            <w:pPr>
              <w:pStyle w:val="af9"/>
              <w:numPr>
                <w:ilvl w:val="0"/>
                <w:numId w:val="41"/>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срток</w:t>
            </w:r>
            <w:proofErr w:type="spellEnd"/>
            <w:r>
              <w:rPr>
                <w:rFonts w:ascii="Times New Roman" w:eastAsia="Times New Roman" w:hAnsi="Times New Roman" w:cs="Times New Roman"/>
                <w:sz w:val="24"/>
                <w:szCs w:val="24"/>
              </w:rPr>
              <w:t xml:space="preserve"> поставки» замість «строк поставки»;</w:t>
            </w:r>
          </w:p>
          <w:p w14:paraId="707D6BFE" w14:textId="77777777" w:rsidR="00304988" w:rsidRDefault="00304988" w:rsidP="00844675">
            <w:pPr>
              <w:pStyle w:val="af9"/>
              <w:numPr>
                <w:ilvl w:val="0"/>
                <w:numId w:val="41"/>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14:paraId="59B29A73" w14:textId="77777777" w:rsidR="00C97E56" w:rsidRDefault="00304988" w:rsidP="00CC6ABE">
            <w:pPr>
              <w:ind w:firstLine="238"/>
              <w:jc w:val="both"/>
              <w:rPr>
                <w:rFonts w:eastAsia="Times New Roman"/>
              </w:rPr>
            </w:pPr>
            <w:r>
              <w:rPr>
                <w:rFonts w:eastAsia="Times New Roman"/>
              </w:rPr>
              <w:t>подання документа у форматі  «</w:t>
            </w:r>
            <w:r>
              <w:rPr>
                <w:rFonts w:eastAsia="Times New Roman"/>
                <w:lang w:val="en-US"/>
              </w:rPr>
              <w:t>PDF</w:t>
            </w:r>
            <w:r>
              <w:rPr>
                <w:rFonts w:eastAsia="Times New Roman"/>
              </w:rPr>
              <w:t>» замість «</w:t>
            </w:r>
            <w:r w:rsidRPr="00601FFA">
              <w:rPr>
                <w:rFonts w:eastAsia="Times New Roman"/>
              </w:rPr>
              <w:t>JPEG</w:t>
            </w:r>
            <w:r>
              <w:rPr>
                <w:rFonts w:eastAsia="Times New Roman"/>
              </w:rPr>
              <w:t>», «</w:t>
            </w:r>
            <w:r w:rsidRPr="00601FFA">
              <w:rPr>
                <w:rFonts w:eastAsia="Times New Roman"/>
              </w:rPr>
              <w:t>JPEG</w:t>
            </w:r>
            <w:r>
              <w:rPr>
                <w:rFonts w:eastAsia="Times New Roman"/>
              </w:rPr>
              <w:t>» замість «</w:t>
            </w:r>
            <w:r>
              <w:rPr>
                <w:rFonts w:eastAsia="Times New Roman"/>
                <w:lang w:val="en-US"/>
              </w:rPr>
              <w:t>PDF</w:t>
            </w:r>
            <w:r>
              <w:rPr>
                <w:rFonts w:eastAsia="Times New Roman"/>
              </w:rPr>
              <w:t>», «</w:t>
            </w:r>
            <w:r w:rsidRPr="00601FFA">
              <w:rPr>
                <w:rFonts w:eastAsia="Times New Roman"/>
              </w:rPr>
              <w:t>RAR</w:t>
            </w:r>
            <w:r>
              <w:rPr>
                <w:rFonts w:eastAsia="Times New Roman"/>
              </w:rPr>
              <w:t>» замість «</w:t>
            </w:r>
            <w:r>
              <w:rPr>
                <w:rFonts w:eastAsia="Times New Roman"/>
                <w:lang w:val="en-US"/>
              </w:rPr>
              <w:t>PDF</w:t>
            </w:r>
            <w:r>
              <w:rPr>
                <w:rFonts w:eastAsia="Times New Roman"/>
              </w:rPr>
              <w:t>», «</w:t>
            </w:r>
            <w:r w:rsidRPr="00601FFA">
              <w:rPr>
                <w:rFonts w:eastAsia="Times New Roman"/>
              </w:rPr>
              <w:t>7z</w:t>
            </w:r>
            <w:r>
              <w:rPr>
                <w:rFonts w:eastAsia="Times New Roman"/>
              </w:rPr>
              <w:t>» замість «</w:t>
            </w:r>
            <w:r>
              <w:rPr>
                <w:rFonts w:eastAsia="Times New Roman"/>
                <w:lang w:val="en-US"/>
              </w:rPr>
              <w:t>PDF</w:t>
            </w:r>
            <w:r>
              <w:rPr>
                <w:rFonts w:eastAsia="Times New Roman"/>
              </w:rPr>
              <w:t>» тощо.</w:t>
            </w:r>
          </w:p>
          <w:p w14:paraId="0605A7EB" w14:textId="77777777" w:rsidR="0054038A" w:rsidRDefault="0054038A" w:rsidP="00CC6ABE">
            <w:pPr>
              <w:ind w:firstLine="238"/>
              <w:jc w:val="both"/>
            </w:pPr>
            <w:r w:rsidRPr="003F3715">
              <w:rPr>
                <w:rFonts w:eastAsia="Times New Roman"/>
              </w:rPr>
              <w:t xml:space="preserve">13. </w:t>
            </w:r>
            <w:r w:rsidRPr="003F3715">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роботи відповідно до технічної специфікації щодо предмету закупівлі (додаток 3 цієї тендерної документації), з урахуванням всіх видів та обсягів робіт, що повинні бути виконані, в тому числі вартості матеріалів, виробів та устаткування, визначених згідно технічної специфікації, </w:t>
            </w:r>
            <w:r w:rsidRPr="003F3715">
              <w:lastRenderedPageBreak/>
              <w:t xml:space="preserve">та в їх повному обсязі згідно додатку </w:t>
            </w:r>
            <w:r w:rsidR="00413743" w:rsidRPr="003F3715">
              <w:t>3</w:t>
            </w:r>
            <w:r w:rsidRPr="003F3715">
              <w:t xml:space="preserve"> до цієї тендерної документації. Ціну тендерної пропозиції слід визначати відповідно до вимог щодо термінів закінчення робіт, технології виконання робіт, використання конкретних матеріалів, виробів та устаткування, якості будівельно-монтажних робіт, визначених цією тендерною документацією. Роботи повинні виконуватись з дотриманням діючих норм і правил виконання будівельно-монтажних робіт, безпечних умов праці та додержання вимог щодо застосування заходів із захисту довкілля. Вид договірної ціни визначається учасником як тверда договірна ціна, та вказується у змісті договірної ціни, що надається у складі тендерної пропозиції.</w:t>
            </w:r>
          </w:p>
          <w:p w14:paraId="16A4EECE" w14:textId="6C0176B7" w:rsidR="00413743" w:rsidRPr="00CC6ABE" w:rsidRDefault="00413743" w:rsidP="00CC6ABE">
            <w:pPr>
              <w:ind w:firstLine="238"/>
              <w:jc w:val="both"/>
              <w:rPr>
                <w:rFonts w:eastAsia="Calibri"/>
              </w:rPr>
            </w:pPr>
            <w:r w:rsidRPr="003F3715">
              <w:rPr>
                <w:rFonts w:eastAsia="Calibri"/>
              </w:rPr>
              <w:t xml:space="preserve">14. </w:t>
            </w:r>
            <w:r w:rsidRPr="003F3715">
              <w:t>Учасник у складі тендерної пропозиції повинен надати інформацію у вигляді довідки довільної форми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Такі особи подають письмову згоду на обробку наявних персональних даних, відповідно до Закону України «Про захист персональних даних». У разі використання персональних даних інших суб’єктів персональних даних (у тендерній пропозиції), учасник в складі тендерної пропозиції подає письмову згоду на обробку наявних персональних даних, відповідно до Закону України «Про захист персональних даних» від кожної такої особи.</w:t>
            </w:r>
          </w:p>
        </w:tc>
      </w:tr>
      <w:tr w:rsidR="00831597" w:rsidRPr="00E5306A" w14:paraId="43F54F95" w14:textId="77777777" w:rsidTr="000B4C60">
        <w:trPr>
          <w:trHeight w:val="520"/>
        </w:trPr>
        <w:tc>
          <w:tcPr>
            <w:tcW w:w="0" w:type="auto"/>
            <w:shd w:val="clear" w:color="auto" w:fill="FFFFFF" w:themeFill="background1"/>
          </w:tcPr>
          <w:p w14:paraId="0FB3AC64" w14:textId="77777777" w:rsidR="00831597" w:rsidRPr="00293550" w:rsidRDefault="00831597" w:rsidP="00831597">
            <w:pPr>
              <w:widowControl w:val="0"/>
              <w:shd w:val="clear" w:color="auto" w:fill="FFFFFF" w:themeFill="background1"/>
              <w:jc w:val="both"/>
              <w:rPr>
                <w:b/>
                <w:bCs/>
              </w:rPr>
            </w:pPr>
            <w:r w:rsidRPr="00293550">
              <w:rPr>
                <w:rFonts w:eastAsia="Times New Roman"/>
                <w:b/>
                <w:bCs/>
              </w:rPr>
              <w:lastRenderedPageBreak/>
              <w:t>2</w:t>
            </w:r>
          </w:p>
        </w:tc>
        <w:tc>
          <w:tcPr>
            <w:tcW w:w="0" w:type="auto"/>
            <w:shd w:val="clear" w:color="auto" w:fill="FFFFFF" w:themeFill="background1"/>
          </w:tcPr>
          <w:p w14:paraId="7AE93AF0" w14:textId="77777777" w:rsidR="00831597" w:rsidRPr="00293550" w:rsidRDefault="00831597" w:rsidP="00831597">
            <w:pPr>
              <w:widowControl w:val="0"/>
              <w:shd w:val="clear" w:color="auto" w:fill="FFFFFF" w:themeFill="background1"/>
              <w:jc w:val="both"/>
            </w:pPr>
            <w:r w:rsidRPr="00293550">
              <w:rPr>
                <w:rFonts w:eastAsia="Times New Roman"/>
                <w:b/>
                <w:color w:val="000000"/>
                <w:shd w:val="clear" w:color="auto" w:fill="FFFFFF"/>
              </w:rPr>
              <w:t>Розмір та умови надання забезпечення тендерних пропозицій</w:t>
            </w:r>
          </w:p>
        </w:tc>
        <w:tc>
          <w:tcPr>
            <w:tcW w:w="0" w:type="auto"/>
            <w:shd w:val="clear" w:color="auto" w:fill="FFFFFF" w:themeFill="background1"/>
          </w:tcPr>
          <w:p w14:paraId="3B5CBB34" w14:textId="498ADC7E" w:rsidR="00831597" w:rsidRPr="003F3715" w:rsidRDefault="00831597" w:rsidP="00831597">
            <w:pPr>
              <w:jc w:val="both"/>
            </w:pPr>
            <w:bookmarkStart w:id="1" w:name="gjdgxs" w:colFirst="0" w:colLast="0"/>
            <w:bookmarkEnd w:id="1"/>
            <w:r w:rsidRPr="003F3715">
              <w:t>Учасник повинен надати у складі тендерної пропозиції 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банку-гаранту.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w:t>
            </w:r>
          </w:p>
          <w:p w14:paraId="6F8686B1" w14:textId="0BF50462" w:rsidR="00831597" w:rsidRPr="003F3715" w:rsidRDefault="00831597" w:rsidP="00831597">
            <w:pPr>
              <w:jc w:val="both"/>
            </w:pPr>
            <w:r w:rsidRPr="003F3715">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16EA151C" w14:textId="29B94D91" w:rsidR="00831597" w:rsidRPr="003F3715" w:rsidRDefault="00831597" w:rsidP="00831597">
            <w:pPr>
              <w:jc w:val="both"/>
            </w:pPr>
            <w:r w:rsidRPr="003F3715">
              <w:t xml:space="preserve">Розмір забезпечення тендерної пропозиції – 15000,00 грн. Строк дії забезпечення тендерної пропозиції повинен бути не менший ніж строк дії тендерної пропозиції. </w:t>
            </w:r>
          </w:p>
          <w:p w14:paraId="2D38A0B9" w14:textId="360F4C63" w:rsidR="00831597" w:rsidRPr="003F3715" w:rsidRDefault="00831597" w:rsidP="00831597">
            <w:pPr>
              <w:jc w:val="both"/>
            </w:pPr>
            <w:r w:rsidRPr="003F3715">
              <w:t xml:space="preserve">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w:t>
            </w:r>
            <w:r w:rsidRPr="003F3715">
              <w:lastRenderedPageBreak/>
              <w:t>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14:paraId="707AB2F8" w14:textId="612CF0BB" w:rsidR="00831597" w:rsidRPr="003F3715" w:rsidRDefault="00831597" w:rsidP="00831597">
            <w:pPr>
              <w:jc w:val="both"/>
            </w:pPr>
            <w:r w:rsidRPr="003F3715">
              <w:t xml:space="preserve">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w:t>
            </w:r>
            <w:r w:rsidR="003F3715" w:rsidRPr="003F3715">
              <w:t>2.</w:t>
            </w:r>
            <w:r w:rsidRPr="003F3715">
              <w:t xml:space="preserve"> цього розділу із зазначенням номеру рахунку, відкритого в установі банку-гаранта 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 довідку.</w:t>
            </w:r>
          </w:p>
          <w:p w14:paraId="2E30C529" w14:textId="27ECA408" w:rsidR="00831597" w:rsidRPr="003F3715" w:rsidRDefault="00831597" w:rsidP="00831597">
            <w:pPr>
              <w:jc w:val="both"/>
            </w:pPr>
            <w:r w:rsidRPr="003F3715">
              <w:t>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14:paraId="2008937B" w14:textId="7B308366" w:rsidR="00831597" w:rsidRPr="003F3715" w:rsidRDefault="00831597" w:rsidP="00831597">
            <w:pPr>
              <w:pStyle w:val="1ffe"/>
              <w:widowControl w:val="0"/>
              <w:ind w:right="113"/>
              <w:jc w:val="both"/>
              <w:rPr>
                <w:rFonts w:ascii="Times New Roman" w:hAnsi="Times New Roman" w:cs="Times New Roman"/>
                <w:sz w:val="24"/>
                <w:szCs w:val="24"/>
                <w:lang w:val="uk-UA"/>
              </w:rPr>
            </w:pPr>
            <w:r w:rsidRPr="003F3715">
              <w:rPr>
                <w:rFonts w:ascii="Times New Roman" w:hAnsi="Times New Roman" w:cs="Times New Roman"/>
                <w:sz w:val="24"/>
                <w:szCs w:val="24"/>
                <w:lang w:val="uk-UA"/>
              </w:rPr>
              <w:t xml:space="preserve">Електронна банківська гарантія надається у складі тендерної пропозиції у форматі, що дає можливість перевірити кваліфікований електронний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w:t>
            </w:r>
            <w:proofErr w:type="spellStart"/>
            <w:r w:rsidRPr="003F3715">
              <w:rPr>
                <w:rFonts w:ascii="Times New Roman" w:hAnsi="Times New Roman" w:cs="Times New Roman"/>
                <w:sz w:val="24"/>
                <w:szCs w:val="24"/>
              </w:rPr>
              <w:t>Подання</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отримання</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електронної</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банківської</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гарантії</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здійснюється</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відповідно</w:t>
            </w:r>
            <w:proofErr w:type="spellEnd"/>
            <w:r w:rsidRPr="003F3715">
              <w:rPr>
                <w:rFonts w:ascii="Times New Roman" w:hAnsi="Times New Roman" w:cs="Times New Roman"/>
                <w:sz w:val="24"/>
                <w:szCs w:val="24"/>
              </w:rPr>
              <w:t xml:space="preserve"> до </w:t>
            </w:r>
            <w:proofErr w:type="spellStart"/>
            <w:r w:rsidRPr="003F3715">
              <w:rPr>
                <w:rFonts w:ascii="Times New Roman" w:hAnsi="Times New Roman" w:cs="Times New Roman"/>
                <w:sz w:val="24"/>
                <w:szCs w:val="24"/>
              </w:rPr>
              <w:t>положень</w:t>
            </w:r>
            <w:proofErr w:type="spellEnd"/>
            <w:r w:rsidRPr="003F3715">
              <w:rPr>
                <w:rFonts w:ascii="Times New Roman" w:hAnsi="Times New Roman" w:cs="Times New Roman"/>
                <w:sz w:val="24"/>
                <w:szCs w:val="24"/>
              </w:rPr>
              <w:t xml:space="preserve"> Закону </w:t>
            </w:r>
            <w:proofErr w:type="spellStart"/>
            <w:r w:rsidRPr="003F3715">
              <w:rPr>
                <w:rFonts w:ascii="Times New Roman" w:hAnsi="Times New Roman" w:cs="Times New Roman"/>
                <w:sz w:val="24"/>
                <w:szCs w:val="24"/>
              </w:rPr>
              <w:t>України</w:t>
            </w:r>
            <w:proofErr w:type="spellEnd"/>
            <w:r w:rsidRPr="003F3715">
              <w:rPr>
                <w:rFonts w:ascii="Times New Roman" w:hAnsi="Times New Roman" w:cs="Times New Roman"/>
                <w:sz w:val="24"/>
                <w:szCs w:val="24"/>
              </w:rPr>
              <w:t xml:space="preserve"> «Про </w:t>
            </w:r>
            <w:proofErr w:type="spellStart"/>
            <w:r w:rsidRPr="003F3715">
              <w:rPr>
                <w:rFonts w:ascii="Times New Roman" w:hAnsi="Times New Roman" w:cs="Times New Roman"/>
                <w:sz w:val="24"/>
                <w:szCs w:val="24"/>
              </w:rPr>
              <w:t>електронні</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документи</w:t>
            </w:r>
            <w:proofErr w:type="spellEnd"/>
            <w:r w:rsidRPr="003F3715">
              <w:rPr>
                <w:rFonts w:ascii="Times New Roman" w:hAnsi="Times New Roman" w:cs="Times New Roman"/>
                <w:sz w:val="24"/>
                <w:szCs w:val="24"/>
              </w:rPr>
              <w:t xml:space="preserve"> та </w:t>
            </w:r>
            <w:proofErr w:type="spellStart"/>
            <w:r w:rsidRPr="003F3715">
              <w:rPr>
                <w:rFonts w:ascii="Times New Roman" w:hAnsi="Times New Roman" w:cs="Times New Roman"/>
                <w:sz w:val="24"/>
                <w:szCs w:val="24"/>
              </w:rPr>
              <w:t>електронний</w:t>
            </w:r>
            <w:proofErr w:type="spellEnd"/>
            <w:r w:rsidRPr="003F3715">
              <w:rPr>
                <w:rFonts w:ascii="Times New Roman" w:hAnsi="Times New Roman" w:cs="Times New Roman"/>
                <w:sz w:val="24"/>
                <w:szCs w:val="24"/>
              </w:rPr>
              <w:t xml:space="preserve"> </w:t>
            </w:r>
            <w:proofErr w:type="spellStart"/>
            <w:r w:rsidRPr="003F3715">
              <w:rPr>
                <w:rFonts w:ascii="Times New Roman" w:hAnsi="Times New Roman" w:cs="Times New Roman"/>
                <w:sz w:val="24"/>
                <w:szCs w:val="24"/>
              </w:rPr>
              <w:t>документообіг</w:t>
            </w:r>
            <w:proofErr w:type="spellEnd"/>
            <w:r w:rsidRPr="003F3715">
              <w:rPr>
                <w:rFonts w:ascii="Times New Roman" w:hAnsi="Times New Roman" w:cs="Times New Roman"/>
                <w:sz w:val="24"/>
                <w:szCs w:val="24"/>
              </w:rPr>
              <w:t xml:space="preserve">». </w:t>
            </w:r>
            <w:r w:rsidRPr="003F3715">
              <w:rPr>
                <w:rFonts w:ascii="Times New Roman" w:hAnsi="Times New Roman" w:cs="Times New Roman"/>
                <w:sz w:val="24"/>
                <w:szCs w:val="24"/>
                <w:lang w:val="uk-UA"/>
              </w:rPr>
              <w:t xml:space="preserve">Строк сплати суми гарантії </w:t>
            </w:r>
            <w:proofErr w:type="spellStart"/>
            <w:r w:rsidRPr="003F3715">
              <w:rPr>
                <w:rFonts w:ascii="Times New Roman" w:hAnsi="Times New Roman" w:cs="Times New Roman"/>
                <w:sz w:val="24"/>
                <w:szCs w:val="24"/>
                <w:lang w:val="uk-UA"/>
              </w:rPr>
              <w:t>Бенефіціару</w:t>
            </w:r>
            <w:proofErr w:type="spellEnd"/>
            <w:r w:rsidRPr="003F3715">
              <w:rPr>
                <w:rFonts w:ascii="Times New Roman" w:hAnsi="Times New Roman" w:cs="Times New Roman"/>
                <w:sz w:val="24"/>
                <w:szCs w:val="24"/>
                <w:lang w:val="uk-UA"/>
              </w:rPr>
              <w:t xml:space="preserve"> – згідно оголошення про проведення цієї процедури відкритих торгів.</w:t>
            </w:r>
          </w:p>
          <w:p w14:paraId="040EAA82" w14:textId="1D80F1E7" w:rsidR="00831597" w:rsidRPr="003F3715" w:rsidRDefault="00831597" w:rsidP="00831597">
            <w:pPr>
              <w:jc w:val="both"/>
            </w:pPr>
            <w:r w:rsidRPr="003F3715">
              <w:t>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статті 31 Закону.</w:t>
            </w:r>
          </w:p>
          <w:p w14:paraId="41AFE204" w14:textId="76CCEE93" w:rsidR="00831597" w:rsidRPr="003F3715" w:rsidRDefault="00831597" w:rsidP="00831597">
            <w:pPr>
              <w:jc w:val="both"/>
            </w:pPr>
            <w:r w:rsidRPr="003F3715">
              <w:lastRenderedPageBreak/>
              <w:t>Забезпечення тендерної пропозиції не повертається у разі:</w:t>
            </w:r>
          </w:p>
          <w:p w14:paraId="137E946A" w14:textId="77777777" w:rsidR="00831597" w:rsidRPr="003F3715" w:rsidRDefault="00831597" w:rsidP="00831597">
            <w:pPr>
              <w:jc w:val="both"/>
            </w:pPr>
            <w:r w:rsidRPr="003F3715">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A105BA1" w14:textId="77777777" w:rsidR="00831597" w:rsidRPr="003F3715" w:rsidRDefault="00831597" w:rsidP="00831597">
            <w:pPr>
              <w:jc w:val="both"/>
            </w:pPr>
            <w:r w:rsidRPr="003F3715">
              <w:t xml:space="preserve">2) </w:t>
            </w:r>
            <w:proofErr w:type="spellStart"/>
            <w:r w:rsidRPr="003F3715">
              <w:t>непідписання</w:t>
            </w:r>
            <w:proofErr w:type="spellEnd"/>
            <w:r w:rsidRPr="003F3715">
              <w:t xml:space="preserve"> договору про закупівлю учасником, який став переможцем тендеру;</w:t>
            </w:r>
          </w:p>
          <w:p w14:paraId="6098275F" w14:textId="77777777" w:rsidR="00831597" w:rsidRPr="003F3715" w:rsidRDefault="00831597" w:rsidP="00831597">
            <w:pPr>
              <w:jc w:val="both"/>
            </w:pPr>
            <w:r w:rsidRPr="003F3715">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(підстава застосовується з урахуванням Особливостей).</w:t>
            </w:r>
          </w:p>
          <w:p w14:paraId="482B5954" w14:textId="27C3A036" w:rsidR="00831597" w:rsidRPr="003F3715" w:rsidRDefault="00831597" w:rsidP="00831597">
            <w:pPr>
              <w:jc w:val="both"/>
            </w:pPr>
            <w:r w:rsidRPr="003F3715">
              <w:t>Забезпечення тендерної пропозиції повертається учаснику в разі:</w:t>
            </w:r>
          </w:p>
          <w:p w14:paraId="420EC1FC" w14:textId="77777777" w:rsidR="00831597" w:rsidRPr="003F3715" w:rsidRDefault="00831597" w:rsidP="00831597">
            <w:pPr>
              <w:jc w:val="both"/>
            </w:pPr>
            <w:r w:rsidRPr="003F3715">
              <w:t>1) закінчення строку дії тендерної пропозиції та забезпечення тендерної пропозиції, зазначеного в тендерній документації;</w:t>
            </w:r>
          </w:p>
          <w:p w14:paraId="4B34AB8D" w14:textId="77777777" w:rsidR="00831597" w:rsidRPr="003F3715" w:rsidRDefault="00831597" w:rsidP="00831597">
            <w:pPr>
              <w:jc w:val="both"/>
            </w:pPr>
            <w:r w:rsidRPr="003F3715">
              <w:t>2) укладення договору про закупівлю з учасником, який став переможцем процедури закупівлі;</w:t>
            </w:r>
          </w:p>
          <w:p w14:paraId="3EA6133E" w14:textId="77777777" w:rsidR="00831597" w:rsidRPr="003F3715" w:rsidRDefault="00831597" w:rsidP="00831597">
            <w:pPr>
              <w:jc w:val="both"/>
            </w:pPr>
            <w:r w:rsidRPr="003F3715">
              <w:t>3) відкликання тендерної пропозиції до закінчення строку її подання;</w:t>
            </w:r>
          </w:p>
          <w:p w14:paraId="043D1542" w14:textId="77777777" w:rsidR="00831597" w:rsidRPr="003F3715" w:rsidRDefault="00831597" w:rsidP="00831597">
            <w:pPr>
              <w:jc w:val="both"/>
            </w:pPr>
            <w:r w:rsidRPr="003F3715">
              <w:t xml:space="preserve">4) закінчення тендеру в разі </w:t>
            </w:r>
            <w:proofErr w:type="spellStart"/>
            <w:r w:rsidRPr="003F3715">
              <w:t>неукладення</w:t>
            </w:r>
            <w:proofErr w:type="spellEnd"/>
            <w:r w:rsidRPr="003F3715">
              <w:t xml:space="preserve"> договору про закупівлю з жодним з учасників, які подали тендерні пропозиції.</w:t>
            </w:r>
          </w:p>
          <w:p w14:paraId="34809588" w14:textId="6764D342" w:rsidR="00831597" w:rsidRPr="003F3715" w:rsidRDefault="00831597" w:rsidP="00831597">
            <w:pPr>
              <w:shd w:val="clear" w:color="auto" w:fill="FFFFFF"/>
              <w:jc w:val="both"/>
              <w:rPr>
                <w:rFonts w:eastAsia="Times New Roman"/>
                <w:b/>
                <w:i/>
                <w:iCs/>
                <w:color w:val="000000"/>
                <w:shd w:val="clear" w:color="auto" w:fill="FFFFFF"/>
                <w:lang w:eastAsia="uk-UA"/>
              </w:rPr>
            </w:pPr>
            <w:r w:rsidRPr="003F3715">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831597" w:rsidRPr="00E5306A" w14:paraId="5D907424" w14:textId="77777777" w:rsidTr="000B4C60">
        <w:trPr>
          <w:trHeight w:val="520"/>
        </w:trPr>
        <w:tc>
          <w:tcPr>
            <w:tcW w:w="0" w:type="auto"/>
            <w:shd w:val="clear" w:color="auto" w:fill="FFFFFF" w:themeFill="background1"/>
          </w:tcPr>
          <w:p w14:paraId="34FAE46A" w14:textId="77777777" w:rsidR="00831597" w:rsidRPr="00293550" w:rsidRDefault="00831597" w:rsidP="00831597">
            <w:pPr>
              <w:widowControl w:val="0"/>
              <w:shd w:val="clear" w:color="auto" w:fill="FFFFFF" w:themeFill="background1"/>
              <w:jc w:val="both"/>
              <w:rPr>
                <w:rFonts w:eastAsia="Times New Roman"/>
                <w:b/>
                <w:bCs/>
              </w:rPr>
            </w:pPr>
            <w:r w:rsidRPr="00293550">
              <w:rPr>
                <w:rFonts w:eastAsia="Times New Roman"/>
                <w:b/>
                <w:bCs/>
              </w:rPr>
              <w:lastRenderedPageBreak/>
              <w:t>3</w:t>
            </w:r>
          </w:p>
        </w:tc>
        <w:tc>
          <w:tcPr>
            <w:tcW w:w="0" w:type="auto"/>
            <w:shd w:val="clear" w:color="auto" w:fill="FFFFFF" w:themeFill="background1"/>
          </w:tcPr>
          <w:p w14:paraId="181995D2" w14:textId="77777777" w:rsidR="00831597" w:rsidRPr="00293550" w:rsidRDefault="00831597" w:rsidP="00831597">
            <w:pPr>
              <w:widowControl w:val="0"/>
              <w:shd w:val="clear" w:color="auto" w:fill="FFFFFF" w:themeFill="background1"/>
              <w:jc w:val="both"/>
              <w:rPr>
                <w:rFonts w:eastAsia="Times New Roman"/>
                <w:b/>
                <w:lang w:eastAsia="uk-UA"/>
              </w:rPr>
            </w:pPr>
            <w:r w:rsidRPr="00293550">
              <w:rPr>
                <w:rFonts w:eastAsia="Times New Roman"/>
                <w:b/>
                <w:lang w:eastAsia="uk-UA"/>
              </w:rPr>
              <w:t>Умови повернення чи неповернення забезпечення тендерної пропозиції</w:t>
            </w:r>
          </w:p>
        </w:tc>
        <w:tc>
          <w:tcPr>
            <w:tcW w:w="0" w:type="auto"/>
            <w:shd w:val="clear" w:color="auto" w:fill="FFFFFF" w:themeFill="background1"/>
          </w:tcPr>
          <w:p w14:paraId="4A302CB3" w14:textId="77777777" w:rsidR="00627796" w:rsidRPr="003F3715" w:rsidRDefault="00627796" w:rsidP="00627796">
            <w:pPr>
              <w:jc w:val="both"/>
            </w:pPr>
            <w:r w:rsidRPr="003F3715">
              <w:t>Забезпечення тендерної пропозиції не повертається у разі:</w:t>
            </w:r>
          </w:p>
          <w:p w14:paraId="352FB2AF" w14:textId="77777777" w:rsidR="00627796" w:rsidRPr="003F3715" w:rsidRDefault="00627796" w:rsidP="00627796">
            <w:pPr>
              <w:jc w:val="both"/>
            </w:pPr>
            <w:r w:rsidRPr="003F3715">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E6AD62" w14:textId="77777777" w:rsidR="00627796" w:rsidRPr="003F3715" w:rsidRDefault="00627796" w:rsidP="00627796">
            <w:pPr>
              <w:jc w:val="both"/>
            </w:pPr>
            <w:r w:rsidRPr="003F3715">
              <w:t xml:space="preserve">2) </w:t>
            </w:r>
            <w:proofErr w:type="spellStart"/>
            <w:r w:rsidRPr="003F3715">
              <w:t>непідписання</w:t>
            </w:r>
            <w:proofErr w:type="spellEnd"/>
            <w:r w:rsidRPr="003F3715">
              <w:t xml:space="preserve"> договору про закупівлю учасником, який став переможцем тендеру;</w:t>
            </w:r>
          </w:p>
          <w:p w14:paraId="099638DC" w14:textId="77777777" w:rsidR="00627796" w:rsidRPr="003F3715" w:rsidRDefault="00627796" w:rsidP="00627796">
            <w:pPr>
              <w:jc w:val="both"/>
            </w:pPr>
            <w:r w:rsidRPr="003F3715">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(підстава застосовується з урахуванням Особливостей).</w:t>
            </w:r>
          </w:p>
          <w:p w14:paraId="63100280" w14:textId="77777777" w:rsidR="00627796" w:rsidRPr="003F3715" w:rsidRDefault="00627796" w:rsidP="00627796">
            <w:pPr>
              <w:jc w:val="both"/>
            </w:pPr>
            <w:r w:rsidRPr="003F3715">
              <w:t>Забезпечення тендерної пропозиції повертається учаснику в разі:</w:t>
            </w:r>
          </w:p>
          <w:p w14:paraId="783CCA45" w14:textId="77777777" w:rsidR="00627796" w:rsidRPr="003F3715" w:rsidRDefault="00627796" w:rsidP="00627796">
            <w:pPr>
              <w:jc w:val="both"/>
            </w:pPr>
            <w:r w:rsidRPr="003F3715">
              <w:t>1) закінчення строку дії тендерної пропозиції та забезпечення тендерної пропозиції, зазначеного в тендерній документації;</w:t>
            </w:r>
          </w:p>
          <w:p w14:paraId="4F28AB8E" w14:textId="77777777" w:rsidR="00627796" w:rsidRPr="003F3715" w:rsidRDefault="00627796" w:rsidP="00627796">
            <w:pPr>
              <w:jc w:val="both"/>
            </w:pPr>
            <w:r w:rsidRPr="003F3715">
              <w:t>2) укладення договору про закупівлю з учасником, який став переможцем процедури закупівлі;</w:t>
            </w:r>
          </w:p>
          <w:p w14:paraId="664A5567" w14:textId="77777777" w:rsidR="00627796" w:rsidRPr="003F3715" w:rsidRDefault="00627796" w:rsidP="00627796">
            <w:pPr>
              <w:jc w:val="both"/>
            </w:pPr>
            <w:r w:rsidRPr="003F3715">
              <w:t>3) відкликання тендерної пропозиції до закінчення строку її подання;</w:t>
            </w:r>
          </w:p>
          <w:p w14:paraId="4CBB430F" w14:textId="77777777" w:rsidR="00627796" w:rsidRPr="003F3715" w:rsidRDefault="00627796" w:rsidP="00627796">
            <w:pPr>
              <w:jc w:val="both"/>
            </w:pPr>
            <w:r w:rsidRPr="003F3715">
              <w:lastRenderedPageBreak/>
              <w:t xml:space="preserve">4) закінчення тендеру в разі </w:t>
            </w:r>
            <w:proofErr w:type="spellStart"/>
            <w:r w:rsidRPr="003F3715">
              <w:t>неукладення</w:t>
            </w:r>
            <w:proofErr w:type="spellEnd"/>
            <w:r w:rsidRPr="003F3715">
              <w:t xml:space="preserve"> договору про закупівлю з жодним з учасників, які подали тендерні пропозиції.</w:t>
            </w:r>
          </w:p>
          <w:p w14:paraId="02F3C9C6" w14:textId="47086CD7" w:rsidR="00831597" w:rsidRPr="003F3715" w:rsidRDefault="00627796" w:rsidP="00627796">
            <w:pPr>
              <w:shd w:val="clear" w:color="auto" w:fill="FFFFFF"/>
              <w:ind w:firstLine="338"/>
              <w:jc w:val="both"/>
              <w:rPr>
                <w:rFonts w:eastAsia="Times New Roman"/>
                <w:b/>
              </w:rPr>
            </w:pPr>
            <w:r w:rsidRPr="003F3715">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831597" w:rsidRPr="00E5306A" w14:paraId="30D09ACB" w14:textId="77777777" w:rsidTr="000B4C60">
        <w:trPr>
          <w:trHeight w:val="520"/>
        </w:trPr>
        <w:tc>
          <w:tcPr>
            <w:tcW w:w="0" w:type="auto"/>
          </w:tcPr>
          <w:p w14:paraId="09C4604D" w14:textId="77777777" w:rsidR="00831597" w:rsidRPr="00293550" w:rsidRDefault="00831597" w:rsidP="00831597">
            <w:pPr>
              <w:widowControl w:val="0"/>
              <w:shd w:val="clear" w:color="auto" w:fill="FFFFFF" w:themeFill="background1"/>
              <w:jc w:val="both"/>
              <w:rPr>
                <w:rFonts w:eastAsia="Times New Roman"/>
                <w:b/>
                <w:bCs/>
              </w:rPr>
            </w:pPr>
            <w:r w:rsidRPr="00293550">
              <w:rPr>
                <w:b/>
              </w:rPr>
              <w:lastRenderedPageBreak/>
              <w:t>4</w:t>
            </w:r>
          </w:p>
        </w:tc>
        <w:tc>
          <w:tcPr>
            <w:tcW w:w="0" w:type="auto"/>
            <w:shd w:val="clear" w:color="auto" w:fill="auto"/>
          </w:tcPr>
          <w:p w14:paraId="4DAF1E92" w14:textId="77777777" w:rsidR="00831597" w:rsidRPr="00293550" w:rsidRDefault="00831597" w:rsidP="00831597">
            <w:pPr>
              <w:widowControl w:val="0"/>
              <w:shd w:val="clear" w:color="auto" w:fill="FFFFFF" w:themeFill="background1"/>
              <w:jc w:val="both"/>
              <w:rPr>
                <w:rFonts w:eastAsia="Times New Roman"/>
                <w:b/>
                <w:lang w:eastAsia="uk-UA"/>
              </w:rPr>
            </w:pPr>
            <w:r w:rsidRPr="00293550">
              <w:rPr>
                <w:b/>
              </w:rPr>
              <w:t>Строк дії тендерної пропозиції, протягом якого тендерні пропозиції вважаються дійсними</w:t>
            </w:r>
          </w:p>
        </w:tc>
        <w:tc>
          <w:tcPr>
            <w:tcW w:w="0" w:type="auto"/>
            <w:shd w:val="clear" w:color="auto" w:fill="auto"/>
          </w:tcPr>
          <w:p w14:paraId="5234B482" w14:textId="77777777" w:rsidR="00831597" w:rsidRDefault="00831597" w:rsidP="00831597">
            <w:pPr>
              <w:ind w:firstLine="198"/>
              <w:jc w:val="both"/>
              <w:rPr>
                <w:rFonts w:eastAsia="Times New Roman"/>
              </w:rPr>
            </w:pPr>
            <w:r>
              <w:rPr>
                <w:rFonts w:eastAsia="Times New Roman"/>
              </w:rPr>
              <w:t>Т</w:t>
            </w:r>
            <w:r w:rsidRPr="00B413F2">
              <w:rPr>
                <w:rFonts w:eastAsia="Times New Roman"/>
              </w:rPr>
              <w:t xml:space="preserve">ендерні пропозиції вважаються дійсними протягом </w:t>
            </w:r>
            <w:r w:rsidRPr="00DC0363">
              <w:rPr>
                <w:rFonts w:eastAsia="Times New Roman"/>
              </w:rPr>
              <w:t>90 днів із дати кінцевого строку подання тендерних пропозицій</w:t>
            </w:r>
            <w:r w:rsidRPr="00B413F2">
              <w:rPr>
                <w:rFonts w:eastAsia="Times New Roman"/>
              </w:rPr>
              <w:t xml:space="preserve">. </w:t>
            </w:r>
          </w:p>
          <w:p w14:paraId="4AFDC787" w14:textId="77777777" w:rsidR="00831597" w:rsidRPr="00E94849" w:rsidRDefault="00831597" w:rsidP="00831597">
            <w:pPr>
              <w:ind w:firstLine="198"/>
              <w:jc w:val="both"/>
              <w:rPr>
                <w:rFonts w:eastAsia="Times New Roman"/>
              </w:rPr>
            </w:pPr>
            <w:r w:rsidRPr="00E94849">
              <w:rPr>
                <w:rFonts w:eastAsia="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4DC59E4" w14:textId="77777777" w:rsidR="00831597" w:rsidRPr="00E94849" w:rsidRDefault="00831597" w:rsidP="00831597">
            <w:pPr>
              <w:pStyle w:val="af9"/>
              <w:numPr>
                <w:ilvl w:val="0"/>
                <w:numId w:val="1"/>
              </w:numPr>
              <w:spacing w:line="240" w:lineRule="auto"/>
              <w:ind w:left="199" w:firstLine="198"/>
              <w:jc w:val="both"/>
              <w:rPr>
                <w:rFonts w:ascii="Times New Roman" w:eastAsia="Times New Roman" w:hAnsi="Times New Roman" w:cs="Times New Roman"/>
                <w:sz w:val="24"/>
                <w:szCs w:val="24"/>
              </w:rPr>
            </w:pPr>
            <w:r w:rsidRPr="00E9484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4713D1F" w14:textId="77777777" w:rsidR="00831597" w:rsidRPr="00E94849" w:rsidRDefault="00831597" w:rsidP="00831597">
            <w:pPr>
              <w:pStyle w:val="af9"/>
              <w:numPr>
                <w:ilvl w:val="0"/>
                <w:numId w:val="1"/>
              </w:numPr>
              <w:spacing w:line="240" w:lineRule="auto"/>
              <w:ind w:left="199" w:firstLine="198"/>
              <w:jc w:val="both"/>
              <w:rPr>
                <w:rFonts w:ascii="Times New Roman" w:eastAsia="Times New Roman" w:hAnsi="Times New Roman" w:cs="Times New Roman"/>
                <w:sz w:val="24"/>
                <w:szCs w:val="24"/>
              </w:rPr>
            </w:pPr>
            <w:r w:rsidRPr="00E9484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7429811" w14:textId="77777777" w:rsidR="00831597" w:rsidRPr="00293550" w:rsidRDefault="00831597" w:rsidP="00831597">
            <w:pPr>
              <w:pStyle w:val="afff5"/>
              <w:tabs>
                <w:tab w:val="left" w:pos="354"/>
                <w:tab w:val="left" w:pos="513"/>
              </w:tabs>
              <w:suppressAutoHyphens w:val="0"/>
              <w:ind w:firstLine="199"/>
              <w:jc w:val="both"/>
              <w:rPr>
                <w:rFonts w:ascii="Times New Roman" w:hAnsi="Times New Roman"/>
                <w:sz w:val="24"/>
                <w:szCs w:val="24"/>
                <w:lang w:val="uk-UA" w:eastAsia="ru-RU"/>
              </w:rPr>
            </w:pPr>
            <w:r w:rsidRPr="006343C2">
              <w:rPr>
                <w:rFonts w:ascii="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hAnsi="Times New Roman"/>
                <w:sz w:val="24"/>
                <w:szCs w:val="24"/>
                <w:lang w:val="uk-UA" w:eastAsia="ru-RU"/>
              </w:rPr>
              <w:t>закупівель</w:t>
            </w:r>
            <w:proofErr w:type="spellEnd"/>
            <w:r w:rsidRPr="006343C2">
              <w:rPr>
                <w:rFonts w:ascii="Times New Roman" w:hAnsi="Times New Roman"/>
                <w:sz w:val="24"/>
                <w:szCs w:val="24"/>
                <w:lang w:val="uk-UA" w:eastAsia="ru-RU"/>
              </w:rPr>
              <w:t>.</w:t>
            </w:r>
          </w:p>
        </w:tc>
      </w:tr>
      <w:tr w:rsidR="00831597" w:rsidRPr="00E5306A" w14:paraId="463133E9" w14:textId="77777777" w:rsidTr="000B4C60">
        <w:trPr>
          <w:trHeight w:val="520"/>
        </w:trPr>
        <w:tc>
          <w:tcPr>
            <w:tcW w:w="0" w:type="auto"/>
          </w:tcPr>
          <w:p w14:paraId="4DCF36AF" w14:textId="77777777" w:rsidR="00831597" w:rsidRPr="00293550" w:rsidRDefault="00831597" w:rsidP="00831597">
            <w:pPr>
              <w:widowControl w:val="0"/>
              <w:shd w:val="clear" w:color="auto" w:fill="FFFFFF" w:themeFill="background1"/>
              <w:jc w:val="both"/>
              <w:rPr>
                <w:b/>
                <w:bCs/>
              </w:rPr>
            </w:pPr>
            <w:r w:rsidRPr="00293550">
              <w:rPr>
                <w:b/>
              </w:rPr>
              <w:t>5</w:t>
            </w:r>
          </w:p>
        </w:tc>
        <w:tc>
          <w:tcPr>
            <w:tcW w:w="0" w:type="auto"/>
            <w:shd w:val="clear" w:color="auto" w:fill="auto"/>
          </w:tcPr>
          <w:p w14:paraId="2171C8B8" w14:textId="77777777" w:rsidR="00831597" w:rsidRPr="00293550" w:rsidRDefault="00831597" w:rsidP="00831597">
            <w:pPr>
              <w:widowControl w:val="0"/>
              <w:shd w:val="clear" w:color="auto" w:fill="FFFFFF" w:themeFill="background1"/>
              <w:jc w:val="both"/>
            </w:pPr>
            <w:r w:rsidRPr="00293550">
              <w:rPr>
                <w:b/>
              </w:rPr>
              <w:t>Кваліфікаційні критерії процедури закупівлі</w:t>
            </w:r>
          </w:p>
        </w:tc>
        <w:tc>
          <w:tcPr>
            <w:tcW w:w="0" w:type="auto"/>
            <w:shd w:val="clear" w:color="auto" w:fill="auto"/>
          </w:tcPr>
          <w:p w14:paraId="252DF8F6" w14:textId="77777777" w:rsidR="00831597" w:rsidRPr="00293550" w:rsidRDefault="00831597" w:rsidP="00831597">
            <w:pPr>
              <w:tabs>
                <w:tab w:val="left" w:pos="371"/>
              </w:tabs>
              <w:ind w:firstLine="334"/>
              <w:jc w:val="both"/>
            </w:pPr>
            <w:r w:rsidRPr="00293550">
              <w:t>Замовник установлює один або декілька кваліфікаційних критеріїв відповідно до статті 16 Закону.</w:t>
            </w:r>
          </w:p>
          <w:p w14:paraId="6FB4BF18" w14:textId="77777777" w:rsidR="00831597" w:rsidRPr="00293550" w:rsidRDefault="00831597" w:rsidP="00831597">
            <w:pPr>
              <w:tabs>
                <w:tab w:val="left" w:pos="371"/>
              </w:tabs>
              <w:ind w:firstLine="334"/>
              <w:jc w:val="both"/>
              <w:rPr>
                <w:b/>
                <w:shd w:val="clear" w:color="auto" w:fill="FFD966"/>
              </w:rPr>
            </w:pPr>
            <w:r w:rsidRPr="00293550">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t>Д</w:t>
            </w:r>
            <w:r w:rsidRPr="00026D12">
              <w:rPr>
                <w:shd w:val="clear" w:color="auto" w:fill="FFFFFF"/>
              </w:rPr>
              <w:t xml:space="preserve">одатком </w:t>
            </w:r>
            <w:r>
              <w:rPr>
                <w:shd w:val="clear" w:color="auto" w:fill="FFFFFF"/>
              </w:rPr>
              <w:t xml:space="preserve">№ </w:t>
            </w:r>
            <w:r w:rsidRPr="00026D12">
              <w:rPr>
                <w:shd w:val="clear" w:color="auto" w:fill="FFFFFF"/>
              </w:rPr>
              <w:t>2</w:t>
            </w:r>
            <w:r w:rsidRPr="00293550">
              <w:rPr>
                <w:shd w:val="clear" w:color="auto" w:fill="FFFFFF"/>
              </w:rPr>
              <w:t xml:space="preserve"> до тендерної документації.</w:t>
            </w:r>
          </w:p>
          <w:p w14:paraId="0413F1BC" w14:textId="77777777" w:rsidR="00831597" w:rsidRPr="00293550" w:rsidRDefault="00831597" w:rsidP="00831597">
            <w:pPr>
              <w:tabs>
                <w:tab w:val="left" w:pos="371"/>
              </w:tabs>
              <w:ind w:firstLine="334"/>
              <w:jc w:val="both"/>
              <w:rPr>
                <w:b/>
                <w:shd w:val="clear" w:color="auto" w:fill="FFE599"/>
              </w:rPr>
            </w:pPr>
            <w:r w:rsidRPr="00293550">
              <w:rPr>
                <w:color w:val="000000"/>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C2D7013" w14:textId="77777777" w:rsidR="00831597" w:rsidRPr="00293550" w:rsidRDefault="00831597" w:rsidP="00831597">
            <w:pPr>
              <w:widowControl w:val="0"/>
              <w:shd w:val="clear" w:color="auto" w:fill="FFFFFF" w:themeFill="background1"/>
              <w:ind w:firstLine="338"/>
              <w:jc w:val="both"/>
              <w:rPr>
                <w:rFonts w:eastAsia="Times New Roman"/>
                <w:lang w:eastAsia="uk-UA"/>
              </w:rPr>
            </w:pPr>
            <w:r w:rsidRPr="00293550">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31597" w:rsidRPr="00E5306A" w14:paraId="25729032" w14:textId="77777777" w:rsidTr="000B4C60">
        <w:trPr>
          <w:trHeight w:val="520"/>
        </w:trPr>
        <w:tc>
          <w:tcPr>
            <w:tcW w:w="0" w:type="auto"/>
            <w:shd w:val="clear" w:color="auto" w:fill="FFFFFF" w:themeFill="background1"/>
          </w:tcPr>
          <w:p w14:paraId="68A15586" w14:textId="77777777" w:rsidR="00831597" w:rsidRPr="00293550" w:rsidRDefault="00831597" w:rsidP="00831597">
            <w:pPr>
              <w:widowControl w:val="0"/>
              <w:shd w:val="clear" w:color="auto" w:fill="FFFFFF" w:themeFill="background1"/>
              <w:jc w:val="both"/>
              <w:rPr>
                <w:rFonts w:eastAsia="Times New Roman"/>
                <w:b/>
                <w:bCs/>
              </w:rPr>
            </w:pPr>
            <w:r w:rsidRPr="00293550">
              <w:rPr>
                <w:b/>
              </w:rPr>
              <w:t>6</w:t>
            </w:r>
          </w:p>
        </w:tc>
        <w:tc>
          <w:tcPr>
            <w:tcW w:w="0" w:type="auto"/>
            <w:shd w:val="clear" w:color="auto" w:fill="FFFFFF" w:themeFill="background1"/>
          </w:tcPr>
          <w:p w14:paraId="105AD464" w14:textId="77777777" w:rsidR="00831597" w:rsidRPr="00293550" w:rsidRDefault="00831597" w:rsidP="00831597">
            <w:pPr>
              <w:widowControl w:val="0"/>
              <w:shd w:val="clear" w:color="auto" w:fill="FFFFFF" w:themeFill="background1"/>
              <w:jc w:val="both"/>
              <w:rPr>
                <w:rFonts w:eastAsia="Times New Roman"/>
                <w:b/>
                <w:lang w:eastAsia="uk-UA"/>
              </w:rPr>
            </w:pPr>
            <w:r w:rsidRPr="00293550">
              <w:rPr>
                <w:b/>
              </w:rPr>
              <w:t>Підстави для відмови учаснику в участі у процедурі закупівлі передбачені статтею 17 Закону</w:t>
            </w:r>
          </w:p>
        </w:tc>
        <w:tc>
          <w:tcPr>
            <w:tcW w:w="0" w:type="auto"/>
            <w:shd w:val="clear" w:color="auto" w:fill="FFFFFF" w:themeFill="background1"/>
          </w:tcPr>
          <w:p w14:paraId="0792CA96" w14:textId="77777777" w:rsidR="00831597" w:rsidRPr="00026D12" w:rsidRDefault="00831597" w:rsidP="00831597">
            <w:pPr>
              <w:widowControl w:val="0"/>
              <w:shd w:val="clear" w:color="auto" w:fill="FFFFFF"/>
              <w:ind w:firstLine="334"/>
              <w:jc w:val="both"/>
            </w:pPr>
            <w:r>
              <w:rPr>
                <w:rFonts w:eastAsia="Times New Roman"/>
              </w:rPr>
              <w:t xml:space="preserve">Підстави для відмови в участі у процедурі закупівлі встановлені статтею 17 Закону </w:t>
            </w:r>
            <w:r w:rsidRPr="00E94849">
              <w:rPr>
                <w:rFonts w:eastAsia="Times New Roman"/>
              </w:rPr>
              <w:t>(крім пункту 13 частини першої статті 17 Закону)</w:t>
            </w:r>
            <w:r>
              <w:rPr>
                <w:rFonts w:eastAsia="Times New Roman"/>
              </w:rPr>
              <w:t xml:space="preserve"> та спосіб підтвердження </w:t>
            </w:r>
            <w:r w:rsidRPr="00293550">
              <w:t>учасником відсутності підстав, передбачених статтею 17 Закону</w:t>
            </w:r>
            <w:r>
              <w:t>,</w:t>
            </w:r>
            <w:r w:rsidRPr="00DC0363">
              <w:rPr>
                <w:rFonts w:eastAsia="Times New Roman"/>
              </w:rPr>
              <w:t xml:space="preserve"> </w:t>
            </w:r>
            <w:r>
              <w:rPr>
                <w:rFonts w:eastAsia="Times New Roman"/>
              </w:rPr>
              <w:t>викладений у Додатку № 2.</w:t>
            </w:r>
          </w:p>
        </w:tc>
      </w:tr>
      <w:tr w:rsidR="00831597" w:rsidRPr="00E5306A" w14:paraId="02DF40CA" w14:textId="77777777" w:rsidTr="000B4C60">
        <w:trPr>
          <w:trHeight w:val="520"/>
        </w:trPr>
        <w:tc>
          <w:tcPr>
            <w:tcW w:w="0" w:type="auto"/>
            <w:shd w:val="clear" w:color="auto" w:fill="FFFFFF" w:themeFill="background1"/>
          </w:tcPr>
          <w:p w14:paraId="37128E61" w14:textId="77777777" w:rsidR="00831597" w:rsidRPr="00293550" w:rsidRDefault="00831597" w:rsidP="00831597">
            <w:pPr>
              <w:widowControl w:val="0"/>
              <w:shd w:val="clear" w:color="auto" w:fill="FFFFFF" w:themeFill="background1"/>
              <w:jc w:val="both"/>
              <w:rPr>
                <w:rFonts w:eastAsia="Times New Roman"/>
                <w:b/>
                <w:bCs/>
              </w:rPr>
            </w:pPr>
            <w:r w:rsidRPr="00293550">
              <w:rPr>
                <w:b/>
              </w:rPr>
              <w:t>7</w:t>
            </w:r>
          </w:p>
        </w:tc>
        <w:tc>
          <w:tcPr>
            <w:tcW w:w="0" w:type="auto"/>
            <w:shd w:val="clear" w:color="auto" w:fill="FFFFFF" w:themeFill="background1"/>
          </w:tcPr>
          <w:p w14:paraId="5DECEC43" w14:textId="77777777" w:rsidR="00831597" w:rsidRPr="00293550" w:rsidRDefault="00831597" w:rsidP="00831597">
            <w:pPr>
              <w:widowControl w:val="0"/>
              <w:shd w:val="clear" w:color="auto" w:fill="FFFFFF" w:themeFill="background1"/>
              <w:jc w:val="both"/>
              <w:rPr>
                <w:rFonts w:eastAsia="Times New Roman"/>
                <w:b/>
                <w:bCs/>
              </w:rPr>
            </w:pPr>
            <w:r w:rsidRPr="00293550">
              <w:rPr>
                <w:b/>
                <w:color w:val="000000"/>
                <w:shd w:val="clear" w:color="auto" w:fill="FFFFFF"/>
              </w:rPr>
              <w:t xml:space="preserve">Інформація про необхідні технічні, якісні та </w:t>
            </w:r>
            <w:r w:rsidRPr="00293550">
              <w:rPr>
                <w:b/>
                <w:color w:val="000000"/>
                <w:shd w:val="clear" w:color="auto" w:fill="FFFFFF"/>
              </w:rPr>
              <w:lastRenderedPageBreak/>
              <w:t>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0" w:type="auto"/>
            <w:shd w:val="clear" w:color="auto" w:fill="FFFFFF" w:themeFill="background1"/>
          </w:tcPr>
          <w:p w14:paraId="6530BC0D" w14:textId="77777777" w:rsidR="00831597" w:rsidRPr="003F3715" w:rsidRDefault="00831597" w:rsidP="00831597">
            <w:pPr>
              <w:pStyle w:val="afff5"/>
              <w:ind w:firstLine="334"/>
              <w:jc w:val="both"/>
              <w:rPr>
                <w:rFonts w:ascii="Times New Roman" w:hAnsi="Times New Roman"/>
                <w:sz w:val="24"/>
                <w:szCs w:val="24"/>
                <w:shd w:val="clear" w:color="auto" w:fill="FFFFFF"/>
                <w:lang w:val="uk-UA" w:eastAsia="ru-RU"/>
              </w:rPr>
            </w:pPr>
            <w:r w:rsidRPr="003F3715">
              <w:rPr>
                <w:rFonts w:ascii="Times New Roman" w:hAnsi="Times New Roman"/>
                <w:sz w:val="24"/>
                <w:szCs w:val="24"/>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w:t>
            </w:r>
            <w:r w:rsidRPr="003F3715">
              <w:rPr>
                <w:rFonts w:ascii="Times New Roman" w:hAnsi="Times New Roman"/>
                <w:sz w:val="24"/>
                <w:szCs w:val="24"/>
                <w:shd w:val="clear" w:color="auto" w:fill="FFFFFF"/>
                <w:lang w:val="uk-UA"/>
              </w:rPr>
              <w:lastRenderedPageBreak/>
              <w:t>відповідна технічна специфікація (у разі потреби – плани, креслення, малюнки чи опис предмета закупівлі), наведена у</w:t>
            </w:r>
            <w:r w:rsidRPr="003F3715">
              <w:rPr>
                <w:rFonts w:ascii="Times New Roman" w:hAnsi="Times New Roman"/>
                <w:b/>
                <w:sz w:val="24"/>
                <w:szCs w:val="24"/>
                <w:shd w:val="clear" w:color="auto" w:fill="FFFFFF"/>
                <w:lang w:val="uk-UA"/>
              </w:rPr>
              <w:t xml:space="preserve"> </w:t>
            </w:r>
            <w:r w:rsidRPr="003F3715">
              <w:rPr>
                <w:rFonts w:ascii="Times New Roman" w:hAnsi="Times New Roman"/>
                <w:sz w:val="24"/>
                <w:szCs w:val="24"/>
                <w:shd w:val="clear" w:color="auto" w:fill="FFFFFF"/>
                <w:lang w:val="uk-UA"/>
              </w:rPr>
              <w:t>Д</w:t>
            </w:r>
            <w:r w:rsidRPr="003F3715">
              <w:rPr>
                <w:rFonts w:ascii="Times New Roman" w:hAnsi="Times New Roman"/>
                <w:sz w:val="24"/>
                <w:szCs w:val="24"/>
                <w:shd w:val="clear" w:color="auto" w:fill="FFFFFF"/>
                <w:lang w:val="uk-UA" w:eastAsia="ru-RU"/>
              </w:rPr>
              <w:t>одатку № 3 до тендерної документації.</w:t>
            </w:r>
          </w:p>
          <w:p w14:paraId="19AB2647" w14:textId="77777777" w:rsidR="00831597" w:rsidRPr="003F3715" w:rsidRDefault="00831597" w:rsidP="00831597">
            <w:pPr>
              <w:pStyle w:val="afff5"/>
              <w:ind w:firstLine="334"/>
              <w:jc w:val="both"/>
              <w:rPr>
                <w:rFonts w:ascii="Times New Roman" w:hAnsi="Times New Roman"/>
                <w:sz w:val="24"/>
                <w:szCs w:val="24"/>
                <w:shd w:val="clear" w:color="auto" w:fill="FFFFFF"/>
                <w:lang w:val="uk-UA" w:eastAsia="ru-RU"/>
              </w:rPr>
            </w:pPr>
            <w:r w:rsidRPr="003F3715">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3F3715">
              <w:rPr>
                <w:rFonts w:ascii="Times New Roman" w:hAnsi="Times New Roman"/>
                <w:b/>
                <w:sz w:val="24"/>
                <w:szCs w:val="24"/>
                <w:shd w:val="clear" w:color="auto" w:fill="FFFFFF"/>
                <w:lang w:val="uk-UA" w:eastAsia="ru-RU"/>
              </w:rPr>
              <w:t xml:space="preserve"> </w:t>
            </w:r>
            <w:r w:rsidRPr="003F3715">
              <w:rPr>
                <w:rFonts w:ascii="Times New Roman" w:hAnsi="Times New Roman"/>
                <w:sz w:val="24"/>
                <w:szCs w:val="24"/>
                <w:shd w:val="clear" w:color="auto" w:fill="FFFFFF"/>
                <w:lang w:val="uk-UA" w:eastAsia="ru-RU"/>
              </w:rPr>
              <w:t>Додатку № 3</w:t>
            </w:r>
            <w:r w:rsidRPr="003F3715">
              <w:rPr>
                <w:rFonts w:ascii="Times New Roman" w:hAnsi="Times New Roman"/>
                <w:sz w:val="24"/>
                <w:szCs w:val="24"/>
                <w:lang w:val="uk-UA" w:eastAsia="ru-RU"/>
              </w:rPr>
              <w:t xml:space="preserve"> </w:t>
            </w:r>
            <w:r w:rsidRPr="003F3715">
              <w:rPr>
                <w:rFonts w:ascii="Times New Roman" w:hAnsi="Times New Roman"/>
                <w:sz w:val="24"/>
                <w:szCs w:val="24"/>
                <w:shd w:val="clear" w:color="auto" w:fill="FFFFFF"/>
                <w:lang w:val="uk-UA" w:eastAsia="ru-RU"/>
              </w:rPr>
              <w:t>до тендерної документації.</w:t>
            </w:r>
          </w:p>
          <w:p w14:paraId="55E82651" w14:textId="77777777" w:rsidR="00831597" w:rsidRPr="003F3715" w:rsidRDefault="00831597" w:rsidP="00831597">
            <w:pPr>
              <w:pStyle w:val="afff5"/>
              <w:ind w:firstLine="334"/>
              <w:contextualSpacing/>
              <w:jc w:val="both"/>
              <w:rPr>
                <w:rFonts w:ascii="Times New Roman" w:hAnsi="Times New Roman"/>
                <w:sz w:val="24"/>
                <w:szCs w:val="24"/>
                <w:lang w:val="uk-UA" w:eastAsia="ru-RU"/>
              </w:rPr>
            </w:pPr>
            <w:r w:rsidRPr="003F3715">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4612D7ED" w14:textId="77777777" w:rsidR="00831597" w:rsidRPr="003F3715" w:rsidRDefault="00831597" w:rsidP="00831597">
            <w:pPr>
              <w:pStyle w:val="rvps2"/>
              <w:numPr>
                <w:ilvl w:val="0"/>
                <w:numId w:val="1"/>
              </w:numPr>
              <w:shd w:val="clear" w:color="auto" w:fill="FFFFFF"/>
              <w:tabs>
                <w:tab w:val="left" w:pos="506"/>
              </w:tabs>
              <w:suppressAutoHyphens w:val="0"/>
              <w:spacing w:before="0" w:after="0"/>
              <w:ind w:left="7" w:firstLine="334"/>
              <w:contextualSpacing/>
              <w:jc w:val="both"/>
            </w:pPr>
            <w:r w:rsidRPr="003F3715">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sidRPr="003F3715">
              <w:t>;</w:t>
            </w:r>
          </w:p>
          <w:p w14:paraId="3EEA5201" w14:textId="77777777" w:rsidR="00831597" w:rsidRPr="003F3715" w:rsidRDefault="00831597" w:rsidP="00831597">
            <w:pPr>
              <w:pStyle w:val="rvps2"/>
              <w:numPr>
                <w:ilvl w:val="0"/>
                <w:numId w:val="1"/>
              </w:numPr>
              <w:shd w:val="clear" w:color="auto" w:fill="FFFFFF"/>
              <w:tabs>
                <w:tab w:val="left" w:pos="506"/>
              </w:tabs>
              <w:suppressAutoHyphens w:val="0"/>
              <w:spacing w:before="80" w:after="60"/>
              <w:ind w:left="6" w:firstLine="284"/>
              <w:contextualSpacing/>
              <w:jc w:val="both"/>
            </w:pPr>
            <w:r w:rsidRPr="003F3715">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5ECE1585" w14:textId="134D2C9E" w:rsidR="00765822" w:rsidRPr="003F3715" w:rsidRDefault="00765822" w:rsidP="00765822">
            <w:pPr>
              <w:pStyle w:val="rvps2"/>
              <w:shd w:val="clear" w:color="auto" w:fill="FFFFFF"/>
              <w:tabs>
                <w:tab w:val="left" w:pos="506"/>
              </w:tabs>
              <w:spacing w:before="80" w:after="60"/>
              <w:ind w:firstLine="371"/>
              <w:contextualSpacing/>
              <w:jc w:val="both"/>
            </w:pPr>
            <w:r w:rsidRPr="003F3715">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231C88ED" w14:textId="44AAA677" w:rsidR="00765822" w:rsidRPr="003F3715" w:rsidRDefault="00765822" w:rsidP="00765822">
            <w:pPr>
              <w:pStyle w:val="rvps2"/>
              <w:shd w:val="clear" w:color="auto" w:fill="FFFFFF"/>
              <w:tabs>
                <w:tab w:val="left" w:pos="506"/>
              </w:tabs>
              <w:spacing w:before="80" w:after="60"/>
              <w:ind w:firstLine="371"/>
              <w:contextualSpacing/>
              <w:jc w:val="both"/>
            </w:pPr>
            <w:r w:rsidRPr="003F3715">
              <w:t xml:space="preserve">1. Розрахунок договірної ціни (виконаний з урахуванням положень Кошторисних норм України «Настанова з визначення вартості будівництва») згідно вартості тендерної пропозиції учасника, визначеної останнім при поданні такої пропозиції через електронну систему </w:t>
            </w:r>
            <w:proofErr w:type="spellStart"/>
            <w:r w:rsidRPr="003F3715">
              <w:t>закупівель</w:t>
            </w:r>
            <w:proofErr w:type="spellEnd"/>
            <w:r w:rsidRPr="003F3715">
              <w:t xml:space="preserve">, а також підтверджуючі розрахунки за статтями витрат договірної ціни, а саме: локальний кошторис на будівельні роботи, підсумкова відомість ресурсів згідно об’єкту, та щодо всього обсягу виконання, передбаченого згідно додатку </w:t>
            </w:r>
            <w:r w:rsidR="00D571AD" w:rsidRPr="003F3715">
              <w:t>3</w:t>
            </w:r>
            <w:r w:rsidRPr="003F3715">
              <w:t xml:space="preserve"> цієї тендерної документації; всі інші розрахунки витрат, вартість яких враховано у складі договірної ціни, розрахунок розміру середньомісячної кошторисної заробітної плати, яка врахована учасником при визначенні вартості робіт, при цьому всі зазначені в цьому пункті розрахунки повинні бути виконані в програмному комплексі АВК-5 з урахуванням положень Кошторисних норм України «Настанова з визначення вартості будівництва», та згідно вартості пропозиції учасника, визначеної останнім при поданні такої пропозиції через електронну систему </w:t>
            </w:r>
            <w:proofErr w:type="spellStart"/>
            <w:r w:rsidRPr="003F3715">
              <w:t>закупівель</w:t>
            </w:r>
            <w:proofErr w:type="spellEnd"/>
            <w:r w:rsidRPr="003F3715">
              <w:t xml:space="preserve">. </w:t>
            </w:r>
            <w:r w:rsidRPr="003F3715">
              <w:lastRenderedPageBreak/>
              <w:t xml:space="preserve">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w:t>
            </w:r>
            <w:r w:rsidR="00D571AD" w:rsidRPr="003F3715">
              <w:t>3</w:t>
            </w:r>
            <w:r w:rsidRPr="003F3715">
              <w:t xml:space="preserve"> до цієї тендерної документації, в тому числі з урахуванням вартості всіх витратних матеріалів, виробів та конструкцій, вартості експлуатації необхідних для виконання робіт будівельних машин та механізмів. Визначені цим пунктом розрахунки повинні бути складені та засвідчені підписом інженера-проектувальника, який має відповідний кваліфікаційний сертифікат що посвідчує спроможність такого інженера виконувати роботи з інженерно-будівельного проектування у частині кошторисної документації, при цьому у складі тендерної пропозиції учасником додатково надається копія кваліфікаційного сертифікату вказаного інженера-проектувальника, що засвідчує спроможність останнього виконувати зазначені вище роботи (у випадках, передбачених законодавством – додатково надається копія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18BDBE5F" w14:textId="7B74D584" w:rsidR="00765822" w:rsidRPr="003F3715" w:rsidRDefault="00765822" w:rsidP="00765822">
            <w:pPr>
              <w:pStyle w:val="rvps2"/>
              <w:shd w:val="clear" w:color="auto" w:fill="FFFFFF"/>
              <w:tabs>
                <w:tab w:val="left" w:pos="506"/>
              </w:tabs>
              <w:spacing w:before="80" w:after="60"/>
              <w:ind w:firstLine="371"/>
              <w:contextualSpacing/>
              <w:jc w:val="both"/>
            </w:pPr>
            <w:r w:rsidRPr="003F3715">
              <w:t>2. Акт огляду об’єкту будівництва, щодо якого мають бути виконані роботи згідно цієї тендерної документації, складений спільно замовником та учасником до завершення часу на прийом тендерних пропозицій, за підписом уповноважених представників сторін, та зміст якого підтверджує обстеження учасником (представником учасника) будівельного майданчику. Повноваження представника учасника підтверджуються шляхом пред’явлення під час огляду уповноваженому представнику замовника оригіналу документу, що підтверджує посаду керівника учасника та документу, що посвідчує особу такого керівника, а у випадку, якщо учасника представляє інша особа – шляхом  пред’явлення під час огляду уповноваженому представнику замовника оригіналу довіреності, виданої керівником учасника для уповноваженого представника учасника та документу, що підтверджує особу такого представника.</w:t>
            </w:r>
          </w:p>
          <w:p w14:paraId="423D06EC" w14:textId="0D0C4DFE" w:rsidR="00765822" w:rsidRPr="003F3715" w:rsidRDefault="00765822" w:rsidP="00765822">
            <w:pPr>
              <w:pStyle w:val="rvps2"/>
              <w:shd w:val="clear" w:color="auto" w:fill="FFFFFF"/>
              <w:tabs>
                <w:tab w:val="left" w:pos="506"/>
              </w:tabs>
              <w:spacing w:before="80" w:after="60"/>
              <w:ind w:firstLine="371"/>
              <w:contextualSpacing/>
              <w:jc w:val="both"/>
            </w:pPr>
            <w:r w:rsidRPr="003F3715">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3A3F5F5B" w14:textId="47E46798" w:rsidR="00765822" w:rsidRPr="003F3715" w:rsidRDefault="00765822" w:rsidP="00765822">
            <w:pPr>
              <w:pStyle w:val="rvps2"/>
              <w:shd w:val="clear" w:color="auto" w:fill="FFFFFF"/>
              <w:tabs>
                <w:tab w:val="left" w:pos="506"/>
              </w:tabs>
              <w:spacing w:before="80" w:after="60"/>
              <w:ind w:firstLine="371"/>
              <w:contextualSpacing/>
              <w:jc w:val="both"/>
            </w:pPr>
            <w:r w:rsidRPr="003F3715">
              <w:t xml:space="preserve">Найменування, обсяг та якісні вимоги до виконання робіт (технічну специфікацію) визначено згідно додатку </w:t>
            </w:r>
            <w:r w:rsidR="00D571AD" w:rsidRPr="003F3715">
              <w:t>3</w:t>
            </w:r>
            <w:r w:rsidRPr="003F3715">
              <w:t xml:space="preserve"> цієї тендерної документації. 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w:t>
            </w:r>
            <w:r w:rsidR="00D571AD" w:rsidRPr="003F3715">
              <w:t>3</w:t>
            </w:r>
            <w:r w:rsidRPr="003F3715">
              <w:t xml:space="preserve"> цієї тендерної документації, а так само їх якість та матеріальні ресурси, що використовуватимуться для їх виконання, повинні відповідати вимогам нормативно-правових актів у галузі </w:t>
            </w:r>
            <w:r w:rsidRPr="003F3715">
              <w:lastRenderedPageBreak/>
              <w:t>будівництва, проектній документації. Тривалість гарантійного строку на виконані роботи встановлюється згідно ч. 1 ст. 884 Цивільного кодексу України.</w:t>
            </w:r>
          </w:p>
          <w:p w14:paraId="5BF28B84" w14:textId="392C75FB" w:rsidR="00627796" w:rsidRPr="003F3715" w:rsidRDefault="00765822" w:rsidP="00765822">
            <w:pPr>
              <w:pStyle w:val="rvps2"/>
              <w:shd w:val="clear" w:color="auto" w:fill="FFFFFF"/>
              <w:tabs>
                <w:tab w:val="left" w:pos="506"/>
              </w:tabs>
              <w:suppressAutoHyphens w:val="0"/>
              <w:spacing w:before="80" w:after="60"/>
              <w:ind w:firstLine="371"/>
              <w:contextualSpacing/>
              <w:jc w:val="both"/>
            </w:pPr>
            <w:r w:rsidRPr="003F3715">
              <w:t>Згідно ст. 844 Цивільного кодексу України ціна у договорі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з моменту підтвердження його замовником.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тендерної пропозиції (крім випадків в тому числі перерахунку ціни за результатами електронного аукціону в бік зменшення ціни тендерної пропозиції учасника без зменшення обсягів закупівлі), за результатами проведення аукціону та визначення найбільш економічно вигідної тендерної пропозиції кошторисна частина пропозиції учасника-переможця підлягає відповідному корегуванню (у випадку пониження учасником ціни тендерної пропозиції під час електронного аукціону)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переможець процедури закупівлі надає замовнику для погодження розрахунки ціни тендерної пропозиції, що визначена за результатами аукціону найбільш економічно вигідною та з урахуванням остаточної ціни тендерної пропозиції такого переможця згідно аукціону, в тому числі договірну ціну, локальні кошториси, відомість ресурсів.</w:t>
            </w:r>
          </w:p>
        </w:tc>
      </w:tr>
      <w:tr w:rsidR="00831597" w:rsidRPr="00E5306A" w14:paraId="37FEFA6C" w14:textId="77777777" w:rsidTr="000B4C60">
        <w:trPr>
          <w:trHeight w:val="520"/>
        </w:trPr>
        <w:tc>
          <w:tcPr>
            <w:tcW w:w="0" w:type="auto"/>
            <w:shd w:val="clear" w:color="auto" w:fill="FFFFFF" w:themeFill="background1"/>
          </w:tcPr>
          <w:p w14:paraId="49C54632" w14:textId="77777777" w:rsidR="00831597" w:rsidRPr="00293550" w:rsidRDefault="00831597" w:rsidP="00831597">
            <w:pPr>
              <w:widowControl w:val="0"/>
              <w:shd w:val="clear" w:color="auto" w:fill="FFFFFF" w:themeFill="background1"/>
              <w:jc w:val="both"/>
              <w:rPr>
                <w:rFonts w:eastAsia="Times New Roman"/>
                <w:b/>
                <w:bCs/>
              </w:rPr>
            </w:pPr>
            <w:r w:rsidRPr="00293550">
              <w:rPr>
                <w:b/>
              </w:rPr>
              <w:lastRenderedPageBreak/>
              <w:t>8</w:t>
            </w:r>
          </w:p>
        </w:tc>
        <w:tc>
          <w:tcPr>
            <w:tcW w:w="0" w:type="auto"/>
            <w:shd w:val="clear" w:color="auto" w:fill="FFFFFF" w:themeFill="background1"/>
          </w:tcPr>
          <w:p w14:paraId="3022CA94" w14:textId="77777777" w:rsidR="00831597" w:rsidRPr="00293550" w:rsidRDefault="00831597" w:rsidP="00831597">
            <w:pPr>
              <w:pStyle w:val="afff5"/>
              <w:rPr>
                <w:rFonts w:ascii="Times New Roman" w:hAnsi="Times New Roman"/>
                <w:b/>
                <w:sz w:val="24"/>
                <w:szCs w:val="24"/>
                <w:lang w:val="uk-UA" w:eastAsia="ru-RU"/>
              </w:rPr>
            </w:pPr>
            <w:r w:rsidRPr="00293550">
              <w:rPr>
                <w:rFonts w:ascii="Times New Roman" w:hAnsi="Times New Roman"/>
                <w:b/>
                <w:sz w:val="24"/>
                <w:szCs w:val="24"/>
                <w:lang w:val="uk-UA" w:eastAsia="ru-RU"/>
              </w:rPr>
              <w:t>Інформація про субпідрядників</w:t>
            </w:r>
            <w:r>
              <w:rPr>
                <w:rFonts w:ascii="Times New Roman" w:hAnsi="Times New Roman"/>
                <w:b/>
                <w:sz w:val="24"/>
                <w:szCs w:val="24"/>
                <w:lang w:val="uk-UA" w:eastAsia="ru-RU"/>
              </w:rPr>
              <w:t xml:space="preserve"> </w:t>
            </w:r>
          </w:p>
          <w:p w14:paraId="41C25526" w14:textId="77777777" w:rsidR="00831597" w:rsidRPr="00293550" w:rsidRDefault="00831597" w:rsidP="00831597">
            <w:pPr>
              <w:widowControl w:val="0"/>
              <w:shd w:val="clear" w:color="auto" w:fill="FFFFFF" w:themeFill="background1"/>
              <w:rPr>
                <w:rFonts w:eastAsia="Times New Roman"/>
                <w:b/>
                <w:bCs/>
                <w:lang w:eastAsia="uk-UA"/>
              </w:rPr>
            </w:pPr>
            <w:r w:rsidRPr="00293550">
              <w:rPr>
                <w:b/>
              </w:rPr>
              <w:t>співвиконавців (у разі закупівлі робіт або послуг)</w:t>
            </w:r>
          </w:p>
        </w:tc>
        <w:tc>
          <w:tcPr>
            <w:tcW w:w="0" w:type="auto"/>
            <w:shd w:val="clear" w:color="auto" w:fill="FFFFFF" w:themeFill="background1"/>
          </w:tcPr>
          <w:p w14:paraId="57497449" w14:textId="77777777" w:rsidR="00831597" w:rsidRPr="00293550" w:rsidRDefault="00831597" w:rsidP="00831597">
            <w:pPr>
              <w:widowControl w:val="0"/>
              <w:ind w:firstLine="338"/>
              <w:jc w:val="both"/>
              <w:rPr>
                <w:rFonts w:eastAsia="Times New Roman"/>
              </w:rPr>
            </w:pPr>
            <w:r>
              <w:rPr>
                <w:rFonts w:eastAsia="Times New Roman"/>
              </w:rPr>
              <w:t xml:space="preserve">Учасник у складі тендерної пропозиції надає інформацію у довільній формі про </w:t>
            </w:r>
            <w:r w:rsidRPr="00016C3E">
              <w:rPr>
                <w:rFonts w:eastAsia="Times New Roman"/>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eastAsia="Times New Roman"/>
              </w:rPr>
              <w:t xml:space="preserve"> </w:t>
            </w:r>
            <w:r w:rsidRPr="00016C3E">
              <w:rPr>
                <w:rFonts w:eastAsia="Times New Roman"/>
              </w:rPr>
              <w:t>/</w:t>
            </w:r>
            <w:r>
              <w:rPr>
                <w:rFonts w:eastAsia="Times New Roman"/>
              </w:rPr>
              <w:t xml:space="preserve"> </w:t>
            </w:r>
            <w:r w:rsidRPr="00016C3E">
              <w:rPr>
                <w:rFonts w:eastAsia="Times New Roman"/>
              </w:rPr>
              <w:t>співвиконавця в обсязі не менше 20 відсотків від вартості договору про закупівлю</w:t>
            </w:r>
            <w:r>
              <w:rPr>
                <w:rFonts w:eastAsia="Times New Roman"/>
              </w:rPr>
              <w:t xml:space="preserve"> або довідку у довільній формі про незалучення </w:t>
            </w:r>
            <w:r w:rsidRPr="00016C3E">
              <w:rPr>
                <w:rFonts w:eastAsia="Times New Roman"/>
              </w:rPr>
              <w:t>субпідрядника</w:t>
            </w:r>
            <w:r>
              <w:rPr>
                <w:rFonts w:eastAsia="Times New Roman"/>
              </w:rPr>
              <w:t xml:space="preserve"> </w:t>
            </w:r>
            <w:r w:rsidRPr="00016C3E">
              <w:rPr>
                <w:rFonts w:eastAsia="Times New Roman"/>
              </w:rPr>
              <w:t>/</w:t>
            </w:r>
            <w:r>
              <w:rPr>
                <w:rFonts w:eastAsia="Times New Roman"/>
              </w:rPr>
              <w:t xml:space="preserve"> </w:t>
            </w:r>
            <w:r w:rsidRPr="00016C3E">
              <w:rPr>
                <w:rFonts w:eastAsia="Times New Roman"/>
              </w:rPr>
              <w:t>співвиконавця</w:t>
            </w:r>
            <w:r>
              <w:rPr>
                <w:rFonts w:eastAsia="Times New Roman"/>
              </w:rPr>
              <w:t>.</w:t>
            </w:r>
          </w:p>
        </w:tc>
      </w:tr>
      <w:tr w:rsidR="00831597" w:rsidRPr="00E5306A" w14:paraId="2E035E4B" w14:textId="77777777" w:rsidTr="000B4C60">
        <w:trPr>
          <w:trHeight w:val="520"/>
        </w:trPr>
        <w:tc>
          <w:tcPr>
            <w:tcW w:w="0" w:type="auto"/>
            <w:shd w:val="clear" w:color="auto" w:fill="FFFFFF" w:themeFill="background1"/>
          </w:tcPr>
          <w:p w14:paraId="4BD9DC46" w14:textId="77777777" w:rsidR="00831597" w:rsidRPr="00293550" w:rsidRDefault="00831597" w:rsidP="00831597">
            <w:pPr>
              <w:widowControl w:val="0"/>
              <w:shd w:val="clear" w:color="auto" w:fill="FFFFFF" w:themeFill="background1"/>
              <w:jc w:val="both"/>
              <w:rPr>
                <w:b/>
                <w:bCs/>
              </w:rPr>
            </w:pPr>
            <w:r>
              <w:rPr>
                <w:b/>
                <w:bCs/>
              </w:rPr>
              <w:t>9</w:t>
            </w:r>
          </w:p>
        </w:tc>
        <w:tc>
          <w:tcPr>
            <w:tcW w:w="0" w:type="auto"/>
            <w:shd w:val="clear" w:color="auto" w:fill="FFFFFF" w:themeFill="background1"/>
          </w:tcPr>
          <w:p w14:paraId="7FE43780" w14:textId="77777777" w:rsidR="00831597" w:rsidRPr="00293550" w:rsidRDefault="00831597" w:rsidP="00831597">
            <w:pPr>
              <w:widowControl w:val="0"/>
              <w:shd w:val="clear" w:color="auto" w:fill="FFFFFF" w:themeFill="background1"/>
              <w:jc w:val="both"/>
            </w:pPr>
            <w:r w:rsidRPr="00293550">
              <w:rPr>
                <w:b/>
              </w:rPr>
              <w:t>Внесення змін або відкликання тендерної пропозиції учасником</w:t>
            </w:r>
          </w:p>
        </w:tc>
        <w:tc>
          <w:tcPr>
            <w:tcW w:w="0" w:type="auto"/>
            <w:shd w:val="clear" w:color="auto" w:fill="FFFFFF" w:themeFill="background1"/>
          </w:tcPr>
          <w:p w14:paraId="7132340A" w14:textId="77777777" w:rsidR="00831597" w:rsidRPr="00293550" w:rsidRDefault="00831597" w:rsidP="00831597">
            <w:pPr>
              <w:widowControl w:val="0"/>
              <w:shd w:val="clear" w:color="auto" w:fill="FFFFFF" w:themeFill="background1"/>
              <w:ind w:firstLine="338"/>
              <w:jc w:val="both"/>
            </w:pPr>
            <w:r w:rsidRPr="00016C3E">
              <w:rPr>
                <w:rFonts w:eastAsia="Times New Roman"/>
              </w:rPr>
              <w:t xml:space="preserve">Учасник процедури закупівлі має право </w:t>
            </w:r>
            <w:proofErr w:type="spellStart"/>
            <w:r w:rsidRPr="00016C3E">
              <w:rPr>
                <w:rFonts w:eastAsia="Times New Roman"/>
              </w:rPr>
              <w:t>внести</w:t>
            </w:r>
            <w:proofErr w:type="spellEnd"/>
            <w:r w:rsidRPr="00016C3E">
              <w:rPr>
                <w:rFonts w:eastAsia="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eastAsia="Times New Roman"/>
              </w:rPr>
              <w:t>закупівель</w:t>
            </w:r>
            <w:proofErr w:type="spellEnd"/>
            <w:r w:rsidRPr="00016C3E">
              <w:rPr>
                <w:rFonts w:eastAsia="Times New Roman"/>
              </w:rPr>
              <w:t xml:space="preserve"> до закінчення кінцевого строку подання тендерних пропозицій.</w:t>
            </w:r>
          </w:p>
        </w:tc>
      </w:tr>
      <w:tr w:rsidR="00831597" w:rsidRPr="00E5306A" w14:paraId="1CD1F94F" w14:textId="77777777" w:rsidTr="00BC597F">
        <w:trPr>
          <w:trHeight w:val="558"/>
        </w:trPr>
        <w:tc>
          <w:tcPr>
            <w:tcW w:w="0" w:type="auto"/>
            <w:shd w:val="clear" w:color="auto" w:fill="FFFFFF" w:themeFill="background1"/>
          </w:tcPr>
          <w:p w14:paraId="5245240F" w14:textId="77777777" w:rsidR="00831597" w:rsidRPr="00BC597F" w:rsidRDefault="00831597" w:rsidP="00831597">
            <w:pPr>
              <w:rPr>
                <w:rFonts w:eastAsia="Times New Roman"/>
                <w:b/>
              </w:rPr>
            </w:pPr>
            <w:r>
              <w:rPr>
                <w:rFonts w:eastAsia="Times New Roman"/>
                <w:b/>
              </w:rPr>
              <w:t>10</w:t>
            </w:r>
          </w:p>
        </w:tc>
        <w:tc>
          <w:tcPr>
            <w:tcW w:w="0" w:type="auto"/>
            <w:shd w:val="clear" w:color="auto" w:fill="FFFFFF" w:themeFill="background1"/>
          </w:tcPr>
          <w:p w14:paraId="418531DC" w14:textId="77777777" w:rsidR="00831597" w:rsidRPr="00BC597F" w:rsidRDefault="00831597" w:rsidP="00831597">
            <w:pPr>
              <w:rPr>
                <w:rFonts w:eastAsia="Times New Roman"/>
                <w:b/>
              </w:rPr>
            </w:pPr>
            <w:r w:rsidRPr="00BC597F">
              <w:rPr>
                <w:rFonts w:eastAsia="Times New Roman"/>
                <w:b/>
              </w:rPr>
              <w:t>Ступень локалізації виробництва</w:t>
            </w:r>
          </w:p>
        </w:tc>
        <w:tc>
          <w:tcPr>
            <w:tcW w:w="0" w:type="auto"/>
            <w:shd w:val="clear" w:color="auto" w:fill="FFFFFF" w:themeFill="background1"/>
          </w:tcPr>
          <w:p w14:paraId="2DD699AB" w14:textId="77777777" w:rsidR="00831597" w:rsidRPr="00016C3E" w:rsidRDefault="00831597" w:rsidP="00831597">
            <w:pPr>
              <w:widowControl w:val="0"/>
              <w:shd w:val="clear" w:color="auto" w:fill="FFFFFF" w:themeFill="background1"/>
              <w:ind w:firstLine="338"/>
              <w:rPr>
                <w:rFonts w:eastAsia="Times New Roman"/>
              </w:rPr>
            </w:pPr>
            <w:r>
              <w:rPr>
                <w:rFonts w:eastAsia="Times New Roman"/>
              </w:rPr>
              <w:t>Не застосовується</w:t>
            </w:r>
          </w:p>
        </w:tc>
      </w:tr>
      <w:tr w:rsidR="00831597" w:rsidRPr="00E5306A" w14:paraId="05DA5FA0" w14:textId="77777777" w:rsidTr="00BC597F">
        <w:trPr>
          <w:trHeight w:val="658"/>
        </w:trPr>
        <w:tc>
          <w:tcPr>
            <w:tcW w:w="0" w:type="auto"/>
            <w:gridSpan w:val="3"/>
            <w:shd w:val="clear" w:color="auto" w:fill="FFFFFF" w:themeFill="background1"/>
            <w:vAlign w:val="center"/>
          </w:tcPr>
          <w:p w14:paraId="3E560A6A" w14:textId="77777777" w:rsidR="00831597" w:rsidRPr="00293550" w:rsidRDefault="00831597" w:rsidP="00831597">
            <w:pPr>
              <w:widowControl w:val="0"/>
              <w:shd w:val="clear" w:color="auto" w:fill="FFFFFF" w:themeFill="background1"/>
              <w:ind w:hanging="23"/>
              <w:jc w:val="center"/>
            </w:pPr>
            <w:r w:rsidRPr="00293550">
              <w:rPr>
                <w:rFonts w:eastAsia="Times New Roman"/>
                <w:b/>
              </w:rPr>
              <w:t xml:space="preserve">IV. </w:t>
            </w:r>
            <w:r w:rsidRPr="00293550">
              <w:rPr>
                <w:rFonts w:eastAsia="Times New Roman"/>
                <w:b/>
                <w:lang w:eastAsia="uk-UA"/>
              </w:rPr>
              <w:t>Подання та розкриття тендерної пропозиції</w:t>
            </w:r>
          </w:p>
        </w:tc>
      </w:tr>
      <w:tr w:rsidR="00831597" w:rsidRPr="00E5306A" w14:paraId="2E171ACF" w14:textId="77777777" w:rsidTr="000B4C60">
        <w:trPr>
          <w:trHeight w:val="520"/>
        </w:trPr>
        <w:tc>
          <w:tcPr>
            <w:tcW w:w="0" w:type="auto"/>
            <w:shd w:val="clear" w:color="auto" w:fill="FFFFFF" w:themeFill="background1"/>
          </w:tcPr>
          <w:p w14:paraId="25932BCF" w14:textId="77777777" w:rsidR="00831597" w:rsidRPr="00293550" w:rsidRDefault="00831597" w:rsidP="00831597">
            <w:pPr>
              <w:widowControl w:val="0"/>
              <w:shd w:val="clear" w:color="auto" w:fill="FFFFFF" w:themeFill="background1"/>
              <w:jc w:val="both"/>
              <w:rPr>
                <w:b/>
                <w:bCs/>
              </w:rPr>
            </w:pPr>
            <w:r w:rsidRPr="00293550">
              <w:rPr>
                <w:rFonts w:eastAsia="Times New Roman"/>
                <w:b/>
                <w:bCs/>
              </w:rPr>
              <w:lastRenderedPageBreak/>
              <w:t>1</w:t>
            </w:r>
          </w:p>
        </w:tc>
        <w:tc>
          <w:tcPr>
            <w:tcW w:w="0" w:type="auto"/>
            <w:shd w:val="clear" w:color="auto" w:fill="FFFFFF" w:themeFill="background1"/>
          </w:tcPr>
          <w:p w14:paraId="1A045DE6" w14:textId="77777777" w:rsidR="00831597" w:rsidRPr="00293550" w:rsidRDefault="00831597" w:rsidP="00831597">
            <w:pPr>
              <w:widowControl w:val="0"/>
              <w:shd w:val="clear" w:color="auto" w:fill="FFFFFF" w:themeFill="background1"/>
              <w:jc w:val="both"/>
            </w:pPr>
            <w:r w:rsidRPr="00293550">
              <w:rPr>
                <w:rFonts w:eastAsia="Times New Roman"/>
                <w:b/>
              </w:rPr>
              <w:t>Кінцевий строк подання тендерних пропозицій</w:t>
            </w:r>
          </w:p>
        </w:tc>
        <w:tc>
          <w:tcPr>
            <w:tcW w:w="0" w:type="auto"/>
            <w:shd w:val="clear" w:color="auto" w:fill="FFFFFF" w:themeFill="background1"/>
          </w:tcPr>
          <w:p w14:paraId="3492EEC9" w14:textId="1879A3C9" w:rsidR="00831597" w:rsidRPr="00293550" w:rsidRDefault="00831597" w:rsidP="00831597">
            <w:pPr>
              <w:widowControl w:val="0"/>
              <w:ind w:firstLine="335"/>
              <w:jc w:val="both"/>
              <w:rPr>
                <w:b/>
              </w:rPr>
            </w:pPr>
            <w:r w:rsidRPr="00293550">
              <w:rPr>
                <w:rFonts w:eastAsia="Times New Roman"/>
              </w:rPr>
              <w:t xml:space="preserve">Кінцевий строк подання тендерних пропозицій </w:t>
            </w:r>
            <w:r w:rsidRPr="003F3715">
              <w:rPr>
                <w:rFonts w:eastAsia="Times New Roman"/>
                <w:b/>
              </w:rPr>
              <w:t>2</w:t>
            </w:r>
            <w:r w:rsidR="004C1CE2" w:rsidRPr="003F3715">
              <w:rPr>
                <w:rFonts w:eastAsia="Times New Roman"/>
                <w:b/>
              </w:rPr>
              <w:t>8</w:t>
            </w:r>
            <w:r w:rsidRPr="003F3715">
              <w:rPr>
                <w:rFonts w:eastAsia="Times New Roman"/>
                <w:b/>
              </w:rPr>
              <w:t>.11.2022</w:t>
            </w:r>
            <w:r w:rsidRPr="003F3715">
              <w:rPr>
                <w:rFonts w:eastAsia="Times New Roman"/>
              </w:rPr>
              <w:t xml:space="preserve"> </w:t>
            </w:r>
            <w:r w:rsidRPr="003F3715">
              <w:rPr>
                <w:rFonts w:eastAsia="Times New Roman"/>
                <w:b/>
              </w:rPr>
              <w:t>до 10  год. 00 хв. за київським часом.</w:t>
            </w:r>
          </w:p>
          <w:p w14:paraId="03DF71A3" w14:textId="77777777" w:rsidR="00831597" w:rsidRPr="00293550" w:rsidRDefault="00831597" w:rsidP="00831597">
            <w:pPr>
              <w:ind w:firstLine="338"/>
              <w:jc w:val="both"/>
              <w:rPr>
                <w:rFonts w:eastAsia="Calibri"/>
                <w:b/>
              </w:rPr>
            </w:pPr>
            <w:r w:rsidRPr="00E94849">
              <w:rPr>
                <w:rFonts w:eastAsia="Times New Roman"/>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eastAsia="Times New Roman"/>
              </w:rPr>
              <w:t>закупівель</w:t>
            </w:r>
            <w:proofErr w:type="spellEnd"/>
            <w:r w:rsidRPr="00E94849">
              <w:rPr>
                <w:rFonts w:eastAsia="Times New Roman"/>
              </w:rPr>
              <w:t>.</w:t>
            </w:r>
          </w:p>
        </w:tc>
      </w:tr>
      <w:tr w:rsidR="00831597" w:rsidRPr="00E5306A" w14:paraId="4F42A3B0" w14:textId="77777777" w:rsidTr="002A3633">
        <w:trPr>
          <w:trHeight w:val="1408"/>
        </w:trPr>
        <w:tc>
          <w:tcPr>
            <w:tcW w:w="0" w:type="auto"/>
            <w:shd w:val="clear" w:color="auto" w:fill="FFFFFF" w:themeFill="background1"/>
          </w:tcPr>
          <w:p w14:paraId="476C5190" w14:textId="77777777" w:rsidR="00831597" w:rsidRPr="00293550" w:rsidRDefault="00831597" w:rsidP="00831597">
            <w:pPr>
              <w:widowControl w:val="0"/>
              <w:shd w:val="clear" w:color="auto" w:fill="FFFFFF" w:themeFill="background1"/>
              <w:jc w:val="both"/>
              <w:rPr>
                <w:b/>
                <w:bCs/>
              </w:rPr>
            </w:pPr>
            <w:r w:rsidRPr="00293550">
              <w:rPr>
                <w:rFonts w:eastAsia="Times New Roman"/>
                <w:b/>
                <w:bCs/>
              </w:rPr>
              <w:t>2</w:t>
            </w:r>
          </w:p>
        </w:tc>
        <w:tc>
          <w:tcPr>
            <w:tcW w:w="0" w:type="auto"/>
            <w:shd w:val="clear" w:color="auto" w:fill="FFFFFF" w:themeFill="background1"/>
          </w:tcPr>
          <w:p w14:paraId="2181DD67" w14:textId="77777777" w:rsidR="00831597" w:rsidRPr="00293550" w:rsidRDefault="00831597" w:rsidP="00831597">
            <w:pPr>
              <w:widowControl w:val="0"/>
              <w:shd w:val="clear" w:color="auto" w:fill="FFFFFF" w:themeFill="background1"/>
              <w:jc w:val="both"/>
            </w:pPr>
            <w:r w:rsidRPr="00293550">
              <w:rPr>
                <w:rFonts w:eastAsia="Times New Roman"/>
                <w:b/>
              </w:rPr>
              <w:t>Дата і час розкриття тендерної пропозиції, електронний аукціон</w:t>
            </w:r>
          </w:p>
        </w:tc>
        <w:tc>
          <w:tcPr>
            <w:tcW w:w="0" w:type="auto"/>
            <w:shd w:val="clear" w:color="auto" w:fill="FFFFFF" w:themeFill="background1"/>
          </w:tcPr>
          <w:p w14:paraId="0E1774F7" w14:textId="77777777" w:rsidR="00831597" w:rsidRDefault="00831597" w:rsidP="00831597">
            <w:pPr>
              <w:ind w:firstLine="341"/>
              <w:jc w:val="both"/>
              <w:rPr>
                <w:rFonts w:eastAsia="Times New Roman"/>
              </w:rPr>
            </w:pPr>
            <w:r w:rsidRPr="00016C3E">
              <w:rPr>
                <w:rFonts w:eastAsia="Times New Roma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eastAsia="Times New Roman"/>
              </w:rPr>
              <w:t>закупівель</w:t>
            </w:r>
            <w:proofErr w:type="spellEnd"/>
            <w:r w:rsidRPr="00016C3E">
              <w:rPr>
                <w:rFonts w:eastAsia="Times New Roman"/>
              </w:rPr>
              <w:t xml:space="preserve"> одразу після завершення електронного аукціону.</w:t>
            </w:r>
          </w:p>
          <w:p w14:paraId="34EED237" w14:textId="77777777" w:rsidR="00831597" w:rsidRPr="00244F88" w:rsidRDefault="00831597" w:rsidP="00831597">
            <w:pPr>
              <w:ind w:firstLine="341"/>
              <w:jc w:val="both"/>
              <w:rPr>
                <w:rFonts w:eastAsia="Times New Roman"/>
              </w:rPr>
            </w:pPr>
            <w:r w:rsidRPr="00244F88">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14:paraId="49036172" w14:textId="77777777" w:rsidR="00831597" w:rsidRDefault="00831597" w:rsidP="00831597">
            <w:pPr>
              <w:widowControl w:val="0"/>
              <w:shd w:val="clear" w:color="auto" w:fill="FFFFFF" w:themeFill="background1"/>
              <w:ind w:firstLine="341"/>
              <w:jc w:val="both"/>
              <w:rPr>
                <w:rFonts w:eastAsia="Times New Roman"/>
              </w:rPr>
            </w:pPr>
            <w:r w:rsidRPr="00244F88">
              <w:rPr>
                <w:rFonts w:eastAsia="Times New Roman"/>
              </w:rPr>
              <w:t xml:space="preserve">Якщо була подана одна тендерна пропозиція, електронна система </w:t>
            </w:r>
            <w:proofErr w:type="spellStart"/>
            <w:r w:rsidRPr="00244F88">
              <w:rPr>
                <w:rFonts w:eastAsia="Times New Roman"/>
              </w:rPr>
              <w:t>закупівель</w:t>
            </w:r>
            <w:proofErr w:type="spellEnd"/>
            <w:r w:rsidRPr="00244F88">
              <w:rPr>
                <w:rFonts w:eastAsia="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1BE279C" w14:textId="77777777" w:rsidR="00831597" w:rsidRPr="00293550" w:rsidRDefault="00831597" w:rsidP="00831597">
            <w:pPr>
              <w:pStyle w:val="LO-normal0"/>
              <w:widowControl w:val="0"/>
              <w:shd w:val="clear" w:color="auto" w:fill="FFFFFF"/>
              <w:spacing w:line="240" w:lineRule="auto"/>
              <w:ind w:firstLine="341"/>
              <w:contextualSpacing/>
              <w:jc w:val="both"/>
              <w:rPr>
                <w:rFonts w:ascii="Times New Roman" w:hAnsi="Times New Roman" w:cs="Times New Roman"/>
                <w:lang w:val="uk-UA"/>
              </w:rPr>
            </w:pPr>
            <w:r w:rsidRPr="00293550">
              <w:rPr>
                <w:rFonts w:ascii="Times New Roman" w:hAnsi="Times New Roman" w:cs="Times New Roman"/>
                <w:lang w:val="uk-UA"/>
              </w:rPr>
              <w:t xml:space="preserve">В оголошенні про проведення процедури </w:t>
            </w:r>
            <w:proofErr w:type="spellStart"/>
            <w:r w:rsidRPr="00293550">
              <w:rPr>
                <w:rFonts w:ascii="Times New Roman" w:hAnsi="Times New Roman" w:cs="Times New Roman"/>
                <w:lang w:val="uk-UA"/>
              </w:rPr>
              <w:t>закупівель</w:t>
            </w:r>
            <w:proofErr w:type="spellEnd"/>
            <w:r w:rsidRPr="00293550">
              <w:rPr>
                <w:rFonts w:ascii="Times New Roman" w:hAnsi="Times New Roman" w:cs="Times New Roman"/>
                <w:lang w:val="uk-UA"/>
              </w:rPr>
              <w:t xml:space="preserve"> обов’язково зазначаються відомості про розмір мінімального кроку пониження ціни під час електронного аукціону у відсотках або грошових одиницях.</w:t>
            </w:r>
          </w:p>
          <w:p w14:paraId="1702534E" w14:textId="77777777" w:rsidR="00831597" w:rsidRPr="00BD2753" w:rsidRDefault="00831597" w:rsidP="00831597">
            <w:pPr>
              <w:shd w:val="clear" w:color="auto" w:fill="FFFFFF"/>
              <w:ind w:firstLine="335"/>
              <w:jc w:val="both"/>
              <w:rPr>
                <w:rFonts w:eastAsia="Times New Roman"/>
                <w:shd w:val="clear" w:color="auto" w:fill="FFFFFF"/>
              </w:rPr>
            </w:pPr>
            <w:r w:rsidRPr="00293550">
              <w:t>Крок аукціону по даній закупівлі становить 0,5% від очікуваної вартості закупівлі.</w:t>
            </w:r>
          </w:p>
        </w:tc>
      </w:tr>
      <w:tr w:rsidR="00831597" w:rsidRPr="00E5306A" w14:paraId="56106DE3" w14:textId="77777777" w:rsidTr="00BD2753">
        <w:trPr>
          <w:trHeight w:val="642"/>
        </w:trPr>
        <w:tc>
          <w:tcPr>
            <w:tcW w:w="0" w:type="auto"/>
            <w:gridSpan w:val="3"/>
            <w:shd w:val="clear" w:color="auto" w:fill="FFFFFF" w:themeFill="background1"/>
            <w:vAlign w:val="center"/>
          </w:tcPr>
          <w:p w14:paraId="4A8E744C" w14:textId="77777777" w:rsidR="00831597" w:rsidRPr="00293550" w:rsidRDefault="00831597" w:rsidP="00831597">
            <w:pPr>
              <w:widowControl w:val="0"/>
              <w:shd w:val="clear" w:color="auto" w:fill="FFFFFF" w:themeFill="background1"/>
              <w:jc w:val="center"/>
            </w:pPr>
            <w:r w:rsidRPr="00293550">
              <w:rPr>
                <w:rFonts w:eastAsia="Times New Roman"/>
                <w:b/>
              </w:rPr>
              <w:t xml:space="preserve">V. </w:t>
            </w:r>
            <w:r>
              <w:rPr>
                <w:rFonts w:eastAsia="Times New Roman"/>
                <w:b/>
              </w:rPr>
              <w:t>Оцінка</w:t>
            </w:r>
            <w:r w:rsidRPr="00293550">
              <w:rPr>
                <w:rFonts w:eastAsia="Times New Roman"/>
                <w:b/>
              </w:rPr>
              <w:t xml:space="preserve"> тендерних пропозицій</w:t>
            </w:r>
          </w:p>
        </w:tc>
      </w:tr>
      <w:tr w:rsidR="00831597" w:rsidRPr="00E5306A" w14:paraId="7395C2AD" w14:textId="77777777" w:rsidTr="00831597">
        <w:trPr>
          <w:trHeight w:val="467"/>
        </w:trPr>
        <w:tc>
          <w:tcPr>
            <w:tcW w:w="533" w:type="dxa"/>
            <w:shd w:val="clear" w:color="auto" w:fill="FFFFFF" w:themeFill="background1"/>
          </w:tcPr>
          <w:p w14:paraId="4F5474FB" w14:textId="77777777" w:rsidR="00831597" w:rsidRPr="00293550" w:rsidRDefault="00831597" w:rsidP="00831597">
            <w:pPr>
              <w:widowControl w:val="0"/>
              <w:shd w:val="clear" w:color="auto" w:fill="FFFFFF" w:themeFill="background1"/>
              <w:jc w:val="both"/>
              <w:rPr>
                <w:rFonts w:eastAsia="Times New Roman"/>
                <w:b/>
              </w:rPr>
            </w:pPr>
            <w:r w:rsidRPr="00293550">
              <w:rPr>
                <w:rFonts w:eastAsia="Times New Roman"/>
                <w:b/>
              </w:rPr>
              <w:t>1</w:t>
            </w:r>
          </w:p>
        </w:tc>
        <w:tc>
          <w:tcPr>
            <w:tcW w:w="3089" w:type="dxa"/>
            <w:shd w:val="clear" w:color="auto" w:fill="FFFFFF" w:themeFill="background1"/>
          </w:tcPr>
          <w:p w14:paraId="7618A104" w14:textId="77777777" w:rsidR="00831597" w:rsidRPr="00293550" w:rsidRDefault="00831597" w:rsidP="00831597">
            <w:pPr>
              <w:widowControl w:val="0"/>
              <w:shd w:val="clear" w:color="auto" w:fill="FFFFFF" w:themeFill="background1"/>
              <w:jc w:val="both"/>
              <w:rPr>
                <w:rFonts w:eastAsia="Times New Roman"/>
                <w:b/>
              </w:rPr>
            </w:pPr>
            <w:r w:rsidRPr="00293550">
              <w:rPr>
                <w:b/>
              </w:rPr>
              <w:t>Перелік критеріїв оцінки та методика оцінки тендерних пропозицій із зазначенням питомої ваги кожного критерію</w:t>
            </w:r>
          </w:p>
        </w:tc>
        <w:tc>
          <w:tcPr>
            <w:tcW w:w="6009" w:type="dxa"/>
            <w:shd w:val="clear" w:color="auto" w:fill="FFFFFF" w:themeFill="background1"/>
          </w:tcPr>
          <w:p w14:paraId="29E5FC82" w14:textId="77777777" w:rsidR="00831597" w:rsidRPr="00E1757F" w:rsidRDefault="00831597" w:rsidP="00831597">
            <w:pPr>
              <w:ind w:firstLine="340"/>
              <w:jc w:val="both"/>
              <w:rPr>
                <w:rFonts w:eastAsia="Times New Roman"/>
              </w:rPr>
            </w:pPr>
            <w:r w:rsidRPr="00E1757F">
              <w:rPr>
                <w:rFonts w:eastAsia="Times New Roman"/>
              </w:rPr>
              <w:t xml:space="preserve">Єдиний критерій оцінки - </w:t>
            </w:r>
            <w:r w:rsidRPr="00E1757F">
              <w:t>ціна (питома вага критерію – 100%)</w:t>
            </w:r>
          </w:p>
          <w:p w14:paraId="7714C9FC" w14:textId="77777777" w:rsidR="00831597" w:rsidRPr="00293550" w:rsidRDefault="00831597" w:rsidP="00831597">
            <w:pPr>
              <w:widowControl w:val="0"/>
              <w:shd w:val="clear" w:color="auto" w:fill="FFFFFF" w:themeFill="background1"/>
              <w:ind w:firstLine="340"/>
              <w:jc w:val="both"/>
              <w:rPr>
                <w:rFonts w:eastAsia="Times New Roman"/>
                <w:b/>
              </w:rPr>
            </w:pPr>
            <w:r w:rsidRPr="00016C3E">
              <w:rPr>
                <w:rFonts w:eastAsia="Times New Roman"/>
              </w:rPr>
              <w:t>Ціна</w:t>
            </w:r>
            <w:r>
              <w:rPr>
                <w:rFonts w:eastAsia="Times New Roman"/>
              </w:rPr>
              <w:t xml:space="preserve"> тендерної </w:t>
            </w:r>
            <w:r w:rsidRPr="00016C3E">
              <w:rPr>
                <w:rFonts w:eastAsia="Times New Roman"/>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eastAsia="Times New Roman"/>
              </w:rPr>
              <w:t xml:space="preserve">тендерної </w:t>
            </w:r>
            <w:r w:rsidRPr="00016C3E">
              <w:rPr>
                <w:rFonts w:eastAsia="Times New Roman"/>
              </w:rPr>
              <w:t>пропозиції зазначається без ПДВ.</w:t>
            </w:r>
            <w:r>
              <w:rPr>
                <w:rFonts w:eastAsia="Times New Roman"/>
              </w:rPr>
              <w:t xml:space="preserve"> </w:t>
            </w:r>
          </w:p>
        </w:tc>
      </w:tr>
      <w:tr w:rsidR="00831597" w:rsidRPr="00E5306A" w14:paraId="343A209B" w14:textId="77777777" w:rsidTr="000B4C60">
        <w:trPr>
          <w:trHeight w:val="416"/>
        </w:trPr>
        <w:tc>
          <w:tcPr>
            <w:tcW w:w="0" w:type="auto"/>
            <w:shd w:val="clear" w:color="auto" w:fill="auto"/>
          </w:tcPr>
          <w:p w14:paraId="535A6A0C" w14:textId="77777777" w:rsidR="00831597" w:rsidRPr="00293550" w:rsidRDefault="00831597" w:rsidP="00831597">
            <w:pPr>
              <w:widowControl w:val="0"/>
              <w:shd w:val="clear" w:color="auto" w:fill="FFFFFF" w:themeFill="background1"/>
              <w:jc w:val="both"/>
              <w:rPr>
                <w:rFonts w:eastAsia="Times New Roman"/>
                <w:b/>
                <w:bCs/>
              </w:rPr>
            </w:pPr>
            <w:r>
              <w:rPr>
                <w:b/>
              </w:rPr>
              <w:t>2</w:t>
            </w:r>
          </w:p>
        </w:tc>
        <w:tc>
          <w:tcPr>
            <w:tcW w:w="0" w:type="auto"/>
            <w:shd w:val="clear" w:color="auto" w:fill="auto"/>
          </w:tcPr>
          <w:p w14:paraId="4EA32A4C" w14:textId="77777777" w:rsidR="00831597" w:rsidRPr="00293550" w:rsidRDefault="00831597" w:rsidP="00831597">
            <w:pPr>
              <w:widowControl w:val="0"/>
              <w:shd w:val="clear" w:color="auto" w:fill="FFFFFF" w:themeFill="background1"/>
              <w:jc w:val="both"/>
              <w:rPr>
                <w:rFonts w:eastAsia="Times New Roman"/>
                <w:b/>
              </w:rPr>
            </w:pPr>
            <w:r>
              <w:rPr>
                <w:b/>
              </w:rPr>
              <w:t>Інша інформація</w:t>
            </w:r>
          </w:p>
        </w:tc>
        <w:tc>
          <w:tcPr>
            <w:tcW w:w="0" w:type="auto"/>
            <w:shd w:val="clear" w:color="auto" w:fill="auto"/>
          </w:tcPr>
          <w:p w14:paraId="649A7A93" w14:textId="77777777" w:rsidR="00831597" w:rsidRDefault="00831597" w:rsidP="00831597">
            <w:pPr>
              <w:ind w:firstLine="318"/>
              <w:jc w:val="both"/>
              <w:rPr>
                <w:rFonts w:eastAsia="Times New Roman"/>
              </w:rPr>
            </w:pPr>
            <w:r w:rsidRPr="007509E9">
              <w:rPr>
                <w:rFonts w:eastAsia="Times New Roman"/>
              </w:rPr>
              <w:t xml:space="preserve">У складі </w:t>
            </w:r>
            <w:r>
              <w:rPr>
                <w:rFonts w:eastAsia="Times New Roman"/>
              </w:rPr>
              <w:t xml:space="preserve">тендерної </w:t>
            </w:r>
            <w:r w:rsidRPr="007509E9">
              <w:rPr>
                <w:rFonts w:eastAsia="Times New Roman"/>
              </w:rPr>
              <w:t xml:space="preserve">пропозиції учасник надає інформацію </w:t>
            </w:r>
            <w:r>
              <w:rPr>
                <w:rFonts w:eastAsia="Times New Roman"/>
              </w:rPr>
              <w:t xml:space="preserve">в довільній формі про те, що </w:t>
            </w:r>
            <w:r w:rsidRPr="00520942">
              <w:rPr>
                <w:rFonts w:eastAsia="Times New Roman"/>
              </w:rPr>
              <w:t xml:space="preserve">учасник процедури закупівлі </w:t>
            </w:r>
            <w:r>
              <w:rPr>
                <w:rFonts w:eastAsia="Times New Roman"/>
              </w:rPr>
              <w:t xml:space="preserve">не </w:t>
            </w:r>
            <w:r w:rsidRPr="00520942">
              <w:rPr>
                <w:rFonts w:eastAsia="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eastAsia="Times New Roman"/>
              </w:rPr>
              <w:t>бенефіціарним</w:t>
            </w:r>
            <w:proofErr w:type="spellEnd"/>
            <w:r w:rsidRPr="00520942">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520942">
              <w:rPr>
                <w:rFonts w:eastAsia="Times New Roman"/>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eastAsia="Times New Roman"/>
              </w:rPr>
              <w:t>закупівель</w:t>
            </w:r>
            <w:proofErr w:type="spellEnd"/>
            <w:r w:rsidRPr="00520942">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rPr>
              <w:t xml:space="preserve">. На підтвердження інформації зазначено у довідці в довільній формі учасник надає Витяг з Єдиного </w:t>
            </w:r>
            <w:r w:rsidRPr="00520942">
              <w:rPr>
                <w:rFonts w:eastAsia="Times New Roman"/>
              </w:rPr>
              <w:t>державного реєстру юридичних осіб, фізичних осіб - підприємців та громадських формувань</w:t>
            </w:r>
            <w:r>
              <w:rPr>
                <w:rFonts w:eastAsia="Times New Roman"/>
              </w:rPr>
              <w:t>.</w:t>
            </w:r>
          </w:p>
          <w:p w14:paraId="155D58DC" w14:textId="77777777" w:rsidR="00831597" w:rsidRDefault="00831597" w:rsidP="00831597">
            <w:pPr>
              <w:ind w:firstLine="318"/>
              <w:jc w:val="both"/>
              <w:rPr>
                <w:rFonts w:eastAsia="Times New Roman"/>
              </w:rPr>
            </w:pPr>
            <w:r w:rsidRPr="007509E9">
              <w:rPr>
                <w:rFonts w:eastAsia="Times New Roman"/>
              </w:rPr>
              <w:t xml:space="preserve">У разі ненадання учасником </w:t>
            </w:r>
            <w:r>
              <w:rPr>
                <w:rFonts w:eastAsia="Times New Roman"/>
              </w:rPr>
              <w:t>довідки в довільній формі та / або</w:t>
            </w:r>
            <w:r w:rsidRPr="007509E9">
              <w:rPr>
                <w:rFonts w:eastAsia="Times New Roman"/>
              </w:rPr>
              <w:t xml:space="preserve"> </w:t>
            </w:r>
            <w:r>
              <w:rPr>
                <w:rFonts w:eastAsia="Times New Roman"/>
              </w:rPr>
              <w:t xml:space="preserve">Витягу з Єдиного </w:t>
            </w:r>
            <w:r w:rsidRPr="00520942">
              <w:rPr>
                <w:rFonts w:eastAsia="Times New Roman"/>
              </w:rPr>
              <w:t>державного реєстру юридичних осіб, фізичних осіб - підприємців та громадських формувань</w:t>
            </w:r>
            <w:r>
              <w:rPr>
                <w:rFonts w:eastAsia="Times New Roman"/>
              </w:rPr>
              <w:t xml:space="preserve"> та / або </w:t>
            </w:r>
            <w:r w:rsidRPr="007509E9">
              <w:rPr>
                <w:rFonts w:eastAsia="Times New Roman"/>
              </w:rPr>
              <w:t xml:space="preserve">у випадку якщо </w:t>
            </w:r>
            <w:r w:rsidRPr="00520942">
              <w:rPr>
                <w:rFonts w:eastAsia="Times New Roman"/>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eastAsia="Times New Roman"/>
              </w:rPr>
              <w:t>бенефіціарним</w:t>
            </w:r>
            <w:proofErr w:type="spellEnd"/>
            <w:r w:rsidRPr="00520942">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eastAsia="Times New Roman"/>
              </w:rPr>
              <w:t>закупівель</w:t>
            </w:r>
            <w:proofErr w:type="spellEnd"/>
            <w:r w:rsidRPr="00520942">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eastAsia="Times New Roman"/>
              </w:rPr>
              <w:t xml:space="preserve">, замовник відхиляє такого учасника </w:t>
            </w:r>
            <w:r w:rsidRPr="00520942">
              <w:rPr>
                <w:rFonts w:eastAsia="Times New Roman"/>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eastAsia="Times New Roman"/>
              </w:rPr>
              <w:t>бенефіціарним</w:t>
            </w:r>
            <w:proofErr w:type="spellEnd"/>
            <w:r w:rsidRPr="00520942">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520942">
              <w:rPr>
                <w:rFonts w:eastAsia="Times New Roman"/>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eastAsia="Times New Roman"/>
              </w:rPr>
              <w:t>закупівель</w:t>
            </w:r>
            <w:proofErr w:type="spellEnd"/>
            <w:r w:rsidRPr="00520942">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rPr>
              <w:t>.</w:t>
            </w:r>
          </w:p>
          <w:p w14:paraId="3926A246" w14:textId="77777777" w:rsidR="00831597" w:rsidRDefault="00831597" w:rsidP="00831597">
            <w:pPr>
              <w:ind w:firstLine="318"/>
              <w:jc w:val="both"/>
              <w:rPr>
                <w:rFonts w:eastAsia="Times New Roman"/>
              </w:rPr>
            </w:pPr>
            <w:r w:rsidRPr="007F1012">
              <w:rPr>
                <w:rFonts w:eastAsia="Times New Roma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A2C33AB" w14:textId="77777777" w:rsidR="00831597" w:rsidRDefault="00831597" w:rsidP="00831597">
            <w:pPr>
              <w:ind w:firstLine="318"/>
              <w:jc w:val="both"/>
              <w:rPr>
                <w:rFonts w:eastAsia="Times New Roman"/>
              </w:rPr>
            </w:pPr>
            <w:r w:rsidRPr="007F1012">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CC6F19A" w14:textId="77777777" w:rsidR="00831597" w:rsidRDefault="00831597" w:rsidP="00831597">
            <w:pPr>
              <w:ind w:firstLine="318"/>
              <w:jc w:val="both"/>
              <w:rPr>
                <w:rFonts w:eastAsia="Times New Roman"/>
              </w:rPr>
            </w:pPr>
            <w:r w:rsidRPr="007F1012">
              <w:rPr>
                <w:rFonts w:eastAsia="Times New Roman"/>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eastAsia="Times New Roman"/>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2F698C" w14:textId="77777777" w:rsidR="00831597" w:rsidRPr="00877A5C" w:rsidRDefault="00831597" w:rsidP="00831597">
            <w:pPr>
              <w:ind w:firstLine="318"/>
              <w:jc w:val="both"/>
              <w:rPr>
                <w:rFonts w:eastAsia="Times New Roman"/>
              </w:rPr>
            </w:pPr>
            <w:r w:rsidRPr="00877A5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eastAsia="Times New Roman"/>
              </w:rPr>
              <w:t>невідповідностей</w:t>
            </w:r>
            <w:proofErr w:type="spellEnd"/>
            <w:r w:rsidRPr="00877A5C">
              <w:rPr>
                <w:rFonts w:eastAsia="Times New Roman"/>
              </w:rPr>
              <w:t xml:space="preserve"> в електронній системі </w:t>
            </w:r>
            <w:proofErr w:type="spellStart"/>
            <w:r w:rsidRPr="00877A5C">
              <w:rPr>
                <w:rFonts w:eastAsia="Times New Roman"/>
              </w:rPr>
              <w:t>закупівель</w:t>
            </w:r>
            <w:proofErr w:type="spellEnd"/>
            <w:r w:rsidRPr="00877A5C">
              <w:rPr>
                <w:rFonts w:eastAsia="Times New Roman"/>
              </w:rPr>
              <w:t>.</w:t>
            </w:r>
          </w:p>
          <w:p w14:paraId="20F12070" w14:textId="77777777" w:rsidR="00831597" w:rsidRDefault="00831597" w:rsidP="00831597">
            <w:pPr>
              <w:ind w:firstLine="318"/>
              <w:jc w:val="both"/>
              <w:rPr>
                <w:rFonts w:eastAsia="Times New Roman"/>
              </w:rPr>
            </w:pPr>
            <w:r w:rsidRPr="00877A5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77A5C">
              <w:rPr>
                <w:rFonts w:eastAsia="Times New Roman"/>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7636D6" w14:textId="77777777" w:rsidR="00831597" w:rsidRPr="00877A5C" w:rsidRDefault="00831597" w:rsidP="00831597">
            <w:pPr>
              <w:ind w:firstLine="318"/>
              <w:jc w:val="both"/>
              <w:rPr>
                <w:rFonts w:eastAsia="Times New Roman"/>
              </w:rPr>
            </w:pPr>
            <w:r w:rsidRPr="00877A5C">
              <w:rPr>
                <w:rFonts w:eastAsia="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229AE4" w14:textId="77777777" w:rsidR="00831597" w:rsidRDefault="00831597" w:rsidP="00831597">
            <w:pPr>
              <w:ind w:firstLine="318"/>
              <w:jc w:val="both"/>
              <w:rPr>
                <w:rFonts w:eastAsia="Times New Roman"/>
              </w:rPr>
            </w:pPr>
            <w:r w:rsidRPr="00877A5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eastAsia="Times New Roman"/>
              </w:rPr>
              <w:t>невідповідностей</w:t>
            </w:r>
            <w:proofErr w:type="spellEnd"/>
            <w:r w:rsidRPr="00877A5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1ED29B" w14:textId="77777777" w:rsidR="00831597" w:rsidRDefault="00831597" w:rsidP="00831597">
            <w:pPr>
              <w:widowControl w:val="0"/>
              <w:shd w:val="clear" w:color="auto" w:fill="FFFFFF" w:themeFill="background1"/>
              <w:ind w:firstLine="318"/>
              <w:jc w:val="both"/>
              <w:rPr>
                <w:rFonts w:eastAsia="Times New Roman"/>
              </w:rPr>
            </w:pPr>
            <w:r w:rsidRPr="00427DE2">
              <w:rPr>
                <w:rFonts w:eastAsia="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eastAsia="Times New Roman"/>
              </w:rPr>
              <w:t>1</w:t>
            </w:r>
            <w:r w:rsidRPr="00427DE2">
              <w:rPr>
                <w:rFonts w:eastAsia="Times New Roman"/>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99CECEE" w14:textId="1FE084EE" w:rsidR="00091C20" w:rsidRPr="00293550" w:rsidRDefault="00091C20" w:rsidP="00831597">
            <w:pPr>
              <w:widowControl w:val="0"/>
              <w:shd w:val="clear" w:color="auto" w:fill="FFFFFF" w:themeFill="background1"/>
              <w:ind w:firstLine="318"/>
              <w:jc w:val="both"/>
              <w:rPr>
                <w:rFonts w:eastAsia="Times New Roman"/>
              </w:rPr>
            </w:pPr>
            <w:r w:rsidRPr="003F3715">
              <w:rPr>
                <w:rFonts w:eastAsia="Times New Roman"/>
              </w:rPr>
              <w:t xml:space="preserve">Додатково до документів, що передбачені згідно цієї тендерної документації, учасник надає у складі тендерної пропозиції довідку (лист, тощо) від органу Державної податкової служби України, в якому обліковується учасник як платник податків, про наявність всіх </w:t>
            </w:r>
            <w:proofErr w:type="spellStart"/>
            <w:r w:rsidRPr="003F3715">
              <w:rPr>
                <w:rFonts w:eastAsia="Times New Roman"/>
              </w:rPr>
              <w:t>рахункiв</w:t>
            </w:r>
            <w:proofErr w:type="spellEnd"/>
            <w:r w:rsidRPr="003F3715">
              <w:rPr>
                <w:rFonts w:eastAsia="Times New Roman"/>
              </w:rPr>
              <w:t xml:space="preserve"> учасника в установах банків (із зазначенням номеру кожного відповідного рахунку та назви установи банку, в якій такий рахунок відкритий), що відповідно обліковуються в інформаційних системах ДПС України.</w:t>
            </w:r>
          </w:p>
        </w:tc>
      </w:tr>
      <w:tr w:rsidR="00831597" w:rsidRPr="00E5306A" w14:paraId="1B8A1A3B" w14:textId="77777777" w:rsidTr="000B4C60">
        <w:trPr>
          <w:trHeight w:val="520"/>
        </w:trPr>
        <w:tc>
          <w:tcPr>
            <w:tcW w:w="0" w:type="auto"/>
          </w:tcPr>
          <w:p w14:paraId="3501B25A" w14:textId="77777777" w:rsidR="00831597" w:rsidRPr="00293550" w:rsidRDefault="00831597" w:rsidP="00831597">
            <w:pPr>
              <w:widowControl w:val="0"/>
              <w:shd w:val="clear" w:color="auto" w:fill="FFFFFF" w:themeFill="background1"/>
              <w:jc w:val="both"/>
              <w:rPr>
                <w:b/>
                <w:bCs/>
              </w:rPr>
            </w:pPr>
            <w:r w:rsidRPr="00293550">
              <w:rPr>
                <w:b/>
              </w:rPr>
              <w:lastRenderedPageBreak/>
              <w:t>3</w:t>
            </w:r>
          </w:p>
        </w:tc>
        <w:tc>
          <w:tcPr>
            <w:tcW w:w="0" w:type="auto"/>
            <w:shd w:val="clear" w:color="auto" w:fill="auto"/>
          </w:tcPr>
          <w:p w14:paraId="1D23EA95" w14:textId="77777777" w:rsidR="00831597" w:rsidRPr="00293550" w:rsidRDefault="00831597" w:rsidP="00831597">
            <w:pPr>
              <w:widowControl w:val="0"/>
              <w:shd w:val="clear" w:color="auto" w:fill="FFFFFF" w:themeFill="background1"/>
              <w:jc w:val="both"/>
              <w:rPr>
                <w:rFonts w:eastAsia="Times New Roman"/>
                <w:b/>
                <w:bCs/>
              </w:rPr>
            </w:pPr>
            <w:r w:rsidRPr="00293550">
              <w:rPr>
                <w:b/>
              </w:rPr>
              <w:t>Відхилення тендерних пропозицій</w:t>
            </w:r>
          </w:p>
        </w:tc>
        <w:tc>
          <w:tcPr>
            <w:tcW w:w="0" w:type="auto"/>
            <w:shd w:val="clear" w:color="auto" w:fill="auto"/>
          </w:tcPr>
          <w:p w14:paraId="05EB1F56" w14:textId="77777777" w:rsidR="00831597" w:rsidRPr="00877A5C" w:rsidRDefault="00831597" w:rsidP="00831597">
            <w:pPr>
              <w:ind w:firstLine="321"/>
              <w:jc w:val="both"/>
              <w:rPr>
                <w:rFonts w:eastAsia="Times New Roman"/>
              </w:rPr>
            </w:pPr>
            <w:r w:rsidRPr="00877A5C">
              <w:rPr>
                <w:rFonts w:eastAsia="Times New Roman"/>
              </w:rPr>
              <w:t xml:space="preserve">Замовник відхиляє тендерну пропозицію із зазначенням аргументації в електронній системі </w:t>
            </w:r>
            <w:proofErr w:type="spellStart"/>
            <w:r w:rsidRPr="00877A5C">
              <w:rPr>
                <w:rFonts w:eastAsia="Times New Roman"/>
              </w:rPr>
              <w:t>закупівель</w:t>
            </w:r>
            <w:proofErr w:type="spellEnd"/>
            <w:r w:rsidRPr="00877A5C">
              <w:rPr>
                <w:rFonts w:eastAsia="Times New Roman"/>
              </w:rPr>
              <w:t xml:space="preserve"> у разі, коли:</w:t>
            </w:r>
          </w:p>
          <w:p w14:paraId="281DEB7A" w14:textId="77777777" w:rsidR="00831597" w:rsidRPr="00877A5C" w:rsidRDefault="00831597" w:rsidP="00831597">
            <w:pPr>
              <w:ind w:firstLine="321"/>
              <w:jc w:val="both"/>
              <w:rPr>
                <w:rFonts w:eastAsia="Times New Roman"/>
              </w:rPr>
            </w:pPr>
            <w:r w:rsidRPr="00877A5C">
              <w:rPr>
                <w:rFonts w:eastAsia="Times New Roman"/>
              </w:rPr>
              <w:t>1) учасник процедури закупівлі:</w:t>
            </w:r>
          </w:p>
          <w:p w14:paraId="1EDF7ADE" w14:textId="77777777" w:rsidR="00831597" w:rsidRPr="00877A5C" w:rsidRDefault="00831597" w:rsidP="00831597">
            <w:pPr>
              <w:pStyle w:val="af9"/>
              <w:numPr>
                <w:ilvl w:val="0"/>
                <w:numId w:val="44"/>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E795E6D" w14:textId="77777777" w:rsidR="00831597" w:rsidRPr="00877A5C" w:rsidRDefault="00831597" w:rsidP="00831597">
            <w:pPr>
              <w:pStyle w:val="af9"/>
              <w:numPr>
                <w:ilvl w:val="0"/>
                <w:numId w:val="44"/>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1287C41" w14:textId="77777777" w:rsidR="00831597" w:rsidRPr="00877A5C" w:rsidRDefault="00831597" w:rsidP="00831597">
            <w:pPr>
              <w:pStyle w:val="af9"/>
              <w:numPr>
                <w:ilvl w:val="0"/>
                <w:numId w:val="44"/>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w:t>
            </w:r>
            <w:r w:rsidRPr="00877A5C">
              <w:rPr>
                <w:rFonts w:ascii="Times New Roman" w:eastAsia="Times New Roman" w:hAnsi="Times New Roman" w:cs="Times New Roman"/>
                <w:sz w:val="24"/>
                <w:szCs w:val="24"/>
              </w:rPr>
              <w:lastRenderedPageBreak/>
              <w:t xml:space="preserve">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cs="Times New Roman"/>
                <w:sz w:val="24"/>
                <w:szCs w:val="24"/>
              </w:rPr>
              <w:t>невідповідностей</w:t>
            </w:r>
            <w:proofErr w:type="spellEnd"/>
            <w:r w:rsidRPr="00877A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cs="Times New Roman"/>
                <w:sz w:val="24"/>
                <w:szCs w:val="24"/>
              </w:rPr>
              <w:t>закупівель</w:t>
            </w:r>
            <w:proofErr w:type="spellEnd"/>
            <w:r w:rsidRPr="00877A5C">
              <w:rPr>
                <w:rFonts w:ascii="Times New Roman" w:eastAsia="Times New Roman" w:hAnsi="Times New Roman" w:cs="Times New Roman"/>
                <w:sz w:val="24"/>
                <w:szCs w:val="24"/>
              </w:rPr>
              <w:t xml:space="preserve"> повідомлення з вимогою про усунення таких </w:t>
            </w:r>
            <w:proofErr w:type="spellStart"/>
            <w:r w:rsidRPr="00877A5C">
              <w:rPr>
                <w:rFonts w:ascii="Times New Roman" w:eastAsia="Times New Roman" w:hAnsi="Times New Roman" w:cs="Times New Roman"/>
                <w:sz w:val="24"/>
                <w:szCs w:val="24"/>
              </w:rPr>
              <w:t>невідповідностей</w:t>
            </w:r>
            <w:proofErr w:type="spellEnd"/>
            <w:r w:rsidRPr="00877A5C">
              <w:rPr>
                <w:rFonts w:ascii="Times New Roman" w:eastAsia="Times New Roman" w:hAnsi="Times New Roman" w:cs="Times New Roman"/>
                <w:sz w:val="24"/>
                <w:szCs w:val="24"/>
              </w:rPr>
              <w:t>;</w:t>
            </w:r>
          </w:p>
          <w:p w14:paraId="59337871" w14:textId="77777777" w:rsidR="00831597" w:rsidRPr="00877A5C" w:rsidRDefault="00831597" w:rsidP="00831597">
            <w:pPr>
              <w:pStyle w:val="af9"/>
              <w:numPr>
                <w:ilvl w:val="0"/>
                <w:numId w:val="44"/>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A0750C" w14:textId="77777777" w:rsidR="00831597" w:rsidRPr="00877A5C" w:rsidRDefault="00831597" w:rsidP="00831597">
            <w:pPr>
              <w:pStyle w:val="af9"/>
              <w:numPr>
                <w:ilvl w:val="0"/>
                <w:numId w:val="44"/>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74B719B5" w14:textId="77777777" w:rsidR="00831597" w:rsidRPr="00877A5C" w:rsidRDefault="00831597" w:rsidP="00831597">
            <w:pPr>
              <w:pStyle w:val="af9"/>
              <w:numPr>
                <w:ilvl w:val="0"/>
                <w:numId w:val="44"/>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cs="Times New Roman"/>
                <w:sz w:val="24"/>
                <w:szCs w:val="24"/>
              </w:rPr>
              <w:t>бенефіціарним</w:t>
            </w:r>
            <w:proofErr w:type="spellEnd"/>
            <w:r w:rsidRPr="00877A5C">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cs="Times New Roman"/>
                <w:sz w:val="24"/>
                <w:szCs w:val="24"/>
              </w:rPr>
              <w:t>закупівель</w:t>
            </w:r>
            <w:proofErr w:type="spellEnd"/>
            <w:r w:rsidRPr="00877A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F62387B" w14:textId="77777777" w:rsidR="00831597" w:rsidRPr="00877A5C" w:rsidRDefault="00831597" w:rsidP="00831597">
            <w:pPr>
              <w:ind w:firstLine="321"/>
              <w:jc w:val="both"/>
              <w:rPr>
                <w:rFonts w:eastAsia="Times New Roman"/>
              </w:rPr>
            </w:pPr>
            <w:r w:rsidRPr="00877A5C">
              <w:rPr>
                <w:rFonts w:eastAsia="Times New Roman"/>
              </w:rPr>
              <w:t>2) тендерна пропозиція:</w:t>
            </w:r>
          </w:p>
          <w:p w14:paraId="661D86BF" w14:textId="77777777" w:rsidR="00831597" w:rsidRPr="00877A5C" w:rsidRDefault="00831597" w:rsidP="00831597">
            <w:pPr>
              <w:pStyle w:val="af9"/>
              <w:numPr>
                <w:ilvl w:val="0"/>
                <w:numId w:val="45"/>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15C732D8" w14:textId="77777777" w:rsidR="00831597" w:rsidRPr="00877A5C" w:rsidRDefault="00831597" w:rsidP="00831597">
            <w:pPr>
              <w:pStyle w:val="af9"/>
              <w:numPr>
                <w:ilvl w:val="0"/>
                <w:numId w:val="45"/>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15F639B3" w14:textId="77777777" w:rsidR="00831597" w:rsidRPr="00877A5C" w:rsidRDefault="00831597" w:rsidP="00831597">
            <w:pPr>
              <w:pStyle w:val="af9"/>
              <w:numPr>
                <w:ilvl w:val="0"/>
                <w:numId w:val="45"/>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є такою, строк дії якої закінчився;</w:t>
            </w:r>
          </w:p>
          <w:p w14:paraId="22104878" w14:textId="77777777" w:rsidR="00831597" w:rsidRPr="00877A5C" w:rsidRDefault="00831597" w:rsidP="00831597">
            <w:pPr>
              <w:pStyle w:val="af9"/>
              <w:numPr>
                <w:ilvl w:val="0"/>
                <w:numId w:val="45"/>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8DF29" w14:textId="77777777" w:rsidR="00831597" w:rsidRPr="00877A5C" w:rsidRDefault="00831597" w:rsidP="00831597">
            <w:pPr>
              <w:pStyle w:val="af9"/>
              <w:numPr>
                <w:ilvl w:val="0"/>
                <w:numId w:val="45"/>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0056113F" w14:textId="77777777" w:rsidR="00831597" w:rsidRPr="00877A5C" w:rsidRDefault="00831597" w:rsidP="00831597">
            <w:pPr>
              <w:ind w:firstLine="321"/>
              <w:jc w:val="both"/>
              <w:rPr>
                <w:rFonts w:eastAsia="Times New Roman"/>
              </w:rPr>
            </w:pPr>
            <w:r w:rsidRPr="00877A5C">
              <w:rPr>
                <w:rFonts w:eastAsia="Times New Roman"/>
              </w:rPr>
              <w:t>3) переможець процедури закупівлі:</w:t>
            </w:r>
          </w:p>
          <w:p w14:paraId="00E06034" w14:textId="77777777" w:rsidR="00831597" w:rsidRPr="00877A5C" w:rsidRDefault="00831597" w:rsidP="00831597">
            <w:pPr>
              <w:pStyle w:val="af9"/>
              <w:numPr>
                <w:ilvl w:val="0"/>
                <w:numId w:val="46"/>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AD754DA" w14:textId="6858FA51" w:rsidR="00831597" w:rsidRPr="00877A5C" w:rsidRDefault="00831597" w:rsidP="00831597">
            <w:pPr>
              <w:pStyle w:val="af9"/>
              <w:numPr>
                <w:ilvl w:val="0"/>
                <w:numId w:val="46"/>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D92F5D">
              <w:rPr>
                <w:rFonts w:ascii="Times New Roman" w:eastAsia="Times New Roman" w:hAnsi="Times New Roman" w:cs="Times New Roman"/>
                <w:sz w:val="24"/>
                <w:szCs w:val="24"/>
              </w:rPr>
              <w:t>О</w:t>
            </w:r>
            <w:r w:rsidRPr="00877A5C">
              <w:rPr>
                <w:rFonts w:ascii="Times New Roman" w:eastAsia="Times New Roman" w:hAnsi="Times New Roman" w:cs="Times New Roman"/>
                <w:sz w:val="24"/>
                <w:szCs w:val="24"/>
              </w:rPr>
              <w:t>собливостей;</w:t>
            </w:r>
          </w:p>
          <w:p w14:paraId="71DF0C9E" w14:textId="77777777" w:rsidR="00831597" w:rsidRPr="00877A5C" w:rsidRDefault="00831597" w:rsidP="00831597">
            <w:pPr>
              <w:pStyle w:val="af9"/>
              <w:numPr>
                <w:ilvl w:val="0"/>
                <w:numId w:val="46"/>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4F3EB42" w14:textId="77777777" w:rsidR="00831597" w:rsidRPr="00877A5C" w:rsidRDefault="00831597" w:rsidP="00831597">
            <w:pPr>
              <w:pStyle w:val="af9"/>
              <w:numPr>
                <w:ilvl w:val="0"/>
                <w:numId w:val="46"/>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C94FF24" w14:textId="77777777" w:rsidR="00831597" w:rsidRPr="00877A5C" w:rsidRDefault="00831597" w:rsidP="00831597">
            <w:pPr>
              <w:pStyle w:val="af9"/>
              <w:numPr>
                <w:ilvl w:val="0"/>
                <w:numId w:val="46"/>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B0D02D0" w14:textId="77777777" w:rsidR="00831597" w:rsidRPr="00877A5C" w:rsidRDefault="00831597" w:rsidP="00831597">
            <w:pPr>
              <w:ind w:firstLine="321"/>
              <w:jc w:val="both"/>
              <w:rPr>
                <w:rFonts w:eastAsia="Times New Roman"/>
              </w:rPr>
            </w:pPr>
            <w:r w:rsidRPr="00877A5C">
              <w:rPr>
                <w:rFonts w:eastAsia="Times New Roman"/>
              </w:rPr>
              <w:t xml:space="preserve">Замовник може відхилити тендерну пропозицію із зазначенням аргументації в електронній системі </w:t>
            </w:r>
            <w:proofErr w:type="spellStart"/>
            <w:r w:rsidRPr="00877A5C">
              <w:rPr>
                <w:rFonts w:eastAsia="Times New Roman"/>
              </w:rPr>
              <w:t>закупівель</w:t>
            </w:r>
            <w:proofErr w:type="spellEnd"/>
            <w:r w:rsidRPr="00877A5C">
              <w:rPr>
                <w:rFonts w:eastAsia="Times New Roman"/>
              </w:rPr>
              <w:t xml:space="preserve"> у разі, коли:</w:t>
            </w:r>
          </w:p>
          <w:p w14:paraId="2D31AD6C" w14:textId="77777777" w:rsidR="00831597" w:rsidRPr="00877A5C" w:rsidRDefault="00831597" w:rsidP="00831597">
            <w:pPr>
              <w:pStyle w:val="af9"/>
              <w:numPr>
                <w:ilvl w:val="0"/>
                <w:numId w:val="4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D6C320" w14:textId="77777777" w:rsidR="00831597" w:rsidRPr="00877A5C" w:rsidRDefault="00831597" w:rsidP="00831597">
            <w:pPr>
              <w:pStyle w:val="af9"/>
              <w:numPr>
                <w:ilvl w:val="0"/>
                <w:numId w:val="4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0899FC" w14:textId="77777777" w:rsidR="00831597" w:rsidRDefault="00831597" w:rsidP="00831597">
            <w:pPr>
              <w:ind w:firstLine="321"/>
              <w:jc w:val="both"/>
              <w:rPr>
                <w:rFonts w:eastAsia="Times New Roman"/>
              </w:rPr>
            </w:pPr>
            <w:r w:rsidRPr="00877A5C">
              <w:rPr>
                <w:rFonts w:eastAsia="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4083FF3" w14:textId="77777777" w:rsidR="00831597" w:rsidRPr="00293550" w:rsidRDefault="00831597" w:rsidP="00831597">
            <w:pPr>
              <w:shd w:val="clear" w:color="auto" w:fill="FFFFFF" w:themeFill="background1"/>
              <w:ind w:firstLine="321"/>
              <w:jc w:val="both"/>
            </w:pPr>
            <w:r w:rsidRPr="00877A5C">
              <w:rPr>
                <w:rFonts w:eastAsia="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eastAsia="Times New Roman"/>
              </w:rPr>
              <w:t>закупівель</w:t>
            </w:r>
            <w:proofErr w:type="spellEnd"/>
            <w:r w:rsidRPr="00877A5C">
              <w:rPr>
                <w:rFonts w:eastAsia="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eastAsia="Times New Roman"/>
              </w:rPr>
              <w:t>закупівель</w:t>
            </w:r>
            <w:proofErr w:type="spellEnd"/>
            <w:r w:rsidRPr="00877A5C">
              <w:rPr>
                <w:rFonts w:eastAsia="Times New Roman"/>
              </w:rPr>
              <w:t>.</w:t>
            </w:r>
          </w:p>
        </w:tc>
      </w:tr>
      <w:tr w:rsidR="00831597" w:rsidRPr="00E5306A" w14:paraId="2241443D" w14:textId="77777777" w:rsidTr="00817F9D">
        <w:trPr>
          <w:trHeight w:val="520"/>
        </w:trPr>
        <w:tc>
          <w:tcPr>
            <w:tcW w:w="0" w:type="auto"/>
            <w:gridSpan w:val="3"/>
            <w:vAlign w:val="center"/>
          </w:tcPr>
          <w:p w14:paraId="1C1D11D1" w14:textId="77777777" w:rsidR="00831597" w:rsidRPr="00293550" w:rsidRDefault="00831597" w:rsidP="00831597">
            <w:pPr>
              <w:shd w:val="clear" w:color="auto" w:fill="FFFFFF" w:themeFill="background1"/>
              <w:ind w:firstLine="338"/>
              <w:jc w:val="center"/>
              <w:textAlignment w:val="baseline"/>
              <w:rPr>
                <w:rFonts w:eastAsia="Times New Roman"/>
              </w:rPr>
            </w:pPr>
            <w:bookmarkStart w:id="3" w:name="26in1rg" w:colFirst="0" w:colLast="0"/>
            <w:bookmarkEnd w:id="3"/>
            <w:r>
              <w:rPr>
                <w:rFonts w:eastAsia="Times New Roman"/>
                <w:b/>
                <w:bCs/>
                <w:lang w:val="en-US"/>
              </w:rPr>
              <w:lastRenderedPageBreak/>
              <w:t>VI</w:t>
            </w:r>
            <w:r>
              <w:rPr>
                <w:rFonts w:eastAsia="Times New Roman"/>
                <w:b/>
                <w:bCs/>
              </w:rPr>
              <w:t xml:space="preserve">. </w:t>
            </w:r>
            <w:r w:rsidRPr="00B413F2">
              <w:rPr>
                <w:rFonts w:eastAsia="Times New Roman"/>
                <w:b/>
                <w:bCs/>
              </w:rPr>
              <w:t xml:space="preserve">Результати </w:t>
            </w:r>
            <w:r>
              <w:rPr>
                <w:rFonts w:eastAsia="Times New Roman"/>
                <w:b/>
                <w:bCs/>
              </w:rPr>
              <w:t>тендеру</w:t>
            </w:r>
            <w:r w:rsidRPr="00B413F2">
              <w:rPr>
                <w:rFonts w:eastAsia="Times New Roman"/>
                <w:b/>
                <w:bCs/>
              </w:rPr>
              <w:t xml:space="preserve"> та укладання договору про закупівлю</w:t>
            </w:r>
          </w:p>
        </w:tc>
      </w:tr>
      <w:tr w:rsidR="00831597" w:rsidRPr="00E5306A" w14:paraId="217DE4E7" w14:textId="77777777" w:rsidTr="000B4C60">
        <w:trPr>
          <w:trHeight w:val="520"/>
        </w:trPr>
        <w:tc>
          <w:tcPr>
            <w:tcW w:w="0" w:type="auto"/>
            <w:shd w:val="clear" w:color="auto" w:fill="FFFFFF" w:themeFill="background1"/>
          </w:tcPr>
          <w:p w14:paraId="3CE38C50" w14:textId="77777777" w:rsidR="00831597" w:rsidRPr="00293550" w:rsidRDefault="00831597" w:rsidP="00831597">
            <w:pPr>
              <w:widowControl w:val="0"/>
              <w:shd w:val="clear" w:color="auto" w:fill="FFFFFF" w:themeFill="background1"/>
              <w:jc w:val="both"/>
              <w:rPr>
                <w:b/>
                <w:bCs/>
              </w:rPr>
            </w:pPr>
            <w:r w:rsidRPr="00293550">
              <w:rPr>
                <w:rFonts w:eastAsia="Times New Roman"/>
                <w:b/>
                <w:bCs/>
              </w:rPr>
              <w:lastRenderedPageBreak/>
              <w:t>1</w:t>
            </w:r>
          </w:p>
        </w:tc>
        <w:tc>
          <w:tcPr>
            <w:tcW w:w="0" w:type="auto"/>
            <w:shd w:val="clear" w:color="auto" w:fill="FFFFFF" w:themeFill="background1"/>
          </w:tcPr>
          <w:p w14:paraId="008A9CBA" w14:textId="77777777" w:rsidR="00831597" w:rsidRPr="00293550" w:rsidRDefault="00831597" w:rsidP="00831597">
            <w:pPr>
              <w:widowControl w:val="0"/>
              <w:shd w:val="clear" w:color="auto" w:fill="FFFFFF" w:themeFill="background1"/>
              <w:jc w:val="both"/>
            </w:pPr>
            <w:r w:rsidRPr="00293550">
              <w:rPr>
                <w:rFonts w:eastAsia="Times New Roman"/>
                <w:b/>
              </w:rPr>
              <w:t>Відміна тендеру чи визнання тендеру таким, що не відбувся</w:t>
            </w:r>
          </w:p>
        </w:tc>
        <w:tc>
          <w:tcPr>
            <w:tcW w:w="0" w:type="auto"/>
            <w:shd w:val="clear" w:color="auto" w:fill="FFFFFF" w:themeFill="background1"/>
          </w:tcPr>
          <w:p w14:paraId="60AB3FDE" w14:textId="77777777" w:rsidR="00831597" w:rsidRPr="00877A5C" w:rsidRDefault="00831597" w:rsidP="00831597">
            <w:pPr>
              <w:ind w:firstLine="321"/>
              <w:jc w:val="both"/>
              <w:rPr>
                <w:rFonts w:eastAsia="Times New Roman"/>
              </w:rPr>
            </w:pPr>
            <w:bookmarkStart w:id="4" w:name="z337ya" w:colFirst="0" w:colLast="0"/>
            <w:bookmarkEnd w:id="4"/>
            <w:r w:rsidRPr="00877A5C">
              <w:rPr>
                <w:rFonts w:eastAsia="Times New Roman"/>
              </w:rPr>
              <w:t>Замовник відміняє відкриті торги у разі:</w:t>
            </w:r>
          </w:p>
          <w:p w14:paraId="24BE1F9D" w14:textId="77777777" w:rsidR="00831597" w:rsidRPr="00877A5C" w:rsidRDefault="00831597" w:rsidP="00831597">
            <w:pPr>
              <w:ind w:firstLine="321"/>
              <w:jc w:val="both"/>
              <w:rPr>
                <w:rFonts w:eastAsia="Times New Roman"/>
              </w:rPr>
            </w:pPr>
            <w:r w:rsidRPr="00877A5C">
              <w:rPr>
                <w:rFonts w:eastAsia="Times New Roman"/>
              </w:rPr>
              <w:t>1) відсутності подальшої потреби в закупівлі товарів, робіт чи послуг;</w:t>
            </w:r>
          </w:p>
          <w:p w14:paraId="2CCF818F" w14:textId="77777777" w:rsidR="00831597" w:rsidRPr="00877A5C" w:rsidRDefault="00831597" w:rsidP="00831597">
            <w:pPr>
              <w:ind w:firstLine="321"/>
              <w:jc w:val="both"/>
              <w:rPr>
                <w:rFonts w:eastAsia="Times New Roman"/>
              </w:rPr>
            </w:pPr>
            <w:r w:rsidRPr="00877A5C">
              <w:rPr>
                <w:rFonts w:eastAsia="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eastAsia="Times New Roman"/>
              </w:rPr>
              <w:t>закупівель</w:t>
            </w:r>
            <w:proofErr w:type="spellEnd"/>
            <w:r w:rsidRPr="00877A5C">
              <w:rPr>
                <w:rFonts w:eastAsia="Times New Roman"/>
              </w:rPr>
              <w:t>, з описом таких порушень;</w:t>
            </w:r>
          </w:p>
          <w:p w14:paraId="2FAA1548" w14:textId="77777777" w:rsidR="00831597" w:rsidRPr="00877A5C" w:rsidRDefault="00831597" w:rsidP="00831597">
            <w:pPr>
              <w:ind w:firstLine="321"/>
              <w:jc w:val="both"/>
              <w:rPr>
                <w:rFonts w:eastAsia="Times New Roman"/>
              </w:rPr>
            </w:pPr>
            <w:r w:rsidRPr="00877A5C">
              <w:rPr>
                <w:rFonts w:eastAsia="Times New Roman"/>
              </w:rPr>
              <w:t>3) скорочення обсягу видатків на здійснення закупівлі товарів, робіт чи послуг;</w:t>
            </w:r>
          </w:p>
          <w:p w14:paraId="2AFF25D4" w14:textId="77777777" w:rsidR="00831597" w:rsidRPr="00877A5C" w:rsidRDefault="00831597" w:rsidP="00831597">
            <w:pPr>
              <w:ind w:firstLine="321"/>
              <w:jc w:val="both"/>
              <w:rPr>
                <w:rFonts w:eastAsia="Times New Roman"/>
              </w:rPr>
            </w:pPr>
            <w:r w:rsidRPr="00877A5C">
              <w:rPr>
                <w:rFonts w:eastAsia="Times New Roman"/>
              </w:rPr>
              <w:t>4) коли здійснення закупівлі стало неможливим внаслідок дії обставин непереборної сили.</w:t>
            </w:r>
          </w:p>
          <w:p w14:paraId="195AF21C" w14:textId="77777777" w:rsidR="00831597" w:rsidRPr="00877A5C" w:rsidRDefault="00831597" w:rsidP="00831597">
            <w:pPr>
              <w:ind w:firstLine="321"/>
              <w:jc w:val="both"/>
              <w:rPr>
                <w:rFonts w:eastAsia="Times New Roman"/>
              </w:rPr>
            </w:pPr>
            <w:r w:rsidRPr="00877A5C">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eastAsia="Times New Roman"/>
              </w:rPr>
              <w:t>закупівель</w:t>
            </w:r>
            <w:proofErr w:type="spellEnd"/>
            <w:r w:rsidRPr="00877A5C">
              <w:rPr>
                <w:rFonts w:eastAsia="Times New Roman"/>
              </w:rPr>
              <w:t xml:space="preserve"> підстави прийняття такого рішення. </w:t>
            </w:r>
          </w:p>
          <w:p w14:paraId="5106E992" w14:textId="77777777" w:rsidR="00831597" w:rsidRPr="00877A5C" w:rsidRDefault="00831597" w:rsidP="00831597">
            <w:pPr>
              <w:ind w:firstLine="321"/>
              <w:jc w:val="both"/>
              <w:rPr>
                <w:rFonts w:eastAsia="Times New Roman"/>
              </w:rPr>
            </w:pPr>
            <w:r w:rsidRPr="00877A5C">
              <w:rPr>
                <w:rFonts w:eastAsia="Times New Roman"/>
              </w:rPr>
              <w:t xml:space="preserve">Відкриті торги автоматично відміняються електронною системою </w:t>
            </w:r>
            <w:proofErr w:type="spellStart"/>
            <w:r w:rsidRPr="00877A5C">
              <w:rPr>
                <w:rFonts w:eastAsia="Times New Roman"/>
              </w:rPr>
              <w:t>закупівель</w:t>
            </w:r>
            <w:proofErr w:type="spellEnd"/>
            <w:r w:rsidRPr="00877A5C">
              <w:rPr>
                <w:rFonts w:eastAsia="Times New Roman"/>
              </w:rPr>
              <w:t xml:space="preserve"> у разі:</w:t>
            </w:r>
          </w:p>
          <w:p w14:paraId="113B783C" w14:textId="77777777" w:rsidR="00831597" w:rsidRPr="00877A5C" w:rsidRDefault="00831597" w:rsidP="00831597">
            <w:pPr>
              <w:ind w:firstLine="321"/>
              <w:jc w:val="both"/>
              <w:rPr>
                <w:rFonts w:eastAsia="Times New Roman"/>
              </w:rPr>
            </w:pPr>
            <w:r w:rsidRPr="00877A5C">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804261" w14:textId="77777777" w:rsidR="00831597" w:rsidRPr="00877A5C" w:rsidRDefault="00831597" w:rsidP="00831597">
            <w:pPr>
              <w:ind w:firstLine="321"/>
              <w:jc w:val="both"/>
              <w:rPr>
                <w:rFonts w:eastAsia="Times New Roman"/>
              </w:rPr>
            </w:pPr>
            <w:r w:rsidRPr="00877A5C">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07F6000" w14:textId="77777777" w:rsidR="00831597" w:rsidRPr="00877A5C" w:rsidRDefault="00831597" w:rsidP="00831597">
            <w:pPr>
              <w:ind w:firstLine="321"/>
              <w:jc w:val="both"/>
              <w:rPr>
                <w:rFonts w:eastAsia="Times New Roman"/>
              </w:rPr>
            </w:pPr>
            <w:r w:rsidRPr="00877A5C">
              <w:rPr>
                <w:rFonts w:eastAsia="Times New Roman"/>
              </w:rPr>
              <w:t xml:space="preserve">Електронною системою </w:t>
            </w:r>
            <w:proofErr w:type="spellStart"/>
            <w:r w:rsidRPr="00877A5C">
              <w:rPr>
                <w:rFonts w:eastAsia="Times New Roman"/>
              </w:rPr>
              <w:t>закупівель</w:t>
            </w:r>
            <w:proofErr w:type="spellEnd"/>
            <w:r w:rsidRPr="00877A5C">
              <w:rPr>
                <w:rFonts w:eastAsia="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92B4E5" w14:textId="77777777" w:rsidR="00831597" w:rsidRPr="00877A5C" w:rsidRDefault="00831597" w:rsidP="00831597">
            <w:pPr>
              <w:ind w:firstLine="321"/>
              <w:jc w:val="both"/>
              <w:rPr>
                <w:rFonts w:eastAsia="Times New Roman"/>
              </w:rPr>
            </w:pPr>
            <w:r w:rsidRPr="00877A5C">
              <w:rPr>
                <w:rFonts w:eastAsia="Times New Roman"/>
              </w:rPr>
              <w:t>Відкриті торги можуть бути відмінені частково (за лотом).</w:t>
            </w:r>
          </w:p>
          <w:p w14:paraId="04328751" w14:textId="77777777" w:rsidR="00831597" w:rsidRPr="00293550" w:rsidRDefault="00831597" w:rsidP="00831597">
            <w:pPr>
              <w:widowControl w:val="0"/>
              <w:shd w:val="clear" w:color="auto" w:fill="FFFFFF" w:themeFill="background1"/>
              <w:ind w:firstLine="321"/>
              <w:jc w:val="both"/>
            </w:pPr>
            <w:r w:rsidRPr="00877A5C">
              <w:rPr>
                <w:rFonts w:eastAsia="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eastAsia="Times New Roman"/>
              </w:rPr>
              <w:t>закупівель</w:t>
            </w:r>
            <w:proofErr w:type="spellEnd"/>
            <w:r w:rsidRPr="00877A5C">
              <w:rPr>
                <w:rFonts w:eastAsia="Times New Roman"/>
              </w:rPr>
              <w:t xml:space="preserve"> в день її оприлюднення.</w:t>
            </w:r>
          </w:p>
        </w:tc>
      </w:tr>
      <w:tr w:rsidR="00831597" w:rsidRPr="00E5306A" w14:paraId="68371E42" w14:textId="77777777" w:rsidTr="000B4C60">
        <w:trPr>
          <w:trHeight w:val="324"/>
        </w:trPr>
        <w:tc>
          <w:tcPr>
            <w:tcW w:w="0" w:type="auto"/>
          </w:tcPr>
          <w:p w14:paraId="75C3276A" w14:textId="77777777" w:rsidR="00831597" w:rsidRPr="00293550" w:rsidRDefault="00831597" w:rsidP="00831597">
            <w:pPr>
              <w:widowControl w:val="0"/>
              <w:shd w:val="clear" w:color="auto" w:fill="FFFFFF" w:themeFill="background1"/>
              <w:jc w:val="both"/>
              <w:rPr>
                <w:b/>
                <w:bCs/>
              </w:rPr>
            </w:pPr>
            <w:r>
              <w:rPr>
                <w:b/>
              </w:rPr>
              <w:t>2</w:t>
            </w:r>
          </w:p>
        </w:tc>
        <w:tc>
          <w:tcPr>
            <w:tcW w:w="0" w:type="auto"/>
            <w:shd w:val="clear" w:color="auto" w:fill="auto"/>
          </w:tcPr>
          <w:p w14:paraId="5ACC01DF" w14:textId="77777777" w:rsidR="00831597" w:rsidRPr="00293550" w:rsidRDefault="00831597" w:rsidP="00831597">
            <w:pPr>
              <w:widowControl w:val="0"/>
              <w:shd w:val="clear" w:color="auto" w:fill="FFFFFF" w:themeFill="background1"/>
              <w:jc w:val="both"/>
            </w:pPr>
            <w:r w:rsidRPr="00293550">
              <w:rPr>
                <w:b/>
              </w:rPr>
              <w:t>Строк укладання договору про закупівлю</w:t>
            </w:r>
          </w:p>
        </w:tc>
        <w:tc>
          <w:tcPr>
            <w:tcW w:w="0" w:type="auto"/>
            <w:shd w:val="clear" w:color="auto" w:fill="auto"/>
          </w:tcPr>
          <w:p w14:paraId="5F70A54C" w14:textId="77777777" w:rsidR="00831597" w:rsidRPr="00877A5C" w:rsidRDefault="00831597" w:rsidP="00831597">
            <w:pPr>
              <w:ind w:firstLine="179"/>
              <w:jc w:val="both"/>
              <w:rPr>
                <w:rFonts w:eastAsia="Times New Roman"/>
              </w:rPr>
            </w:pPr>
            <w:r w:rsidRPr="00877A5C">
              <w:rPr>
                <w:rFonts w:eastAsia="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eastAsia="Times New Roman"/>
              </w:rPr>
              <w:t>закупівель</w:t>
            </w:r>
            <w:proofErr w:type="spellEnd"/>
            <w:r w:rsidRPr="00877A5C">
              <w:rPr>
                <w:rFonts w:eastAsia="Times New Roman"/>
              </w:rPr>
              <w:t xml:space="preserve"> повідомлення про намір укласти договір про закупівлю.</w:t>
            </w:r>
          </w:p>
          <w:p w14:paraId="7F8233EA" w14:textId="77777777" w:rsidR="00831597" w:rsidRDefault="00831597" w:rsidP="00831597">
            <w:pPr>
              <w:ind w:firstLine="179"/>
              <w:jc w:val="both"/>
              <w:rPr>
                <w:rFonts w:eastAsia="Times New Roman"/>
              </w:rPr>
            </w:pPr>
            <w:r w:rsidRPr="00877A5C">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0E9A02" w14:textId="77777777" w:rsidR="00831597" w:rsidRPr="00293550" w:rsidRDefault="00831597" w:rsidP="00831597">
            <w:pPr>
              <w:widowControl w:val="0"/>
              <w:shd w:val="clear" w:color="auto" w:fill="FFFFFF" w:themeFill="background1"/>
              <w:ind w:firstLine="179"/>
              <w:jc w:val="both"/>
              <w:rPr>
                <w:rFonts w:eastAsia="Times New Roman"/>
                <w:lang w:eastAsia="uk-UA"/>
              </w:rPr>
            </w:pPr>
            <w:r w:rsidRPr="00877A5C">
              <w:rPr>
                <w:rFonts w:eastAsia="Times New Roman"/>
              </w:rPr>
              <w:t xml:space="preserve">У разі подання скарги до органу оскарження після оприлюднення в електронній системі </w:t>
            </w:r>
            <w:proofErr w:type="spellStart"/>
            <w:r w:rsidRPr="00877A5C">
              <w:rPr>
                <w:rFonts w:eastAsia="Times New Roman"/>
              </w:rPr>
              <w:t>закупівель</w:t>
            </w:r>
            <w:proofErr w:type="spellEnd"/>
            <w:r w:rsidRPr="00877A5C">
              <w:rPr>
                <w:rFonts w:eastAsia="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831597" w:rsidRPr="00E5306A" w14:paraId="4A91A41F" w14:textId="77777777" w:rsidTr="000B4C60">
        <w:trPr>
          <w:trHeight w:val="418"/>
        </w:trPr>
        <w:tc>
          <w:tcPr>
            <w:tcW w:w="0" w:type="auto"/>
          </w:tcPr>
          <w:p w14:paraId="2590BA85" w14:textId="77777777" w:rsidR="00831597" w:rsidRPr="00293550" w:rsidRDefault="00831597" w:rsidP="00831597">
            <w:pPr>
              <w:widowControl w:val="0"/>
              <w:shd w:val="clear" w:color="auto" w:fill="FFFFFF" w:themeFill="background1"/>
              <w:jc w:val="both"/>
              <w:rPr>
                <w:rFonts w:eastAsia="Times New Roman"/>
                <w:b/>
                <w:bCs/>
              </w:rPr>
            </w:pPr>
            <w:r>
              <w:rPr>
                <w:b/>
              </w:rPr>
              <w:t>3</w:t>
            </w:r>
          </w:p>
        </w:tc>
        <w:tc>
          <w:tcPr>
            <w:tcW w:w="0" w:type="auto"/>
            <w:shd w:val="clear" w:color="auto" w:fill="auto"/>
          </w:tcPr>
          <w:p w14:paraId="3C50536A" w14:textId="77777777" w:rsidR="00831597" w:rsidRPr="00293550" w:rsidRDefault="00831597" w:rsidP="00831597">
            <w:pPr>
              <w:widowControl w:val="0"/>
              <w:shd w:val="clear" w:color="auto" w:fill="FFFFFF" w:themeFill="background1"/>
              <w:jc w:val="both"/>
              <w:rPr>
                <w:rFonts w:eastAsia="Times New Roman"/>
                <w:b/>
              </w:rPr>
            </w:pPr>
            <w:r>
              <w:rPr>
                <w:b/>
              </w:rPr>
              <w:t>Проект</w:t>
            </w:r>
            <w:r w:rsidRPr="00293550">
              <w:rPr>
                <w:b/>
              </w:rPr>
              <w:t xml:space="preserve"> договору про закупівлю </w:t>
            </w:r>
          </w:p>
        </w:tc>
        <w:tc>
          <w:tcPr>
            <w:tcW w:w="0" w:type="auto"/>
            <w:shd w:val="clear" w:color="auto" w:fill="auto"/>
          </w:tcPr>
          <w:p w14:paraId="709CCDD7" w14:textId="77777777" w:rsidR="00831597" w:rsidRPr="00293550" w:rsidRDefault="00831597" w:rsidP="00831597">
            <w:pPr>
              <w:widowControl w:val="0"/>
              <w:shd w:val="clear" w:color="auto" w:fill="FFFFFF" w:themeFill="background1"/>
              <w:ind w:firstLine="335"/>
              <w:jc w:val="both"/>
              <w:rPr>
                <w:rFonts w:eastAsia="Times New Roman"/>
                <w:lang w:eastAsia="uk-UA"/>
              </w:rPr>
            </w:pPr>
            <w:r>
              <w:rPr>
                <w:rFonts w:eastAsia="Times New Roman"/>
              </w:rPr>
              <w:t>Проект договору про закупівлю викладений у Додатку № 4 до тендерної документації.</w:t>
            </w:r>
          </w:p>
        </w:tc>
      </w:tr>
      <w:tr w:rsidR="00831597" w:rsidRPr="00E5306A" w14:paraId="443853C4" w14:textId="77777777" w:rsidTr="000B4C60">
        <w:trPr>
          <w:trHeight w:val="418"/>
        </w:trPr>
        <w:tc>
          <w:tcPr>
            <w:tcW w:w="0" w:type="auto"/>
          </w:tcPr>
          <w:p w14:paraId="50520C35" w14:textId="77777777" w:rsidR="00831597" w:rsidRDefault="00831597" w:rsidP="00831597">
            <w:pPr>
              <w:widowControl w:val="0"/>
              <w:shd w:val="clear" w:color="auto" w:fill="FFFFFF" w:themeFill="background1"/>
              <w:jc w:val="both"/>
              <w:rPr>
                <w:b/>
              </w:rPr>
            </w:pPr>
            <w:r>
              <w:rPr>
                <w:b/>
              </w:rPr>
              <w:lastRenderedPageBreak/>
              <w:t>4</w:t>
            </w:r>
          </w:p>
        </w:tc>
        <w:tc>
          <w:tcPr>
            <w:tcW w:w="0" w:type="auto"/>
            <w:shd w:val="clear" w:color="auto" w:fill="auto"/>
          </w:tcPr>
          <w:p w14:paraId="76AB2A03" w14:textId="77777777" w:rsidR="00831597" w:rsidRDefault="00831597" w:rsidP="00831597">
            <w:pPr>
              <w:widowControl w:val="0"/>
              <w:shd w:val="clear" w:color="auto" w:fill="FFFFFF" w:themeFill="background1"/>
              <w:jc w:val="both"/>
              <w:rPr>
                <w:b/>
              </w:rPr>
            </w:pPr>
            <w:r>
              <w:rPr>
                <w:b/>
              </w:rPr>
              <w:t>Умови укладання договору про закупівлю</w:t>
            </w:r>
          </w:p>
        </w:tc>
        <w:tc>
          <w:tcPr>
            <w:tcW w:w="0" w:type="auto"/>
            <w:shd w:val="clear" w:color="auto" w:fill="auto"/>
          </w:tcPr>
          <w:p w14:paraId="1F77B059" w14:textId="77777777" w:rsidR="00831597" w:rsidRDefault="00831597" w:rsidP="00831597">
            <w:pPr>
              <w:ind w:firstLine="257"/>
              <w:jc w:val="both"/>
              <w:rPr>
                <w:rFonts w:eastAsia="Times New Roman"/>
              </w:rPr>
            </w:pPr>
            <w:r w:rsidRPr="004B3D0D">
              <w:rPr>
                <w:rFonts w:eastAsia="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DB51887" w14:textId="77777777" w:rsidR="00831597" w:rsidRPr="00105394" w:rsidRDefault="00831597" w:rsidP="00831597">
            <w:pPr>
              <w:ind w:firstLine="257"/>
              <w:jc w:val="both"/>
              <w:rPr>
                <w:rFonts w:eastAsia="Times New Roman"/>
              </w:rPr>
            </w:pPr>
            <w:r w:rsidRPr="00105394">
              <w:rPr>
                <w:rFonts w:eastAsia="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7AD6D9" w14:textId="77777777" w:rsidR="00831597" w:rsidRPr="00105394" w:rsidRDefault="00831597" w:rsidP="00831597">
            <w:pPr>
              <w:pStyle w:val="af9"/>
              <w:numPr>
                <w:ilvl w:val="0"/>
                <w:numId w:val="48"/>
              </w:numPr>
              <w:tabs>
                <w:tab w:val="left" w:pos="540"/>
              </w:tabs>
              <w:spacing w:line="240" w:lineRule="auto"/>
              <w:ind w:left="0" w:firstLine="257"/>
              <w:jc w:val="both"/>
              <w:rPr>
                <w:rFonts w:ascii="Times New Roman" w:eastAsia="Times New Roman" w:hAnsi="Times New Roman" w:cs="Times New Roman"/>
                <w:sz w:val="24"/>
                <w:szCs w:val="24"/>
              </w:rPr>
            </w:pPr>
            <w:r w:rsidRPr="00105394">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14:paraId="7E911A92" w14:textId="77777777" w:rsidR="00831597" w:rsidRPr="00105394" w:rsidRDefault="00831597" w:rsidP="00831597">
            <w:pPr>
              <w:pStyle w:val="af9"/>
              <w:numPr>
                <w:ilvl w:val="0"/>
                <w:numId w:val="48"/>
              </w:numPr>
              <w:tabs>
                <w:tab w:val="left" w:pos="540"/>
              </w:tabs>
              <w:spacing w:line="240" w:lineRule="auto"/>
              <w:ind w:left="0" w:firstLine="257"/>
              <w:jc w:val="both"/>
              <w:rPr>
                <w:rFonts w:ascii="Times New Roman" w:eastAsia="Times New Roman" w:hAnsi="Times New Roman" w:cs="Times New Roman"/>
                <w:sz w:val="24"/>
                <w:szCs w:val="24"/>
              </w:rPr>
            </w:pPr>
            <w:r w:rsidRPr="00105394">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B547C8" w14:textId="77777777" w:rsidR="00831597" w:rsidRPr="00105394" w:rsidRDefault="00831597" w:rsidP="00831597">
            <w:pPr>
              <w:pStyle w:val="af9"/>
              <w:numPr>
                <w:ilvl w:val="0"/>
                <w:numId w:val="48"/>
              </w:numPr>
              <w:tabs>
                <w:tab w:val="left" w:pos="540"/>
              </w:tabs>
              <w:spacing w:line="240" w:lineRule="auto"/>
              <w:ind w:left="0" w:firstLine="257"/>
              <w:jc w:val="both"/>
              <w:rPr>
                <w:rFonts w:ascii="Times New Roman" w:eastAsia="Times New Roman" w:hAnsi="Times New Roman" w:cs="Times New Roman"/>
                <w:sz w:val="24"/>
                <w:szCs w:val="24"/>
              </w:rPr>
            </w:pPr>
            <w:r w:rsidRPr="00105394">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88F7723" w14:textId="77777777" w:rsidR="00831597" w:rsidRPr="007509E9" w:rsidRDefault="00831597" w:rsidP="00831597">
            <w:pPr>
              <w:ind w:firstLine="257"/>
              <w:jc w:val="both"/>
              <w:rPr>
                <w:rFonts w:eastAsia="Times New Roman"/>
              </w:rPr>
            </w:pPr>
            <w:r>
              <w:rPr>
                <w:rFonts w:eastAsia="Times New Roma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2DA2507" w14:textId="77777777" w:rsidR="00831597" w:rsidRDefault="00831597" w:rsidP="00831597">
            <w:pPr>
              <w:ind w:firstLine="257"/>
              <w:jc w:val="both"/>
              <w:rPr>
                <w:rFonts w:eastAsia="Times New Roman"/>
              </w:rPr>
            </w:pPr>
            <w:r w:rsidRPr="007509E9">
              <w:rPr>
                <w:rFonts w:eastAsia="Times New Roman"/>
              </w:rPr>
              <w:t xml:space="preserve">Переможець процедури закупівлі під час укладення договору про закупівлю повинен надати: </w:t>
            </w:r>
          </w:p>
          <w:p w14:paraId="05CB3093" w14:textId="77777777" w:rsidR="00831597" w:rsidRDefault="00831597" w:rsidP="00831597">
            <w:pPr>
              <w:ind w:firstLine="257"/>
              <w:jc w:val="both"/>
              <w:rPr>
                <w:rFonts w:eastAsia="Times New Roman"/>
              </w:rPr>
            </w:pPr>
            <w:r w:rsidRPr="007509E9">
              <w:rPr>
                <w:rFonts w:eastAsia="Times New Roman"/>
              </w:rPr>
              <w:t>1) відповідну інформацію про право підписання договору про закупівлю</w:t>
            </w:r>
            <w:r>
              <w:rPr>
                <w:rFonts w:eastAsia="Times New Roman"/>
              </w:rPr>
              <w:t xml:space="preserve"> шляхом завантаження інформації в електронну систему </w:t>
            </w:r>
            <w:proofErr w:type="spellStart"/>
            <w:r>
              <w:rPr>
                <w:rFonts w:eastAsia="Times New Roman"/>
              </w:rPr>
              <w:t>закупівель</w:t>
            </w:r>
            <w:proofErr w:type="spellEnd"/>
            <w:r>
              <w:rPr>
                <w:rFonts w:eastAsia="Times New Roman"/>
              </w:rPr>
              <w:t xml:space="preserve"> або направлення інформації на електронну або на поштову адресу замовника;</w:t>
            </w:r>
          </w:p>
          <w:p w14:paraId="5F131F44" w14:textId="77777777" w:rsidR="00831597" w:rsidRDefault="00831597" w:rsidP="00831597">
            <w:pPr>
              <w:ind w:firstLine="257"/>
              <w:jc w:val="both"/>
              <w:rPr>
                <w:rFonts w:eastAsia="Times New Roman"/>
              </w:rPr>
            </w:pPr>
            <w:r w:rsidRPr="007509E9">
              <w:rPr>
                <w:rFonts w:eastAsia="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rPr>
              <w:t>.</w:t>
            </w:r>
          </w:p>
          <w:p w14:paraId="414E413A" w14:textId="77777777" w:rsidR="00831597" w:rsidRDefault="00831597" w:rsidP="00831597">
            <w:pPr>
              <w:widowControl w:val="0"/>
              <w:shd w:val="clear" w:color="auto" w:fill="FFFFFF" w:themeFill="background1"/>
              <w:ind w:firstLine="257"/>
              <w:jc w:val="both"/>
              <w:rPr>
                <w:rFonts w:eastAsia="Times New Roman"/>
              </w:rPr>
            </w:pPr>
            <w:r w:rsidRPr="00105394">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rPr>
              <w:t xml:space="preserve"> визначених пунктом 19 Особливостей.</w:t>
            </w:r>
          </w:p>
          <w:p w14:paraId="7BA35672" w14:textId="2AAF6E15" w:rsidR="00091C20" w:rsidRDefault="00091C20" w:rsidP="00091C20">
            <w:pPr>
              <w:widowControl w:val="0"/>
              <w:shd w:val="clear" w:color="auto" w:fill="FFFFFF" w:themeFill="background1"/>
              <w:ind w:firstLine="257"/>
              <w:jc w:val="both"/>
              <w:rPr>
                <w:rFonts w:eastAsia="Times New Roman"/>
              </w:rPr>
            </w:pPr>
            <w:r w:rsidRPr="00091C20">
              <w:rPr>
                <w:rFonts w:eastAsia="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w:t>
            </w:r>
            <w:r w:rsidRPr="003F3715">
              <w:rPr>
                <w:rFonts w:eastAsia="Times New Roman"/>
              </w:rPr>
              <w:t>обсязі, крім випадків, що передбачені згідно п. 19 Особливостей. Для цілей погодження змісту та укладання договору про закупівлю за результатами цих відкритих торгів учасник повинен надати у складі тендерної пропозиції довідки з усіх обслуговуючих учасника банків з інформацією про наявність в учасника відкритого рахунку в кожній з таких банківських установ, із зазначенням в кожній такій довідці номеру відповідного рахунку.</w:t>
            </w:r>
          </w:p>
        </w:tc>
      </w:tr>
      <w:tr w:rsidR="00831597" w:rsidRPr="00E5306A" w14:paraId="1F4323A2" w14:textId="77777777" w:rsidTr="000B4C60">
        <w:trPr>
          <w:trHeight w:val="520"/>
        </w:trPr>
        <w:tc>
          <w:tcPr>
            <w:tcW w:w="0" w:type="auto"/>
          </w:tcPr>
          <w:p w14:paraId="3FF265E3" w14:textId="77777777" w:rsidR="00831597" w:rsidRPr="00293550" w:rsidRDefault="00831597" w:rsidP="00831597">
            <w:pPr>
              <w:widowControl w:val="0"/>
              <w:shd w:val="clear" w:color="auto" w:fill="FFFFFF" w:themeFill="background1"/>
              <w:jc w:val="both"/>
              <w:rPr>
                <w:rFonts w:eastAsia="Times New Roman"/>
                <w:b/>
                <w:bCs/>
              </w:rPr>
            </w:pPr>
            <w:r>
              <w:rPr>
                <w:b/>
              </w:rPr>
              <w:lastRenderedPageBreak/>
              <w:t>5</w:t>
            </w:r>
          </w:p>
        </w:tc>
        <w:tc>
          <w:tcPr>
            <w:tcW w:w="0" w:type="auto"/>
            <w:shd w:val="clear" w:color="auto" w:fill="auto"/>
          </w:tcPr>
          <w:p w14:paraId="513B8D94" w14:textId="77777777" w:rsidR="00831597" w:rsidRPr="00293550" w:rsidRDefault="00831597" w:rsidP="00831597">
            <w:pPr>
              <w:widowControl w:val="0"/>
              <w:shd w:val="clear" w:color="auto" w:fill="FFFFFF" w:themeFill="background1"/>
              <w:jc w:val="both"/>
              <w:rPr>
                <w:rFonts w:eastAsia="Times New Roman"/>
                <w:b/>
              </w:rPr>
            </w:pPr>
            <w:r w:rsidRPr="00293550">
              <w:rPr>
                <w:rFonts w:eastAsia="Times New Roman"/>
                <w:b/>
              </w:rPr>
              <w:t xml:space="preserve">Дії замовника у разі відмови переможця процедури закупівлі від підписання договору про закупівлю </w:t>
            </w:r>
          </w:p>
        </w:tc>
        <w:tc>
          <w:tcPr>
            <w:tcW w:w="0" w:type="auto"/>
            <w:shd w:val="clear" w:color="auto" w:fill="auto"/>
          </w:tcPr>
          <w:p w14:paraId="74B357FB" w14:textId="77777777" w:rsidR="00831597" w:rsidRPr="00293550" w:rsidRDefault="00831597" w:rsidP="00831597">
            <w:pPr>
              <w:ind w:firstLine="411"/>
              <w:jc w:val="both"/>
              <w:textAlignment w:val="baseline"/>
              <w:rPr>
                <w:b/>
                <w:bCs/>
                <w:color w:val="000000"/>
                <w:shd w:val="clear" w:color="auto" w:fill="FFFFFF"/>
              </w:rPr>
            </w:pPr>
            <w:r w:rsidRPr="00105394">
              <w:rPr>
                <w:rFonts w:eastAsia="Times New Roman"/>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eastAsia="Times New Roman"/>
              </w:rPr>
              <w:t>пунктом 46 Особливостей</w:t>
            </w:r>
            <w:r w:rsidRPr="00105394">
              <w:rPr>
                <w:rFonts w:eastAsia="Times New Roman"/>
              </w:rPr>
              <w:t>.</w:t>
            </w:r>
          </w:p>
        </w:tc>
      </w:tr>
      <w:tr w:rsidR="00831597" w:rsidRPr="00E5306A" w14:paraId="125A8376" w14:textId="77777777" w:rsidTr="000B4C60">
        <w:trPr>
          <w:trHeight w:val="520"/>
        </w:trPr>
        <w:tc>
          <w:tcPr>
            <w:tcW w:w="0" w:type="auto"/>
          </w:tcPr>
          <w:p w14:paraId="6DBAC39B" w14:textId="77777777" w:rsidR="00831597" w:rsidRPr="00293550" w:rsidRDefault="00831597" w:rsidP="00831597">
            <w:pPr>
              <w:widowControl w:val="0"/>
              <w:shd w:val="clear" w:color="auto" w:fill="FFFFFF" w:themeFill="background1"/>
              <w:jc w:val="both"/>
              <w:rPr>
                <w:b/>
                <w:bCs/>
              </w:rPr>
            </w:pPr>
            <w:r>
              <w:rPr>
                <w:b/>
              </w:rPr>
              <w:t>6</w:t>
            </w:r>
          </w:p>
        </w:tc>
        <w:tc>
          <w:tcPr>
            <w:tcW w:w="0" w:type="auto"/>
            <w:shd w:val="clear" w:color="auto" w:fill="auto"/>
          </w:tcPr>
          <w:p w14:paraId="30EF15A2" w14:textId="77777777" w:rsidR="00831597" w:rsidRPr="00293550" w:rsidRDefault="00831597" w:rsidP="00831597">
            <w:pPr>
              <w:widowControl w:val="0"/>
              <w:shd w:val="clear" w:color="auto" w:fill="FFFFFF" w:themeFill="background1"/>
              <w:jc w:val="both"/>
            </w:pPr>
            <w:r w:rsidRPr="00293550">
              <w:rPr>
                <w:rFonts w:eastAsia="Times New Roman"/>
                <w:b/>
              </w:rPr>
              <w:t>Розмір, вид, строк та умови надання, повернення та неповернення забезпечення виконання договору про закупівлю</w:t>
            </w:r>
          </w:p>
        </w:tc>
        <w:tc>
          <w:tcPr>
            <w:tcW w:w="0" w:type="auto"/>
            <w:shd w:val="clear" w:color="auto" w:fill="auto"/>
          </w:tcPr>
          <w:p w14:paraId="5F1DB94C" w14:textId="77777777" w:rsidR="00831597" w:rsidRPr="00293550" w:rsidRDefault="00831597" w:rsidP="00831597">
            <w:pPr>
              <w:widowControl w:val="0"/>
              <w:shd w:val="clear" w:color="auto" w:fill="FFFFFF" w:themeFill="background1"/>
              <w:ind w:firstLine="335"/>
              <w:jc w:val="both"/>
            </w:pPr>
            <w:r w:rsidRPr="00293550">
              <w:rPr>
                <w:rFonts w:eastAsia="Times New Roman"/>
                <w:b/>
              </w:rPr>
              <w:t>Забезпечення виконання договору про закупівлю не вимагається.</w:t>
            </w:r>
          </w:p>
        </w:tc>
      </w:tr>
    </w:tbl>
    <w:p w14:paraId="3571FA18" w14:textId="77777777" w:rsidR="003B1BA9" w:rsidRPr="00E5306A" w:rsidRDefault="003B1BA9" w:rsidP="006D3BDA">
      <w:pPr>
        <w:shd w:val="clear" w:color="auto" w:fill="FFFFFF" w:themeFill="background1"/>
        <w:jc w:val="right"/>
        <w:rPr>
          <w:b/>
          <w:i/>
          <w:sz w:val="22"/>
          <w:szCs w:val="22"/>
        </w:rPr>
      </w:pPr>
    </w:p>
    <w:p w14:paraId="70943558" w14:textId="77777777" w:rsidR="003B1BA9" w:rsidRPr="00E5306A" w:rsidRDefault="003B1BA9">
      <w:pPr>
        <w:spacing w:line="276" w:lineRule="auto"/>
        <w:rPr>
          <w:b/>
          <w:i/>
          <w:sz w:val="22"/>
          <w:szCs w:val="22"/>
        </w:rPr>
      </w:pPr>
      <w:r w:rsidRPr="00E5306A">
        <w:rPr>
          <w:b/>
          <w:i/>
          <w:sz w:val="22"/>
          <w:szCs w:val="22"/>
        </w:rPr>
        <w:br w:type="page"/>
      </w:r>
    </w:p>
    <w:p w14:paraId="00CF6DE1" w14:textId="77777777" w:rsidR="00D1006D" w:rsidRPr="0086447D" w:rsidRDefault="00D1006D" w:rsidP="000C77F6">
      <w:pPr>
        <w:pStyle w:val="1"/>
        <w:widowControl w:val="0"/>
        <w:suppressAutoHyphens/>
        <w:spacing w:before="0" w:after="0" w:line="240" w:lineRule="auto"/>
        <w:ind w:left="3828"/>
        <w:jc w:val="right"/>
        <w:rPr>
          <w:b w:val="0"/>
          <w:i/>
          <w:sz w:val="24"/>
          <w:szCs w:val="24"/>
        </w:rPr>
      </w:pPr>
      <w:r w:rsidRPr="0086447D">
        <w:rPr>
          <w:rFonts w:ascii="Times New Roman" w:eastAsia="Times New Roman" w:hAnsi="Times New Roman" w:cs="Times New Roman"/>
          <w:bCs/>
          <w:i/>
          <w:color w:val="auto"/>
          <w:kern w:val="32"/>
          <w:sz w:val="24"/>
          <w:szCs w:val="24"/>
          <w:lang w:eastAsia="zh-CN"/>
        </w:rPr>
        <w:lastRenderedPageBreak/>
        <w:t>Додаток 1 до тендерної документації</w:t>
      </w:r>
    </w:p>
    <w:p w14:paraId="30B6FC6C" w14:textId="77777777" w:rsidR="00D1006D" w:rsidRPr="0086447D" w:rsidRDefault="00D1006D" w:rsidP="00D1006D">
      <w:pPr>
        <w:shd w:val="clear" w:color="auto" w:fill="FFFFFF" w:themeFill="background1"/>
        <w:tabs>
          <w:tab w:val="left" w:pos="426"/>
        </w:tabs>
        <w:jc w:val="center"/>
        <w:rPr>
          <w:rFonts w:eastAsia="Times New Roman"/>
          <w:b/>
        </w:rPr>
      </w:pPr>
    </w:p>
    <w:p w14:paraId="76FE911A" w14:textId="77777777" w:rsidR="00D1006D" w:rsidRPr="0086447D" w:rsidRDefault="00D1006D" w:rsidP="00D1006D">
      <w:pPr>
        <w:shd w:val="clear" w:color="auto" w:fill="FFFFFF" w:themeFill="background1"/>
        <w:tabs>
          <w:tab w:val="left" w:pos="426"/>
        </w:tabs>
        <w:jc w:val="center"/>
        <w:rPr>
          <w:rFonts w:eastAsia="Times New Roman"/>
          <w:b/>
        </w:rPr>
      </w:pPr>
    </w:p>
    <w:p w14:paraId="1F117DEF" w14:textId="77777777" w:rsidR="00D1006D" w:rsidRPr="00F63CC6" w:rsidRDefault="00D1006D" w:rsidP="0086447D">
      <w:pPr>
        <w:shd w:val="clear" w:color="auto" w:fill="FFFFFF" w:themeFill="background1"/>
        <w:tabs>
          <w:tab w:val="left" w:pos="426"/>
        </w:tabs>
        <w:jc w:val="center"/>
        <w:rPr>
          <w:caps/>
        </w:rPr>
      </w:pPr>
      <w:r w:rsidRPr="00F63CC6">
        <w:rPr>
          <w:rFonts w:eastAsia="Times New Roman"/>
          <w:b/>
          <w:caps/>
        </w:rPr>
        <w:t>Відомості про учасника</w:t>
      </w:r>
    </w:p>
    <w:p w14:paraId="7D18EFD8" w14:textId="77777777" w:rsidR="00D1006D" w:rsidRPr="0086447D" w:rsidRDefault="00D1006D" w:rsidP="0086447D">
      <w:pPr>
        <w:widowControl w:val="0"/>
        <w:shd w:val="clear" w:color="auto" w:fill="FFFFFF" w:themeFill="background1"/>
        <w:tabs>
          <w:tab w:val="left" w:pos="426"/>
        </w:tabs>
        <w:jc w:val="center"/>
      </w:pPr>
    </w:p>
    <w:p w14:paraId="40B6303F" w14:textId="77777777" w:rsidR="00D1006D" w:rsidRPr="0086447D" w:rsidRDefault="00D1006D" w:rsidP="0086447D">
      <w:pPr>
        <w:widowControl w:val="0"/>
        <w:numPr>
          <w:ilvl w:val="0"/>
          <w:numId w:val="3"/>
        </w:numPr>
        <w:shd w:val="clear" w:color="auto" w:fill="FFFFFF" w:themeFill="background1"/>
        <w:tabs>
          <w:tab w:val="left" w:pos="426"/>
        </w:tabs>
        <w:ind w:left="0" w:firstLine="0"/>
        <w:rPr>
          <w:rFonts w:eastAsia="Times New Roman"/>
        </w:rPr>
      </w:pPr>
      <w:r w:rsidRPr="0086447D">
        <w:rPr>
          <w:rFonts w:eastAsia="Times New Roman"/>
        </w:rPr>
        <w:t>Повна назва учасника: _______________________________</w:t>
      </w:r>
      <w:r w:rsidR="00D033BF" w:rsidRPr="0086447D">
        <w:rPr>
          <w:rFonts w:eastAsia="Times New Roman"/>
        </w:rPr>
        <w:t>__________________________</w:t>
      </w:r>
    </w:p>
    <w:p w14:paraId="2865C79D" w14:textId="77777777" w:rsidR="00D1006D" w:rsidRPr="0086447D" w:rsidRDefault="00D1006D" w:rsidP="0086447D">
      <w:pPr>
        <w:widowControl w:val="0"/>
        <w:numPr>
          <w:ilvl w:val="0"/>
          <w:numId w:val="3"/>
        </w:numPr>
        <w:shd w:val="clear" w:color="auto" w:fill="FFFFFF" w:themeFill="background1"/>
        <w:tabs>
          <w:tab w:val="left" w:pos="426"/>
        </w:tabs>
        <w:ind w:left="0" w:firstLine="0"/>
        <w:rPr>
          <w:rFonts w:eastAsia="Times New Roman"/>
        </w:rPr>
      </w:pPr>
      <w:r w:rsidRPr="0086447D">
        <w:rPr>
          <w:rFonts w:eastAsia="Times New Roman"/>
        </w:rPr>
        <w:t>Юридична адреса: ___________________________________</w:t>
      </w:r>
      <w:r w:rsidR="00D033BF" w:rsidRPr="0086447D">
        <w:rPr>
          <w:rFonts w:eastAsia="Times New Roman"/>
        </w:rPr>
        <w:t>_________________________</w:t>
      </w:r>
    </w:p>
    <w:p w14:paraId="63A7ACFF" w14:textId="77777777" w:rsidR="00D1006D" w:rsidRPr="0086447D" w:rsidRDefault="00D1006D" w:rsidP="0086447D">
      <w:pPr>
        <w:widowControl w:val="0"/>
        <w:numPr>
          <w:ilvl w:val="0"/>
          <w:numId w:val="3"/>
        </w:numPr>
        <w:shd w:val="clear" w:color="auto" w:fill="FFFFFF" w:themeFill="background1"/>
        <w:tabs>
          <w:tab w:val="left" w:pos="426"/>
        </w:tabs>
        <w:ind w:left="0" w:firstLine="0"/>
        <w:rPr>
          <w:rFonts w:eastAsia="Times New Roman"/>
        </w:rPr>
      </w:pPr>
      <w:r w:rsidRPr="0086447D">
        <w:rPr>
          <w:rFonts w:eastAsia="Times New Roman"/>
        </w:rPr>
        <w:t>Поштова адреса: _____________________________________</w:t>
      </w:r>
      <w:r w:rsidR="0086447D">
        <w:rPr>
          <w:rFonts w:eastAsia="Times New Roman"/>
        </w:rPr>
        <w:t>________________________</w:t>
      </w:r>
    </w:p>
    <w:p w14:paraId="32A4A01C" w14:textId="77777777" w:rsidR="00D1006D" w:rsidRPr="0086447D" w:rsidRDefault="00D1006D" w:rsidP="0086447D">
      <w:pPr>
        <w:widowControl w:val="0"/>
        <w:numPr>
          <w:ilvl w:val="0"/>
          <w:numId w:val="3"/>
        </w:numPr>
        <w:shd w:val="clear" w:color="auto" w:fill="FFFFFF" w:themeFill="background1"/>
        <w:tabs>
          <w:tab w:val="left" w:pos="426"/>
        </w:tabs>
        <w:ind w:left="0" w:firstLine="0"/>
        <w:rPr>
          <w:rFonts w:eastAsia="Times New Roman"/>
        </w:rPr>
      </w:pPr>
      <w:r w:rsidRPr="0086447D">
        <w:rPr>
          <w:rFonts w:eastAsia="Times New Roman"/>
        </w:rPr>
        <w:t>Банківські реквізити обслуговуючого банку: _____________</w:t>
      </w:r>
      <w:r w:rsidR="0086447D">
        <w:rPr>
          <w:rFonts w:eastAsia="Times New Roman"/>
        </w:rPr>
        <w:t>_________________________</w:t>
      </w:r>
    </w:p>
    <w:p w14:paraId="709F141B" w14:textId="77777777" w:rsidR="00D1006D" w:rsidRPr="0086447D" w:rsidRDefault="00D1006D" w:rsidP="0086447D">
      <w:pPr>
        <w:widowControl w:val="0"/>
        <w:numPr>
          <w:ilvl w:val="0"/>
          <w:numId w:val="3"/>
        </w:numPr>
        <w:shd w:val="clear" w:color="auto" w:fill="FFFFFF" w:themeFill="background1"/>
        <w:tabs>
          <w:tab w:val="left" w:pos="426"/>
        </w:tabs>
        <w:ind w:left="0" w:firstLine="0"/>
        <w:rPr>
          <w:rFonts w:eastAsia="Times New Roman"/>
        </w:rPr>
      </w:pPr>
      <w:r w:rsidRPr="0086447D">
        <w:rPr>
          <w:rFonts w:eastAsia="Times New Roman"/>
        </w:rPr>
        <w:t>Код ЄДРПОУ/РНОКПП: ______________________________</w:t>
      </w:r>
      <w:r w:rsidR="0086447D">
        <w:rPr>
          <w:rFonts w:eastAsia="Times New Roman"/>
        </w:rPr>
        <w:t>_________________________</w:t>
      </w:r>
    </w:p>
    <w:p w14:paraId="21D34A05" w14:textId="77777777" w:rsidR="00D1006D" w:rsidRPr="0086447D" w:rsidRDefault="00D1006D" w:rsidP="0086447D">
      <w:pPr>
        <w:widowControl w:val="0"/>
        <w:numPr>
          <w:ilvl w:val="0"/>
          <w:numId w:val="3"/>
        </w:numPr>
        <w:shd w:val="clear" w:color="auto" w:fill="FFFFFF" w:themeFill="background1"/>
        <w:tabs>
          <w:tab w:val="left" w:pos="426"/>
        </w:tabs>
        <w:ind w:left="0" w:firstLine="0"/>
        <w:jc w:val="both"/>
        <w:rPr>
          <w:rFonts w:eastAsia="Times New Roman"/>
        </w:rPr>
      </w:pPr>
      <w:r w:rsidRPr="0086447D">
        <w:rPr>
          <w:rFonts w:eastAsia="Times New Roman"/>
        </w:rPr>
        <w:t>Система оподаткування, на якій перебуває учасник як суб’єкт підприємницької діяльності із зазначенням відсоткової ставки:________________</w:t>
      </w:r>
      <w:r w:rsidR="0086447D">
        <w:rPr>
          <w:rFonts w:eastAsia="Times New Roman"/>
        </w:rPr>
        <w:t>___________________________</w:t>
      </w:r>
      <w:r w:rsidRPr="0086447D">
        <w:rPr>
          <w:rFonts w:eastAsia="Times New Roman"/>
        </w:rPr>
        <w:t>_______</w:t>
      </w:r>
    </w:p>
    <w:p w14:paraId="41CB5F2F" w14:textId="77777777" w:rsidR="00D1006D" w:rsidRPr="0086447D" w:rsidRDefault="00D1006D" w:rsidP="0086447D">
      <w:pPr>
        <w:widowControl w:val="0"/>
        <w:numPr>
          <w:ilvl w:val="0"/>
          <w:numId w:val="3"/>
        </w:numPr>
        <w:shd w:val="clear" w:color="auto" w:fill="FFFFFF" w:themeFill="background1"/>
        <w:tabs>
          <w:tab w:val="left" w:pos="426"/>
        </w:tabs>
        <w:ind w:left="0" w:firstLine="0"/>
        <w:rPr>
          <w:rFonts w:eastAsia="Times New Roman"/>
        </w:rPr>
      </w:pPr>
      <w:r w:rsidRPr="0086447D">
        <w:rPr>
          <w:rFonts w:eastAsia="Times New Roman"/>
        </w:rPr>
        <w:t>Контактний номер телефону: __________________________</w:t>
      </w:r>
      <w:r w:rsidR="00D033BF" w:rsidRPr="0086447D">
        <w:rPr>
          <w:rFonts w:eastAsia="Times New Roman"/>
        </w:rPr>
        <w:t>_________________________</w:t>
      </w:r>
    </w:p>
    <w:p w14:paraId="320F5ED9" w14:textId="77777777" w:rsidR="00D1006D" w:rsidRPr="0086447D" w:rsidRDefault="00D1006D" w:rsidP="0086447D">
      <w:pPr>
        <w:widowControl w:val="0"/>
        <w:numPr>
          <w:ilvl w:val="0"/>
          <w:numId w:val="3"/>
        </w:numPr>
        <w:shd w:val="clear" w:color="auto" w:fill="FFFFFF" w:themeFill="background1"/>
        <w:tabs>
          <w:tab w:val="left" w:pos="426"/>
        </w:tabs>
        <w:ind w:left="0" w:firstLine="0"/>
        <w:rPr>
          <w:rFonts w:eastAsia="Times New Roman"/>
        </w:rPr>
      </w:pPr>
      <w:r w:rsidRPr="0086447D">
        <w:rPr>
          <w:rFonts w:eastAsia="Times New Roman"/>
        </w:rPr>
        <w:t>Е-</w:t>
      </w:r>
      <w:proofErr w:type="spellStart"/>
      <w:r w:rsidRPr="0086447D">
        <w:rPr>
          <w:rFonts w:eastAsia="Times New Roman"/>
        </w:rPr>
        <w:t>mail</w:t>
      </w:r>
      <w:proofErr w:type="spellEnd"/>
      <w:r w:rsidRPr="0086447D">
        <w:rPr>
          <w:rFonts w:eastAsia="Times New Roman"/>
        </w:rPr>
        <w:t>: _____________________________________________</w:t>
      </w:r>
      <w:r w:rsidR="0086447D">
        <w:rPr>
          <w:rFonts w:eastAsia="Times New Roman"/>
        </w:rPr>
        <w:t>_______________________</w:t>
      </w:r>
      <w:r w:rsidR="00D033BF" w:rsidRPr="0086447D">
        <w:rPr>
          <w:rFonts w:eastAsia="Times New Roman"/>
        </w:rPr>
        <w:t>__</w:t>
      </w:r>
    </w:p>
    <w:p w14:paraId="12B67D55" w14:textId="77777777" w:rsidR="00D1006D" w:rsidRPr="0086447D" w:rsidRDefault="00D1006D" w:rsidP="0086447D">
      <w:pPr>
        <w:widowControl w:val="0"/>
        <w:numPr>
          <w:ilvl w:val="0"/>
          <w:numId w:val="3"/>
        </w:numPr>
        <w:shd w:val="clear" w:color="auto" w:fill="FFFFFF" w:themeFill="background1"/>
        <w:tabs>
          <w:tab w:val="left" w:pos="426"/>
          <w:tab w:val="left" w:pos="462"/>
          <w:tab w:val="left" w:pos="851"/>
        </w:tabs>
        <w:ind w:left="0" w:firstLine="0"/>
        <w:rPr>
          <w:rFonts w:eastAsia="Times New Roman"/>
        </w:rPr>
      </w:pPr>
      <w:r w:rsidRPr="0086447D">
        <w:rPr>
          <w:rFonts w:eastAsia="Times New Roman"/>
        </w:rPr>
        <w:t>Відомості про</w:t>
      </w:r>
      <w:r w:rsidR="00D033BF" w:rsidRPr="0086447D">
        <w:rPr>
          <w:rFonts w:eastAsia="Times New Roman"/>
        </w:rPr>
        <w:t xml:space="preserve"> керівника (посада, ПІБ, </w:t>
      </w:r>
      <w:proofErr w:type="spellStart"/>
      <w:r w:rsidR="00D033BF" w:rsidRPr="0086447D">
        <w:rPr>
          <w:rFonts w:eastAsia="Times New Roman"/>
        </w:rPr>
        <w:t>тел</w:t>
      </w:r>
      <w:proofErr w:type="spellEnd"/>
      <w:r w:rsidR="00D033BF" w:rsidRPr="0086447D">
        <w:rPr>
          <w:rFonts w:eastAsia="Times New Roman"/>
        </w:rPr>
        <w:t>.):</w:t>
      </w:r>
      <w:r w:rsidRPr="0086447D">
        <w:rPr>
          <w:rFonts w:eastAsia="Times New Roman"/>
        </w:rPr>
        <w:t>______________</w:t>
      </w:r>
      <w:r w:rsidR="0086447D">
        <w:rPr>
          <w:rFonts w:eastAsia="Times New Roman"/>
        </w:rPr>
        <w:t>_________________________</w:t>
      </w:r>
    </w:p>
    <w:p w14:paraId="7DF2D8D4" w14:textId="77777777" w:rsidR="00D1006D" w:rsidRPr="0086447D" w:rsidRDefault="00D1006D" w:rsidP="0086447D">
      <w:pPr>
        <w:widowControl w:val="0"/>
        <w:numPr>
          <w:ilvl w:val="0"/>
          <w:numId w:val="3"/>
        </w:numPr>
        <w:shd w:val="clear" w:color="auto" w:fill="FFFFFF" w:themeFill="background1"/>
        <w:tabs>
          <w:tab w:val="left" w:pos="426"/>
          <w:tab w:val="left" w:pos="462"/>
          <w:tab w:val="left" w:pos="851"/>
        </w:tabs>
        <w:ind w:left="0" w:firstLine="0"/>
        <w:rPr>
          <w:rFonts w:eastAsia="Times New Roman"/>
        </w:rPr>
      </w:pPr>
      <w:r w:rsidRPr="0086447D">
        <w:rPr>
          <w:rFonts w:eastAsia="Times New Roman"/>
        </w:rPr>
        <w:t xml:space="preserve">Відомості про підписанта договору (посада, ПІБ, </w:t>
      </w:r>
      <w:proofErr w:type="spellStart"/>
      <w:r w:rsidRPr="0086447D">
        <w:rPr>
          <w:rFonts w:eastAsia="Times New Roman"/>
        </w:rPr>
        <w:t>тел</w:t>
      </w:r>
      <w:proofErr w:type="spellEnd"/>
      <w:r w:rsidRPr="0086447D">
        <w:rPr>
          <w:rFonts w:eastAsia="Times New Roman"/>
        </w:rPr>
        <w:t>.):</w:t>
      </w:r>
      <w:r w:rsidR="00D033BF" w:rsidRPr="0086447D">
        <w:rPr>
          <w:rFonts w:eastAsia="Times New Roman"/>
        </w:rPr>
        <w:t>__</w:t>
      </w:r>
      <w:r w:rsidR="0086447D">
        <w:rPr>
          <w:rFonts w:eastAsia="Times New Roman"/>
        </w:rPr>
        <w:t>___________________________</w:t>
      </w:r>
    </w:p>
    <w:p w14:paraId="68752AA2" w14:textId="77777777" w:rsidR="00D1006D" w:rsidRPr="0086447D" w:rsidRDefault="00D1006D" w:rsidP="0086447D">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rPr>
      </w:pPr>
      <w:r w:rsidRPr="0086447D">
        <w:rPr>
          <w:rFonts w:eastAsia="Times New Roman"/>
        </w:rPr>
        <w:t xml:space="preserve">Відомості про підписанта документів тендерної пропозиції (посада, ПІБ, </w:t>
      </w:r>
      <w:proofErr w:type="spellStart"/>
      <w:r w:rsidRPr="0086447D">
        <w:rPr>
          <w:rFonts w:eastAsia="Times New Roman"/>
        </w:rPr>
        <w:t>тел</w:t>
      </w:r>
      <w:proofErr w:type="spellEnd"/>
      <w:r w:rsidRPr="0086447D">
        <w:rPr>
          <w:rFonts w:eastAsia="Times New Roman"/>
        </w:rPr>
        <w:t>.):</w:t>
      </w:r>
      <w:r w:rsidR="0086447D">
        <w:rPr>
          <w:rFonts w:eastAsia="Times New Roman"/>
        </w:rPr>
        <w:t>_________</w:t>
      </w:r>
    </w:p>
    <w:p w14:paraId="71F17F29" w14:textId="77777777" w:rsidR="00D1006D" w:rsidRPr="0086447D" w:rsidRDefault="00D1006D" w:rsidP="0086447D">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rPr>
      </w:pPr>
      <w:r w:rsidRPr="0086447D">
        <w:rPr>
          <w:rFonts w:eastAsia="Times New Roman"/>
          <w:lang w:eastAsia="uk-UA"/>
        </w:rPr>
        <w:t>Дозвільні документи (ліцензії, дозволи тощо) *</w:t>
      </w:r>
      <w:r w:rsidR="00D033BF" w:rsidRPr="0086447D">
        <w:rPr>
          <w:rFonts w:eastAsia="Times New Roman"/>
          <w:lang w:eastAsia="uk-UA"/>
        </w:rPr>
        <w:t>________</w:t>
      </w:r>
      <w:r w:rsidR="0086447D">
        <w:rPr>
          <w:rFonts w:eastAsia="Times New Roman"/>
          <w:lang w:eastAsia="uk-UA"/>
        </w:rPr>
        <w:t>____________________________</w:t>
      </w:r>
    </w:p>
    <w:p w14:paraId="58A840D4" w14:textId="77777777" w:rsidR="00D1006D" w:rsidRPr="0086447D" w:rsidRDefault="00D1006D" w:rsidP="0086447D">
      <w:pPr>
        <w:widowControl w:val="0"/>
        <w:pBdr>
          <w:bottom w:val="single" w:sz="12" w:space="16" w:color="auto"/>
        </w:pBdr>
        <w:shd w:val="clear" w:color="auto" w:fill="FFFFFF" w:themeFill="background1"/>
        <w:tabs>
          <w:tab w:val="left" w:pos="426"/>
          <w:tab w:val="left" w:pos="462"/>
          <w:tab w:val="left" w:pos="851"/>
        </w:tabs>
        <w:rPr>
          <w:rFonts w:eastAsia="Times New Roman"/>
          <w:i/>
        </w:rPr>
      </w:pPr>
      <w:r w:rsidRPr="0086447D">
        <w:rPr>
          <w:rFonts w:eastAsia="Times New Roman"/>
          <w:i/>
        </w:rPr>
        <w:t>* у випадку, якщо діяльність підлягає ліцензуванню або потребує спеціального дозволу.</w:t>
      </w:r>
    </w:p>
    <w:p w14:paraId="49CBE573" w14:textId="77777777" w:rsidR="00D1006D" w:rsidRPr="0086447D" w:rsidRDefault="00D1006D" w:rsidP="0086447D">
      <w:pPr>
        <w:shd w:val="clear" w:color="auto" w:fill="FFFFFF" w:themeFill="background1"/>
        <w:tabs>
          <w:tab w:val="left" w:pos="426"/>
        </w:tabs>
      </w:pPr>
    </w:p>
    <w:p w14:paraId="2E2E3DDA" w14:textId="77777777" w:rsidR="00F63CC6" w:rsidRDefault="00F63CC6" w:rsidP="00F63CC6">
      <w:pPr>
        <w:jc w:val="center"/>
        <w:rPr>
          <w:b/>
        </w:rPr>
      </w:pPr>
      <w:r>
        <w:rPr>
          <w:b/>
        </w:rPr>
        <w:t>ТЕНДЕРНА ПРОПОЗИЦІЯ</w:t>
      </w:r>
    </w:p>
    <w:p w14:paraId="3F079C34" w14:textId="77777777" w:rsidR="00F63CC6" w:rsidRDefault="00F63CC6" w:rsidP="00F63CC6">
      <w:pPr>
        <w:jc w:val="center"/>
      </w:pPr>
    </w:p>
    <w:p w14:paraId="22003FB9" w14:textId="77777777" w:rsidR="00F63CC6" w:rsidRPr="00F63CC6" w:rsidRDefault="00F63CC6" w:rsidP="00F63CC6">
      <w:pPr>
        <w:ind w:firstLine="426"/>
        <w:jc w:val="both"/>
      </w:pPr>
      <w:r w:rsidRPr="00F63CC6">
        <w:t xml:space="preserve">(Назва Учасника) надає свою пропозицію щодо участі у тендері на закупівлю: </w:t>
      </w:r>
      <w:r w:rsidR="00AD6BC7" w:rsidRPr="00556F42">
        <w:rPr>
          <w:bCs/>
          <w:spacing w:val="-3"/>
        </w:rPr>
        <w:t>Поточний ремонт з усунення аварійності приміщення туалетної кімнати загального користування та службового кабінету</w:t>
      </w:r>
      <w:r w:rsidR="00AD6BC7" w:rsidRPr="00AD6BC7">
        <w:rPr>
          <w:bCs/>
          <w:spacing w:val="-3"/>
        </w:rPr>
        <w:t xml:space="preserve"> </w:t>
      </w:r>
      <w:r w:rsidR="00AD6BC7" w:rsidRPr="00556F42">
        <w:rPr>
          <w:bCs/>
          <w:spacing w:val="-3"/>
        </w:rPr>
        <w:t xml:space="preserve">будівлі Черкаського апеляційного суду за </w:t>
      </w:r>
      <w:proofErr w:type="spellStart"/>
      <w:r w:rsidR="00AD6BC7" w:rsidRPr="00556F42">
        <w:rPr>
          <w:bCs/>
          <w:spacing w:val="-3"/>
        </w:rPr>
        <w:t>адресою</w:t>
      </w:r>
      <w:proofErr w:type="spellEnd"/>
      <w:r w:rsidR="00AD6BC7" w:rsidRPr="00556F42">
        <w:rPr>
          <w:bCs/>
          <w:spacing w:val="-3"/>
        </w:rPr>
        <w:t>: вул. Верхня Горова, 29, м. Черкаси</w:t>
      </w:r>
      <w:r w:rsidR="00677722">
        <w:rPr>
          <w:bCs/>
          <w:spacing w:val="-3"/>
        </w:rPr>
        <w:t>,</w:t>
      </w:r>
      <w:r w:rsidRPr="00F63CC6">
        <w:rPr>
          <w:bCs/>
        </w:rPr>
        <w:t xml:space="preserve"> </w:t>
      </w:r>
      <w:r w:rsidRPr="00F63CC6">
        <w:t>ДК 021:2015  45450000-6 Інші завершальні будівельні роботи згідно з технічним</w:t>
      </w:r>
      <w:r w:rsidRPr="00F63CC6">
        <w:rPr>
          <w:bCs/>
        </w:rPr>
        <w:t xml:space="preserve"> </w:t>
      </w:r>
      <w:r w:rsidRPr="00F63CC6">
        <w:t xml:space="preserve">завданням Замовника торгів. </w:t>
      </w:r>
    </w:p>
    <w:p w14:paraId="7E9964F5" w14:textId="77777777" w:rsidR="00F63CC6" w:rsidRPr="00F63CC6" w:rsidRDefault="00F63CC6" w:rsidP="00F63CC6">
      <w:pPr>
        <w:ind w:firstLine="426"/>
        <w:jc w:val="both"/>
      </w:pPr>
      <w:r w:rsidRPr="00F63CC6">
        <w:t>Вивчивши тендерну документацію, на виконання зазначеного вище, ми, уповноважені на</w:t>
      </w:r>
      <w:r>
        <w:t xml:space="preserve"> </w:t>
      </w:r>
      <w:r w:rsidRPr="00F63CC6">
        <w:t>підписання Договору, маємо можливість та погоджуємося виконати вимоги Замовника та Договору на умовах, зазначених у цій пропозиції за ціною:</w:t>
      </w:r>
      <w:r>
        <w:t xml:space="preserve"> </w:t>
      </w:r>
      <w:r w:rsidRPr="00F63CC6">
        <w:t>______________________________ (з ПДВ*),</w:t>
      </w:r>
      <w:r>
        <w:t xml:space="preserve"> </w:t>
      </w:r>
      <w:r w:rsidRPr="00F63CC6">
        <w:t>______________________________________________________________ (без ПДВ),</w:t>
      </w:r>
    </w:p>
    <w:p w14:paraId="5DC31984" w14:textId="77777777" w:rsidR="00F63CC6" w:rsidRPr="00F63CC6" w:rsidRDefault="00F63CC6" w:rsidP="00F63CC6">
      <w:pPr>
        <w:ind w:firstLine="426"/>
        <w:jc w:val="center"/>
        <w:rPr>
          <w:sz w:val="20"/>
          <w:szCs w:val="20"/>
        </w:rPr>
      </w:pPr>
      <w:r w:rsidRPr="00F63CC6">
        <w:rPr>
          <w:sz w:val="20"/>
          <w:szCs w:val="20"/>
        </w:rPr>
        <w:t>(вказується ціна тендерної пропозиції (цифрами і прописом) з ПДВ* та без ПДВ)</w:t>
      </w:r>
    </w:p>
    <w:p w14:paraId="20B6C960" w14:textId="77777777" w:rsidR="00F63CC6" w:rsidRPr="00F63CC6" w:rsidRDefault="00F63CC6" w:rsidP="00F63CC6">
      <w:pPr>
        <w:ind w:firstLine="426"/>
        <w:jc w:val="both"/>
      </w:pPr>
      <w:r w:rsidRPr="00F63CC6">
        <w:t>* Якщо учасник не платник ПДВ, то зазначається без ПДВ.</w:t>
      </w:r>
    </w:p>
    <w:p w14:paraId="1F583B59" w14:textId="77777777" w:rsidR="00F63CC6" w:rsidRPr="00F63CC6" w:rsidRDefault="00F63CC6" w:rsidP="00F63CC6">
      <w:pPr>
        <w:ind w:firstLine="426"/>
        <w:jc w:val="both"/>
      </w:pPr>
      <w:r w:rsidRPr="00F63CC6">
        <w:t>1. Термін виконання робіт: не пізніше «</w:t>
      </w:r>
      <w:r w:rsidR="001A7818">
        <w:t>2</w:t>
      </w:r>
      <w:r w:rsidR="00677722">
        <w:t>3</w:t>
      </w:r>
      <w:r w:rsidRPr="00F63CC6">
        <w:t xml:space="preserve">» </w:t>
      </w:r>
      <w:r w:rsidR="001A7818">
        <w:t>грудня</w:t>
      </w:r>
      <w:r w:rsidRPr="00F63CC6">
        <w:t xml:space="preserve"> 202</w:t>
      </w:r>
      <w:r w:rsidR="001A7818">
        <w:t xml:space="preserve">2 </w:t>
      </w:r>
      <w:r w:rsidRPr="00F63CC6">
        <w:t>р.</w:t>
      </w:r>
    </w:p>
    <w:p w14:paraId="16E98626" w14:textId="77777777" w:rsidR="00F63CC6" w:rsidRPr="00F63CC6" w:rsidRDefault="00F63CC6" w:rsidP="00F63CC6">
      <w:pPr>
        <w:ind w:firstLine="426"/>
        <w:jc w:val="both"/>
      </w:pPr>
      <w:r w:rsidRPr="00F63CC6">
        <w:t>2. Гарантійний строк 3 роки після закінчення виконання робіт.</w:t>
      </w:r>
    </w:p>
    <w:p w14:paraId="17CC17DB" w14:textId="77777777" w:rsidR="00F63CC6" w:rsidRPr="00F63CC6" w:rsidRDefault="00F63CC6" w:rsidP="00F63CC6">
      <w:pPr>
        <w:ind w:firstLine="426"/>
        <w:jc w:val="both"/>
      </w:pPr>
      <w:r w:rsidRPr="00F63CC6">
        <w:t>3. До визначення нашої компанії переможцем, Ваша тендерна документація разом з нашою</w:t>
      </w:r>
      <w:r>
        <w:t xml:space="preserve"> </w:t>
      </w:r>
      <w:r w:rsidRPr="00F63CC6">
        <w:t>пропозицією (за умови її відповідності всім вимогам) мають силу попереднього договору між нами.</w:t>
      </w:r>
    </w:p>
    <w:p w14:paraId="0BBBDAF1" w14:textId="77777777" w:rsidR="00F63CC6" w:rsidRPr="00F63CC6" w:rsidRDefault="00F63CC6" w:rsidP="00F63CC6">
      <w:pPr>
        <w:ind w:firstLine="426"/>
        <w:jc w:val="both"/>
      </w:pPr>
      <w:r w:rsidRPr="00F63CC6">
        <w:t>Якщо наша компанія буде визначена переможцем, ми візьмемо на себе зобов’язання виконати всі умови, передбачені Договором.</w:t>
      </w:r>
    </w:p>
    <w:p w14:paraId="40CB13BC" w14:textId="77777777" w:rsidR="00F63CC6" w:rsidRPr="00F63CC6" w:rsidRDefault="00F63CC6" w:rsidP="00F63CC6">
      <w:pPr>
        <w:ind w:firstLine="426"/>
        <w:jc w:val="both"/>
      </w:pPr>
      <w:r w:rsidRPr="00F63CC6">
        <w:t>Цією тендерною пропозицією ми погоджуємося з основними умовами договору, викладеними в</w:t>
      </w:r>
      <w:r>
        <w:t xml:space="preserve"> </w:t>
      </w:r>
      <w:r w:rsidRPr="00F63CC6">
        <w:t>тендерній документації.</w:t>
      </w:r>
    </w:p>
    <w:p w14:paraId="49C0F860" w14:textId="77777777" w:rsidR="00F63CC6" w:rsidRPr="00F63CC6" w:rsidRDefault="00F63CC6" w:rsidP="00F63CC6">
      <w:pPr>
        <w:ind w:firstLine="426"/>
        <w:jc w:val="both"/>
      </w:pPr>
      <w:r w:rsidRPr="00F63CC6">
        <w:t>4. Ми погоджуємося дотримуватися умов цієї пропозиції протяг</w:t>
      </w:r>
      <w:r w:rsidRPr="00F63CC6">
        <w:rPr>
          <w:color w:val="111111"/>
        </w:rPr>
        <w:t xml:space="preserve">ом </w:t>
      </w:r>
      <w:r w:rsidR="000A6118">
        <w:rPr>
          <w:color w:val="111111"/>
        </w:rPr>
        <w:t>9</w:t>
      </w:r>
      <w:r w:rsidRPr="00F63CC6">
        <w:rPr>
          <w:color w:val="111111"/>
        </w:rPr>
        <w:t>0 календарних днів із дати</w:t>
      </w:r>
      <w:r>
        <w:rPr>
          <w:color w:val="111111"/>
        </w:rPr>
        <w:t xml:space="preserve"> </w:t>
      </w:r>
      <w:r w:rsidRPr="00F63CC6">
        <w:rPr>
          <w:color w:val="111111"/>
        </w:rPr>
        <w:t>кінцевого строку подання тендерних пропозицій, встановленого Вами. Наша пропозиція буде</w:t>
      </w:r>
      <w:r w:rsidR="00C30A84">
        <w:rPr>
          <w:color w:val="111111"/>
        </w:rPr>
        <w:t xml:space="preserve"> </w:t>
      </w:r>
      <w:r w:rsidRPr="00F63CC6">
        <w:rPr>
          <w:color w:val="111111"/>
        </w:rPr>
        <w:t>обов’язковою для нас і може бути визначена переможною Вами у будь-я</w:t>
      </w:r>
      <w:r w:rsidRPr="00F63CC6">
        <w:t>кий час до закінчення</w:t>
      </w:r>
      <w:r w:rsidR="00C30A84">
        <w:t xml:space="preserve"> </w:t>
      </w:r>
      <w:r w:rsidRPr="00F63CC6">
        <w:t>зазначеного терміну.</w:t>
      </w:r>
    </w:p>
    <w:p w14:paraId="0B0555FE" w14:textId="77777777" w:rsidR="00F63CC6" w:rsidRPr="00F63CC6" w:rsidRDefault="00F63CC6" w:rsidP="00F63CC6">
      <w:pPr>
        <w:ind w:firstLine="426"/>
        <w:jc w:val="both"/>
      </w:pPr>
      <w:r w:rsidRPr="00F63CC6">
        <w:t>5. Ми погоджуємося з умовами, що Ви можете відхилити нашу чи всі тендерні пропозиції згідно</w:t>
      </w:r>
      <w:r w:rsidR="00C30A84">
        <w:t xml:space="preserve"> </w:t>
      </w:r>
      <w:r w:rsidRPr="00F63CC6">
        <w:t>з умовами тендерної документації.</w:t>
      </w:r>
    </w:p>
    <w:p w14:paraId="66C09FF4" w14:textId="77777777" w:rsidR="00F63CC6" w:rsidRPr="00F63CC6" w:rsidRDefault="00F63CC6" w:rsidP="00F63CC6">
      <w:pPr>
        <w:ind w:firstLine="426"/>
        <w:jc w:val="both"/>
      </w:pPr>
      <w:r w:rsidRPr="00F63CC6">
        <w:t>6. Якщо наша пропозиція буде визнана переможною, ми зобов’язуємося підписати Договір</w:t>
      </w:r>
      <w:r w:rsidR="00C30A84">
        <w:t xml:space="preserve"> </w:t>
      </w:r>
      <w:r w:rsidRPr="00F63CC6">
        <w:t xml:space="preserve">відповідно до Додатку </w:t>
      </w:r>
      <w:r w:rsidR="00C30A84">
        <w:t>4</w:t>
      </w:r>
      <w:r w:rsidRPr="00F63CC6">
        <w:t xml:space="preserve"> до тендерної документації із Замовником не раніше ніж через </w:t>
      </w:r>
      <w:r w:rsidR="00677722">
        <w:t>5</w:t>
      </w:r>
      <w:r w:rsidRPr="00F63CC6">
        <w:t xml:space="preserve"> днів з дати оприлюднення в електронній системі </w:t>
      </w:r>
      <w:proofErr w:type="spellStart"/>
      <w:r w:rsidRPr="00F63CC6">
        <w:t>закупівель</w:t>
      </w:r>
      <w:proofErr w:type="spellEnd"/>
      <w:r w:rsidRPr="00F63CC6">
        <w:t xml:space="preserve"> повідомлення про намір укласти договір про закупівлю, але не пізніше ніж через </w:t>
      </w:r>
      <w:r w:rsidR="00677722">
        <w:t>15</w:t>
      </w:r>
      <w:r w:rsidRPr="00F63CC6">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6C533B4" w14:textId="77777777" w:rsidR="00F63CC6" w:rsidRPr="00F63CC6" w:rsidRDefault="00C30A84" w:rsidP="00F63CC6">
      <w:pPr>
        <w:ind w:firstLine="426"/>
        <w:jc w:val="both"/>
      </w:pPr>
      <w:r>
        <w:lastRenderedPageBreak/>
        <w:t>7</w:t>
      </w:r>
      <w:r w:rsidR="00F63CC6" w:rsidRPr="00F63CC6">
        <w:t>. Відповідно до вимог ч.2 ст.41 Закону України від 25.12.2015 №922 - VIІІ «Про публічні</w:t>
      </w:r>
      <w:r>
        <w:t xml:space="preserve"> </w:t>
      </w:r>
      <w:r w:rsidR="00F63CC6" w:rsidRPr="00F63CC6">
        <w:t>закупівлі» (зі змінами), 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5D2E9F" w14:textId="77777777" w:rsidR="00F63CC6" w:rsidRPr="00F63CC6" w:rsidRDefault="00F63CC6" w:rsidP="00F63CC6">
      <w:pPr>
        <w:ind w:firstLine="426"/>
        <w:jc w:val="both"/>
      </w:pPr>
      <w:r w:rsidRPr="00F63CC6">
        <w:t>9. Зазначеним нижче підписом ми підтверджуємо повну, безумовну і беззаперечну згоду з усіма</w:t>
      </w:r>
      <w:r w:rsidR="00C30A84">
        <w:t xml:space="preserve"> </w:t>
      </w:r>
      <w:r w:rsidRPr="00F63CC6">
        <w:t>умовами проведення процедури закупівлі, визначеними в тендерній документації.</w:t>
      </w:r>
    </w:p>
    <w:p w14:paraId="4FD2665F" w14:textId="77777777" w:rsidR="00F63CC6" w:rsidRPr="00F63CC6" w:rsidRDefault="00F63CC6" w:rsidP="00F63CC6">
      <w:pPr>
        <w:ind w:firstLine="426"/>
        <w:jc w:val="both"/>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86447D" w14:paraId="16A9B614" w14:textId="77777777" w:rsidTr="00D1006D">
        <w:trPr>
          <w:jc w:val="center"/>
        </w:trPr>
        <w:tc>
          <w:tcPr>
            <w:tcW w:w="3309" w:type="dxa"/>
          </w:tcPr>
          <w:p w14:paraId="55AE37D5" w14:textId="77777777" w:rsidR="00D1006D" w:rsidRPr="0086447D" w:rsidRDefault="00D1006D" w:rsidP="0086447D">
            <w:pPr>
              <w:rPr>
                <w:rFonts w:eastAsia="Times New Roman"/>
                <w:b/>
                <w:bCs/>
                <w:lang w:eastAsia="uk-UA"/>
              </w:rPr>
            </w:pPr>
            <w:r w:rsidRPr="0086447D">
              <w:rPr>
                <w:rFonts w:eastAsia="Times New Roman"/>
                <w:b/>
                <w:bCs/>
                <w:lang w:eastAsia="uk-UA"/>
              </w:rPr>
              <w:br w:type="page"/>
              <w:t>________________________</w:t>
            </w:r>
          </w:p>
        </w:tc>
        <w:tc>
          <w:tcPr>
            <w:tcW w:w="3304" w:type="dxa"/>
          </w:tcPr>
          <w:p w14:paraId="17A0C0BF" w14:textId="77777777" w:rsidR="00D1006D" w:rsidRPr="0086447D" w:rsidRDefault="00D1006D" w:rsidP="0086447D">
            <w:pPr>
              <w:rPr>
                <w:rFonts w:eastAsia="Times New Roman"/>
                <w:b/>
                <w:bCs/>
                <w:lang w:eastAsia="uk-UA"/>
              </w:rPr>
            </w:pPr>
            <w:r w:rsidRPr="0086447D">
              <w:rPr>
                <w:rFonts w:eastAsia="Times New Roman"/>
                <w:b/>
                <w:bCs/>
                <w:lang w:eastAsia="uk-UA"/>
              </w:rPr>
              <w:t>________________________</w:t>
            </w:r>
          </w:p>
        </w:tc>
        <w:tc>
          <w:tcPr>
            <w:tcW w:w="3304" w:type="dxa"/>
          </w:tcPr>
          <w:p w14:paraId="0D0F151D" w14:textId="77777777" w:rsidR="00D1006D" w:rsidRPr="0086447D" w:rsidRDefault="00D1006D" w:rsidP="0086447D">
            <w:pPr>
              <w:rPr>
                <w:rFonts w:eastAsia="Times New Roman"/>
                <w:b/>
                <w:bCs/>
                <w:lang w:eastAsia="uk-UA"/>
              </w:rPr>
            </w:pPr>
            <w:r w:rsidRPr="0086447D">
              <w:rPr>
                <w:rFonts w:eastAsia="Times New Roman"/>
                <w:b/>
                <w:bCs/>
                <w:lang w:eastAsia="uk-UA"/>
              </w:rPr>
              <w:t>________________________</w:t>
            </w:r>
          </w:p>
        </w:tc>
      </w:tr>
      <w:tr w:rsidR="00D1006D" w:rsidRPr="0086447D" w14:paraId="715C8ECB" w14:textId="77777777" w:rsidTr="00D1006D">
        <w:trPr>
          <w:jc w:val="center"/>
        </w:trPr>
        <w:tc>
          <w:tcPr>
            <w:tcW w:w="3309" w:type="dxa"/>
          </w:tcPr>
          <w:p w14:paraId="07BAEE1E" w14:textId="77777777" w:rsidR="00D1006D" w:rsidRPr="0086447D" w:rsidRDefault="00D1006D" w:rsidP="0086447D">
            <w:pPr>
              <w:jc w:val="center"/>
              <w:rPr>
                <w:rFonts w:eastAsia="Times New Roman"/>
                <w:b/>
                <w:bCs/>
                <w:lang w:eastAsia="uk-UA"/>
              </w:rPr>
            </w:pPr>
            <w:r w:rsidRPr="0086447D">
              <w:rPr>
                <w:rFonts w:eastAsia="Times New Roman"/>
                <w:b/>
                <w:bCs/>
                <w:i/>
                <w:lang w:eastAsia="uk-UA"/>
              </w:rPr>
              <w:t>посада уповноваженої особи учасника</w:t>
            </w:r>
          </w:p>
        </w:tc>
        <w:tc>
          <w:tcPr>
            <w:tcW w:w="3304" w:type="dxa"/>
          </w:tcPr>
          <w:p w14:paraId="294DA800" w14:textId="77777777" w:rsidR="00D1006D" w:rsidRPr="0086447D" w:rsidRDefault="00D1006D" w:rsidP="0086447D">
            <w:pPr>
              <w:jc w:val="center"/>
              <w:rPr>
                <w:rFonts w:eastAsia="Times New Roman"/>
                <w:b/>
                <w:bCs/>
                <w:lang w:eastAsia="uk-UA"/>
              </w:rPr>
            </w:pPr>
            <w:r w:rsidRPr="0086447D">
              <w:rPr>
                <w:rFonts w:eastAsia="Times New Roman"/>
                <w:b/>
                <w:bCs/>
                <w:i/>
                <w:lang w:eastAsia="uk-UA"/>
              </w:rPr>
              <w:t>підпис та печатка (за наявності)</w:t>
            </w:r>
          </w:p>
        </w:tc>
        <w:tc>
          <w:tcPr>
            <w:tcW w:w="3304" w:type="dxa"/>
          </w:tcPr>
          <w:p w14:paraId="2332DD32" w14:textId="77777777" w:rsidR="00D1006D" w:rsidRPr="0086447D" w:rsidRDefault="008264AE" w:rsidP="0086447D">
            <w:pPr>
              <w:rPr>
                <w:rFonts w:eastAsia="Times New Roman"/>
                <w:b/>
                <w:bCs/>
                <w:lang w:eastAsia="uk-UA"/>
              </w:rPr>
            </w:pPr>
            <w:r w:rsidRPr="0086447D">
              <w:rPr>
                <w:rFonts w:eastAsia="Times New Roman"/>
                <w:b/>
                <w:bCs/>
                <w:i/>
                <w:lang w:eastAsia="uk-UA"/>
              </w:rPr>
              <w:t xml:space="preserve">          </w:t>
            </w:r>
            <w:r w:rsidR="00D1006D" w:rsidRPr="0086447D">
              <w:rPr>
                <w:rFonts w:eastAsia="Times New Roman"/>
                <w:b/>
                <w:bCs/>
                <w:i/>
                <w:lang w:eastAsia="uk-UA"/>
              </w:rPr>
              <w:t>прізвище, ініціали</w:t>
            </w:r>
          </w:p>
        </w:tc>
      </w:tr>
    </w:tbl>
    <w:p w14:paraId="06DEF477" w14:textId="77777777" w:rsidR="00D1006D" w:rsidRPr="00E5306A" w:rsidRDefault="00D1006D" w:rsidP="00D1006D">
      <w:pPr>
        <w:widowControl w:val="0"/>
        <w:tabs>
          <w:tab w:val="left" w:pos="1080"/>
        </w:tabs>
        <w:rPr>
          <w:b/>
          <w:i/>
          <w:sz w:val="22"/>
          <w:szCs w:val="22"/>
        </w:rPr>
      </w:pPr>
    </w:p>
    <w:p w14:paraId="3255304E" w14:textId="77777777" w:rsidR="00D1006D" w:rsidRPr="00E5306A" w:rsidRDefault="00C30A84" w:rsidP="00D1006D">
      <w:pPr>
        <w:widowControl w:val="0"/>
        <w:tabs>
          <w:tab w:val="left" w:pos="1080"/>
        </w:tabs>
        <w:rPr>
          <w:b/>
          <w:i/>
          <w:sz w:val="22"/>
          <w:szCs w:val="22"/>
        </w:rPr>
      </w:pPr>
      <w:r w:rsidRPr="00F63CC6">
        <w:t>___________ 2022 року</w:t>
      </w:r>
    </w:p>
    <w:p w14:paraId="092AE739" w14:textId="77777777" w:rsidR="00D1006D" w:rsidRPr="00E5306A" w:rsidRDefault="00D1006D" w:rsidP="00D1006D">
      <w:pPr>
        <w:spacing w:line="276" w:lineRule="auto"/>
        <w:rPr>
          <w:b/>
          <w:i/>
          <w:sz w:val="22"/>
          <w:szCs w:val="22"/>
        </w:rPr>
      </w:pPr>
      <w:r w:rsidRPr="00E5306A">
        <w:rPr>
          <w:b/>
          <w:i/>
          <w:sz w:val="22"/>
          <w:szCs w:val="22"/>
        </w:rPr>
        <w:br w:type="page"/>
      </w:r>
    </w:p>
    <w:p w14:paraId="4DF522BD" w14:textId="77777777" w:rsidR="00D1006D" w:rsidRPr="0086447D"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4"/>
          <w:szCs w:val="24"/>
          <w:lang w:eastAsia="zh-CN"/>
        </w:rPr>
      </w:pPr>
      <w:r w:rsidRPr="0086447D">
        <w:rPr>
          <w:rFonts w:ascii="Times New Roman" w:eastAsia="Times New Roman" w:hAnsi="Times New Roman" w:cs="Times New Roman"/>
          <w:bCs/>
          <w:i/>
          <w:color w:val="auto"/>
          <w:kern w:val="32"/>
          <w:sz w:val="24"/>
          <w:szCs w:val="24"/>
          <w:lang w:eastAsia="zh-CN"/>
        </w:rPr>
        <w:lastRenderedPageBreak/>
        <w:t>Додаток 2 до тендерної документації</w:t>
      </w:r>
    </w:p>
    <w:p w14:paraId="50428CDE" w14:textId="77777777" w:rsidR="00D1006D" w:rsidRPr="0086447D" w:rsidRDefault="00D1006D" w:rsidP="00D1006D">
      <w:pPr>
        <w:widowControl w:val="0"/>
        <w:tabs>
          <w:tab w:val="left" w:pos="1080"/>
        </w:tabs>
        <w:jc w:val="center"/>
        <w:rPr>
          <w:rFonts w:eastAsia="Times New Roman"/>
          <w:b/>
          <w:bCs/>
          <w:color w:val="000000"/>
          <w:lang w:eastAsia="uk-UA"/>
        </w:rPr>
      </w:pPr>
    </w:p>
    <w:p w14:paraId="2423032E" w14:textId="77777777" w:rsidR="00D1006D" w:rsidRPr="0086447D" w:rsidRDefault="00D1006D" w:rsidP="00D1006D">
      <w:pPr>
        <w:widowControl w:val="0"/>
        <w:tabs>
          <w:tab w:val="left" w:pos="1080"/>
        </w:tabs>
        <w:jc w:val="center"/>
        <w:rPr>
          <w:rFonts w:eastAsia="Times New Roman"/>
          <w:b/>
          <w:bCs/>
          <w:color w:val="000000"/>
          <w:lang w:eastAsia="uk-UA"/>
        </w:rPr>
      </w:pPr>
      <w:r w:rsidRPr="0086447D">
        <w:rPr>
          <w:rFonts w:eastAsia="Times New Roman"/>
          <w:b/>
          <w:bCs/>
          <w:color w:val="000000"/>
          <w:lang w:eastAsia="uk-UA"/>
        </w:rPr>
        <w:t xml:space="preserve">КВАЛІФІКАЦІЙНІ (КВАЛІФІКАЦІЙНИЙ) КРИТЕРІЇ ПРОЦЕДУРИ ЗАКУПІВЛІ ВІДПОВІДНО ДО </w:t>
      </w:r>
      <w:hyperlink r:id="rId10" w:anchor="n1250" w:history="1">
        <w:r w:rsidRPr="0086447D">
          <w:rPr>
            <w:rFonts w:eastAsia="Times New Roman"/>
            <w:b/>
            <w:bCs/>
            <w:color w:val="000000"/>
            <w:lang w:eastAsia="uk-UA"/>
          </w:rPr>
          <w:t>СТАТТІ 16</w:t>
        </w:r>
      </w:hyperlink>
      <w:r w:rsidRPr="0086447D">
        <w:rPr>
          <w:rFonts w:eastAsia="Times New Roman"/>
          <w:b/>
          <w:bCs/>
          <w:color w:val="000000"/>
          <w:lang w:eastAsia="uk-UA"/>
        </w:rPr>
        <w:t xml:space="preserve"> ЗАКОНУ, ПІДСТАВИ, ВСТАНОВЛЕНІ </w:t>
      </w:r>
      <w:hyperlink r:id="rId11" w:anchor="n1261" w:history="1">
        <w:r w:rsidRPr="0086447D">
          <w:rPr>
            <w:rFonts w:eastAsia="Times New Roman"/>
            <w:b/>
            <w:bCs/>
            <w:color w:val="000000"/>
            <w:lang w:eastAsia="uk-UA"/>
          </w:rPr>
          <w:t>СТАТТЕЮ 17</w:t>
        </w:r>
      </w:hyperlink>
      <w:r w:rsidRPr="0086447D">
        <w:rPr>
          <w:rFonts w:eastAsia="Times New Roman"/>
          <w:b/>
          <w:bCs/>
          <w:color w:val="000000"/>
          <w:lang w:eastAsia="uk-UA"/>
        </w:rPr>
        <w:t xml:space="preserve"> ЗАКОНУ, ТА ІНФОРМАЦІЯ ПРО СПОСІБ ПІДТВЕРДЖЕННЯ </w:t>
      </w:r>
    </w:p>
    <w:p w14:paraId="6E3DD014" w14:textId="77777777" w:rsidR="00D1006D" w:rsidRPr="0086447D" w:rsidRDefault="00D1006D" w:rsidP="00D1006D">
      <w:pPr>
        <w:shd w:val="clear" w:color="auto" w:fill="FFFFFF" w:themeFill="background1"/>
        <w:jc w:val="center"/>
        <w:rPr>
          <w:rFonts w:eastAsia="Times New Roman"/>
          <w:b/>
          <w:bCs/>
          <w:color w:val="000000"/>
          <w:lang w:eastAsia="uk-UA"/>
        </w:rPr>
      </w:pPr>
      <w:r w:rsidRPr="0086447D">
        <w:rPr>
          <w:rFonts w:eastAsia="Times New Roman"/>
          <w:b/>
          <w:bCs/>
          <w:color w:val="000000"/>
          <w:lang w:eastAsia="uk-UA"/>
        </w:rPr>
        <w:t>ВІДПОВІДНОСТІ УЧАСНИКІВ УСТАНОВЛЕНИМ КРИТЕРІЯМ І ВИМОГАМ ЗГІДНО ІЗ ЗАКОНОДАВСТВОМ</w:t>
      </w:r>
    </w:p>
    <w:p w14:paraId="54647D56" w14:textId="77777777" w:rsidR="00D1006D" w:rsidRPr="0086447D" w:rsidRDefault="00D1006D" w:rsidP="00D1006D">
      <w:pPr>
        <w:shd w:val="clear" w:color="auto" w:fill="FFFFFF" w:themeFill="background1"/>
        <w:jc w:val="center"/>
        <w:rPr>
          <w:rFonts w:eastAsia="Times New Roman"/>
          <w:b/>
          <w:bCs/>
          <w:color w:val="000000"/>
          <w:lang w:eastAsia="uk-UA"/>
        </w:rPr>
      </w:pPr>
    </w:p>
    <w:p w14:paraId="2E291FA4" w14:textId="77777777" w:rsidR="00D1006D" w:rsidRPr="00014377" w:rsidRDefault="00014377" w:rsidP="00D1006D">
      <w:pPr>
        <w:widowControl w:val="0"/>
        <w:tabs>
          <w:tab w:val="left" w:pos="1080"/>
        </w:tabs>
        <w:jc w:val="center"/>
        <w:rPr>
          <w:rFonts w:eastAsia="Times New Roman"/>
          <w:b/>
          <w:bCs/>
          <w:smallCaps/>
          <w:lang w:eastAsia="uk-UA"/>
        </w:rPr>
      </w:pPr>
      <w:r>
        <w:rPr>
          <w:rFonts w:eastAsia="Times New Roman"/>
          <w:b/>
          <w:bCs/>
          <w:lang w:eastAsia="uk-UA"/>
        </w:rPr>
        <w:t xml:space="preserve">І. </w:t>
      </w:r>
      <w:r w:rsidR="00D1006D" w:rsidRPr="00014377">
        <w:rPr>
          <w:rFonts w:eastAsia="Times New Roman"/>
          <w:b/>
          <w:bCs/>
          <w:smallCaps/>
          <w:lang w:eastAsia="uk-UA"/>
        </w:rPr>
        <w:t xml:space="preserve">Кваліфікаційні (кваліфікаційний) критерії </w:t>
      </w:r>
      <w:r w:rsidR="00D1006D" w:rsidRPr="00014377">
        <w:rPr>
          <w:rFonts w:eastAsia="Times New Roman"/>
          <w:b/>
          <w:bCs/>
          <w:smallCaps/>
        </w:rPr>
        <w:t>процедури закупівлі</w:t>
      </w:r>
      <w:r w:rsidR="00D1006D" w:rsidRPr="00014377">
        <w:rPr>
          <w:rFonts w:eastAsia="Times New Roman"/>
          <w:b/>
          <w:bCs/>
          <w:smallCaps/>
          <w:lang w:eastAsia="uk-UA"/>
        </w:rPr>
        <w:t xml:space="preserve"> відповідно до </w:t>
      </w:r>
    </w:p>
    <w:p w14:paraId="7AAF906B" w14:textId="77777777" w:rsidR="00D1006D" w:rsidRPr="00014377" w:rsidRDefault="00D92F5D" w:rsidP="00D1006D">
      <w:pPr>
        <w:widowControl w:val="0"/>
        <w:tabs>
          <w:tab w:val="left" w:pos="1080"/>
        </w:tabs>
        <w:jc w:val="center"/>
        <w:rPr>
          <w:rFonts w:eastAsia="Times New Roman"/>
          <w:b/>
          <w:bCs/>
          <w:smallCaps/>
          <w:lang w:eastAsia="uk-UA"/>
        </w:rPr>
      </w:pPr>
      <w:hyperlink r:id="rId12" w:anchor="n1250" w:history="1">
        <w:r w:rsidR="00D1006D" w:rsidRPr="00014377">
          <w:rPr>
            <w:rFonts w:eastAsia="Times New Roman"/>
            <w:b/>
            <w:bCs/>
            <w:smallCaps/>
            <w:lang w:eastAsia="uk-UA"/>
          </w:rPr>
          <w:t>статті 16</w:t>
        </w:r>
      </w:hyperlink>
      <w:r w:rsidR="00D1006D" w:rsidRPr="00014377">
        <w:rPr>
          <w:rFonts w:eastAsia="Times New Roman"/>
          <w:b/>
          <w:bCs/>
          <w:smallCaps/>
          <w:lang w:eastAsia="uk-UA"/>
        </w:rPr>
        <w:t xml:space="preserve"> Закону та інформація про спосіб </w:t>
      </w:r>
      <w:r w:rsidR="00D1006D" w:rsidRPr="00014377">
        <w:rPr>
          <w:rFonts w:eastAsia="Times New Roman"/>
          <w:b/>
          <w:bCs/>
          <w:smallCaps/>
        </w:rPr>
        <w:t>документального</w:t>
      </w:r>
      <w:r w:rsidR="00D1006D" w:rsidRPr="00014377">
        <w:rPr>
          <w:rFonts w:eastAsia="Times New Roman"/>
          <w:b/>
          <w:bCs/>
          <w:smallCaps/>
          <w:lang w:eastAsia="uk-UA"/>
        </w:rPr>
        <w:t xml:space="preserve"> підтвердження відповідності учасників установленим кваліфікаційним (кваліфікаційному) критеріям</w:t>
      </w:r>
    </w:p>
    <w:p w14:paraId="3C4461C4" w14:textId="77777777" w:rsidR="003B1BA9" w:rsidRPr="0086447D" w:rsidRDefault="003B1BA9" w:rsidP="003B1BA9">
      <w:pPr>
        <w:widowControl w:val="0"/>
        <w:tabs>
          <w:tab w:val="left" w:pos="1080"/>
        </w:tabs>
        <w:jc w:val="center"/>
        <w:rPr>
          <w:rFonts w:eastAsia="Times New Roman"/>
          <w:b/>
          <w:bCs/>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3B1BA9" w:rsidRPr="0086447D" w14:paraId="4C059337" w14:textId="77777777" w:rsidTr="00254C25">
        <w:tc>
          <w:tcPr>
            <w:tcW w:w="567" w:type="dxa"/>
            <w:shd w:val="clear" w:color="auto" w:fill="auto"/>
          </w:tcPr>
          <w:p w14:paraId="266770A6" w14:textId="77777777" w:rsidR="003B1BA9" w:rsidRPr="0086447D" w:rsidRDefault="003B1BA9" w:rsidP="00D37FC9">
            <w:pPr>
              <w:jc w:val="center"/>
              <w:rPr>
                <w:rFonts w:eastAsia="Times New Roman"/>
                <w:b/>
                <w:lang w:eastAsia="uk-UA"/>
              </w:rPr>
            </w:pPr>
            <w:r w:rsidRPr="0086447D">
              <w:rPr>
                <w:rFonts w:eastAsia="Times New Roman"/>
                <w:b/>
                <w:lang w:eastAsia="uk-UA"/>
              </w:rPr>
              <w:t>№ з/п</w:t>
            </w:r>
          </w:p>
        </w:tc>
        <w:tc>
          <w:tcPr>
            <w:tcW w:w="2694" w:type="dxa"/>
            <w:shd w:val="clear" w:color="auto" w:fill="auto"/>
            <w:vAlign w:val="center"/>
          </w:tcPr>
          <w:p w14:paraId="69595EFA" w14:textId="77777777" w:rsidR="00C7556C" w:rsidRPr="0086447D" w:rsidRDefault="00C7556C" w:rsidP="00254C25">
            <w:pPr>
              <w:jc w:val="center"/>
              <w:rPr>
                <w:rFonts w:eastAsia="Times New Roman"/>
                <w:b/>
                <w:lang w:eastAsia="uk-UA"/>
              </w:rPr>
            </w:pPr>
            <w:r w:rsidRPr="0086447D">
              <w:rPr>
                <w:rFonts w:eastAsia="Times New Roman"/>
                <w:b/>
                <w:bCs/>
              </w:rPr>
              <w:t>Кваліфікаційний (</w:t>
            </w:r>
            <w:r w:rsidRPr="0086447D">
              <w:rPr>
                <w:rFonts w:eastAsia="Times New Roman"/>
                <w:b/>
                <w:bCs/>
                <w:color w:val="000000"/>
                <w:lang w:eastAsia="uk-UA"/>
              </w:rPr>
              <w:t>кваліфікаційні</w:t>
            </w:r>
            <w:r w:rsidRPr="0086447D">
              <w:rPr>
                <w:rFonts w:eastAsia="Times New Roman"/>
                <w:b/>
                <w:bCs/>
              </w:rPr>
              <w:t>) критерій процедури закупівлі відповідно до статті 16 Закону</w:t>
            </w:r>
          </w:p>
        </w:tc>
        <w:tc>
          <w:tcPr>
            <w:tcW w:w="6378" w:type="dxa"/>
            <w:shd w:val="clear" w:color="auto" w:fill="auto"/>
            <w:vAlign w:val="center"/>
          </w:tcPr>
          <w:p w14:paraId="249D9263" w14:textId="77777777" w:rsidR="00C7556C" w:rsidRPr="0086447D" w:rsidRDefault="00C7556C" w:rsidP="00254C25">
            <w:pPr>
              <w:jc w:val="center"/>
              <w:rPr>
                <w:rFonts w:eastAsia="Times New Roman"/>
                <w:b/>
                <w:lang w:eastAsia="uk-UA"/>
              </w:rPr>
            </w:pPr>
            <w:r w:rsidRPr="0086447D">
              <w:rPr>
                <w:rFonts w:eastAsia="Times New Roman"/>
                <w:b/>
                <w:bCs/>
              </w:rPr>
              <w:t>Інформація про спосіб документального підтв</w:t>
            </w:r>
            <w:r w:rsidR="00254C25" w:rsidRPr="0086447D">
              <w:rPr>
                <w:rFonts w:eastAsia="Times New Roman"/>
                <w:b/>
                <w:bCs/>
              </w:rPr>
              <w:t>ердження відповідності учасника кваліфікаційному (кваліфікаційним) критерію</w:t>
            </w:r>
          </w:p>
        </w:tc>
      </w:tr>
      <w:tr w:rsidR="00F82802" w:rsidRPr="0086447D" w14:paraId="0B2A7715" w14:textId="77777777" w:rsidTr="00F82802">
        <w:tc>
          <w:tcPr>
            <w:tcW w:w="567" w:type="dxa"/>
            <w:shd w:val="clear" w:color="auto" w:fill="auto"/>
          </w:tcPr>
          <w:p w14:paraId="293B323E" w14:textId="7727275C" w:rsidR="00F82802" w:rsidRPr="003F3715" w:rsidRDefault="00F82802" w:rsidP="00D37FC9">
            <w:pPr>
              <w:jc w:val="center"/>
              <w:rPr>
                <w:rFonts w:eastAsia="Times New Roman"/>
                <w:bCs/>
                <w:lang w:eastAsia="uk-UA"/>
              </w:rPr>
            </w:pPr>
            <w:r w:rsidRPr="003F3715">
              <w:rPr>
                <w:rFonts w:eastAsia="Times New Roman"/>
                <w:bCs/>
                <w:lang w:eastAsia="uk-UA"/>
              </w:rPr>
              <w:t>1</w:t>
            </w:r>
          </w:p>
        </w:tc>
        <w:tc>
          <w:tcPr>
            <w:tcW w:w="2694" w:type="dxa"/>
            <w:shd w:val="clear" w:color="auto" w:fill="auto"/>
          </w:tcPr>
          <w:p w14:paraId="5F034CDD" w14:textId="2A4E89A4" w:rsidR="00F82802" w:rsidRPr="003F3715" w:rsidRDefault="00F82802" w:rsidP="00F82802">
            <w:pPr>
              <w:rPr>
                <w:rFonts w:eastAsia="Times New Roman"/>
                <w:bCs/>
                <w:lang w:eastAsia="uk-UA"/>
              </w:rPr>
            </w:pPr>
            <w:r w:rsidRPr="003F3715">
              <w:rPr>
                <w:rFonts w:eastAsia="Times New Roman"/>
                <w:bCs/>
                <w:lang w:eastAsia="uk-UA"/>
              </w:rPr>
              <w:t>Наявність в учасника процедури закупівлі обладнання, матеріально-технічної бази та технологій</w:t>
            </w:r>
          </w:p>
        </w:tc>
        <w:tc>
          <w:tcPr>
            <w:tcW w:w="6378" w:type="dxa"/>
            <w:shd w:val="clear" w:color="auto" w:fill="auto"/>
            <w:vAlign w:val="center"/>
          </w:tcPr>
          <w:p w14:paraId="7359F6EF" w14:textId="77777777" w:rsidR="00F82802" w:rsidRPr="00C54E71" w:rsidRDefault="00F82802" w:rsidP="00F82802">
            <w:pPr>
              <w:jc w:val="both"/>
              <w:rPr>
                <w:color w:val="000000"/>
              </w:rPr>
            </w:pPr>
            <w:r w:rsidRPr="00C54E71">
              <w:rPr>
                <w:color w:val="000000"/>
              </w:rPr>
              <w:t>Наявність в учасника процедури закупівлі обладнання, матеріально-технічної бази та технологій: учасник шляхом подання у складі тендерної пропозиції документів, що передбачені цією тендерною документацією, повинен підтвердити або право власності, або право користування (на підставі оренди), або отримання відповідних послуг з використання будівельних машин та механізмів (договір про надання послуг будівельної техніки на користь учасника. тощо), та щодо всіх будівельних машин і механізмів, вартість експлуатації яких врахована учасником у складі розділу 3 підсумкової відомості ресурсів, що надається таким учасником у складі тендерної пропозиції:</w:t>
            </w:r>
          </w:p>
          <w:p w14:paraId="7D1CFFC9" w14:textId="202E95CE" w:rsidR="00F82802" w:rsidRPr="00C54E71" w:rsidRDefault="00F82802" w:rsidP="00F82802">
            <w:pPr>
              <w:jc w:val="both"/>
              <w:rPr>
                <w:rFonts w:eastAsia="Times New Roman"/>
                <w:bCs/>
                <w:lang w:eastAsia="uk-UA"/>
              </w:rPr>
            </w:pPr>
            <w:r w:rsidRPr="00C54E71">
              <w:rPr>
                <w:rFonts w:eastAsia="Times New Roman"/>
                <w:bCs/>
                <w:lang w:eastAsia="uk-UA"/>
              </w:rPr>
              <w:t xml:space="preserve">- Довідку, складену учасником у довільній формі, про наявність обладнання та матеріально-технічної бази, із зазначенням переліку будівельних машин і механізмів, залучення яких до виконання робіт згідно даного предмету закупівлі передбачається учасником у відповідності до розділу 2 підсумкової відомості ресурсів, що надається таким учасником у складі тендерної пропозиції згідно </w:t>
            </w:r>
            <w:r w:rsidR="00F40590" w:rsidRPr="00C54E71">
              <w:rPr>
                <w:rFonts w:eastAsia="Times New Roman"/>
                <w:bCs/>
                <w:lang w:eastAsia="uk-UA"/>
              </w:rPr>
              <w:t>даного пункту</w:t>
            </w:r>
            <w:r w:rsidRPr="00C54E71">
              <w:rPr>
                <w:rFonts w:eastAsia="Times New Roman"/>
                <w:bCs/>
                <w:lang w:eastAsia="uk-UA"/>
              </w:rPr>
              <w:t xml:space="preserve"> (вартість експлуатації яких врахована у складі вартості тендерної пропозиції), із зазначенням інформації про найменування кожної одиниці таких машин і механізмів, підстав набуття учасником права користування зазначеними машинами та механізмами;</w:t>
            </w:r>
          </w:p>
          <w:p w14:paraId="1CA89A0C" w14:textId="19D72DA0" w:rsidR="00F82802" w:rsidRPr="00F82802" w:rsidRDefault="00F82802" w:rsidP="00F40590">
            <w:pPr>
              <w:jc w:val="both"/>
              <w:rPr>
                <w:rFonts w:eastAsia="Times New Roman"/>
                <w:bCs/>
                <w:highlight w:val="yellow"/>
                <w:lang w:eastAsia="uk-UA"/>
              </w:rPr>
            </w:pPr>
            <w:r w:rsidRPr="00C54E71">
              <w:rPr>
                <w:rFonts w:eastAsia="Times New Roman"/>
                <w:bCs/>
                <w:lang w:eastAsia="uk-UA"/>
              </w:rPr>
              <w:t xml:space="preserve">- правовстановлюючі документи, що підтверджують набуття права власності учасника, або право користування, або отримання учасником відповідних послуг з використанням об’єктів обладнання та матеріально-технічної бази, визначених згідно </w:t>
            </w:r>
            <w:r w:rsidR="00F40590" w:rsidRPr="00C54E71">
              <w:rPr>
                <w:rFonts w:eastAsia="Times New Roman"/>
                <w:bCs/>
                <w:lang w:eastAsia="uk-UA"/>
              </w:rPr>
              <w:t>даного пункту</w:t>
            </w:r>
            <w:r w:rsidRPr="00C54E71">
              <w:rPr>
                <w:rFonts w:eastAsia="Times New Roman"/>
                <w:bCs/>
                <w:lang w:eastAsia="uk-UA"/>
              </w:rPr>
              <w:t xml:space="preserve">, та вказаних учасником згідно відповідної довідки у довільній формі: для власних транспортних засобів (або технологічних транспортних засобів) - копії </w:t>
            </w:r>
            <w:proofErr w:type="spellStart"/>
            <w:r w:rsidRPr="00C54E71">
              <w:rPr>
                <w:rFonts w:eastAsia="Times New Roman"/>
                <w:bCs/>
                <w:lang w:eastAsia="uk-UA"/>
              </w:rPr>
              <w:t>свідоцтв</w:t>
            </w:r>
            <w:proofErr w:type="spellEnd"/>
            <w:r w:rsidRPr="00C54E71">
              <w:rPr>
                <w:rFonts w:eastAsia="Times New Roman"/>
                <w:bCs/>
                <w:lang w:eastAsia="uk-UA"/>
              </w:rPr>
              <w:t xml:space="preserve"> про реєстрацію, а для інших власних механізмів - копії документів, що підтверджують придбання учасником відповідних об’єктів – договори купівлі продажу (поставки, тощо) разом з копіями документів, складених сторонами, що підтверджують приймання-передачу відповідних об’єктів </w:t>
            </w:r>
            <w:r w:rsidRPr="00C54E71">
              <w:rPr>
                <w:rFonts w:eastAsia="Times New Roman"/>
                <w:bCs/>
                <w:lang w:eastAsia="uk-UA"/>
              </w:rPr>
              <w:lastRenderedPageBreak/>
              <w:t xml:space="preserve">(видаткові накладні, акти приймання-передачі, тощо), а у випадку укладення договору купівлі-продажу (поставки) у спрощеному порядку – копії документів, що складені сторонами правочину та підтверджують здійснення господарської операції з продажу (поставки) відповідного майна – видаткові накладні, тощо; або копії договорів оренди на відповідні об’єкти, разом з копіями документів, що підтверджують приймання-передачу об’єктів оренди наймачем (орендарем) – учасником, та додатково для транспортних засобів (або технологічних транспортних засобів) - копії </w:t>
            </w:r>
            <w:proofErr w:type="spellStart"/>
            <w:r w:rsidRPr="00C54E71">
              <w:rPr>
                <w:rFonts w:eastAsia="Times New Roman"/>
                <w:bCs/>
                <w:lang w:eastAsia="uk-UA"/>
              </w:rPr>
              <w:t>свідоцтв</w:t>
            </w:r>
            <w:proofErr w:type="spellEnd"/>
            <w:r w:rsidRPr="00C54E71">
              <w:rPr>
                <w:rFonts w:eastAsia="Times New Roman"/>
                <w:bCs/>
                <w:lang w:eastAsia="uk-UA"/>
              </w:rPr>
              <w:t xml:space="preserve"> про реєстрацію таких засобів, оренда яких є предметом відповідного договору; або договори про надання послуг учаснику з використанням відповідних об’єктів обладнання та матеріально-технічної бази, та додатково для транспортних засобів (або технологічних транспортних засобів), з використанням яких надаються відповідні послуги - копії </w:t>
            </w:r>
            <w:proofErr w:type="spellStart"/>
            <w:r w:rsidRPr="00C54E71">
              <w:rPr>
                <w:rFonts w:eastAsia="Times New Roman"/>
                <w:bCs/>
                <w:lang w:eastAsia="uk-UA"/>
              </w:rPr>
              <w:t>свідоцтв</w:t>
            </w:r>
            <w:proofErr w:type="spellEnd"/>
            <w:r w:rsidRPr="00C54E71">
              <w:rPr>
                <w:rFonts w:eastAsia="Times New Roman"/>
                <w:bCs/>
                <w:lang w:eastAsia="uk-UA"/>
              </w:rPr>
              <w:t xml:space="preserve"> про реєстрацію.</w:t>
            </w:r>
          </w:p>
        </w:tc>
      </w:tr>
      <w:tr w:rsidR="00280B0B" w:rsidRPr="0086447D" w14:paraId="6AB1E23B" w14:textId="77777777" w:rsidTr="00C7556C">
        <w:tc>
          <w:tcPr>
            <w:tcW w:w="567" w:type="dxa"/>
            <w:shd w:val="clear" w:color="auto" w:fill="auto"/>
          </w:tcPr>
          <w:p w14:paraId="0CED881D" w14:textId="6E9E3CD7" w:rsidR="00280B0B" w:rsidRPr="0086447D" w:rsidRDefault="00684738" w:rsidP="00280B0B">
            <w:pPr>
              <w:jc w:val="center"/>
              <w:rPr>
                <w:rFonts w:eastAsia="Times New Roman"/>
                <w:b/>
                <w:lang w:eastAsia="uk-UA"/>
              </w:rPr>
            </w:pPr>
            <w:r>
              <w:rPr>
                <w:rFonts w:eastAsia="Times New Roman"/>
                <w:bCs/>
                <w:lang w:eastAsia="uk-UA"/>
              </w:rPr>
              <w:lastRenderedPageBreak/>
              <w:t>2</w:t>
            </w:r>
          </w:p>
        </w:tc>
        <w:tc>
          <w:tcPr>
            <w:tcW w:w="2694" w:type="dxa"/>
            <w:shd w:val="clear" w:color="auto" w:fill="auto"/>
          </w:tcPr>
          <w:p w14:paraId="0F8B7FEE" w14:textId="77777777" w:rsidR="00280B0B" w:rsidRPr="00BD2EC1" w:rsidRDefault="00280B0B" w:rsidP="00280B0B">
            <w:pPr>
              <w:pStyle w:val="af3"/>
              <w:spacing w:before="0" w:beforeAutospacing="0" w:after="0" w:afterAutospacing="0"/>
              <w:rPr>
                <w:bCs/>
                <w:color w:val="000000"/>
              </w:rPr>
            </w:pPr>
            <w:r w:rsidRPr="00BD2EC1">
              <w:t>Наявність працівників відповідної кваліфікації, які мають необхідні знання та досвід</w:t>
            </w:r>
          </w:p>
        </w:tc>
        <w:tc>
          <w:tcPr>
            <w:tcW w:w="6378" w:type="dxa"/>
            <w:shd w:val="clear" w:color="auto" w:fill="auto"/>
          </w:tcPr>
          <w:p w14:paraId="45EF059B" w14:textId="77777777" w:rsidR="004926FD" w:rsidRPr="00C54E71" w:rsidRDefault="004926FD" w:rsidP="004926FD">
            <w:pPr>
              <w:pStyle w:val="af3"/>
              <w:spacing w:before="0" w:beforeAutospacing="0" w:after="0" w:afterAutospacing="0"/>
              <w:ind w:firstLine="318"/>
              <w:jc w:val="both"/>
            </w:pPr>
            <w:r w:rsidRPr="00C54E71">
              <w:t xml:space="preserve">Наявність в учасника процедури закупівлі працівників відповідної кваліфікації, які мають необхідні знання та досвід, в тому числі </w:t>
            </w:r>
            <w:r w:rsidRPr="00902DF0">
              <w:t>інженера, виконавця робіт, кваліфікованих робітників з інструментом – не менше 3 осіб:</w:t>
            </w:r>
          </w:p>
          <w:p w14:paraId="44A0973B" w14:textId="407D25CF" w:rsidR="004926FD" w:rsidRPr="00C54E71" w:rsidRDefault="004926FD" w:rsidP="004926FD">
            <w:pPr>
              <w:pStyle w:val="af3"/>
              <w:spacing w:before="0" w:beforeAutospacing="0" w:after="0" w:afterAutospacing="0"/>
              <w:ind w:firstLine="318"/>
              <w:jc w:val="both"/>
            </w:pPr>
            <w:r w:rsidRPr="00C54E71">
              <w:t xml:space="preserve">- Довідку, складену учасником у довільній формі, про наявність працівників відповідної кваліфікації, які мають необхідні знання та досвід, із зазначенням у такій довідці інформації про ПІБ, посаду, досвід роботи, та щодо кожного з таких працівників; </w:t>
            </w:r>
          </w:p>
          <w:p w14:paraId="5FD69B1B" w14:textId="77777777" w:rsidR="004926FD" w:rsidRPr="00C54E71" w:rsidRDefault="004926FD" w:rsidP="004926FD">
            <w:pPr>
              <w:pStyle w:val="af3"/>
              <w:spacing w:before="0" w:beforeAutospacing="0" w:after="0" w:afterAutospacing="0"/>
              <w:ind w:firstLine="318"/>
              <w:jc w:val="both"/>
            </w:pPr>
            <w:r w:rsidRPr="00C54E71">
              <w:t>- копії документів, що підтверджують наявність трудових або договірних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витяги з трудових книжок таких осіб (зокрема сторінка/сторінки, що містить інформацію про ПІБ працівника, а також запис про прийом на роботу), або накази про прийняття на роботу таких осіб, або копії цивільно-правових угод, що укладені з працівниками, інформацію про наявність яких вказано учасником згідно довідки у довільній формі, що надається у складі тендерної пропозиції згідно з вимогами цієї тендерної документації;</w:t>
            </w:r>
          </w:p>
          <w:p w14:paraId="7BA1010A" w14:textId="1C204BFF" w:rsidR="004926FD" w:rsidRPr="00C54E71" w:rsidRDefault="004926FD" w:rsidP="004926FD">
            <w:pPr>
              <w:pStyle w:val="af3"/>
              <w:spacing w:before="0" w:beforeAutospacing="0" w:after="0" w:afterAutospacing="0"/>
              <w:ind w:firstLine="318"/>
              <w:jc w:val="both"/>
            </w:pPr>
            <w:r w:rsidRPr="00C54E71">
              <w:t>- копії документів, що згідно чинного законодавства підтверджують отримання вищої освіти відповідно до спеціальностей у сфері будівництва виконавцем робіт та інженером, інформація про наявність яких в учасника зазначається останнім у складі тендерної пропозиції та здобуття вказаними працівниками однієї з кваліфікацій у галузі будівництва.</w:t>
            </w:r>
          </w:p>
        </w:tc>
      </w:tr>
      <w:tr w:rsidR="00280B0B" w:rsidRPr="0086447D" w14:paraId="518E06C3" w14:textId="77777777" w:rsidTr="00C7556C">
        <w:tc>
          <w:tcPr>
            <w:tcW w:w="567" w:type="dxa"/>
            <w:shd w:val="clear" w:color="auto" w:fill="auto"/>
          </w:tcPr>
          <w:p w14:paraId="4540D1B7" w14:textId="4790FA1E" w:rsidR="00280B0B" w:rsidRPr="0086447D" w:rsidRDefault="00684738" w:rsidP="00280B0B">
            <w:pPr>
              <w:jc w:val="center"/>
              <w:rPr>
                <w:rFonts w:eastAsia="Times New Roman"/>
                <w:bCs/>
                <w:lang w:eastAsia="uk-UA"/>
              </w:rPr>
            </w:pPr>
            <w:r>
              <w:rPr>
                <w:rFonts w:eastAsia="Times New Roman"/>
                <w:bCs/>
                <w:lang w:eastAsia="uk-UA"/>
              </w:rPr>
              <w:t>3</w:t>
            </w:r>
          </w:p>
        </w:tc>
        <w:tc>
          <w:tcPr>
            <w:tcW w:w="2694" w:type="dxa"/>
            <w:shd w:val="clear" w:color="auto" w:fill="auto"/>
          </w:tcPr>
          <w:p w14:paraId="62BA42FA" w14:textId="77777777" w:rsidR="00280B0B" w:rsidRPr="00BD2EC1" w:rsidRDefault="00280B0B" w:rsidP="00280B0B">
            <w:pPr>
              <w:snapToGrid w:val="0"/>
              <w:rPr>
                <w:bCs/>
                <w:color w:val="000000"/>
              </w:rPr>
            </w:pPr>
            <w:r w:rsidRPr="00BD2EC1">
              <w:rPr>
                <w:bCs/>
                <w:color w:val="000000"/>
              </w:rPr>
              <w:t>Наявність документально підтвердженого досвіду виконання аналогічних договорів</w:t>
            </w:r>
          </w:p>
        </w:tc>
        <w:tc>
          <w:tcPr>
            <w:tcW w:w="6378" w:type="dxa"/>
            <w:shd w:val="clear" w:color="auto" w:fill="auto"/>
          </w:tcPr>
          <w:p w14:paraId="09646079" w14:textId="42265755" w:rsidR="00684738" w:rsidRPr="00C54E71" w:rsidRDefault="00684738" w:rsidP="00280B0B">
            <w:pPr>
              <w:snapToGrid w:val="0"/>
              <w:jc w:val="both"/>
            </w:pPr>
            <w:r w:rsidRPr="00C54E71">
              <w:rPr>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C54E71">
              <w:t>учасник повинен підтвердити досвід повного виконання не менше ніж трьох аналогічних договорів</w:t>
            </w:r>
            <w:r w:rsidRPr="00C54E71">
              <w:rPr>
                <w:color w:val="000000"/>
              </w:rPr>
              <w:t xml:space="preserve"> шляхом подання відповідних підтверджуючих документів, що визначені цією тендерною документацією. У випадку, якщо учасник має досвід виконання аналогічних договорів, що укладені із </w:t>
            </w:r>
            <w:r w:rsidRPr="00C54E71">
              <w:rPr>
                <w:color w:val="000000"/>
              </w:rPr>
              <w:lastRenderedPageBreak/>
              <w:t xml:space="preserve">суб’єктами, які є </w:t>
            </w:r>
            <w:r w:rsidRPr="00C54E71">
              <w:t>замовниками в розумінні п. 11 ч. 1 ст. 1 Закону (в період дії з 19.04.2020р., або так само які є замовниками в розумінні п. 9 ч. 1 ст. 1 Закону в період дії до 19.04.2020р.)</w:t>
            </w:r>
            <w:r w:rsidRPr="00C54E71">
              <w:rPr>
                <w:color w:val="000000"/>
              </w:rPr>
              <w:t xml:space="preserve">, такий учасник повинен надати визначене цією тендерною документацією документальне підтвердження щодо виконання не менше ніж двох аналогічних договорів, укладених з такими замовниками (за наявності лише одного виконаного аналогічного договору, що укладений із суб’єктом, який є </w:t>
            </w:r>
            <w:r w:rsidRPr="00C54E71">
              <w:t>замовником в розумінні п. 11 ч. 1 ст. 1 Закону (в період дії з 19.04.2020р., або так само який є замовником в розумінні п. 9 ч. 1 ст. 1 Закону в період дії до 19.04.2020р.) – учасник надає у складі тендерної пропозиції визначене цією тендерною документацією підтвердження виконання такого договору, а так само додатково надає підтвердження виконання іншого аналогічного договору та згідно вимог цієї тендерної документації, що укладений з будь-яким іншим суб’єктом</w:t>
            </w:r>
            <w:r w:rsidRPr="00C54E71">
              <w:rPr>
                <w:color w:val="000000"/>
              </w:rPr>
              <w:t xml:space="preserve">). Відсутність досвіду виконання аналогічних договорів, укладених із суб’єктами, які є замовниками </w:t>
            </w:r>
            <w:r w:rsidRPr="00C54E71">
              <w:t>в розумінні п. 11 ч. 1 ст. 1 Закону (в період дії з 19.04.2020р., або так само які є замовниками в розумінні п. 9 ч. 1 ст. 1 Закону в період дії до 19.04.2020р.)</w:t>
            </w:r>
            <w:r w:rsidRPr="00C54E71">
              <w:rPr>
                <w:color w:val="000000"/>
              </w:rPr>
              <w:t xml:space="preserve">, та за умови наявності досвіду виконання аналогічних договорів, укладених з іншими суб’єктами не є підставою для відхилення тендерної пропозиції учасника, при цьому  </w:t>
            </w:r>
            <w:r w:rsidRPr="00C54E71">
              <w:t xml:space="preserve">учасник повинен у будь-якому разі при поданні тендерної пропозиції підтвердити повне виконання не менше ніж двох аналогічних договорів (згідно визначення термінів в </w:t>
            </w:r>
            <w:r w:rsidR="006048D8" w:rsidRPr="00C54E71">
              <w:t xml:space="preserve">пункті 1. </w:t>
            </w:r>
            <w:r w:rsidR="008B0724" w:rsidRPr="00C54E71">
              <w:t xml:space="preserve">Розділу </w:t>
            </w:r>
            <w:r w:rsidR="006048D8" w:rsidRPr="00C54E71">
              <w:rPr>
                <w:rFonts w:eastAsia="Times New Roman"/>
              </w:rPr>
              <w:t>I. Загальні положення</w:t>
            </w:r>
            <w:r w:rsidRPr="00C54E71">
              <w:t xml:space="preserve"> цієї тендерної документації), укладених з іншими суб’єктами, та шляхом подання у складі тендерної пропозиції відповідних підтверджуючих документів згідно цієї тендерної документації та в повному обсязі щодо критерію «</w:t>
            </w:r>
            <w:r w:rsidRPr="00C54E71">
              <w:rPr>
                <w:color w:val="000000"/>
              </w:rPr>
              <w:t>наявність документально підтвердженого досвіду виконання аналогічного (аналогічних) за предметом закупівлі договору (договорів)</w:t>
            </w:r>
            <w:r w:rsidRPr="00C54E71">
              <w:t>».</w:t>
            </w:r>
          </w:p>
          <w:p w14:paraId="11CBC695" w14:textId="721980FD" w:rsidR="00684738" w:rsidRPr="00C54E71" w:rsidRDefault="00684738" w:rsidP="00684738">
            <w:pPr>
              <w:pStyle w:val="rvps2"/>
              <w:shd w:val="clear" w:color="auto" w:fill="FFFFFF"/>
              <w:spacing w:before="0" w:after="0"/>
              <w:jc w:val="both"/>
              <w:rPr>
                <w:color w:val="000000"/>
              </w:rPr>
            </w:pPr>
            <w:r w:rsidRPr="00C54E71">
              <w:t xml:space="preserve">- Копії аналогічних договорів (з дотриманням вимог цієї тендерної документації щодо їх змісту, кількості, тощо), а так само разом з копіями оформлених належним чином (з дотриманням вимог до письмової форми правочину, який вчиняється суб’єктом господарської діяльності) первинних облікових документів, форми яких згідно положень ДСТУ Б Д.1.1-1:2013 (або так само Кошторисних норм України «Настанова з визначення вартості будівництва») застосовуються при визначенні вартості виконаних обсягів робіт і проведенні взаєморозрахунків за виконані роботи по об’єктах будівництва, зведення яких здійснюється за рахунок бюджетних коштів, згідно аналогічного договору, та щодо всього обсягу фактично виконаних робіт згідно такого договору; позитивні відгуки від замовників будівництва згідно виконання кожного з аналогічних договорів, копії яких надано у складі тендерної пропозиції, при цьому такі відгуки мають бути складені на фірмовому бланку замовника будівництва (за наявності), завірені підписом уповноваженої посадової особи кожного такого замовника, або особи, повинні бути датовані, окрім цього </w:t>
            </w:r>
            <w:r w:rsidRPr="00C54E71">
              <w:lastRenderedPageBreak/>
              <w:t>кожен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іншу інформацію, зокрема про: суму (вартість) виконаних робіт, іншу інформацію, що підтверджує належне виконання учасником своїх обов’язків щодо виконання робіт згідно аналогічного договору та в повному обсязі.</w:t>
            </w:r>
          </w:p>
        </w:tc>
      </w:tr>
      <w:tr w:rsidR="00684738" w:rsidRPr="0086447D" w14:paraId="25DC402E" w14:textId="77777777" w:rsidTr="00C7556C">
        <w:tc>
          <w:tcPr>
            <w:tcW w:w="567" w:type="dxa"/>
            <w:shd w:val="clear" w:color="auto" w:fill="auto"/>
          </w:tcPr>
          <w:p w14:paraId="3BD8EE10" w14:textId="0D96E1DB" w:rsidR="00684738" w:rsidRPr="00902DF0" w:rsidRDefault="00684738" w:rsidP="00280B0B">
            <w:pPr>
              <w:jc w:val="center"/>
              <w:rPr>
                <w:rFonts w:eastAsia="Times New Roman"/>
                <w:bCs/>
                <w:lang w:eastAsia="uk-UA"/>
              </w:rPr>
            </w:pPr>
            <w:r w:rsidRPr="00902DF0">
              <w:rPr>
                <w:rFonts w:eastAsia="Times New Roman"/>
                <w:bCs/>
                <w:lang w:eastAsia="uk-UA"/>
              </w:rPr>
              <w:lastRenderedPageBreak/>
              <w:t>4</w:t>
            </w:r>
          </w:p>
        </w:tc>
        <w:tc>
          <w:tcPr>
            <w:tcW w:w="2694" w:type="dxa"/>
            <w:shd w:val="clear" w:color="auto" w:fill="auto"/>
          </w:tcPr>
          <w:p w14:paraId="0C31AA91" w14:textId="109D8C59" w:rsidR="00684738" w:rsidRPr="00902DF0" w:rsidRDefault="00684738" w:rsidP="00280B0B">
            <w:pPr>
              <w:snapToGrid w:val="0"/>
              <w:rPr>
                <w:bCs/>
                <w:color w:val="000000"/>
              </w:rPr>
            </w:pPr>
            <w:r w:rsidRPr="00902DF0">
              <w:t>Наявність фінансової спроможності</w:t>
            </w:r>
          </w:p>
        </w:tc>
        <w:tc>
          <w:tcPr>
            <w:tcW w:w="6378" w:type="dxa"/>
            <w:shd w:val="clear" w:color="auto" w:fill="auto"/>
          </w:tcPr>
          <w:p w14:paraId="24D76DBA" w14:textId="77777777" w:rsidR="00684738" w:rsidRPr="00A6166F" w:rsidRDefault="00684738" w:rsidP="00280B0B">
            <w:pPr>
              <w:ind w:firstLine="314"/>
              <w:jc w:val="both"/>
              <w:rPr>
                <w:color w:val="000000"/>
                <w:shd w:val="clear" w:color="auto" w:fill="FFFFFF"/>
              </w:rPr>
            </w:pPr>
            <w:r w:rsidRPr="00C54E71">
              <w:t xml:space="preserve">Наявність фінансової спроможності, яка підтверджується фінансовою звітністю – </w:t>
            </w:r>
            <w:r w:rsidRPr="00C54E71">
              <w:rPr>
                <w:color w:val="000000"/>
                <w:shd w:val="clear" w:color="auto" w:fill="FFFFFF"/>
              </w:rPr>
              <w:t xml:space="preserve">учасник повинен підтвердити обсяг річного доходу (виручки) у розмірі не менше ніж 100% від очікуваної вартості предмета закупівлі </w:t>
            </w:r>
            <w:r w:rsidRPr="00A6166F">
              <w:rPr>
                <w:color w:val="000000"/>
                <w:shd w:val="clear" w:color="auto" w:fill="FFFFFF"/>
              </w:rPr>
              <w:t>згідно оголошення про проведення цієї процедури відкритих торгів.</w:t>
            </w:r>
          </w:p>
          <w:p w14:paraId="68692C7A" w14:textId="53CE425E" w:rsidR="00684738" w:rsidRPr="00684738" w:rsidRDefault="00A6166F" w:rsidP="00A6166F">
            <w:pPr>
              <w:ind w:firstLine="314"/>
              <w:jc w:val="both"/>
              <w:rPr>
                <w:highlight w:val="yellow"/>
              </w:rPr>
            </w:pPr>
            <w:r w:rsidRPr="00A6166F">
              <w:t>Для підтвердження надати к</w:t>
            </w:r>
            <w:r w:rsidR="00684738" w:rsidRPr="00A6166F">
              <w:t>опію фінансової звітності учасника за останній звітний період, яка складається та подається таким учасником згідно положень Закону України «Про бухгалтерський облік та фінансову звітність в Україні».</w:t>
            </w:r>
          </w:p>
        </w:tc>
      </w:tr>
    </w:tbl>
    <w:p w14:paraId="50A64F5D" w14:textId="77777777" w:rsidR="003B1BA9" w:rsidRPr="0086447D" w:rsidRDefault="003B1BA9" w:rsidP="003B1BA9">
      <w:pPr>
        <w:ind w:firstLine="284"/>
        <w:jc w:val="both"/>
        <w:rPr>
          <w:rFonts w:eastAsia="Times New Roman"/>
          <w:lang w:eastAsia="uk-UA"/>
        </w:rPr>
      </w:pPr>
    </w:p>
    <w:p w14:paraId="173F8B8A" w14:textId="77777777" w:rsidR="00D1006D" w:rsidRPr="0086447D" w:rsidRDefault="00D1006D" w:rsidP="00D1006D">
      <w:pPr>
        <w:ind w:firstLine="284"/>
        <w:jc w:val="both"/>
        <w:rPr>
          <w:rFonts w:eastAsia="Times New Roman"/>
          <w:lang w:eastAsia="uk-UA"/>
        </w:rPr>
      </w:pPr>
      <w:r w:rsidRPr="0086447D">
        <w:rPr>
          <w:rFonts w:eastAsia="Times New Roman"/>
          <w:lang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7BD8DE0F" w14:textId="77777777" w:rsidR="00D1006D" w:rsidRPr="0086447D" w:rsidRDefault="00D1006D" w:rsidP="00D1006D">
      <w:pPr>
        <w:ind w:firstLine="284"/>
        <w:jc w:val="both"/>
        <w:rPr>
          <w:rFonts w:eastAsia="Times New Roman"/>
          <w:lang w:eastAsia="uk-UA"/>
        </w:rPr>
      </w:pPr>
      <w:r w:rsidRPr="0086447D">
        <w:rPr>
          <w:rFonts w:eastAsia="Times New Roman"/>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6447D">
        <w:rPr>
          <w:rFonts w:eastAsia="Times New Roman"/>
          <w:lang w:eastAsia="uk-UA"/>
        </w:rPr>
        <w:t>правомірно</w:t>
      </w:r>
      <w:proofErr w:type="spellEnd"/>
      <w:r w:rsidRPr="0086447D">
        <w:rPr>
          <w:rFonts w:eastAsia="Times New Roman"/>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9CBD6BE" w14:textId="77777777" w:rsidR="00D33DE3" w:rsidRPr="0086447D" w:rsidRDefault="00D1006D" w:rsidP="00D33DE3">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lang w:eastAsia="uk-UA"/>
        </w:rPr>
      </w:pPr>
      <w:r w:rsidRPr="0086447D">
        <w:rPr>
          <w:rFonts w:eastAsia="Times New Roman"/>
          <w:b/>
          <w:iCs/>
          <w:lang w:eastAsia="uk-UA"/>
        </w:rPr>
        <w:tab/>
      </w:r>
      <w:r w:rsidRPr="0086447D">
        <w:rPr>
          <w:rFonts w:eastAsia="Times New Roman"/>
          <w:b/>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_Hlk500334909"/>
      <w:r w:rsidR="00D33DE3" w:rsidRPr="0086447D">
        <w:rPr>
          <w:rFonts w:eastAsia="Times New Roman"/>
          <w:b/>
          <w:i/>
          <w:iCs/>
          <w:lang w:eastAsia="uk-UA"/>
        </w:rPr>
        <w:t xml:space="preserve"> </w:t>
      </w:r>
    </w:p>
    <w:p w14:paraId="2BFA0314" w14:textId="77777777" w:rsidR="0031441D" w:rsidRPr="0086447D" w:rsidRDefault="0031441D" w:rsidP="00D33DE3">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lang w:eastAsia="uk-UA"/>
        </w:rPr>
      </w:pPr>
    </w:p>
    <w:p w14:paraId="3154D7C1" w14:textId="77777777" w:rsidR="001D0049" w:rsidRPr="00014377" w:rsidRDefault="00014377" w:rsidP="001D0049">
      <w:pPr>
        <w:widowControl w:val="0"/>
        <w:tabs>
          <w:tab w:val="left" w:pos="1080"/>
        </w:tabs>
        <w:jc w:val="center"/>
        <w:rPr>
          <w:rFonts w:eastAsia="Times New Roman"/>
          <w:b/>
          <w:smallCaps/>
        </w:rPr>
      </w:pPr>
      <w:bookmarkStart w:id="6" w:name="_Hlk492899894"/>
      <w:bookmarkStart w:id="7" w:name="_Hlk500334979"/>
      <w:r w:rsidRPr="00014377">
        <w:rPr>
          <w:rFonts w:eastAsia="Times New Roman"/>
          <w:b/>
          <w:smallCaps/>
        </w:rPr>
        <w:t xml:space="preserve">ІІ. </w:t>
      </w:r>
      <w:r w:rsidR="001D0049" w:rsidRPr="00014377">
        <w:rPr>
          <w:rFonts w:eastAsia="Times New Roman"/>
          <w:b/>
          <w:smallCaps/>
        </w:rPr>
        <w:t>Інформація про відсутність підстав, визначених у статті 17 Закону</w:t>
      </w:r>
      <w:r w:rsidRPr="00014377">
        <w:rPr>
          <w:b/>
          <w:bCs/>
          <w:smallCaps/>
          <w:sz w:val="28"/>
          <w:szCs w:val="28"/>
        </w:rPr>
        <w:t xml:space="preserve"> та в</w:t>
      </w:r>
      <w:r w:rsidRPr="00014377">
        <w:rPr>
          <w:b/>
          <w:bCs/>
          <w:smallCaps/>
        </w:rPr>
        <w:t>имоги до учасників і переможців щодо підтвердження статті 17 Закону у відповідності до Особливостей</w:t>
      </w:r>
    </w:p>
    <w:p w14:paraId="1EE5D784" w14:textId="77777777" w:rsidR="001D0049" w:rsidRPr="0086447D" w:rsidRDefault="001D0049" w:rsidP="001D0049">
      <w:pPr>
        <w:widowControl w:val="0"/>
        <w:tabs>
          <w:tab w:val="left" w:pos="1080"/>
        </w:tabs>
        <w:jc w:val="center"/>
        <w:rPr>
          <w:rFonts w:eastAsia="Times New Roman"/>
          <w:b/>
        </w:rPr>
      </w:pPr>
    </w:p>
    <w:p w14:paraId="7289929B" w14:textId="77777777" w:rsidR="001D0049" w:rsidRPr="0086447D" w:rsidRDefault="001D0049" w:rsidP="00280B0B">
      <w:pPr>
        <w:pStyle w:val="af9"/>
        <w:widowControl w:val="0"/>
        <w:numPr>
          <w:ilvl w:val="0"/>
          <w:numId w:val="4"/>
        </w:numPr>
        <w:tabs>
          <w:tab w:val="left" w:pos="709"/>
        </w:tabs>
        <w:spacing w:line="240" w:lineRule="auto"/>
        <w:ind w:left="0" w:firstLine="426"/>
        <w:jc w:val="both"/>
        <w:rPr>
          <w:rFonts w:ascii="Times New Roman" w:eastAsia="Times New Roman" w:hAnsi="Times New Roman" w:cs="Times New Roman"/>
          <w:sz w:val="24"/>
          <w:szCs w:val="24"/>
        </w:rPr>
      </w:pPr>
      <w:r w:rsidRPr="0086447D">
        <w:rPr>
          <w:rFonts w:ascii="Times New Roman" w:eastAsia="Times New Roman" w:hAnsi="Times New Roman" w:cs="Times New Roman"/>
          <w:sz w:val="24"/>
          <w:szCs w:val="24"/>
        </w:rPr>
        <w:t xml:space="preserve">Інформація про відсутність підстав, визначених </w:t>
      </w:r>
      <w:r w:rsidRPr="0086447D">
        <w:rPr>
          <w:rFonts w:ascii="Times New Roman" w:eastAsia="Times New Roman" w:hAnsi="Times New Roman" w:cs="Times New Roman"/>
          <w:b/>
          <w:sz w:val="24"/>
          <w:szCs w:val="24"/>
        </w:rPr>
        <w:t>у частині 1 статті 17 Закону</w:t>
      </w:r>
      <w:r w:rsidRPr="0086447D">
        <w:rPr>
          <w:rFonts w:ascii="Times New Roman" w:eastAsia="Times New Roman" w:hAnsi="Times New Roman" w:cs="Times New Roman"/>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86447D">
        <w:rPr>
          <w:rFonts w:ascii="Times New Roman" w:eastAsia="Times New Roman" w:hAnsi="Times New Roman" w:cs="Times New Roman"/>
          <w:b/>
          <w:sz w:val="24"/>
          <w:szCs w:val="24"/>
        </w:rPr>
        <w:t xml:space="preserve">шляхом заповнення окремих електронних полів в електронній системі </w:t>
      </w:r>
      <w:proofErr w:type="spellStart"/>
      <w:r w:rsidRPr="0086447D">
        <w:rPr>
          <w:rFonts w:ascii="Times New Roman" w:eastAsia="Times New Roman" w:hAnsi="Times New Roman" w:cs="Times New Roman"/>
          <w:b/>
          <w:sz w:val="24"/>
          <w:szCs w:val="24"/>
        </w:rPr>
        <w:t>закупівель</w:t>
      </w:r>
      <w:proofErr w:type="spellEnd"/>
      <w:r w:rsidRPr="0086447D">
        <w:rPr>
          <w:rFonts w:ascii="Times New Roman" w:eastAsia="Times New Roman" w:hAnsi="Times New Roman" w:cs="Times New Roman"/>
          <w:b/>
          <w:sz w:val="24"/>
          <w:szCs w:val="24"/>
        </w:rPr>
        <w:t xml:space="preserve">. </w:t>
      </w:r>
      <w:r w:rsidRPr="0086447D">
        <w:rPr>
          <w:rFonts w:ascii="Times New Roman" w:eastAsia="Times New Roman" w:hAnsi="Times New Roman" w:cs="Times New Roman"/>
          <w:sz w:val="24"/>
          <w:szCs w:val="24"/>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6447D">
        <w:rPr>
          <w:rFonts w:ascii="Times New Roman" w:eastAsia="Times New Roman" w:hAnsi="Times New Roman" w:cs="Times New Roman"/>
          <w:sz w:val="24"/>
          <w:szCs w:val="24"/>
        </w:rPr>
        <w:t>закупівель</w:t>
      </w:r>
      <w:proofErr w:type="spellEnd"/>
      <w:r w:rsidRPr="0086447D">
        <w:rPr>
          <w:rFonts w:ascii="Times New Roman" w:eastAsia="Times New Roman" w:hAnsi="Times New Roman" w:cs="Times New Roman"/>
          <w:sz w:val="24"/>
          <w:szCs w:val="24"/>
        </w:rPr>
        <w:t>.</w:t>
      </w:r>
    </w:p>
    <w:p w14:paraId="22CA323B" w14:textId="6835D068" w:rsidR="001D0049" w:rsidRDefault="001D0049" w:rsidP="00280B0B">
      <w:pPr>
        <w:pStyle w:val="af9"/>
        <w:numPr>
          <w:ilvl w:val="0"/>
          <w:numId w:val="4"/>
        </w:numPr>
        <w:shd w:val="clear" w:color="auto" w:fill="FFFFFF" w:themeFill="background1"/>
        <w:tabs>
          <w:tab w:val="left" w:pos="709"/>
          <w:tab w:val="left" w:pos="993"/>
        </w:tabs>
        <w:spacing w:line="240" w:lineRule="auto"/>
        <w:ind w:left="0" w:firstLine="426"/>
        <w:jc w:val="both"/>
        <w:rPr>
          <w:rFonts w:ascii="Times New Roman" w:eastAsia="Times New Roman" w:hAnsi="Times New Roman" w:cs="Times New Roman"/>
          <w:bCs/>
          <w:sz w:val="24"/>
          <w:szCs w:val="24"/>
        </w:rPr>
      </w:pPr>
      <w:r w:rsidRPr="0086447D">
        <w:rPr>
          <w:rFonts w:ascii="Times New Roman" w:eastAsia="Times New Roman" w:hAnsi="Times New Roman" w:cs="Times New Roman"/>
          <w:bCs/>
          <w:sz w:val="24"/>
          <w:szCs w:val="24"/>
        </w:rPr>
        <w:t xml:space="preserve">Інформація про відсутність підстав, визначених </w:t>
      </w:r>
      <w:r w:rsidRPr="0086447D">
        <w:rPr>
          <w:rFonts w:ascii="Times New Roman" w:eastAsia="Times New Roman" w:hAnsi="Times New Roman" w:cs="Times New Roman"/>
          <w:b/>
          <w:bCs/>
          <w:sz w:val="24"/>
          <w:szCs w:val="24"/>
        </w:rPr>
        <w:t>у частині 2 статті 17 Закону</w:t>
      </w:r>
      <w:r w:rsidRPr="0086447D">
        <w:rPr>
          <w:rFonts w:ascii="Times New Roman" w:eastAsia="Times New Roman" w:hAnsi="Times New Roman" w:cs="Times New Roman"/>
          <w:bCs/>
          <w:sz w:val="24"/>
          <w:szCs w:val="24"/>
        </w:rPr>
        <w:t xml:space="preserve">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укладеним договором про закупівлю з </w:t>
      </w:r>
      <w:r w:rsidR="00736D13">
        <w:rPr>
          <w:rFonts w:ascii="Times New Roman" w:eastAsia="Times New Roman" w:hAnsi="Times New Roman"/>
          <w:sz w:val="24"/>
          <w:szCs w:val="24"/>
        </w:rPr>
        <w:t>Черкаським апеляційним судом</w:t>
      </w:r>
      <w:r w:rsidRPr="0086447D">
        <w:rPr>
          <w:rFonts w:ascii="Times New Roman" w:eastAsia="Times New Roman" w:hAnsi="Times New Roman" w:cs="Times New Roman"/>
          <w:bCs/>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73891CFD" w14:textId="6E131A31" w:rsidR="00C54E71" w:rsidRDefault="00C54E71" w:rsidP="00C54E71">
      <w:pPr>
        <w:shd w:val="clear" w:color="auto" w:fill="FFFFFF" w:themeFill="background1"/>
        <w:tabs>
          <w:tab w:val="left" w:pos="709"/>
          <w:tab w:val="left" w:pos="993"/>
        </w:tabs>
        <w:jc w:val="both"/>
        <w:rPr>
          <w:rFonts w:eastAsia="Times New Roman"/>
          <w:bCs/>
        </w:rPr>
      </w:pPr>
    </w:p>
    <w:p w14:paraId="6DE0CE46" w14:textId="3A62FE58" w:rsidR="00C54E71" w:rsidRDefault="00C54E71" w:rsidP="00C54E71">
      <w:pPr>
        <w:shd w:val="clear" w:color="auto" w:fill="FFFFFF" w:themeFill="background1"/>
        <w:tabs>
          <w:tab w:val="left" w:pos="709"/>
          <w:tab w:val="left" w:pos="993"/>
        </w:tabs>
        <w:jc w:val="both"/>
        <w:rPr>
          <w:rFonts w:eastAsia="Times New Roman"/>
          <w:bCs/>
        </w:rPr>
      </w:pPr>
    </w:p>
    <w:p w14:paraId="02C44D44" w14:textId="77777777" w:rsidR="00C54E71" w:rsidRPr="00C54E71" w:rsidRDefault="00C54E71" w:rsidP="00C54E71">
      <w:pPr>
        <w:shd w:val="clear" w:color="auto" w:fill="FFFFFF" w:themeFill="background1"/>
        <w:tabs>
          <w:tab w:val="left" w:pos="709"/>
          <w:tab w:val="left" w:pos="993"/>
        </w:tabs>
        <w:jc w:val="both"/>
        <w:rPr>
          <w:rFonts w:eastAsia="Times New Roman"/>
          <w:bCs/>
        </w:rPr>
      </w:pPr>
    </w:p>
    <w:bookmarkEnd w:id="6"/>
    <w:bookmarkEnd w:id="7"/>
    <w:p w14:paraId="41F5C6E4" w14:textId="77777777" w:rsidR="00014377" w:rsidRPr="00D263E3" w:rsidRDefault="00014377" w:rsidP="00014377">
      <w:pPr>
        <w:jc w:val="center"/>
        <w:rPr>
          <w:b/>
          <w:bCs/>
          <w:sz w:val="28"/>
          <w:szCs w:val="28"/>
        </w:rPr>
      </w:pPr>
    </w:p>
    <w:tbl>
      <w:tblPr>
        <w:tblW w:w="0" w:type="auto"/>
        <w:tblInd w:w="-289" w:type="dxa"/>
        <w:tblCellMar>
          <w:top w:w="15" w:type="dxa"/>
          <w:left w:w="15" w:type="dxa"/>
          <w:bottom w:w="15" w:type="dxa"/>
          <w:right w:w="15" w:type="dxa"/>
        </w:tblCellMar>
        <w:tblLook w:val="04A0" w:firstRow="1" w:lastRow="0" w:firstColumn="1" w:lastColumn="0" w:noHBand="0" w:noVBand="1"/>
      </w:tblPr>
      <w:tblGrid>
        <w:gridCol w:w="569"/>
        <w:gridCol w:w="3295"/>
        <w:gridCol w:w="2742"/>
        <w:gridCol w:w="3314"/>
      </w:tblGrid>
      <w:tr w:rsidR="00014377" w:rsidRPr="00F32469" w14:paraId="4C502838"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C0148" w14:textId="77777777" w:rsidR="00014377" w:rsidRPr="00BD54BF" w:rsidRDefault="00014377" w:rsidP="00AB2BAB">
            <w:pPr>
              <w:jc w:val="center"/>
              <w:rPr>
                <w:rFonts w:eastAsia="Times New Roman"/>
              </w:rPr>
            </w:pPr>
            <w:r w:rsidRPr="00BD54BF">
              <w:rPr>
                <w:rFonts w:eastAsia="Times New Roman"/>
                <w:b/>
                <w:bCs/>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29E292" w14:textId="77777777" w:rsidR="00014377" w:rsidRPr="00BD54BF" w:rsidRDefault="00014377" w:rsidP="00AB2BAB">
            <w:pPr>
              <w:jc w:val="center"/>
              <w:rPr>
                <w:rFonts w:eastAsia="Times New Roman"/>
              </w:rPr>
            </w:pPr>
            <w:r w:rsidRPr="00BD54BF">
              <w:rPr>
                <w:rFonts w:eastAsia="Times New Roman"/>
                <w:b/>
                <w:bCs/>
              </w:rPr>
              <w:t>Підстави для відмови в участі у процедурі закупівлі</w:t>
            </w:r>
          </w:p>
          <w:p w14:paraId="34E5FCD1" w14:textId="77777777" w:rsidR="00014377" w:rsidRPr="00BD54BF" w:rsidRDefault="00014377" w:rsidP="00AB2BAB">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620A87A" w14:textId="77777777" w:rsidR="00014377" w:rsidRPr="00BD54BF" w:rsidRDefault="00014377" w:rsidP="00AB2BAB">
            <w:pPr>
              <w:jc w:val="center"/>
              <w:rPr>
                <w:rFonts w:eastAsia="Times New Roman"/>
                <w:b/>
                <w:bCs/>
              </w:rPr>
            </w:pPr>
            <w:r w:rsidRPr="0063244A">
              <w:rPr>
                <w:rFonts w:eastAsia="Times New Roman"/>
                <w:b/>
                <w:bCs/>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C4642" w14:textId="77777777" w:rsidR="00014377" w:rsidRPr="00BD54BF" w:rsidRDefault="00014377" w:rsidP="00AB2BAB">
            <w:pPr>
              <w:jc w:val="center"/>
              <w:rPr>
                <w:rFonts w:eastAsia="Times New Roman"/>
              </w:rPr>
            </w:pPr>
            <w:r w:rsidRPr="00BD54BF">
              <w:rPr>
                <w:rFonts w:eastAsia="Times New Roman"/>
                <w:b/>
                <w:bCs/>
              </w:rPr>
              <w:t xml:space="preserve">Переможець у строк, що </w:t>
            </w:r>
            <w:r w:rsidRPr="00703552">
              <w:rPr>
                <w:rFonts w:eastAsia="Times New Roman"/>
                <w:b/>
                <w:bCs/>
              </w:rPr>
              <w:t xml:space="preserve">не перевищує чотири дні з дати оприлюднення в електронній системі </w:t>
            </w:r>
            <w:proofErr w:type="spellStart"/>
            <w:r w:rsidRPr="00703552">
              <w:rPr>
                <w:rFonts w:eastAsia="Times New Roman"/>
                <w:b/>
                <w:bCs/>
              </w:rPr>
              <w:t>закупівель</w:t>
            </w:r>
            <w:proofErr w:type="spellEnd"/>
            <w:r w:rsidRPr="00703552">
              <w:rPr>
                <w:rFonts w:eastAsia="Times New Roman"/>
                <w:b/>
                <w:bCs/>
              </w:rPr>
              <w:t xml:space="preserve"> повідомлення про намір укласти договір про закупівлю</w:t>
            </w:r>
            <w:r w:rsidRPr="00BD54BF">
              <w:rPr>
                <w:rFonts w:eastAsia="Times New Roman"/>
                <w:b/>
                <w:bCs/>
              </w:rPr>
              <w:t xml:space="preserve">, надає замовнику шляхом оприлюднення в електронній системі </w:t>
            </w:r>
            <w:proofErr w:type="spellStart"/>
            <w:r w:rsidRPr="00BD54BF">
              <w:rPr>
                <w:rFonts w:eastAsia="Times New Roman"/>
                <w:b/>
                <w:bCs/>
              </w:rPr>
              <w:t>закупівель</w:t>
            </w:r>
            <w:proofErr w:type="spellEnd"/>
            <w:r w:rsidRPr="00BD54BF">
              <w:rPr>
                <w:rFonts w:eastAsia="Times New Roman"/>
                <w:b/>
                <w:bCs/>
              </w:rPr>
              <w:t>:</w:t>
            </w:r>
          </w:p>
        </w:tc>
      </w:tr>
      <w:tr w:rsidR="00014377" w:rsidRPr="00BD54BF" w14:paraId="29A375FC"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C8CE" w14:textId="77777777" w:rsidR="00014377" w:rsidRPr="00BD54BF" w:rsidRDefault="00014377" w:rsidP="00AB2BAB">
            <w:pPr>
              <w:jc w:val="both"/>
              <w:rPr>
                <w:rFonts w:eastAsia="Times New Roman"/>
              </w:rPr>
            </w:pPr>
            <w:r w:rsidRPr="00BD54BF">
              <w:rPr>
                <w:rFonts w:eastAsia="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B6639" w14:textId="77777777" w:rsidR="00014377" w:rsidRPr="00BD54BF" w:rsidRDefault="00014377" w:rsidP="00AB2BAB">
            <w:pPr>
              <w:jc w:val="both"/>
              <w:rPr>
                <w:rFonts w:eastAsia="Times New Roman"/>
              </w:rPr>
            </w:pPr>
            <w:r>
              <w:rPr>
                <w:rFonts w:eastAsia="Times New Roman"/>
                <w:shd w:val="clear" w:color="auto" w:fill="FFFFFF"/>
              </w:rPr>
              <w:t>З</w:t>
            </w:r>
            <w:r w:rsidRPr="00BD54BF">
              <w:rPr>
                <w:rFonts w:eastAsia="Times New Roman"/>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eastAsia="Times New Roman"/>
                <w:shd w:val="clear" w:color="auto" w:fill="FFFFFF"/>
              </w:rPr>
              <w:t xml:space="preserve"> </w:t>
            </w:r>
            <w:r w:rsidRPr="0063244A">
              <w:rPr>
                <w:rFonts w:eastAsia="Times New Roman"/>
                <w:i/>
                <w:iCs/>
                <w:shd w:val="clear" w:color="auto" w:fill="FFFFFF"/>
              </w:rPr>
              <w:t>(</w:t>
            </w:r>
            <w:r w:rsidRPr="00BD54BF">
              <w:rPr>
                <w:rFonts w:eastAsia="Times New Roman"/>
                <w:i/>
                <w:iCs/>
              </w:rPr>
              <w:t>пункт 1 частини 1 статті 17 Закону</w:t>
            </w:r>
            <w:r w:rsidRPr="0063244A">
              <w:rPr>
                <w:rFonts w:eastAsia="Times New Roman"/>
                <w:i/>
                <w:iCs/>
              </w:rPr>
              <w:t>)</w:t>
            </w:r>
          </w:p>
        </w:tc>
        <w:tc>
          <w:tcPr>
            <w:tcW w:w="0" w:type="auto"/>
            <w:tcBorders>
              <w:top w:val="single" w:sz="4" w:space="0" w:color="000000"/>
              <w:left w:val="single" w:sz="4" w:space="0" w:color="000000"/>
              <w:bottom w:val="single" w:sz="4" w:space="0" w:color="000000"/>
              <w:right w:val="single" w:sz="4" w:space="0" w:color="000000"/>
            </w:tcBorders>
          </w:tcPr>
          <w:p w14:paraId="40ED54F3" w14:textId="77777777"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0C99D" w14:textId="77777777" w:rsidR="00014377" w:rsidRPr="00BD54BF" w:rsidRDefault="00014377" w:rsidP="00AB2BAB">
            <w:pPr>
              <w:jc w:val="both"/>
              <w:rPr>
                <w:rFonts w:eastAsia="Times New Roman"/>
              </w:rPr>
            </w:pPr>
            <w:r w:rsidRPr="00BD54BF">
              <w:rPr>
                <w:rFonts w:eastAsia="Times New Roman"/>
              </w:rPr>
              <w:t>Замовник перевіряє інформацію самостійно. Переможець не надає підтвердження своєї відповідності.</w:t>
            </w:r>
          </w:p>
        </w:tc>
      </w:tr>
      <w:tr w:rsidR="00014377" w:rsidRPr="00F32469" w14:paraId="62C0828C"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1863" w14:textId="77777777" w:rsidR="00014377" w:rsidRPr="00BD54BF" w:rsidRDefault="00014377" w:rsidP="00AB2BAB">
            <w:pPr>
              <w:jc w:val="both"/>
              <w:rPr>
                <w:rFonts w:eastAsia="Times New Roman"/>
              </w:rPr>
            </w:pPr>
            <w:r w:rsidRPr="00BD54BF">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E97FC" w14:textId="77777777" w:rsidR="00014377" w:rsidRPr="00BD54BF" w:rsidRDefault="00014377" w:rsidP="00AB2BAB">
            <w:pPr>
              <w:jc w:val="both"/>
              <w:rPr>
                <w:rFonts w:eastAsia="Times New Roman"/>
              </w:rPr>
            </w:pPr>
            <w:r>
              <w:rPr>
                <w:rFonts w:eastAsia="Times New Roman"/>
                <w:shd w:val="clear" w:color="auto" w:fill="FFFFFF"/>
              </w:rPr>
              <w:t>В</w:t>
            </w:r>
            <w:r w:rsidRPr="00BD54BF">
              <w:rPr>
                <w:rFonts w:eastAsia="Times New Roman"/>
                <w:shd w:val="clear" w:color="auto" w:fill="FFFFFF"/>
              </w:rPr>
              <w:t xml:space="preserve">ідомості про юридичну особу, яка є учасником процедури закупівлі, </w:t>
            </w:r>
            <w:proofErr w:type="spellStart"/>
            <w:r w:rsidRPr="00BD54BF">
              <w:rPr>
                <w:rFonts w:eastAsia="Times New Roman"/>
                <w:shd w:val="clear" w:color="auto" w:fill="FFFFFF"/>
              </w:rPr>
              <w:t>внесено</w:t>
            </w:r>
            <w:proofErr w:type="spellEnd"/>
            <w:r w:rsidRPr="00BD54BF">
              <w:rPr>
                <w:rFonts w:eastAsia="Times New Roman"/>
                <w:shd w:val="clear" w:color="auto" w:fill="FFFFFF"/>
              </w:rPr>
              <w:t xml:space="preserve"> до Єдиного державного реєстру осіб, які вчинили корупційні або пов’язані з корупцією правопорушення</w:t>
            </w:r>
            <w:r>
              <w:rPr>
                <w:rFonts w:eastAsia="Times New Roman"/>
                <w:shd w:val="clear" w:color="auto" w:fill="FFFFFF"/>
              </w:rPr>
              <w:t xml:space="preserve"> (</w:t>
            </w:r>
            <w:r w:rsidRPr="00BD54BF">
              <w:rPr>
                <w:rFonts w:eastAsia="Times New Roman"/>
              </w:rPr>
              <w:t>пункт 2 частини 1 статті 17 Закону</w:t>
            </w: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67396880" w14:textId="77777777"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ADB0E" w14:textId="77777777" w:rsidR="00014377" w:rsidRPr="00D06E2B" w:rsidRDefault="00014377" w:rsidP="00AB2BAB">
            <w:pPr>
              <w:jc w:val="both"/>
              <w:rPr>
                <w:rFonts w:eastAsia="Times New Roman"/>
              </w:rPr>
            </w:pPr>
            <w:r w:rsidRPr="00D06E2B">
              <w:rPr>
                <w:rFonts w:eastAsia="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06E2B">
              <w:rPr>
                <w:rFonts w:eastAsia="Times New Roman"/>
                <w:shd w:val="clear" w:color="auto" w:fill="FFFFFF"/>
              </w:rPr>
              <w:t xml:space="preserve">відомості про юридичну особу, яка є учасником процедури закупівлі, не </w:t>
            </w:r>
            <w:proofErr w:type="spellStart"/>
            <w:r w:rsidRPr="00D06E2B">
              <w:rPr>
                <w:rFonts w:eastAsia="Times New Roman"/>
                <w:shd w:val="clear" w:color="auto" w:fill="FFFFFF"/>
              </w:rPr>
              <w:t>внесено</w:t>
            </w:r>
            <w:proofErr w:type="spellEnd"/>
            <w:r w:rsidRPr="00D06E2B">
              <w:rPr>
                <w:rFonts w:eastAsia="Times New Roman"/>
                <w:shd w:val="clear" w:color="auto" w:fill="FFFFFF"/>
              </w:rPr>
              <w:t xml:space="preserve"> до Єдиного державного реєстру осіб, які вчинили корупційні або пов’язані з корупцією правопорушення</w:t>
            </w:r>
            <w:r w:rsidRPr="00D06E2B">
              <w:rPr>
                <w:rFonts w:eastAsia="Times New Roman"/>
              </w:rPr>
              <w:t>.</w:t>
            </w:r>
          </w:p>
          <w:p w14:paraId="3E6278C9" w14:textId="77777777" w:rsidR="00014377" w:rsidRPr="004D3EA7" w:rsidRDefault="00014377" w:rsidP="00AB2BAB">
            <w:pPr>
              <w:rPr>
                <w:rFonts w:eastAsia="Times New Roman"/>
                <w:highlight w:val="yellow"/>
              </w:rPr>
            </w:pPr>
            <w:bookmarkStart w:id="8" w:name="_GoBack"/>
            <w:bookmarkEnd w:id="8"/>
          </w:p>
        </w:tc>
      </w:tr>
      <w:tr w:rsidR="00014377" w:rsidRPr="00F32469" w14:paraId="013FB58D"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D124C" w14:textId="77777777" w:rsidR="00014377" w:rsidRPr="00BD54BF" w:rsidRDefault="00014377" w:rsidP="00AB2BAB">
            <w:pPr>
              <w:jc w:val="both"/>
              <w:rPr>
                <w:rFonts w:eastAsia="Times New Roman"/>
              </w:rPr>
            </w:pPr>
            <w:r w:rsidRPr="00BD54BF">
              <w:rPr>
                <w:rFonts w:eastAsia="Times New Roman"/>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3B47E" w14:textId="77777777" w:rsidR="00014377" w:rsidRPr="00BD54BF" w:rsidRDefault="00014377" w:rsidP="00AB2BAB">
            <w:pPr>
              <w:jc w:val="both"/>
              <w:rPr>
                <w:rFonts w:eastAsia="Times New Roman"/>
              </w:rPr>
            </w:pPr>
            <w:r>
              <w:rPr>
                <w:rFonts w:eastAsia="Times New Roman"/>
                <w:shd w:val="clear" w:color="auto" w:fill="FFFFFF"/>
              </w:rPr>
              <w:t>С</w:t>
            </w:r>
            <w:r w:rsidRPr="00BD54BF">
              <w:rPr>
                <w:rFonts w:eastAsia="Times New Roman"/>
                <w:shd w:val="clear" w:color="auto" w:fill="FFFFFF"/>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rPr>
              <w:t xml:space="preserve"> (</w:t>
            </w:r>
            <w:r w:rsidRPr="00BD54BF">
              <w:rPr>
                <w:rFonts w:eastAsia="Times New Roman"/>
              </w:rPr>
              <w:t>пункт 3 частини 1 статті 17 Закону</w:t>
            </w: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7480192A" w14:textId="77777777"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266D4" w14:textId="77777777" w:rsidR="00014377" w:rsidRPr="00BD54BF" w:rsidRDefault="00014377" w:rsidP="00AB2BAB">
            <w:pPr>
              <w:jc w:val="both"/>
              <w:rPr>
                <w:rFonts w:eastAsia="Times New Roman"/>
              </w:rPr>
            </w:pPr>
            <w:r>
              <w:rPr>
                <w:rFonts w:eastAsia="Times New Roman"/>
              </w:rPr>
              <w:t xml:space="preserve">На момент </w:t>
            </w:r>
            <w:r w:rsidRPr="00703552">
              <w:rPr>
                <w:rFonts w:eastAsia="Times New Roman"/>
              </w:rPr>
              <w:t>оприлюднення оголошення про проведення відкритих торгів</w:t>
            </w:r>
            <w:r>
              <w:rPr>
                <w:rFonts w:eastAsia="Times New Roman"/>
              </w:rPr>
              <w:t xml:space="preserve"> </w:t>
            </w:r>
            <w:r w:rsidRPr="00703552">
              <w:rPr>
                <w:rFonts w:eastAsia="Times New Roman"/>
              </w:rPr>
              <w:t xml:space="preserve">доступ до </w:t>
            </w:r>
            <w:r w:rsidRPr="00BD54BF">
              <w:rPr>
                <w:rFonts w:eastAsia="Times New Roman"/>
              </w:rPr>
              <w:t>Єдин</w:t>
            </w:r>
            <w:r>
              <w:rPr>
                <w:rFonts w:eastAsia="Times New Roman"/>
              </w:rPr>
              <w:t>ого</w:t>
            </w:r>
            <w:r w:rsidRPr="00BD54BF">
              <w:rPr>
                <w:rFonts w:eastAsia="Times New Roman"/>
              </w:rPr>
              <w:t xml:space="preserve"> державн</w:t>
            </w:r>
            <w:r>
              <w:rPr>
                <w:rFonts w:eastAsia="Times New Roman"/>
              </w:rPr>
              <w:t>ого</w:t>
            </w:r>
            <w:r w:rsidRPr="00BD54BF">
              <w:rPr>
                <w:rFonts w:eastAsia="Times New Roman"/>
              </w:rPr>
              <w:t xml:space="preserve"> реєстр</w:t>
            </w:r>
            <w:r>
              <w:rPr>
                <w:rFonts w:eastAsia="Times New Roman"/>
              </w:rPr>
              <w:t>у</w:t>
            </w:r>
            <w:r w:rsidRPr="00BD54BF">
              <w:rPr>
                <w:rFonts w:eastAsia="Times New Roman"/>
              </w:rPr>
              <w:t xml:space="preserve"> осіб, які вчинили корупційні або пов’язані з корупцією правопорушення</w:t>
            </w:r>
            <w:r w:rsidRPr="00703552">
              <w:rPr>
                <w:rFonts w:eastAsia="Times New Roman"/>
              </w:rPr>
              <w:t xml:space="preserve"> є обмеженим</w:t>
            </w:r>
            <w:r>
              <w:rPr>
                <w:rFonts w:eastAsia="Times New Roman"/>
              </w:rPr>
              <w:t xml:space="preserve">, тому відповідно до пункту 44 Особливостей </w:t>
            </w:r>
            <w:r w:rsidRPr="00BD54BF">
              <w:rPr>
                <w:rFonts w:eastAsia="Times New Roman"/>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14377" w:rsidRPr="00BD54BF" w14:paraId="4D653DE0"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904F" w14:textId="77777777" w:rsidR="00014377" w:rsidRPr="00BD54BF" w:rsidRDefault="00014377" w:rsidP="00AB2BAB">
            <w:pPr>
              <w:jc w:val="both"/>
              <w:rPr>
                <w:rFonts w:eastAsia="Times New Roman"/>
              </w:rPr>
            </w:pPr>
            <w:r w:rsidRPr="00BD54BF">
              <w:rPr>
                <w:rFonts w:eastAsia="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0CF04" w14:textId="77777777" w:rsidR="00014377" w:rsidRPr="00BD54BF" w:rsidRDefault="00707F0B" w:rsidP="00AB2BAB">
            <w:pPr>
              <w:jc w:val="both"/>
              <w:rPr>
                <w:rFonts w:eastAsia="Times New Roman"/>
              </w:rPr>
            </w:pPr>
            <w:r>
              <w:rPr>
                <w:rFonts w:eastAsia="Times New Roman"/>
                <w:shd w:val="clear" w:color="auto" w:fill="FFFFFF"/>
              </w:rPr>
              <w:t>С</w:t>
            </w:r>
            <w:r w:rsidR="00014377" w:rsidRPr="00BD54BF">
              <w:rPr>
                <w:rFonts w:eastAsia="Times New Roman"/>
                <w:shd w:val="clear" w:color="auto" w:fill="FFFFFF"/>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00014377" w:rsidRPr="00BD54BF">
                <w:rPr>
                  <w:rFonts w:eastAsia="Times New Roman"/>
                  <w:shd w:val="clear" w:color="auto" w:fill="FFFFFF"/>
                </w:rPr>
                <w:t>пунктом 1 статті 50</w:t>
              </w:r>
            </w:hyperlink>
            <w:r w:rsidR="00014377" w:rsidRPr="00BD54BF">
              <w:rPr>
                <w:rFonts w:eastAsia="Times New Roman"/>
                <w:shd w:val="clear" w:color="auto" w:fill="FFFFFF"/>
              </w:rPr>
              <w:t xml:space="preserve"> Закону України «Про захист економічної конкуренції», у вигляді вчинення </w:t>
            </w:r>
            <w:proofErr w:type="spellStart"/>
            <w:r w:rsidR="00014377" w:rsidRPr="00BD54BF">
              <w:rPr>
                <w:rFonts w:eastAsia="Times New Roman"/>
                <w:shd w:val="clear" w:color="auto" w:fill="FFFFFF"/>
              </w:rPr>
              <w:t>антиконкурентних</w:t>
            </w:r>
            <w:proofErr w:type="spellEnd"/>
            <w:r w:rsidR="00014377" w:rsidRPr="00BD54BF">
              <w:rPr>
                <w:rFonts w:eastAsia="Times New Roman"/>
                <w:shd w:val="clear" w:color="auto" w:fill="FFFFFF"/>
              </w:rPr>
              <w:t xml:space="preserve"> узгоджених дій, що стосуються спотворення результатів тендерів</w:t>
            </w:r>
            <w:r w:rsidR="00014377">
              <w:rPr>
                <w:rFonts w:eastAsia="Times New Roman"/>
                <w:shd w:val="clear" w:color="auto" w:fill="FFFFFF"/>
              </w:rPr>
              <w:t xml:space="preserve"> (</w:t>
            </w:r>
            <w:r w:rsidR="00014377" w:rsidRPr="00BD54BF">
              <w:rPr>
                <w:rFonts w:eastAsia="Times New Roman"/>
              </w:rPr>
              <w:t>пункт 4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44D280C9" w14:textId="77777777"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37FA8" w14:textId="77777777" w:rsidR="00014377" w:rsidRPr="00BD54BF" w:rsidRDefault="00014377" w:rsidP="00AB2BAB">
            <w:pPr>
              <w:jc w:val="both"/>
              <w:rPr>
                <w:rFonts w:eastAsia="Times New Roman"/>
              </w:rPr>
            </w:pPr>
            <w:r w:rsidRPr="00BD54BF">
              <w:rPr>
                <w:rFonts w:eastAsia="Times New Roman"/>
              </w:rPr>
              <w:t>Замовник перевіряє інформацію самостійно. Переможець не надає підтвердження своєї відповідності.</w:t>
            </w:r>
          </w:p>
        </w:tc>
      </w:tr>
      <w:tr w:rsidR="00014377" w:rsidRPr="00BD54BF" w14:paraId="4038B844"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39F27" w14:textId="77777777" w:rsidR="00014377" w:rsidRPr="00BD54BF" w:rsidRDefault="00014377" w:rsidP="00AB2BAB">
            <w:pPr>
              <w:jc w:val="both"/>
              <w:rPr>
                <w:rFonts w:eastAsia="Times New Roman"/>
              </w:rPr>
            </w:pPr>
            <w:r w:rsidRPr="00BD54BF">
              <w:rPr>
                <w:rFonts w:eastAsia="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D80C5" w14:textId="77777777" w:rsidR="00014377" w:rsidRPr="00BD54BF" w:rsidRDefault="00707F0B" w:rsidP="00AB2BAB">
            <w:pPr>
              <w:jc w:val="both"/>
              <w:rPr>
                <w:rFonts w:eastAsia="Times New Roman"/>
              </w:rPr>
            </w:pPr>
            <w:r>
              <w:rPr>
                <w:rFonts w:eastAsia="Times New Roman"/>
                <w:shd w:val="clear" w:color="auto" w:fill="FFFFFF"/>
              </w:rPr>
              <w:t>Ф</w:t>
            </w:r>
            <w:r w:rsidR="00014377" w:rsidRPr="00BD54BF">
              <w:rPr>
                <w:rFonts w:eastAsia="Times New Roman"/>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00014377" w:rsidRPr="00BD54BF">
              <w:rPr>
                <w:rFonts w:eastAsia="Times New Roman"/>
                <w:shd w:val="clear" w:color="auto" w:fill="FFFFFF"/>
              </w:rPr>
              <w:lastRenderedPageBreak/>
              <w:t>законом порядку</w:t>
            </w:r>
            <w:r w:rsidR="00014377">
              <w:rPr>
                <w:rFonts w:eastAsia="Times New Roman"/>
                <w:shd w:val="clear" w:color="auto" w:fill="FFFFFF"/>
              </w:rPr>
              <w:t xml:space="preserve"> (</w:t>
            </w:r>
            <w:r w:rsidR="00014377" w:rsidRPr="00BD54BF">
              <w:rPr>
                <w:rFonts w:eastAsia="Times New Roman"/>
              </w:rPr>
              <w:t>пункт 5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4941EB18" w14:textId="77777777" w:rsidR="00014377" w:rsidRPr="00BD54BF" w:rsidRDefault="00014377" w:rsidP="00AB2BAB">
            <w:pPr>
              <w:jc w:val="both"/>
              <w:rPr>
                <w:rFonts w:eastAsia="Times New Roman"/>
              </w:rPr>
            </w:pPr>
            <w:r w:rsidRPr="004C22C5">
              <w:rPr>
                <w:rFonts w:eastAsia="Times New Roman"/>
              </w:rPr>
              <w:lastRenderedPageBreak/>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4D648" w14:textId="77777777" w:rsidR="00014377" w:rsidRPr="00BD54BF" w:rsidRDefault="00014377" w:rsidP="00AB2BAB">
            <w:pPr>
              <w:jc w:val="both"/>
              <w:rPr>
                <w:rFonts w:eastAsia="Times New Roman"/>
              </w:rPr>
            </w:pPr>
            <w:r w:rsidRPr="00BD54BF">
              <w:rPr>
                <w:rFonts w:eastAsia="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BD54BF">
              <w:rPr>
                <w:rFonts w:eastAsia="Times New Roman"/>
              </w:rPr>
              <w:lastRenderedPageBreak/>
              <w:t>відповідальності не притягується, незнятої чи непогашеної</w:t>
            </w:r>
          </w:p>
          <w:p w14:paraId="65FD4479" w14:textId="77777777" w:rsidR="00014377" w:rsidRPr="00BD54BF" w:rsidRDefault="00014377" w:rsidP="00AB2BAB">
            <w:pPr>
              <w:jc w:val="both"/>
              <w:rPr>
                <w:rFonts w:eastAsia="Times New Roman"/>
              </w:rPr>
            </w:pPr>
            <w:r w:rsidRPr="00BD54BF">
              <w:rPr>
                <w:rFonts w:eastAsia="Times New Roman"/>
              </w:rPr>
              <w:t>судимості не має та в розшуку не перебуває.</w:t>
            </w:r>
          </w:p>
        </w:tc>
      </w:tr>
      <w:tr w:rsidR="00014377" w:rsidRPr="00F32469" w14:paraId="26E2847E"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D3A1" w14:textId="77777777" w:rsidR="00014377" w:rsidRPr="00BD54BF" w:rsidRDefault="00014377" w:rsidP="00AB2BAB">
            <w:pPr>
              <w:jc w:val="both"/>
              <w:rPr>
                <w:rFonts w:eastAsia="Times New Roman"/>
              </w:rPr>
            </w:pPr>
            <w:r w:rsidRPr="00BD54BF">
              <w:rPr>
                <w:rFonts w:eastAsia="Times New Roman"/>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0B9E7" w14:textId="77777777" w:rsidR="00014377" w:rsidRPr="00BD54BF" w:rsidRDefault="00707F0B" w:rsidP="00AB2BAB">
            <w:pPr>
              <w:jc w:val="both"/>
              <w:rPr>
                <w:rFonts w:eastAsia="Times New Roman"/>
              </w:rPr>
            </w:pPr>
            <w:r>
              <w:rPr>
                <w:rFonts w:eastAsia="Times New Roman"/>
                <w:shd w:val="clear" w:color="auto" w:fill="FFFFFF"/>
              </w:rPr>
              <w:t>С</w:t>
            </w:r>
            <w:r w:rsidR="00014377" w:rsidRPr="00BD54BF">
              <w:rPr>
                <w:rFonts w:eastAsia="Times New Roman"/>
                <w:shd w:val="clear" w:color="auto" w:fill="FFFFFF"/>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6</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3288BAC5" w14:textId="77777777"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1E81D" w14:textId="77777777" w:rsidR="00014377" w:rsidRPr="00BD54BF" w:rsidRDefault="00014377" w:rsidP="00AB2BAB">
            <w:pPr>
              <w:jc w:val="both"/>
              <w:rPr>
                <w:rFonts w:eastAsia="Times New Roman"/>
              </w:rPr>
            </w:pPr>
            <w:r w:rsidRPr="00BD54BF">
              <w:rPr>
                <w:rFonts w:eastAsia="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014377" w:rsidRPr="00BD54BF" w14:paraId="6A13083F"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9516" w14:textId="77777777" w:rsidR="00014377" w:rsidRPr="00BD54BF" w:rsidRDefault="00014377" w:rsidP="00AB2BAB">
            <w:pPr>
              <w:jc w:val="both"/>
              <w:rPr>
                <w:rFonts w:eastAsia="Times New Roman"/>
              </w:rPr>
            </w:pPr>
            <w:r w:rsidRPr="00BD54BF">
              <w:rPr>
                <w:rFonts w:eastAsia="Times New Roma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1597C" w14:textId="77777777" w:rsidR="00014377" w:rsidRPr="00BD54BF" w:rsidRDefault="00707F0B" w:rsidP="00AB2BAB">
            <w:pPr>
              <w:jc w:val="both"/>
              <w:rPr>
                <w:rFonts w:eastAsia="Times New Roman"/>
              </w:rPr>
            </w:pPr>
            <w:r>
              <w:rPr>
                <w:rFonts w:eastAsia="Times New Roman"/>
                <w:shd w:val="clear" w:color="auto" w:fill="FFFFFF"/>
              </w:rPr>
              <w:t>Т</w:t>
            </w:r>
            <w:r w:rsidR="00014377" w:rsidRPr="00BD54BF">
              <w:rPr>
                <w:rFonts w:eastAsia="Times New Roman"/>
                <w:shd w:val="clear" w:color="auto" w:fill="FFFFFF"/>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7</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2292EADA" w14:textId="77777777"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869E2" w14:textId="77777777" w:rsidR="00014377" w:rsidRPr="00D06E2B" w:rsidRDefault="00014377" w:rsidP="00AB2BAB">
            <w:pPr>
              <w:jc w:val="both"/>
              <w:rPr>
                <w:rFonts w:eastAsia="Times New Roman"/>
              </w:rPr>
            </w:pPr>
            <w:r w:rsidRPr="00D06E2B">
              <w:rPr>
                <w:rFonts w:eastAsia="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06E2B">
              <w:rPr>
                <w:rFonts w:eastAsia="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06E2B">
              <w:rPr>
                <w:rFonts w:eastAsia="Times New Roman"/>
              </w:rPr>
              <w:t>. </w:t>
            </w:r>
          </w:p>
        </w:tc>
      </w:tr>
      <w:tr w:rsidR="00014377" w:rsidRPr="006343C2" w14:paraId="4565638F"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0508B" w14:textId="77777777" w:rsidR="00014377" w:rsidRPr="00BD54BF" w:rsidRDefault="00014377" w:rsidP="00AB2BAB">
            <w:pPr>
              <w:jc w:val="both"/>
              <w:rPr>
                <w:rFonts w:eastAsia="Times New Roman"/>
              </w:rPr>
            </w:pPr>
            <w:r w:rsidRPr="00BD54BF">
              <w:rPr>
                <w:rFonts w:eastAsia="Times New Roma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EE7C6" w14:textId="77777777" w:rsidR="00014377" w:rsidRPr="00BD54BF" w:rsidRDefault="00707F0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часник процедури закупівлі визнаний у встановленому законом порядку банкрутом та стосовно нього відкрита ліквідаційна процедура</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8</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6C5E5365" w14:textId="77777777"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w:t>
            </w:r>
            <w:r w:rsidRPr="004C22C5">
              <w:rPr>
                <w:rFonts w:eastAsia="Times New Roman"/>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239EE" w14:textId="77777777" w:rsidR="00014377" w:rsidRPr="004D3EA7" w:rsidRDefault="00014377" w:rsidP="00AB2BAB">
            <w:pPr>
              <w:jc w:val="both"/>
              <w:rPr>
                <w:rFonts w:eastAsia="Times New Roman"/>
                <w:highlight w:val="yellow"/>
              </w:rPr>
            </w:pPr>
            <w:r w:rsidRPr="00D06E2B">
              <w:rPr>
                <w:rFonts w:eastAsia="Times New Roman"/>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w:t>
            </w:r>
            <w:r w:rsidRPr="00D06E2B">
              <w:rPr>
                <w:rFonts w:eastAsia="Times New Roman"/>
              </w:rPr>
              <w:lastRenderedPageBreak/>
              <w:t>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14377" w:rsidRPr="00F32469" w14:paraId="7968CBE3"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947C7" w14:textId="77777777" w:rsidR="00014377" w:rsidRPr="00BD54BF" w:rsidRDefault="00014377" w:rsidP="00AB2BAB">
            <w:pPr>
              <w:jc w:val="both"/>
              <w:rPr>
                <w:rFonts w:eastAsia="Times New Roman"/>
              </w:rPr>
            </w:pPr>
            <w:r w:rsidRPr="00BD54BF">
              <w:rPr>
                <w:rFonts w:eastAsia="Times New Roman"/>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38D89" w14:textId="77777777" w:rsidR="00014377" w:rsidRPr="00BD54BF" w:rsidRDefault="00707F0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9</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4EC99E5B" w14:textId="77777777"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DDE1" w14:textId="77777777" w:rsidR="00014377" w:rsidRPr="00D06E2B" w:rsidRDefault="00014377" w:rsidP="00AB2BAB">
            <w:pPr>
              <w:jc w:val="both"/>
              <w:rPr>
                <w:rFonts w:eastAsia="Times New Roman"/>
              </w:rPr>
            </w:pPr>
            <w:r w:rsidRPr="00D06E2B">
              <w:rPr>
                <w:rFonts w:eastAsia="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06E2B">
              <w:rPr>
                <w:rFonts w:eastAsia="Times New Roman"/>
                <w:shd w:val="clear" w:color="auto" w:fill="FFFFFF"/>
              </w:rPr>
              <w:t xml:space="preserve">реєстру юридичних осіб, фізичних осіб - підприємців та громадських формувань, </w:t>
            </w:r>
            <w:r w:rsidRPr="00D06E2B">
              <w:rPr>
                <w:rFonts w:eastAsia="Times New Roman"/>
              </w:rPr>
              <w:t>   в який містить інформацію про те, що</w:t>
            </w:r>
            <w:r w:rsidRPr="00D06E2B">
              <w:rPr>
                <w:rFonts w:eastAsia="Times New Roman"/>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14377" w:rsidRPr="00BD54BF" w14:paraId="10A30216"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2CAC9" w14:textId="77777777" w:rsidR="00014377" w:rsidRPr="00BD54BF" w:rsidRDefault="00014377" w:rsidP="00AB2BAB">
            <w:pPr>
              <w:jc w:val="both"/>
              <w:rPr>
                <w:rFonts w:eastAsia="Times New Roman"/>
              </w:rPr>
            </w:pPr>
            <w:r w:rsidRPr="00BD54BF">
              <w:rPr>
                <w:rFonts w:eastAsia="Times New Roma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A5CA9" w14:textId="77777777" w:rsidR="00014377" w:rsidRPr="00BD54BF" w:rsidRDefault="00707F0B" w:rsidP="00AB2BAB">
            <w:pPr>
              <w:jc w:val="both"/>
              <w:rPr>
                <w:rFonts w:eastAsia="Times New Roman"/>
              </w:rPr>
            </w:pPr>
            <w:r>
              <w:rPr>
                <w:rFonts w:eastAsia="Times New Roman"/>
                <w:shd w:val="clear" w:color="auto" w:fill="FFFFFF"/>
              </w:rPr>
              <w:t>Ю</w:t>
            </w:r>
            <w:r w:rsidR="00014377" w:rsidRPr="00BD54BF">
              <w:rPr>
                <w:rFonts w:eastAsia="Times New Roman"/>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w:t>
            </w:r>
            <w:r w:rsidR="00014377" w:rsidRPr="00BD54BF">
              <w:rPr>
                <w:rFonts w:eastAsia="Times New Roman"/>
                <w:shd w:val="clear" w:color="auto" w:fill="FFFFFF"/>
              </w:rPr>
              <w:lastRenderedPageBreak/>
              <w:t>числі за лотом)</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10</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3191787E" w14:textId="77777777" w:rsidR="00014377" w:rsidRDefault="00014377" w:rsidP="00AB2BAB">
            <w:pPr>
              <w:jc w:val="both"/>
              <w:rPr>
                <w:rFonts w:eastAsia="Times New Roman"/>
                <w:i/>
                <w:iCs/>
              </w:rPr>
            </w:pPr>
            <w:r w:rsidRPr="004C22C5">
              <w:rPr>
                <w:rFonts w:eastAsia="Times New Roman"/>
              </w:rPr>
              <w:lastRenderedPageBreak/>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r w:rsidRPr="00BD54BF">
              <w:rPr>
                <w:rFonts w:eastAsia="Times New Roman"/>
                <w:i/>
                <w:iCs/>
              </w:rPr>
              <w:t xml:space="preserve"> </w:t>
            </w:r>
          </w:p>
          <w:p w14:paraId="34C83CFC" w14:textId="77777777" w:rsidR="00014377" w:rsidRPr="00BD54BF" w:rsidRDefault="00014377" w:rsidP="00AB2BAB">
            <w:pPr>
              <w:jc w:val="both"/>
              <w:rPr>
                <w:rFonts w:eastAsia="Times New Roman"/>
              </w:rPr>
            </w:pPr>
            <w:r w:rsidRPr="00BD54BF">
              <w:rPr>
                <w:rFonts w:eastAsia="Times New Roman"/>
                <w:i/>
                <w:iCs/>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00D866C5" w14:textId="77777777" w:rsidR="00014377" w:rsidRPr="00BD54BF" w:rsidRDefault="00014377" w:rsidP="00AB2BAB">
            <w:pPr>
              <w:jc w:val="both"/>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B312B" w14:textId="77777777" w:rsidR="00014377" w:rsidRPr="00D06E2B" w:rsidRDefault="00014377" w:rsidP="00AB2BAB">
            <w:pPr>
              <w:jc w:val="both"/>
              <w:rPr>
                <w:rFonts w:eastAsia="Times New Roman"/>
              </w:rPr>
            </w:pPr>
            <w:r w:rsidRPr="00D06E2B">
              <w:rPr>
                <w:rFonts w:eastAsia="Times New Roman"/>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41C9E86F" w14:textId="77777777" w:rsidR="00014377" w:rsidRPr="00D06E2B" w:rsidRDefault="00014377" w:rsidP="00AB2BAB">
            <w:pPr>
              <w:jc w:val="both"/>
              <w:rPr>
                <w:rFonts w:eastAsia="Times New Roman"/>
              </w:rPr>
            </w:pPr>
            <w:r w:rsidRPr="00D06E2B">
              <w:rPr>
                <w:rFonts w:eastAsia="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14:paraId="79E6B6EF" w14:textId="77777777" w:rsidR="00014377" w:rsidRPr="00D06E2B" w:rsidRDefault="00014377" w:rsidP="00AB2BAB">
            <w:pPr>
              <w:rPr>
                <w:rFonts w:eastAsia="Times New Roman"/>
              </w:rPr>
            </w:pPr>
          </w:p>
          <w:p w14:paraId="2304F7CC" w14:textId="77777777" w:rsidR="00014377" w:rsidRPr="00D06E2B" w:rsidRDefault="00014377" w:rsidP="00AB2BAB">
            <w:pPr>
              <w:jc w:val="both"/>
              <w:rPr>
                <w:rFonts w:eastAsia="Times New Roman"/>
              </w:rPr>
            </w:pPr>
            <w:r w:rsidRPr="00D06E2B">
              <w:rPr>
                <w:rFonts w:eastAsia="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14377" w:rsidRPr="00BD54BF" w14:paraId="1CA2E201"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3C994" w14:textId="77777777" w:rsidR="00014377" w:rsidRPr="00BD54BF" w:rsidRDefault="00014377" w:rsidP="00AB2BAB">
            <w:pPr>
              <w:jc w:val="both"/>
              <w:rPr>
                <w:rFonts w:eastAsia="Times New Roman"/>
              </w:rPr>
            </w:pPr>
            <w:r w:rsidRPr="00BD54BF">
              <w:rPr>
                <w:rFonts w:eastAsia="Times New Roman"/>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90676" w14:textId="77777777" w:rsidR="00014377" w:rsidRPr="00BD54BF" w:rsidRDefault="00707F0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 xml:space="preserve">часник процедури закупівлі є особою, до якої застосовано санкцію у виді заборони на здійснення у неї публічних </w:t>
            </w:r>
            <w:proofErr w:type="spellStart"/>
            <w:r w:rsidR="00014377" w:rsidRPr="00BD54BF">
              <w:rPr>
                <w:rFonts w:eastAsia="Times New Roman"/>
                <w:shd w:val="clear" w:color="auto" w:fill="FFFFFF"/>
              </w:rPr>
              <w:t>закупівель</w:t>
            </w:r>
            <w:proofErr w:type="spellEnd"/>
            <w:r w:rsidR="00014377" w:rsidRPr="00BD54BF">
              <w:rPr>
                <w:rFonts w:eastAsia="Times New Roman"/>
                <w:shd w:val="clear" w:color="auto" w:fill="FFFFFF"/>
              </w:rPr>
              <w:t xml:space="preserve"> товарів, робіт і послуг згідно із Законом України «Про санкції»</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11</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4769B296" w14:textId="77777777"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4F68A" w14:textId="77777777" w:rsidR="00014377" w:rsidRPr="00D06E2B" w:rsidRDefault="00014377" w:rsidP="00AB2BAB">
            <w:pPr>
              <w:jc w:val="both"/>
              <w:rPr>
                <w:rFonts w:eastAsia="Times New Roman"/>
              </w:rPr>
            </w:pPr>
            <w:r w:rsidRPr="00D06E2B">
              <w:rPr>
                <w:rFonts w:eastAsia="Times New Roman"/>
              </w:rPr>
              <w:t>Замовник перевіряє інформацію самостійно. Переможець не надає підтвердження своєї відповідності.</w:t>
            </w:r>
          </w:p>
        </w:tc>
      </w:tr>
      <w:tr w:rsidR="00014377" w:rsidRPr="00BD54BF" w14:paraId="3DA70560"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4F9FC" w14:textId="77777777" w:rsidR="00014377" w:rsidRPr="00BD54BF" w:rsidRDefault="00014377" w:rsidP="00AB2BAB">
            <w:pPr>
              <w:jc w:val="both"/>
              <w:rPr>
                <w:rFonts w:eastAsia="Times New Roman"/>
              </w:rPr>
            </w:pPr>
            <w:r w:rsidRPr="00BD54BF">
              <w:rPr>
                <w:rFonts w:eastAsia="Times New Roma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062C" w14:textId="77777777" w:rsidR="00014377" w:rsidRPr="00BD54BF" w:rsidRDefault="00AB2BAB" w:rsidP="00AB2BAB">
            <w:pPr>
              <w:jc w:val="both"/>
              <w:rPr>
                <w:rFonts w:eastAsia="Times New Roman"/>
              </w:rPr>
            </w:pPr>
            <w:r>
              <w:rPr>
                <w:rFonts w:eastAsia="Times New Roman"/>
                <w:shd w:val="clear" w:color="auto" w:fill="FFFFFF"/>
              </w:rPr>
              <w:t>С</w:t>
            </w:r>
            <w:r w:rsidR="00014377" w:rsidRPr="00BD54BF">
              <w:rPr>
                <w:rFonts w:eastAsia="Times New Roman"/>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12</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3274A6B8" w14:textId="77777777"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CA76D" w14:textId="77777777" w:rsidR="00014377" w:rsidRPr="00BD54BF" w:rsidRDefault="00014377" w:rsidP="00AB2BAB">
            <w:pPr>
              <w:jc w:val="both"/>
              <w:rPr>
                <w:rFonts w:eastAsia="Times New Roman"/>
              </w:rPr>
            </w:pPr>
            <w:r w:rsidRPr="00BD54BF">
              <w:rPr>
                <w:rFonts w:eastAsia="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C1FDE7C" w14:textId="77777777" w:rsidR="00014377" w:rsidRPr="00BD54BF" w:rsidRDefault="00014377" w:rsidP="00AB2BAB">
            <w:pPr>
              <w:jc w:val="both"/>
              <w:rPr>
                <w:rFonts w:eastAsia="Times New Roman"/>
              </w:rPr>
            </w:pPr>
            <w:r w:rsidRPr="00BD54BF">
              <w:rPr>
                <w:rFonts w:eastAsia="Times New Roman"/>
              </w:rPr>
              <w:t>судимості не має та в розшуку не перебуває.</w:t>
            </w:r>
          </w:p>
        </w:tc>
      </w:tr>
      <w:tr w:rsidR="00014377" w:rsidRPr="006343C2" w14:paraId="6EFDC564"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614E8" w14:textId="77777777" w:rsidR="00014377" w:rsidRPr="00BD54BF" w:rsidRDefault="00014377" w:rsidP="00AB2BAB">
            <w:pPr>
              <w:jc w:val="both"/>
              <w:rPr>
                <w:rFonts w:eastAsia="Times New Roman"/>
              </w:rPr>
            </w:pPr>
            <w:r w:rsidRPr="00BD54BF">
              <w:rPr>
                <w:rFonts w:eastAsia="Times New Roma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CEABC" w14:textId="77777777" w:rsidR="00014377" w:rsidRPr="00BD54BF" w:rsidRDefault="00AB2BA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13</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43262210" w14:textId="77777777" w:rsidR="00014377" w:rsidRPr="00BD54BF" w:rsidRDefault="00014377" w:rsidP="00AB2BAB">
            <w:pPr>
              <w:jc w:val="both"/>
              <w:rPr>
                <w:rFonts w:eastAsia="Times New Roman"/>
              </w:rPr>
            </w:pPr>
            <w:r>
              <w:rPr>
                <w:rFonts w:eastAsia="Times New Roman"/>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58BB7" w14:textId="77777777" w:rsidR="00014377" w:rsidRPr="00BD54BF" w:rsidRDefault="00014377" w:rsidP="00AB2BAB">
            <w:pPr>
              <w:jc w:val="both"/>
              <w:rPr>
                <w:rFonts w:eastAsia="Times New Roman"/>
              </w:rPr>
            </w:pPr>
            <w:r>
              <w:rPr>
                <w:rFonts w:eastAsia="Times New Roman"/>
              </w:rPr>
              <w:t>Замовник не вимагає підтвердження відповідно до пункту 44 Особливостей</w:t>
            </w:r>
          </w:p>
        </w:tc>
      </w:tr>
      <w:tr w:rsidR="00014377" w:rsidRPr="00F32469" w14:paraId="28B380E9" w14:textId="77777777"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A8C56" w14:textId="77777777" w:rsidR="00014377" w:rsidRPr="00BD54BF" w:rsidRDefault="00014377" w:rsidP="00AB2BAB">
            <w:pPr>
              <w:jc w:val="both"/>
              <w:rPr>
                <w:rFonts w:eastAsia="Times New Roman"/>
              </w:rPr>
            </w:pPr>
            <w:r w:rsidRPr="00BD54BF">
              <w:rPr>
                <w:rFonts w:eastAsia="Times New Roma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66E3A" w14:textId="77777777" w:rsidR="00014377" w:rsidRPr="00BD54BF" w:rsidRDefault="00014377" w:rsidP="00AB2BAB">
            <w:pPr>
              <w:shd w:val="clear" w:color="auto" w:fill="FFFFFF"/>
              <w:jc w:val="both"/>
              <w:rPr>
                <w:rFonts w:eastAsia="Times New Roman"/>
              </w:rPr>
            </w:pPr>
            <w:r w:rsidRPr="00BD54BF">
              <w:rPr>
                <w:rFonts w:eastAsia="Times New Roman"/>
              </w:rPr>
              <w:t xml:space="preserve">Замовник може прийняти рішення про відмову учаснику в участі у процедурі закупівлі та може відхилити </w:t>
            </w:r>
            <w:r w:rsidRPr="00BD54BF">
              <w:rPr>
                <w:rFonts w:eastAsia="Times New Roman"/>
              </w:rPr>
              <w:lastRenderedPageBreak/>
              <w:t>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12F5647" w14:textId="77777777" w:rsidR="00014377" w:rsidRPr="00BD54BF" w:rsidRDefault="00014377" w:rsidP="00AB2BAB">
            <w:pPr>
              <w:shd w:val="clear" w:color="auto" w:fill="FFFFFF"/>
              <w:jc w:val="both"/>
              <w:rPr>
                <w:rFonts w:eastAsia="Times New Roman"/>
              </w:rPr>
            </w:pPr>
            <w:r w:rsidRPr="00BD54BF">
              <w:rPr>
                <w:rFonts w:eastAsia="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rPr>
              <w:t xml:space="preserve"> (</w:t>
            </w:r>
            <w:r w:rsidRPr="00BD54BF">
              <w:rPr>
                <w:rFonts w:eastAsia="Times New Roman"/>
              </w:rPr>
              <w:t>частина 2 статті 17 Закону</w:t>
            </w: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14:paraId="500DA5E7" w14:textId="77777777" w:rsidR="00014377" w:rsidRDefault="00014377" w:rsidP="00AB2BAB">
            <w:pPr>
              <w:jc w:val="both"/>
            </w:pPr>
            <w:r w:rsidRPr="004C22C5">
              <w:rPr>
                <w:rFonts w:eastAsia="Times New Roman"/>
              </w:rPr>
              <w:lastRenderedPageBreak/>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w:t>
            </w:r>
            <w:r w:rsidRPr="004C22C5">
              <w:rPr>
                <w:rFonts w:eastAsia="Times New Roman"/>
              </w:rPr>
              <w:lastRenderedPageBreak/>
              <w:t xml:space="preserve">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r>
              <w:rPr>
                <w:rFonts w:eastAsia="Times New Roman"/>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r>
              <w:t>:</w:t>
            </w:r>
          </w:p>
          <w:p w14:paraId="36A26D07" w14:textId="77777777" w:rsidR="00014377" w:rsidRDefault="00014377" w:rsidP="00AB2BAB">
            <w:pPr>
              <w:pStyle w:val="af9"/>
              <w:numPr>
                <w:ilvl w:val="0"/>
                <w:numId w:val="49"/>
              </w:numPr>
              <w:spacing w:line="240" w:lineRule="auto"/>
              <w:ind w:left="268" w:hanging="218"/>
              <w:jc w:val="both"/>
              <w:rPr>
                <w:rFonts w:ascii="Times New Roman" w:hAnsi="Times New Roman" w:cs="Times New Roman"/>
                <w:sz w:val="24"/>
                <w:szCs w:val="24"/>
              </w:rPr>
            </w:pPr>
            <w:r w:rsidRPr="007D22E6">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cs="Times New Roman"/>
                <w:sz w:val="24"/>
                <w:szCs w:val="24"/>
              </w:rPr>
              <w:t>;</w:t>
            </w:r>
          </w:p>
          <w:p w14:paraId="103D84C8" w14:textId="77777777" w:rsidR="00014377" w:rsidRPr="007D22E6" w:rsidRDefault="00014377" w:rsidP="00AB2BAB">
            <w:pPr>
              <w:ind w:left="50"/>
              <w:jc w:val="both"/>
            </w:pPr>
            <w:r w:rsidRPr="007D22E6">
              <w:t xml:space="preserve">або </w:t>
            </w:r>
          </w:p>
          <w:p w14:paraId="231B9AF7" w14:textId="77777777" w:rsidR="00014377" w:rsidRPr="0063244A" w:rsidRDefault="00014377" w:rsidP="00AB2BAB">
            <w:pPr>
              <w:jc w:val="both"/>
            </w:pPr>
            <w:r w:rsidRPr="007D22E6">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4B2F2" w14:textId="77777777" w:rsidR="00014377" w:rsidRPr="00BD54BF" w:rsidRDefault="00014377" w:rsidP="00AB2BAB">
            <w:pPr>
              <w:jc w:val="both"/>
              <w:rPr>
                <w:rFonts w:eastAsia="Times New Roman"/>
              </w:rPr>
            </w:pPr>
            <w:r w:rsidRPr="00BD54BF">
              <w:rPr>
                <w:rFonts w:eastAsia="Times New Roman"/>
              </w:rPr>
              <w:lastRenderedPageBreak/>
              <w:t xml:space="preserve">Переможець надає довідку в довільній формі про те, що між ним і замовником не було укладено договору про </w:t>
            </w:r>
            <w:r w:rsidRPr="00BD54BF">
              <w:rPr>
                <w:rFonts w:eastAsia="Times New Roman"/>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21D71D" w14:textId="77777777" w:rsidR="00014377" w:rsidRPr="00BD54BF" w:rsidRDefault="00014377" w:rsidP="00AB2BAB">
            <w:pPr>
              <w:rPr>
                <w:rFonts w:eastAsia="Times New Roman"/>
              </w:rPr>
            </w:pPr>
          </w:p>
          <w:p w14:paraId="4B464E46" w14:textId="77777777" w:rsidR="00014377" w:rsidRPr="00BD54BF" w:rsidRDefault="00014377" w:rsidP="00AB2BAB">
            <w:pPr>
              <w:jc w:val="both"/>
              <w:rPr>
                <w:rFonts w:eastAsia="Times New Roman"/>
              </w:rPr>
            </w:pPr>
            <w:r w:rsidRPr="00BD54BF">
              <w:rPr>
                <w:rFonts w:eastAsia="Times New Roman"/>
              </w:rPr>
              <w:t>або</w:t>
            </w:r>
          </w:p>
          <w:p w14:paraId="6335ABFE" w14:textId="77777777" w:rsidR="00014377" w:rsidRPr="00BD54BF" w:rsidRDefault="00014377" w:rsidP="00AB2BAB">
            <w:pPr>
              <w:rPr>
                <w:rFonts w:eastAsia="Times New Roman"/>
              </w:rPr>
            </w:pPr>
          </w:p>
          <w:p w14:paraId="1D1423F0" w14:textId="77777777" w:rsidR="00014377" w:rsidRPr="00BD54BF" w:rsidRDefault="00014377" w:rsidP="00AB2BAB">
            <w:pPr>
              <w:jc w:val="both"/>
              <w:rPr>
                <w:rFonts w:eastAsia="Times New Roman"/>
              </w:rPr>
            </w:pPr>
            <w:r w:rsidRPr="00BD54BF">
              <w:rPr>
                <w:rFonts w:eastAsia="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9653281" w14:textId="77777777" w:rsidR="00014377" w:rsidRDefault="00014377" w:rsidP="00014377"/>
    <w:p w14:paraId="0A4F39C3" w14:textId="77777777" w:rsidR="00014377" w:rsidRPr="00BD54BF" w:rsidRDefault="00014377" w:rsidP="00AB2BAB">
      <w:pPr>
        <w:ind w:firstLine="709"/>
        <w:jc w:val="both"/>
        <w:rPr>
          <w:rFonts w:eastAsia="Times New Roman"/>
        </w:rPr>
      </w:pPr>
      <w:r w:rsidRPr="00BD54BF">
        <w:rPr>
          <w:rFonts w:eastAsia="Times New Roman"/>
          <w:b/>
          <w:bCs/>
        </w:rPr>
        <w:lastRenderedPageBreak/>
        <w:t>ВАЖЛИВО!</w:t>
      </w:r>
      <w:r w:rsidRPr="00BD54BF">
        <w:rPr>
          <w:rFonts w:eastAsia="Times New Roman"/>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eastAsia="Times New Roman"/>
          <w:b/>
          <w:bCs/>
        </w:rPr>
        <w:t>це службова (посадова) особа</w:t>
      </w:r>
      <w:r w:rsidRPr="00BD54BF">
        <w:rPr>
          <w:rFonts w:eastAsia="Times New Roman"/>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eastAsia="Times New Roman"/>
          <w:b/>
          <w:bCs/>
        </w:rPr>
        <w:t>це фізична особа</w:t>
      </w:r>
      <w:r w:rsidRPr="00BD54BF">
        <w:rPr>
          <w:rFonts w:eastAsia="Times New Roman"/>
        </w:rPr>
        <w:t xml:space="preserve"> (відповідно до листа Міністерства юстиції України від 03.11.2006 № 22-48-548).</w:t>
      </w:r>
    </w:p>
    <w:p w14:paraId="1C67987A" w14:textId="77777777" w:rsidR="00014377" w:rsidRDefault="00014377" w:rsidP="00AB2BAB">
      <w:pPr>
        <w:ind w:firstLine="709"/>
        <w:jc w:val="both"/>
      </w:pPr>
    </w:p>
    <w:p w14:paraId="4D51415C" w14:textId="77777777" w:rsidR="00014377" w:rsidRDefault="00014377" w:rsidP="00AB2BAB">
      <w:pPr>
        <w:ind w:firstLine="709"/>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14:paraId="41453360" w14:textId="77777777" w:rsidR="00014377" w:rsidRDefault="00014377" w:rsidP="00AB2BAB">
      <w:pPr>
        <w:ind w:firstLine="709"/>
        <w:jc w:val="both"/>
      </w:pPr>
      <w:r w:rsidRPr="004B1925">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t>3</w:t>
      </w:r>
      <w:r w:rsidRPr="004B1925">
        <w:t xml:space="preserve"> статті 16 Закону, </w:t>
      </w:r>
      <w:r>
        <w:t xml:space="preserve">учасник у складі тендерної пропозиції надає довідку у довільній формі з підтвердження відсутності підстав </w:t>
      </w:r>
      <w:r w:rsidRPr="00B060FF">
        <w:t xml:space="preserve">передбачених пунктами 2, 3, 5, 6, 8, 9, </w:t>
      </w:r>
      <w:r w:rsidR="00736D13">
        <w:t xml:space="preserve">пунктом </w:t>
      </w:r>
      <w:r w:rsidRPr="00B060FF">
        <w:t xml:space="preserve">10 </w:t>
      </w:r>
      <w:r w:rsidRPr="00736D13">
        <w:rPr>
          <w:iCs/>
        </w:rPr>
        <w:t>(якщо вартість закупівлі дорівнює чи перевищує 20 мільйонів гривень (у тому числі за лотом)</w:t>
      </w:r>
      <w:r w:rsidR="001E0BE6">
        <w:rPr>
          <w:iCs/>
        </w:rPr>
        <w:t>)</w:t>
      </w:r>
      <w:r>
        <w:rPr>
          <w:i/>
          <w:iCs/>
        </w:rPr>
        <w:t xml:space="preserve"> </w:t>
      </w:r>
      <w:r w:rsidRPr="004B1925">
        <w:t>та 1</w:t>
      </w:r>
      <w:r w:rsidRPr="00B060FF">
        <w:t>2 частини 1 статті 17 Закону</w:t>
      </w:r>
      <w:r>
        <w:t xml:space="preserve">, так як </w:t>
      </w:r>
      <w:r w:rsidRPr="004041EC">
        <w:t>на момент оприлюднення оголошення про проведення відкритих торгів</w:t>
      </w:r>
      <w:r>
        <w:t xml:space="preserve"> доступ до </w:t>
      </w:r>
      <w:r w:rsidRPr="004041EC">
        <w:t xml:space="preserve">публічної інформації, що оприлюднена у формі відкритих даних згідно із Законом України </w:t>
      </w:r>
      <w:r>
        <w:t>«</w:t>
      </w:r>
      <w:r w:rsidRPr="004041EC">
        <w:t>Про доступ до публічної інформації</w:t>
      </w:r>
      <w:r>
        <w:t>»</w:t>
      </w:r>
      <w:r w:rsidRPr="004041EC">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041EC">
        <w:t>закупівель</w:t>
      </w:r>
      <w:proofErr w:type="spellEnd"/>
      <w:r>
        <w:t xml:space="preserve"> є обмеженим (вимога встановлена відповідно до пункту 44 Особливостей*</w:t>
      </w:r>
      <w:r w:rsidR="00736D13">
        <w:t>)</w:t>
      </w:r>
      <w:r>
        <w:t>.</w:t>
      </w:r>
    </w:p>
    <w:p w14:paraId="16D0B242" w14:textId="77777777" w:rsidR="00014377" w:rsidRPr="004041EC" w:rsidRDefault="00014377" w:rsidP="00AB2BAB">
      <w:pPr>
        <w:ind w:firstLine="709"/>
        <w:jc w:val="both"/>
      </w:pPr>
      <w:r>
        <w:t>* зазначається у разі закупівлі послуг або робіт</w:t>
      </w:r>
    </w:p>
    <w:p w14:paraId="5F535349" w14:textId="77777777" w:rsidR="00014377" w:rsidRPr="00D263E3" w:rsidRDefault="00014377" w:rsidP="00014377"/>
    <w:p w14:paraId="1AAEF209" w14:textId="77777777"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bookmarkEnd w:id="5"/>
    <w:p w14:paraId="448806EE" w14:textId="77777777" w:rsidR="00465111" w:rsidRPr="00447320" w:rsidRDefault="00465111" w:rsidP="00465111">
      <w:pPr>
        <w:jc w:val="right"/>
        <w:rPr>
          <w:b/>
          <w:i/>
        </w:rPr>
      </w:pPr>
      <w:r w:rsidRPr="00447320">
        <w:rPr>
          <w:b/>
          <w:bCs/>
          <w:i/>
          <w:lang w:eastAsia="uk-UA"/>
        </w:rPr>
        <w:lastRenderedPageBreak/>
        <w:t xml:space="preserve">Додаток 3 </w:t>
      </w:r>
      <w:r w:rsidRPr="00447320">
        <w:rPr>
          <w:b/>
          <w:bCs/>
          <w:i/>
        </w:rPr>
        <w:t xml:space="preserve">до тендерної </w:t>
      </w:r>
      <w:proofErr w:type="spellStart"/>
      <w:r w:rsidRPr="00447320">
        <w:rPr>
          <w:b/>
          <w:bCs/>
          <w:i/>
        </w:rPr>
        <w:t>документац</w:t>
      </w:r>
      <w:r w:rsidRPr="00447320">
        <w:rPr>
          <w:b/>
          <w:bCs/>
          <w:i/>
          <w:lang w:val="ru-RU"/>
        </w:rPr>
        <w:t>ії</w:t>
      </w:r>
      <w:proofErr w:type="spellEnd"/>
    </w:p>
    <w:p w14:paraId="317EB320" w14:textId="77777777" w:rsidR="00465111" w:rsidRDefault="00465111" w:rsidP="00465111">
      <w:pPr>
        <w:jc w:val="center"/>
        <w:rPr>
          <w:b/>
          <w:bCs/>
          <w:caps/>
          <w:spacing w:val="-3"/>
        </w:rPr>
      </w:pPr>
    </w:p>
    <w:p w14:paraId="64AAA438" w14:textId="77777777" w:rsidR="00465111" w:rsidRPr="00D206C4" w:rsidRDefault="00465111" w:rsidP="00465111">
      <w:pPr>
        <w:jc w:val="center"/>
        <w:rPr>
          <w:b/>
          <w:bCs/>
          <w:caps/>
          <w:spacing w:val="-3"/>
        </w:rPr>
      </w:pPr>
      <w:r w:rsidRPr="00D206C4">
        <w:rPr>
          <w:b/>
          <w:bCs/>
          <w:caps/>
          <w:spacing w:val="-3"/>
        </w:rPr>
        <w:t>Інформація</w:t>
      </w:r>
    </w:p>
    <w:p w14:paraId="016AF122" w14:textId="77777777" w:rsidR="00465111" w:rsidRDefault="00465111" w:rsidP="00465111">
      <w:pPr>
        <w:jc w:val="center"/>
        <w:rPr>
          <w:b/>
          <w:bCs/>
          <w:smallCaps/>
          <w:spacing w:val="-3"/>
        </w:rPr>
      </w:pPr>
      <w:r>
        <w:rPr>
          <w:b/>
          <w:bCs/>
          <w:smallCaps/>
          <w:spacing w:val="-3"/>
        </w:rPr>
        <w:t>про необхідні т</w:t>
      </w:r>
      <w:r w:rsidRPr="00F00ECC">
        <w:rPr>
          <w:b/>
          <w:bCs/>
          <w:smallCaps/>
          <w:spacing w:val="-3"/>
        </w:rPr>
        <w:t>ехнічні, якісні та кількісні характеристики предмета закупівлі</w:t>
      </w:r>
      <w:r>
        <w:rPr>
          <w:b/>
          <w:bCs/>
          <w:smallCaps/>
          <w:spacing w:val="-3"/>
        </w:rPr>
        <w:t xml:space="preserve"> – технічне завдання</w:t>
      </w:r>
    </w:p>
    <w:p w14:paraId="7EB15155" w14:textId="77777777" w:rsidR="00465111" w:rsidRPr="001E0BE6" w:rsidRDefault="001E0BE6" w:rsidP="00465111">
      <w:pPr>
        <w:jc w:val="center"/>
        <w:rPr>
          <w:b/>
          <w:smallCaps/>
        </w:rPr>
      </w:pPr>
      <w:r w:rsidRPr="001E0BE6">
        <w:rPr>
          <w:b/>
          <w:bCs/>
          <w:spacing w:val="-3"/>
        </w:rPr>
        <w:t>Поточний ремонт з усунення аварійності приміщення туалетної кімнати загального користування та службового кабінету</w:t>
      </w:r>
      <w:r w:rsidRPr="001E0BE6">
        <w:rPr>
          <w:b/>
          <w:bCs/>
          <w:spacing w:val="-3"/>
          <w:lang w:val="ru-RU"/>
        </w:rPr>
        <w:t xml:space="preserve"> </w:t>
      </w:r>
      <w:r w:rsidRPr="001E0BE6">
        <w:rPr>
          <w:b/>
          <w:bCs/>
          <w:spacing w:val="-3"/>
        </w:rPr>
        <w:t xml:space="preserve">будівлі Черкаського апеляційного суду за </w:t>
      </w:r>
      <w:proofErr w:type="spellStart"/>
      <w:r w:rsidRPr="001E0BE6">
        <w:rPr>
          <w:b/>
          <w:bCs/>
          <w:spacing w:val="-3"/>
        </w:rPr>
        <w:t>адресою</w:t>
      </w:r>
      <w:proofErr w:type="spellEnd"/>
      <w:r w:rsidRPr="001E0BE6">
        <w:rPr>
          <w:b/>
          <w:bCs/>
          <w:spacing w:val="-3"/>
        </w:rPr>
        <w:t>: вул. Верхня Горова, 29, м. Черкаси</w:t>
      </w:r>
    </w:p>
    <w:p w14:paraId="738A1B9E" w14:textId="77777777" w:rsidR="00465111" w:rsidRDefault="00465111" w:rsidP="00465111">
      <w:pPr>
        <w:jc w:val="center"/>
        <w:rPr>
          <w:b/>
        </w:rPr>
      </w:pPr>
      <w:r>
        <w:rPr>
          <w:b/>
        </w:rPr>
        <w:t xml:space="preserve">ЄЗС ДК 021:2015  45450000-6 </w:t>
      </w:r>
      <w:r w:rsidRPr="00A23249">
        <w:rPr>
          <w:b/>
        </w:rPr>
        <w:t>Інші завершальні будівельні роботи</w:t>
      </w:r>
    </w:p>
    <w:p w14:paraId="14527DCD" w14:textId="77777777" w:rsidR="00465111" w:rsidRDefault="00465111" w:rsidP="00465111">
      <w:pPr>
        <w:rPr>
          <w:b/>
        </w:rPr>
      </w:pPr>
    </w:p>
    <w:p w14:paraId="3BB0EFA0" w14:textId="77777777" w:rsidR="00465111" w:rsidRPr="00D206C4" w:rsidRDefault="00465111" w:rsidP="00465111">
      <w:pPr>
        <w:rPr>
          <w:b/>
          <w:smallCaps/>
        </w:rPr>
      </w:pPr>
      <w:r w:rsidRPr="00D206C4">
        <w:rPr>
          <w:b/>
          <w:smallCaps/>
        </w:rPr>
        <w:t>Назва</w:t>
      </w:r>
      <w:r>
        <w:rPr>
          <w:b/>
          <w:smallCaps/>
        </w:rPr>
        <w:t xml:space="preserve">, види </w:t>
      </w:r>
      <w:r w:rsidRPr="00D206C4">
        <w:rPr>
          <w:b/>
          <w:smallCaps/>
        </w:rPr>
        <w:t>та обсяги послуг</w:t>
      </w:r>
      <w:r>
        <w:rPr>
          <w:b/>
          <w:smallCaps/>
        </w:rPr>
        <w:t>:</w:t>
      </w:r>
    </w:p>
    <w:p w14:paraId="0DE591EA" w14:textId="77777777" w:rsidR="00465111" w:rsidRDefault="00465111" w:rsidP="00465111">
      <w:pPr>
        <w:pStyle w:val="af5"/>
        <w:spacing w:after="0"/>
        <w:ind w:left="-426" w:firstLine="709"/>
        <w:jc w:val="both"/>
        <w:rPr>
          <w:color w:val="00000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5576"/>
        <w:gridCol w:w="1208"/>
        <w:gridCol w:w="1227"/>
        <w:gridCol w:w="1173"/>
      </w:tblGrid>
      <w:tr w:rsidR="000764B8" w:rsidRPr="00944A4F" w14:paraId="17751AF8" w14:textId="77777777" w:rsidTr="007C42C3">
        <w:trPr>
          <w:trHeight w:val="552"/>
        </w:trPr>
        <w:tc>
          <w:tcPr>
            <w:tcW w:w="598" w:type="dxa"/>
            <w:shd w:val="clear" w:color="auto" w:fill="auto"/>
            <w:vAlign w:val="center"/>
            <w:hideMark/>
          </w:tcPr>
          <w:p w14:paraId="3B1B67BE" w14:textId="77777777" w:rsidR="000764B8" w:rsidRPr="00944A4F" w:rsidRDefault="000764B8" w:rsidP="00E64EF0">
            <w:pPr>
              <w:jc w:val="center"/>
              <w:rPr>
                <w:rFonts w:eastAsia="Times New Roman"/>
                <w:b/>
                <w:color w:val="000000"/>
                <w:lang w:eastAsia="uk-UA"/>
              </w:rPr>
            </w:pPr>
            <w:r w:rsidRPr="00944A4F">
              <w:rPr>
                <w:rFonts w:eastAsia="Times New Roman"/>
                <w:b/>
                <w:color w:val="000000"/>
                <w:lang w:eastAsia="uk-UA"/>
              </w:rPr>
              <w:t>№</w:t>
            </w:r>
          </w:p>
        </w:tc>
        <w:tc>
          <w:tcPr>
            <w:tcW w:w="5576" w:type="dxa"/>
            <w:shd w:val="clear" w:color="auto" w:fill="auto"/>
            <w:vAlign w:val="center"/>
            <w:hideMark/>
          </w:tcPr>
          <w:p w14:paraId="2567C488" w14:textId="77777777" w:rsidR="000764B8" w:rsidRPr="00944A4F" w:rsidRDefault="000764B8" w:rsidP="00E64EF0">
            <w:pPr>
              <w:jc w:val="center"/>
              <w:rPr>
                <w:rFonts w:eastAsia="Times New Roman"/>
                <w:b/>
                <w:color w:val="000000"/>
                <w:spacing w:val="-10"/>
                <w:lang w:eastAsia="uk-UA"/>
              </w:rPr>
            </w:pPr>
            <w:r w:rsidRPr="00944A4F">
              <w:rPr>
                <w:rFonts w:eastAsia="Times New Roman"/>
                <w:b/>
                <w:color w:val="000000"/>
                <w:spacing w:val="-10"/>
                <w:lang w:eastAsia="uk-UA"/>
              </w:rPr>
              <w:t>Найменування робіт і витрат</w:t>
            </w:r>
          </w:p>
        </w:tc>
        <w:tc>
          <w:tcPr>
            <w:tcW w:w="1208" w:type="dxa"/>
            <w:shd w:val="clear" w:color="auto" w:fill="auto"/>
            <w:vAlign w:val="center"/>
            <w:hideMark/>
          </w:tcPr>
          <w:p w14:paraId="18EB6D73" w14:textId="77777777" w:rsidR="000764B8" w:rsidRPr="00944A4F" w:rsidRDefault="000764B8" w:rsidP="00E64EF0">
            <w:pPr>
              <w:jc w:val="center"/>
              <w:rPr>
                <w:rFonts w:eastAsia="Times New Roman"/>
                <w:b/>
                <w:color w:val="000000"/>
                <w:lang w:eastAsia="uk-UA"/>
              </w:rPr>
            </w:pPr>
            <w:r w:rsidRPr="00944A4F">
              <w:rPr>
                <w:rFonts w:eastAsia="Times New Roman"/>
                <w:b/>
                <w:color w:val="000000"/>
                <w:lang w:eastAsia="uk-UA"/>
              </w:rPr>
              <w:t>Одиниця</w:t>
            </w:r>
            <w:r w:rsidRPr="00944A4F">
              <w:rPr>
                <w:rFonts w:eastAsia="Times New Roman"/>
                <w:b/>
                <w:color w:val="000000"/>
                <w:lang w:eastAsia="uk-UA"/>
              </w:rPr>
              <w:br/>
              <w:t>виміру</w:t>
            </w:r>
          </w:p>
        </w:tc>
        <w:tc>
          <w:tcPr>
            <w:tcW w:w="1227" w:type="dxa"/>
            <w:shd w:val="clear" w:color="auto" w:fill="auto"/>
            <w:vAlign w:val="center"/>
            <w:hideMark/>
          </w:tcPr>
          <w:p w14:paraId="1AD298AA" w14:textId="77777777" w:rsidR="000764B8" w:rsidRPr="00944A4F" w:rsidRDefault="000764B8" w:rsidP="00E64EF0">
            <w:pPr>
              <w:ind w:left="-155" w:right="-147"/>
              <w:jc w:val="center"/>
              <w:rPr>
                <w:rFonts w:eastAsia="Times New Roman"/>
                <w:b/>
                <w:color w:val="000000"/>
                <w:lang w:eastAsia="uk-UA"/>
              </w:rPr>
            </w:pPr>
            <w:r w:rsidRPr="00944A4F">
              <w:rPr>
                <w:rFonts w:eastAsia="Times New Roman"/>
                <w:b/>
                <w:color w:val="000000"/>
                <w:lang w:eastAsia="uk-UA"/>
              </w:rPr>
              <w:t xml:space="preserve">  Кількість</w:t>
            </w:r>
          </w:p>
        </w:tc>
        <w:tc>
          <w:tcPr>
            <w:tcW w:w="1173" w:type="dxa"/>
            <w:shd w:val="clear" w:color="auto" w:fill="auto"/>
            <w:vAlign w:val="center"/>
            <w:hideMark/>
          </w:tcPr>
          <w:p w14:paraId="1C377AF7" w14:textId="77777777" w:rsidR="000764B8" w:rsidRPr="00944A4F" w:rsidRDefault="000764B8" w:rsidP="00E64EF0">
            <w:pPr>
              <w:ind w:left="-108" w:right="-127"/>
              <w:jc w:val="center"/>
              <w:rPr>
                <w:rFonts w:eastAsia="Times New Roman"/>
                <w:b/>
                <w:color w:val="000000"/>
                <w:lang w:eastAsia="uk-UA"/>
              </w:rPr>
            </w:pPr>
            <w:r w:rsidRPr="00944A4F">
              <w:rPr>
                <w:rFonts w:eastAsia="Times New Roman"/>
                <w:b/>
                <w:color w:val="000000"/>
                <w:lang w:eastAsia="uk-UA"/>
              </w:rPr>
              <w:t>Примітка</w:t>
            </w:r>
          </w:p>
        </w:tc>
      </w:tr>
      <w:tr w:rsidR="000764B8" w:rsidRPr="00944A4F" w14:paraId="42EBDF76" w14:textId="77777777" w:rsidTr="007C42C3">
        <w:trPr>
          <w:trHeight w:val="304"/>
        </w:trPr>
        <w:tc>
          <w:tcPr>
            <w:tcW w:w="598" w:type="dxa"/>
            <w:shd w:val="clear" w:color="auto" w:fill="auto"/>
            <w:vAlign w:val="center"/>
            <w:hideMark/>
          </w:tcPr>
          <w:p w14:paraId="02984948" w14:textId="77777777" w:rsidR="000764B8" w:rsidRPr="00944A4F" w:rsidRDefault="000764B8" w:rsidP="00E64EF0">
            <w:pPr>
              <w:jc w:val="center"/>
              <w:rPr>
                <w:rFonts w:eastAsia="Times New Roman"/>
                <w:b/>
                <w:color w:val="000000"/>
                <w:lang w:eastAsia="uk-UA"/>
              </w:rPr>
            </w:pPr>
            <w:r w:rsidRPr="00944A4F">
              <w:rPr>
                <w:rFonts w:eastAsia="Times New Roman"/>
                <w:b/>
                <w:color w:val="000000"/>
                <w:lang w:eastAsia="uk-UA"/>
              </w:rPr>
              <w:t>1</w:t>
            </w:r>
          </w:p>
        </w:tc>
        <w:tc>
          <w:tcPr>
            <w:tcW w:w="5576" w:type="dxa"/>
            <w:shd w:val="clear" w:color="auto" w:fill="auto"/>
            <w:vAlign w:val="center"/>
            <w:hideMark/>
          </w:tcPr>
          <w:p w14:paraId="273FF093" w14:textId="77777777" w:rsidR="000764B8" w:rsidRPr="00944A4F" w:rsidRDefault="000764B8" w:rsidP="00E64EF0">
            <w:pPr>
              <w:jc w:val="center"/>
              <w:rPr>
                <w:rFonts w:eastAsia="Times New Roman"/>
                <w:b/>
                <w:color w:val="000000"/>
                <w:spacing w:val="-10"/>
                <w:lang w:eastAsia="uk-UA"/>
              </w:rPr>
            </w:pPr>
            <w:r w:rsidRPr="00944A4F">
              <w:rPr>
                <w:rFonts w:eastAsia="Times New Roman"/>
                <w:b/>
                <w:color w:val="000000"/>
                <w:spacing w:val="-10"/>
                <w:lang w:eastAsia="uk-UA"/>
              </w:rPr>
              <w:t>2</w:t>
            </w:r>
          </w:p>
        </w:tc>
        <w:tc>
          <w:tcPr>
            <w:tcW w:w="1208" w:type="dxa"/>
            <w:shd w:val="clear" w:color="auto" w:fill="auto"/>
            <w:vAlign w:val="center"/>
            <w:hideMark/>
          </w:tcPr>
          <w:p w14:paraId="5AFD11B1" w14:textId="77777777" w:rsidR="000764B8" w:rsidRPr="00944A4F" w:rsidRDefault="000764B8" w:rsidP="00E64EF0">
            <w:pPr>
              <w:jc w:val="center"/>
              <w:rPr>
                <w:rFonts w:eastAsia="Times New Roman"/>
                <w:b/>
                <w:color w:val="000000"/>
                <w:lang w:eastAsia="uk-UA"/>
              </w:rPr>
            </w:pPr>
            <w:r w:rsidRPr="00944A4F">
              <w:rPr>
                <w:rFonts w:eastAsia="Times New Roman"/>
                <w:b/>
                <w:color w:val="000000"/>
                <w:lang w:eastAsia="uk-UA"/>
              </w:rPr>
              <w:t>3</w:t>
            </w:r>
          </w:p>
        </w:tc>
        <w:tc>
          <w:tcPr>
            <w:tcW w:w="1227" w:type="dxa"/>
            <w:shd w:val="clear" w:color="auto" w:fill="auto"/>
            <w:vAlign w:val="center"/>
            <w:hideMark/>
          </w:tcPr>
          <w:p w14:paraId="399C9F6C" w14:textId="77777777" w:rsidR="000764B8" w:rsidRPr="00944A4F" w:rsidRDefault="000764B8" w:rsidP="00E64EF0">
            <w:pPr>
              <w:jc w:val="center"/>
              <w:rPr>
                <w:rFonts w:eastAsia="Times New Roman"/>
                <w:b/>
                <w:color w:val="000000"/>
                <w:lang w:eastAsia="uk-UA"/>
              </w:rPr>
            </w:pPr>
            <w:r w:rsidRPr="00944A4F">
              <w:rPr>
                <w:rFonts w:eastAsia="Times New Roman"/>
                <w:b/>
                <w:color w:val="000000"/>
                <w:lang w:eastAsia="uk-UA"/>
              </w:rPr>
              <w:t>4</w:t>
            </w:r>
          </w:p>
        </w:tc>
        <w:tc>
          <w:tcPr>
            <w:tcW w:w="1173" w:type="dxa"/>
            <w:shd w:val="clear" w:color="auto" w:fill="auto"/>
            <w:vAlign w:val="center"/>
            <w:hideMark/>
          </w:tcPr>
          <w:p w14:paraId="489CD032" w14:textId="77777777" w:rsidR="000764B8" w:rsidRPr="00944A4F" w:rsidRDefault="000764B8" w:rsidP="00E64EF0">
            <w:pPr>
              <w:jc w:val="center"/>
              <w:rPr>
                <w:rFonts w:eastAsia="Times New Roman"/>
                <w:b/>
                <w:color w:val="000000"/>
                <w:lang w:eastAsia="uk-UA"/>
              </w:rPr>
            </w:pPr>
            <w:r w:rsidRPr="00944A4F">
              <w:rPr>
                <w:rFonts w:eastAsia="Times New Roman"/>
                <w:b/>
                <w:color w:val="000000"/>
                <w:lang w:eastAsia="uk-UA"/>
              </w:rPr>
              <w:t>5</w:t>
            </w:r>
          </w:p>
        </w:tc>
      </w:tr>
      <w:tr w:rsidR="00C930AF" w:rsidRPr="00944A4F" w14:paraId="69F13EF0" w14:textId="77777777" w:rsidTr="007C42C3">
        <w:trPr>
          <w:trHeight w:val="304"/>
        </w:trPr>
        <w:tc>
          <w:tcPr>
            <w:tcW w:w="598" w:type="dxa"/>
            <w:shd w:val="clear" w:color="auto" w:fill="auto"/>
            <w:vAlign w:val="center"/>
          </w:tcPr>
          <w:p w14:paraId="6DE88EC7" w14:textId="77777777" w:rsidR="00C930AF" w:rsidRPr="00944A4F" w:rsidRDefault="00C930AF" w:rsidP="00E64EF0">
            <w:pPr>
              <w:jc w:val="center"/>
              <w:rPr>
                <w:rFonts w:eastAsia="Times New Roman"/>
                <w:b/>
                <w:color w:val="000000"/>
                <w:lang w:eastAsia="uk-UA"/>
              </w:rPr>
            </w:pPr>
          </w:p>
        </w:tc>
        <w:tc>
          <w:tcPr>
            <w:tcW w:w="5576" w:type="dxa"/>
            <w:shd w:val="clear" w:color="auto" w:fill="auto"/>
            <w:vAlign w:val="center"/>
          </w:tcPr>
          <w:p w14:paraId="0DBA4B20" w14:textId="77777777" w:rsidR="00C930AF" w:rsidRPr="00944A4F" w:rsidRDefault="00C930AF" w:rsidP="00E64EF0">
            <w:pPr>
              <w:jc w:val="center"/>
              <w:rPr>
                <w:rFonts w:eastAsia="Times New Roman"/>
                <w:b/>
                <w:color w:val="000000"/>
                <w:spacing w:val="-10"/>
                <w:lang w:eastAsia="uk-UA"/>
              </w:rPr>
            </w:pPr>
            <w:r>
              <w:rPr>
                <w:rFonts w:eastAsia="Times New Roman"/>
                <w:b/>
                <w:color w:val="000000"/>
                <w:spacing w:val="-10"/>
                <w:lang w:eastAsia="uk-UA"/>
              </w:rPr>
              <w:t>Роботи</w:t>
            </w:r>
          </w:p>
        </w:tc>
        <w:tc>
          <w:tcPr>
            <w:tcW w:w="1208" w:type="dxa"/>
            <w:shd w:val="clear" w:color="auto" w:fill="auto"/>
            <w:vAlign w:val="center"/>
          </w:tcPr>
          <w:p w14:paraId="3EE0D494" w14:textId="77777777" w:rsidR="00C930AF" w:rsidRPr="00944A4F" w:rsidRDefault="00C930AF" w:rsidP="00E64EF0">
            <w:pPr>
              <w:jc w:val="center"/>
              <w:rPr>
                <w:rFonts w:eastAsia="Times New Roman"/>
                <w:b/>
                <w:color w:val="000000"/>
                <w:lang w:eastAsia="uk-UA"/>
              </w:rPr>
            </w:pPr>
          </w:p>
        </w:tc>
        <w:tc>
          <w:tcPr>
            <w:tcW w:w="1227" w:type="dxa"/>
            <w:shd w:val="clear" w:color="auto" w:fill="auto"/>
            <w:vAlign w:val="center"/>
          </w:tcPr>
          <w:p w14:paraId="52481652" w14:textId="77777777" w:rsidR="00C930AF" w:rsidRPr="00944A4F" w:rsidRDefault="00C930AF" w:rsidP="00E64EF0">
            <w:pPr>
              <w:jc w:val="center"/>
              <w:rPr>
                <w:rFonts w:eastAsia="Times New Roman"/>
                <w:b/>
                <w:color w:val="000000"/>
                <w:lang w:eastAsia="uk-UA"/>
              </w:rPr>
            </w:pPr>
          </w:p>
        </w:tc>
        <w:tc>
          <w:tcPr>
            <w:tcW w:w="1173" w:type="dxa"/>
            <w:shd w:val="clear" w:color="auto" w:fill="auto"/>
            <w:vAlign w:val="center"/>
          </w:tcPr>
          <w:p w14:paraId="328D187D" w14:textId="77777777" w:rsidR="00C930AF" w:rsidRPr="00944A4F" w:rsidRDefault="00C930AF" w:rsidP="00E64EF0">
            <w:pPr>
              <w:jc w:val="center"/>
              <w:rPr>
                <w:rFonts w:eastAsia="Times New Roman"/>
                <w:b/>
                <w:color w:val="000000"/>
                <w:lang w:eastAsia="uk-UA"/>
              </w:rPr>
            </w:pPr>
          </w:p>
        </w:tc>
      </w:tr>
      <w:tr w:rsidR="007C42C3" w:rsidRPr="00944A4F" w14:paraId="60EC35FE" w14:textId="77777777" w:rsidTr="007C42C3">
        <w:trPr>
          <w:trHeight w:val="293"/>
        </w:trPr>
        <w:tc>
          <w:tcPr>
            <w:tcW w:w="598" w:type="dxa"/>
            <w:shd w:val="clear" w:color="auto" w:fill="auto"/>
            <w:hideMark/>
          </w:tcPr>
          <w:p w14:paraId="67085A9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w:t>
            </w:r>
          </w:p>
        </w:tc>
        <w:tc>
          <w:tcPr>
            <w:tcW w:w="5576" w:type="dxa"/>
            <w:shd w:val="clear" w:color="auto" w:fill="auto"/>
          </w:tcPr>
          <w:p w14:paraId="46897302"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Знімання шпалер простих та поліпшених</w:t>
            </w:r>
          </w:p>
        </w:tc>
        <w:tc>
          <w:tcPr>
            <w:tcW w:w="1208" w:type="dxa"/>
            <w:shd w:val="clear" w:color="auto" w:fill="auto"/>
          </w:tcPr>
          <w:p w14:paraId="220DE72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0A68707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102</w:t>
            </w:r>
          </w:p>
        </w:tc>
        <w:tc>
          <w:tcPr>
            <w:tcW w:w="1173" w:type="dxa"/>
            <w:shd w:val="clear" w:color="auto" w:fill="auto"/>
            <w:vAlign w:val="center"/>
            <w:hideMark/>
          </w:tcPr>
          <w:p w14:paraId="63AF8E1F" w14:textId="77777777" w:rsidR="007C42C3" w:rsidRPr="00944A4F" w:rsidRDefault="007C42C3" w:rsidP="007C42C3">
            <w:pPr>
              <w:jc w:val="center"/>
              <w:rPr>
                <w:rFonts w:eastAsia="Times New Roman"/>
                <w:b/>
                <w:color w:val="000000"/>
                <w:lang w:eastAsia="uk-UA"/>
              </w:rPr>
            </w:pPr>
            <w:r w:rsidRPr="00944A4F">
              <w:rPr>
                <w:rFonts w:eastAsia="Times New Roman"/>
                <w:b/>
                <w:color w:val="000000"/>
                <w:lang w:eastAsia="uk-UA"/>
              </w:rPr>
              <w:t> </w:t>
            </w:r>
          </w:p>
        </w:tc>
      </w:tr>
      <w:tr w:rsidR="007C42C3" w:rsidRPr="00944A4F" w14:paraId="733F4B8F" w14:textId="77777777" w:rsidTr="007C42C3">
        <w:trPr>
          <w:trHeight w:val="293"/>
        </w:trPr>
        <w:tc>
          <w:tcPr>
            <w:tcW w:w="598" w:type="dxa"/>
            <w:shd w:val="clear" w:color="auto" w:fill="auto"/>
            <w:hideMark/>
          </w:tcPr>
          <w:p w14:paraId="60E03F5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w:t>
            </w:r>
          </w:p>
        </w:tc>
        <w:tc>
          <w:tcPr>
            <w:tcW w:w="5576" w:type="dxa"/>
            <w:shd w:val="clear" w:color="auto" w:fill="auto"/>
          </w:tcPr>
          <w:p w14:paraId="15EAE64B"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антисептичною</w:t>
            </w:r>
          </w:p>
          <w:p w14:paraId="6F917E1F" w14:textId="77777777" w:rsidR="007C42C3" w:rsidRDefault="007C42C3" w:rsidP="007C42C3">
            <w:pPr>
              <w:keepLines/>
              <w:autoSpaceDE w:val="0"/>
              <w:autoSpaceDN w:val="0"/>
              <w:rPr>
                <w:rFonts w:ascii="Arial" w:hAnsi="Arial" w:cs="Arial"/>
                <w:sz w:val="20"/>
                <w:szCs w:val="20"/>
              </w:rPr>
            </w:pPr>
            <w:proofErr w:type="spellStart"/>
            <w:r>
              <w:rPr>
                <w:rFonts w:ascii="Arial" w:hAnsi="Arial" w:cs="Arial"/>
                <w:spacing w:val="-3"/>
                <w:sz w:val="20"/>
                <w:szCs w:val="20"/>
              </w:rPr>
              <w:t>грунтовкою</w:t>
            </w:r>
            <w:proofErr w:type="spellEnd"/>
          </w:p>
        </w:tc>
        <w:tc>
          <w:tcPr>
            <w:tcW w:w="1208" w:type="dxa"/>
            <w:shd w:val="clear" w:color="auto" w:fill="auto"/>
          </w:tcPr>
          <w:p w14:paraId="3BA051E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1073522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102</w:t>
            </w:r>
          </w:p>
        </w:tc>
        <w:tc>
          <w:tcPr>
            <w:tcW w:w="1173" w:type="dxa"/>
            <w:shd w:val="clear" w:color="auto" w:fill="auto"/>
            <w:vAlign w:val="center"/>
            <w:hideMark/>
          </w:tcPr>
          <w:p w14:paraId="33237B55" w14:textId="77777777" w:rsidR="007C42C3" w:rsidRPr="00944A4F" w:rsidRDefault="007C42C3" w:rsidP="007C42C3">
            <w:pPr>
              <w:jc w:val="center"/>
              <w:rPr>
                <w:rFonts w:eastAsia="Times New Roman"/>
                <w:b/>
                <w:color w:val="000000"/>
                <w:lang w:eastAsia="uk-UA"/>
              </w:rPr>
            </w:pPr>
            <w:r w:rsidRPr="00944A4F">
              <w:rPr>
                <w:rFonts w:eastAsia="Times New Roman"/>
                <w:b/>
                <w:color w:val="000000"/>
                <w:lang w:eastAsia="uk-UA"/>
              </w:rPr>
              <w:t> </w:t>
            </w:r>
          </w:p>
        </w:tc>
      </w:tr>
      <w:tr w:rsidR="007C42C3" w:rsidRPr="00F608D1" w14:paraId="2E90E343" w14:textId="77777777" w:rsidTr="007C42C3">
        <w:trPr>
          <w:trHeight w:val="552"/>
        </w:trPr>
        <w:tc>
          <w:tcPr>
            <w:tcW w:w="598" w:type="dxa"/>
            <w:shd w:val="clear" w:color="auto" w:fill="auto"/>
          </w:tcPr>
          <w:p w14:paraId="5E42AB6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w:t>
            </w:r>
          </w:p>
        </w:tc>
        <w:tc>
          <w:tcPr>
            <w:tcW w:w="5576" w:type="dxa"/>
            <w:shd w:val="clear" w:color="auto" w:fill="auto"/>
          </w:tcPr>
          <w:p w14:paraId="3EB765D1"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Шпаклювання стін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r>
              <w:rPr>
                <w:rFonts w:ascii="Arial" w:hAnsi="Arial" w:cs="Arial"/>
                <w:spacing w:val="-3"/>
                <w:sz w:val="20"/>
                <w:szCs w:val="20"/>
              </w:rPr>
              <w:t xml:space="preserve"> "</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1208" w:type="dxa"/>
            <w:shd w:val="clear" w:color="auto" w:fill="auto"/>
          </w:tcPr>
          <w:p w14:paraId="1CC9C80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040AE0B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102</w:t>
            </w:r>
          </w:p>
        </w:tc>
        <w:tc>
          <w:tcPr>
            <w:tcW w:w="1173" w:type="dxa"/>
            <w:shd w:val="clear" w:color="auto" w:fill="auto"/>
            <w:hideMark/>
          </w:tcPr>
          <w:p w14:paraId="305B030D"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0DCD949B" w14:textId="77777777" w:rsidTr="007C42C3">
        <w:trPr>
          <w:trHeight w:val="552"/>
        </w:trPr>
        <w:tc>
          <w:tcPr>
            <w:tcW w:w="598" w:type="dxa"/>
            <w:shd w:val="clear" w:color="auto" w:fill="auto"/>
          </w:tcPr>
          <w:p w14:paraId="076B5D81"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w:t>
            </w:r>
          </w:p>
        </w:tc>
        <w:tc>
          <w:tcPr>
            <w:tcW w:w="5576" w:type="dxa"/>
            <w:shd w:val="clear" w:color="auto" w:fill="auto"/>
          </w:tcPr>
          <w:p w14:paraId="3CEEE160"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14:paraId="3348EC9A"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182-1, 15-182-2</w:t>
            </w:r>
          </w:p>
        </w:tc>
        <w:tc>
          <w:tcPr>
            <w:tcW w:w="1208" w:type="dxa"/>
            <w:shd w:val="clear" w:color="auto" w:fill="auto"/>
          </w:tcPr>
          <w:p w14:paraId="0FA9A9C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7AE355B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102</w:t>
            </w:r>
          </w:p>
        </w:tc>
        <w:tc>
          <w:tcPr>
            <w:tcW w:w="1173" w:type="dxa"/>
            <w:shd w:val="clear" w:color="auto" w:fill="auto"/>
            <w:hideMark/>
          </w:tcPr>
          <w:p w14:paraId="7E5B40B0"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19E0265C" w14:textId="77777777" w:rsidTr="007C42C3">
        <w:trPr>
          <w:trHeight w:val="293"/>
        </w:trPr>
        <w:tc>
          <w:tcPr>
            <w:tcW w:w="598" w:type="dxa"/>
            <w:shd w:val="clear" w:color="auto" w:fill="auto"/>
          </w:tcPr>
          <w:p w14:paraId="22CAAAB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5</w:t>
            </w:r>
          </w:p>
        </w:tc>
        <w:tc>
          <w:tcPr>
            <w:tcW w:w="5576" w:type="dxa"/>
            <w:shd w:val="clear" w:color="auto" w:fill="auto"/>
          </w:tcPr>
          <w:p w14:paraId="540509D9"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Обклеювання стін шпалерами простими та середньої</w:t>
            </w:r>
          </w:p>
          <w:p w14:paraId="6057A6F7"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щільності</w:t>
            </w:r>
          </w:p>
        </w:tc>
        <w:tc>
          <w:tcPr>
            <w:tcW w:w="1208" w:type="dxa"/>
            <w:shd w:val="clear" w:color="auto" w:fill="auto"/>
          </w:tcPr>
          <w:p w14:paraId="1DAD497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1BE83E1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102</w:t>
            </w:r>
          </w:p>
        </w:tc>
        <w:tc>
          <w:tcPr>
            <w:tcW w:w="1173" w:type="dxa"/>
            <w:shd w:val="clear" w:color="auto" w:fill="auto"/>
            <w:hideMark/>
          </w:tcPr>
          <w:p w14:paraId="37A396E2"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6FE4FCA7" w14:textId="77777777" w:rsidTr="007C42C3">
        <w:trPr>
          <w:trHeight w:val="552"/>
        </w:trPr>
        <w:tc>
          <w:tcPr>
            <w:tcW w:w="598" w:type="dxa"/>
            <w:shd w:val="clear" w:color="auto" w:fill="auto"/>
          </w:tcPr>
          <w:p w14:paraId="472C4B1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6</w:t>
            </w:r>
          </w:p>
        </w:tc>
        <w:tc>
          <w:tcPr>
            <w:tcW w:w="5576" w:type="dxa"/>
            <w:shd w:val="clear" w:color="auto" w:fill="auto"/>
          </w:tcPr>
          <w:p w14:paraId="094ACAD8"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Шпаклювання укосів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r>
              <w:rPr>
                <w:rFonts w:ascii="Arial" w:hAnsi="Arial" w:cs="Arial"/>
                <w:spacing w:val="-3"/>
                <w:sz w:val="20"/>
                <w:szCs w:val="20"/>
              </w:rPr>
              <w:t xml:space="preserve"> "</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1208" w:type="dxa"/>
            <w:shd w:val="clear" w:color="auto" w:fill="auto"/>
          </w:tcPr>
          <w:p w14:paraId="15546722"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620552B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14</w:t>
            </w:r>
          </w:p>
        </w:tc>
        <w:tc>
          <w:tcPr>
            <w:tcW w:w="1173" w:type="dxa"/>
            <w:shd w:val="clear" w:color="auto" w:fill="auto"/>
            <w:hideMark/>
          </w:tcPr>
          <w:p w14:paraId="01428495"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7A3D5AB5" w14:textId="77777777" w:rsidTr="007C42C3">
        <w:trPr>
          <w:trHeight w:val="293"/>
        </w:trPr>
        <w:tc>
          <w:tcPr>
            <w:tcW w:w="598" w:type="dxa"/>
            <w:shd w:val="clear" w:color="auto" w:fill="auto"/>
          </w:tcPr>
          <w:p w14:paraId="3EBD792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7</w:t>
            </w:r>
          </w:p>
        </w:tc>
        <w:tc>
          <w:tcPr>
            <w:tcW w:w="5576" w:type="dxa"/>
            <w:shd w:val="clear" w:color="auto" w:fill="auto"/>
          </w:tcPr>
          <w:p w14:paraId="05DE5E96"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14:paraId="3EDF4C8D"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182-1, 15-182-2</w:t>
            </w:r>
          </w:p>
        </w:tc>
        <w:tc>
          <w:tcPr>
            <w:tcW w:w="1208" w:type="dxa"/>
            <w:shd w:val="clear" w:color="auto" w:fill="auto"/>
          </w:tcPr>
          <w:p w14:paraId="17888F92"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6CF89F6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14</w:t>
            </w:r>
          </w:p>
        </w:tc>
        <w:tc>
          <w:tcPr>
            <w:tcW w:w="1173" w:type="dxa"/>
            <w:shd w:val="clear" w:color="auto" w:fill="auto"/>
            <w:hideMark/>
          </w:tcPr>
          <w:p w14:paraId="19089B5F"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3AEDFABC" w14:textId="77777777" w:rsidTr="007C42C3">
        <w:trPr>
          <w:trHeight w:val="293"/>
        </w:trPr>
        <w:tc>
          <w:tcPr>
            <w:tcW w:w="598" w:type="dxa"/>
            <w:shd w:val="clear" w:color="auto" w:fill="auto"/>
          </w:tcPr>
          <w:p w14:paraId="1ECDD1B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8</w:t>
            </w:r>
          </w:p>
        </w:tc>
        <w:tc>
          <w:tcPr>
            <w:tcW w:w="5576" w:type="dxa"/>
            <w:shd w:val="clear" w:color="auto" w:fill="auto"/>
          </w:tcPr>
          <w:p w14:paraId="58F3D610"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1D680991"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укосів, підготовлених під</w:t>
            </w:r>
          </w:p>
          <w:p w14:paraId="3B43CCC7"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фарбування</w:t>
            </w:r>
          </w:p>
        </w:tc>
        <w:tc>
          <w:tcPr>
            <w:tcW w:w="1208" w:type="dxa"/>
            <w:shd w:val="clear" w:color="auto" w:fill="auto"/>
          </w:tcPr>
          <w:p w14:paraId="3313C49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186A781B"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14</w:t>
            </w:r>
          </w:p>
        </w:tc>
        <w:tc>
          <w:tcPr>
            <w:tcW w:w="1173" w:type="dxa"/>
            <w:shd w:val="clear" w:color="auto" w:fill="auto"/>
            <w:hideMark/>
          </w:tcPr>
          <w:p w14:paraId="478E58B5"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067B4F92" w14:textId="77777777" w:rsidTr="007C42C3">
        <w:trPr>
          <w:trHeight w:val="293"/>
        </w:trPr>
        <w:tc>
          <w:tcPr>
            <w:tcW w:w="598" w:type="dxa"/>
            <w:shd w:val="clear" w:color="auto" w:fill="auto"/>
          </w:tcPr>
          <w:p w14:paraId="56B8D61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9</w:t>
            </w:r>
          </w:p>
        </w:tc>
        <w:tc>
          <w:tcPr>
            <w:tcW w:w="5576" w:type="dxa"/>
            <w:shd w:val="clear" w:color="auto" w:fill="auto"/>
          </w:tcPr>
          <w:p w14:paraId="0BFAEBE2"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плінтусів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на шурупах зі</w:t>
            </w:r>
          </w:p>
          <w:p w14:paraId="3437EC4F"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збереженням</w:t>
            </w:r>
          </w:p>
        </w:tc>
        <w:tc>
          <w:tcPr>
            <w:tcW w:w="1208" w:type="dxa"/>
            <w:shd w:val="clear" w:color="auto" w:fill="auto"/>
          </w:tcPr>
          <w:p w14:paraId="607156C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771C214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46</w:t>
            </w:r>
          </w:p>
        </w:tc>
        <w:tc>
          <w:tcPr>
            <w:tcW w:w="1173" w:type="dxa"/>
            <w:shd w:val="clear" w:color="auto" w:fill="auto"/>
            <w:hideMark/>
          </w:tcPr>
          <w:p w14:paraId="0D36B2F0"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1004A695" w14:textId="77777777" w:rsidTr="007C42C3">
        <w:trPr>
          <w:trHeight w:val="552"/>
        </w:trPr>
        <w:tc>
          <w:tcPr>
            <w:tcW w:w="598" w:type="dxa"/>
            <w:shd w:val="clear" w:color="auto" w:fill="auto"/>
          </w:tcPr>
          <w:p w14:paraId="43A8583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10</w:t>
            </w:r>
          </w:p>
        </w:tc>
        <w:tc>
          <w:tcPr>
            <w:tcW w:w="5576" w:type="dxa"/>
            <w:shd w:val="clear" w:color="auto" w:fill="auto"/>
          </w:tcPr>
          <w:p w14:paraId="2C4D67C9"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плінтусів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на шурупах</w:t>
            </w:r>
          </w:p>
          <w:p w14:paraId="30936522"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(б/в)</w:t>
            </w:r>
          </w:p>
        </w:tc>
        <w:tc>
          <w:tcPr>
            <w:tcW w:w="1208" w:type="dxa"/>
            <w:shd w:val="clear" w:color="auto" w:fill="auto"/>
          </w:tcPr>
          <w:p w14:paraId="219B9E66"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6A1868B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46</w:t>
            </w:r>
          </w:p>
        </w:tc>
        <w:tc>
          <w:tcPr>
            <w:tcW w:w="1173" w:type="dxa"/>
            <w:shd w:val="clear" w:color="auto" w:fill="auto"/>
            <w:hideMark/>
          </w:tcPr>
          <w:p w14:paraId="45776258"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59E9FD2D" w14:textId="77777777" w:rsidTr="007C42C3">
        <w:trPr>
          <w:trHeight w:val="293"/>
        </w:trPr>
        <w:tc>
          <w:tcPr>
            <w:tcW w:w="598" w:type="dxa"/>
            <w:shd w:val="clear" w:color="auto" w:fill="auto"/>
          </w:tcPr>
          <w:p w14:paraId="1D77691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11</w:t>
            </w:r>
          </w:p>
        </w:tc>
        <w:tc>
          <w:tcPr>
            <w:tcW w:w="5576" w:type="dxa"/>
            <w:shd w:val="clear" w:color="auto" w:fill="auto"/>
          </w:tcPr>
          <w:p w14:paraId="09074B5C"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Розбирання цементної стяжки підлоги</w:t>
            </w:r>
          </w:p>
        </w:tc>
        <w:tc>
          <w:tcPr>
            <w:tcW w:w="1208" w:type="dxa"/>
            <w:shd w:val="clear" w:color="auto" w:fill="auto"/>
          </w:tcPr>
          <w:p w14:paraId="77E2BE2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50A5745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766D4B2D"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15F73D1D" w14:textId="77777777" w:rsidTr="007C42C3">
        <w:trPr>
          <w:trHeight w:val="552"/>
        </w:trPr>
        <w:tc>
          <w:tcPr>
            <w:tcW w:w="598" w:type="dxa"/>
            <w:shd w:val="clear" w:color="auto" w:fill="auto"/>
          </w:tcPr>
          <w:p w14:paraId="00A27CB2"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12</w:t>
            </w:r>
          </w:p>
        </w:tc>
        <w:tc>
          <w:tcPr>
            <w:tcW w:w="5576" w:type="dxa"/>
            <w:shd w:val="clear" w:color="auto" w:fill="auto"/>
          </w:tcPr>
          <w:p w14:paraId="749667DE"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Поліпшене штукатурення стін по сітці</w:t>
            </w:r>
          </w:p>
        </w:tc>
        <w:tc>
          <w:tcPr>
            <w:tcW w:w="1208" w:type="dxa"/>
            <w:shd w:val="clear" w:color="auto" w:fill="auto"/>
          </w:tcPr>
          <w:p w14:paraId="491B9A1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42F480F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97</w:t>
            </w:r>
          </w:p>
        </w:tc>
        <w:tc>
          <w:tcPr>
            <w:tcW w:w="1173" w:type="dxa"/>
            <w:shd w:val="clear" w:color="auto" w:fill="auto"/>
            <w:hideMark/>
          </w:tcPr>
          <w:p w14:paraId="390528B3"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2E445329" w14:textId="77777777" w:rsidTr="007C42C3">
        <w:trPr>
          <w:trHeight w:val="814"/>
        </w:trPr>
        <w:tc>
          <w:tcPr>
            <w:tcW w:w="598" w:type="dxa"/>
            <w:shd w:val="clear" w:color="auto" w:fill="auto"/>
          </w:tcPr>
          <w:p w14:paraId="48F02C1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13</w:t>
            </w:r>
          </w:p>
        </w:tc>
        <w:tc>
          <w:tcPr>
            <w:tcW w:w="5576" w:type="dxa"/>
            <w:shd w:val="clear" w:color="auto" w:fill="auto"/>
          </w:tcPr>
          <w:p w14:paraId="40D87527"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антисептичною</w:t>
            </w:r>
          </w:p>
          <w:p w14:paraId="4B132A3D" w14:textId="77777777" w:rsidR="007C42C3" w:rsidRDefault="007C42C3" w:rsidP="007C42C3">
            <w:pPr>
              <w:keepLines/>
              <w:autoSpaceDE w:val="0"/>
              <w:autoSpaceDN w:val="0"/>
              <w:rPr>
                <w:rFonts w:ascii="Arial" w:hAnsi="Arial" w:cs="Arial"/>
                <w:sz w:val="20"/>
                <w:szCs w:val="20"/>
              </w:rPr>
            </w:pPr>
            <w:proofErr w:type="spellStart"/>
            <w:r>
              <w:rPr>
                <w:rFonts w:ascii="Arial" w:hAnsi="Arial" w:cs="Arial"/>
                <w:spacing w:val="-3"/>
                <w:sz w:val="20"/>
                <w:szCs w:val="20"/>
              </w:rPr>
              <w:t>грунтовкою</w:t>
            </w:r>
            <w:proofErr w:type="spellEnd"/>
          </w:p>
        </w:tc>
        <w:tc>
          <w:tcPr>
            <w:tcW w:w="1208" w:type="dxa"/>
            <w:shd w:val="clear" w:color="auto" w:fill="auto"/>
          </w:tcPr>
          <w:p w14:paraId="3948548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26DFAE3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97</w:t>
            </w:r>
          </w:p>
        </w:tc>
        <w:tc>
          <w:tcPr>
            <w:tcW w:w="1173" w:type="dxa"/>
            <w:shd w:val="clear" w:color="auto" w:fill="auto"/>
            <w:hideMark/>
          </w:tcPr>
          <w:p w14:paraId="6E2C22EA"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5E709F08" w14:textId="77777777" w:rsidTr="007C42C3">
        <w:trPr>
          <w:trHeight w:val="552"/>
        </w:trPr>
        <w:tc>
          <w:tcPr>
            <w:tcW w:w="598" w:type="dxa"/>
            <w:shd w:val="clear" w:color="auto" w:fill="auto"/>
          </w:tcPr>
          <w:p w14:paraId="0E3711F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14</w:t>
            </w:r>
          </w:p>
        </w:tc>
        <w:tc>
          <w:tcPr>
            <w:tcW w:w="5576" w:type="dxa"/>
            <w:shd w:val="clear" w:color="auto" w:fill="auto"/>
          </w:tcPr>
          <w:p w14:paraId="71B8911C"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50A3C659"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бетонній основі площею понад 20 м2 (т.50 мм)</w:t>
            </w:r>
          </w:p>
        </w:tc>
        <w:tc>
          <w:tcPr>
            <w:tcW w:w="1208" w:type="dxa"/>
            <w:shd w:val="clear" w:color="auto" w:fill="auto"/>
          </w:tcPr>
          <w:p w14:paraId="35FD22D1"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4B2D87A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2CB95EA5"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24F44D78" w14:textId="77777777" w:rsidTr="007C42C3">
        <w:trPr>
          <w:trHeight w:val="293"/>
        </w:trPr>
        <w:tc>
          <w:tcPr>
            <w:tcW w:w="598" w:type="dxa"/>
            <w:shd w:val="clear" w:color="auto" w:fill="auto"/>
          </w:tcPr>
          <w:p w14:paraId="2191CD8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15</w:t>
            </w:r>
          </w:p>
        </w:tc>
        <w:tc>
          <w:tcPr>
            <w:tcW w:w="5576" w:type="dxa"/>
            <w:shd w:val="clear" w:color="auto" w:fill="auto"/>
          </w:tcPr>
          <w:p w14:paraId="718567F0"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14:paraId="25F1441F"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208" w:type="dxa"/>
            <w:shd w:val="clear" w:color="auto" w:fill="auto"/>
          </w:tcPr>
          <w:p w14:paraId="33CF1C5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2B7E656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2B061F87"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06FDF3AA" w14:textId="77777777" w:rsidTr="007C42C3">
        <w:trPr>
          <w:trHeight w:val="552"/>
        </w:trPr>
        <w:tc>
          <w:tcPr>
            <w:tcW w:w="598" w:type="dxa"/>
            <w:shd w:val="clear" w:color="auto" w:fill="auto"/>
          </w:tcPr>
          <w:p w14:paraId="4B4CBCC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16</w:t>
            </w:r>
          </w:p>
        </w:tc>
        <w:tc>
          <w:tcPr>
            <w:tcW w:w="5576" w:type="dxa"/>
            <w:shd w:val="clear" w:color="auto" w:fill="auto"/>
          </w:tcPr>
          <w:p w14:paraId="59F1E884"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підлоги з рулонних матеріалів,</w:t>
            </w:r>
          </w:p>
          <w:p w14:paraId="3071F6D5"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що наплавляються, із застосуванням </w:t>
            </w:r>
            <w:proofErr w:type="spellStart"/>
            <w:r>
              <w:rPr>
                <w:rFonts w:ascii="Arial" w:hAnsi="Arial" w:cs="Arial"/>
                <w:spacing w:val="-3"/>
                <w:sz w:val="20"/>
                <w:szCs w:val="20"/>
              </w:rPr>
              <w:t>газопламеневих</w:t>
            </w:r>
            <w:proofErr w:type="spellEnd"/>
          </w:p>
          <w:p w14:paraId="1F170BEB"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пальників, в один шар</w:t>
            </w:r>
          </w:p>
        </w:tc>
        <w:tc>
          <w:tcPr>
            <w:tcW w:w="1208" w:type="dxa"/>
            <w:shd w:val="clear" w:color="auto" w:fill="auto"/>
          </w:tcPr>
          <w:p w14:paraId="5230F53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3B3CE7D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2A973CA3"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3F03E8B8" w14:textId="77777777" w:rsidTr="007C42C3">
        <w:trPr>
          <w:trHeight w:val="293"/>
        </w:trPr>
        <w:tc>
          <w:tcPr>
            <w:tcW w:w="598" w:type="dxa"/>
            <w:shd w:val="clear" w:color="auto" w:fill="auto"/>
          </w:tcPr>
          <w:p w14:paraId="577967F2"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17</w:t>
            </w:r>
          </w:p>
        </w:tc>
        <w:tc>
          <w:tcPr>
            <w:tcW w:w="5576" w:type="dxa"/>
            <w:shd w:val="clear" w:color="auto" w:fill="auto"/>
          </w:tcPr>
          <w:p w14:paraId="679588AD"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6EA945E9"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бетонній основі площею понад 20 м2 (т.40 мм)</w:t>
            </w:r>
          </w:p>
        </w:tc>
        <w:tc>
          <w:tcPr>
            <w:tcW w:w="1208" w:type="dxa"/>
            <w:shd w:val="clear" w:color="auto" w:fill="auto"/>
          </w:tcPr>
          <w:p w14:paraId="6EEBFF8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6EB65F2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656DC3F8"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67952DDC" w14:textId="77777777" w:rsidTr="007C42C3">
        <w:trPr>
          <w:trHeight w:val="293"/>
        </w:trPr>
        <w:tc>
          <w:tcPr>
            <w:tcW w:w="598" w:type="dxa"/>
            <w:shd w:val="clear" w:color="auto" w:fill="auto"/>
          </w:tcPr>
          <w:p w14:paraId="1403BCB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18</w:t>
            </w:r>
          </w:p>
        </w:tc>
        <w:tc>
          <w:tcPr>
            <w:tcW w:w="5576" w:type="dxa"/>
            <w:shd w:val="clear" w:color="auto" w:fill="auto"/>
          </w:tcPr>
          <w:p w14:paraId="6E6B0168"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14:paraId="1A21DF94"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208" w:type="dxa"/>
            <w:shd w:val="clear" w:color="auto" w:fill="auto"/>
          </w:tcPr>
          <w:p w14:paraId="208B00B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0FA73F0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1E2AB602"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944A4F" w14:paraId="1349E09A" w14:textId="77777777" w:rsidTr="007C42C3">
        <w:trPr>
          <w:trHeight w:val="293"/>
        </w:trPr>
        <w:tc>
          <w:tcPr>
            <w:tcW w:w="598" w:type="dxa"/>
            <w:shd w:val="clear" w:color="auto" w:fill="auto"/>
          </w:tcPr>
          <w:p w14:paraId="610D478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19</w:t>
            </w:r>
          </w:p>
        </w:tc>
        <w:tc>
          <w:tcPr>
            <w:tcW w:w="5576" w:type="dxa"/>
            <w:shd w:val="clear" w:color="auto" w:fill="auto"/>
          </w:tcPr>
          <w:p w14:paraId="557E1AD9"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14:paraId="61D8ECFE" w14:textId="77777777" w:rsidR="007C42C3" w:rsidRDefault="007C42C3" w:rsidP="007C42C3">
            <w:pPr>
              <w:keepLines/>
              <w:autoSpaceDE w:val="0"/>
              <w:autoSpaceDN w:val="0"/>
              <w:rPr>
                <w:rFonts w:ascii="Arial" w:hAnsi="Arial" w:cs="Arial"/>
                <w:sz w:val="20"/>
                <w:szCs w:val="20"/>
              </w:rPr>
            </w:pPr>
            <w:proofErr w:type="spellStart"/>
            <w:r>
              <w:rPr>
                <w:rFonts w:ascii="Arial" w:hAnsi="Arial" w:cs="Arial"/>
                <w:spacing w:val="-3"/>
                <w:sz w:val="20"/>
                <w:szCs w:val="20"/>
              </w:rPr>
              <w:t>Cerezit</w:t>
            </w:r>
            <w:proofErr w:type="spellEnd"/>
            <w:r>
              <w:rPr>
                <w:rFonts w:ascii="Arial" w:hAnsi="Arial" w:cs="Arial"/>
                <w:spacing w:val="-3"/>
                <w:sz w:val="20"/>
                <w:szCs w:val="20"/>
              </w:rPr>
              <w:t xml:space="preserve"> CN-69 товщиною 5 мм</w:t>
            </w:r>
          </w:p>
        </w:tc>
        <w:tc>
          <w:tcPr>
            <w:tcW w:w="1208" w:type="dxa"/>
            <w:shd w:val="clear" w:color="auto" w:fill="auto"/>
          </w:tcPr>
          <w:p w14:paraId="5A08B74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1B6BBA9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vAlign w:val="center"/>
            <w:hideMark/>
          </w:tcPr>
          <w:p w14:paraId="0EE21B9C" w14:textId="77777777" w:rsidR="007C42C3" w:rsidRPr="00944A4F" w:rsidRDefault="007C42C3" w:rsidP="007C42C3">
            <w:pPr>
              <w:jc w:val="center"/>
              <w:rPr>
                <w:rFonts w:eastAsia="Times New Roman"/>
                <w:b/>
                <w:color w:val="000000"/>
                <w:lang w:eastAsia="uk-UA"/>
              </w:rPr>
            </w:pPr>
            <w:r w:rsidRPr="00944A4F">
              <w:rPr>
                <w:rFonts w:eastAsia="Times New Roman"/>
                <w:b/>
                <w:color w:val="000000"/>
                <w:lang w:eastAsia="uk-UA"/>
              </w:rPr>
              <w:t> </w:t>
            </w:r>
          </w:p>
        </w:tc>
      </w:tr>
      <w:tr w:rsidR="007C42C3" w:rsidRPr="00944A4F" w14:paraId="6F2B794E" w14:textId="77777777" w:rsidTr="007C42C3">
        <w:trPr>
          <w:trHeight w:val="293"/>
        </w:trPr>
        <w:tc>
          <w:tcPr>
            <w:tcW w:w="598" w:type="dxa"/>
            <w:shd w:val="clear" w:color="auto" w:fill="auto"/>
          </w:tcPr>
          <w:p w14:paraId="143A3EE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20</w:t>
            </w:r>
          </w:p>
        </w:tc>
        <w:tc>
          <w:tcPr>
            <w:tcW w:w="5576" w:type="dxa"/>
            <w:shd w:val="clear" w:color="auto" w:fill="auto"/>
          </w:tcPr>
          <w:p w14:paraId="198AE36E"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кожний 1 мм товщини</w:t>
            </w:r>
          </w:p>
          <w:p w14:paraId="0043B474" w14:textId="77777777" w:rsidR="007C42C3" w:rsidRPr="007455E4"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 </w:t>
            </w:r>
            <w:proofErr w:type="spellStart"/>
            <w:r>
              <w:rPr>
                <w:rFonts w:ascii="Arial" w:hAnsi="Arial" w:cs="Arial"/>
                <w:spacing w:val="-3"/>
                <w:sz w:val="20"/>
                <w:szCs w:val="20"/>
              </w:rPr>
              <w:t>Cerezit</w:t>
            </w:r>
            <w:proofErr w:type="spellEnd"/>
            <w:r>
              <w:rPr>
                <w:rFonts w:ascii="Arial" w:hAnsi="Arial" w:cs="Arial"/>
                <w:spacing w:val="-3"/>
                <w:sz w:val="20"/>
                <w:szCs w:val="20"/>
              </w:rPr>
              <w:t xml:space="preserve"> CN-69</w:t>
            </w:r>
          </w:p>
        </w:tc>
        <w:tc>
          <w:tcPr>
            <w:tcW w:w="1208" w:type="dxa"/>
            <w:shd w:val="clear" w:color="auto" w:fill="auto"/>
          </w:tcPr>
          <w:p w14:paraId="406E702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67D2445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vAlign w:val="center"/>
            <w:hideMark/>
          </w:tcPr>
          <w:p w14:paraId="0895A018" w14:textId="77777777" w:rsidR="007C42C3" w:rsidRPr="00944A4F" w:rsidRDefault="007C42C3" w:rsidP="007C42C3">
            <w:pPr>
              <w:jc w:val="center"/>
              <w:rPr>
                <w:rFonts w:eastAsia="Times New Roman"/>
                <w:b/>
                <w:color w:val="000000"/>
                <w:lang w:eastAsia="uk-UA"/>
              </w:rPr>
            </w:pPr>
            <w:r w:rsidRPr="00944A4F">
              <w:rPr>
                <w:rFonts w:eastAsia="Times New Roman"/>
                <w:b/>
                <w:color w:val="000000"/>
                <w:lang w:eastAsia="uk-UA"/>
              </w:rPr>
              <w:t> </w:t>
            </w:r>
          </w:p>
        </w:tc>
      </w:tr>
      <w:tr w:rsidR="007C42C3" w:rsidRPr="00F608D1" w14:paraId="759B0D5C" w14:textId="77777777" w:rsidTr="007C42C3">
        <w:trPr>
          <w:trHeight w:val="814"/>
        </w:trPr>
        <w:tc>
          <w:tcPr>
            <w:tcW w:w="598" w:type="dxa"/>
            <w:shd w:val="clear" w:color="auto" w:fill="auto"/>
          </w:tcPr>
          <w:p w14:paraId="71D9953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lastRenderedPageBreak/>
              <w:t>21</w:t>
            </w:r>
          </w:p>
        </w:tc>
        <w:tc>
          <w:tcPr>
            <w:tcW w:w="5576" w:type="dxa"/>
            <w:shd w:val="clear" w:color="auto" w:fill="auto"/>
          </w:tcPr>
          <w:p w14:paraId="433DCD13"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14:paraId="34F11C02"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каркасі з обшивкою </w:t>
            </w:r>
            <w:proofErr w:type="spellStart"/>
            <w:r>
              <w:rPr>
                <w:rFonts w:ascii="Arial" w:hAnsi="Arial" w:cs="Arial"/>
                <w:spacing w:val="-3"/>
                <w:sz w:val="20"/>
                <w:szCs w:val="20"/>
              </w:rPr>
              <w:t>гіпсокартонними</w:t>
            </w:r>
            <w:proofErr w:type="spellEnd"/>
            <w:r>
              <w:rPr>
                <w:rFonts w:ascii="Arial" w:hAnsi="Arial" w:cs="Arial"/>
                <w:spacing w:val="-3"/>
                <w:sz w:val="20"/>
                <w:szCs w:val="20"/>
              </w:rPr>
              <w:t xml:space="preserve"> листами або</w:t>
            </w:r>
          </w:p>
          <w:p w14:paraId="20CC44DB"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плитами в один шар з ізоляцією</w:t>
            </w:r>
          </w:p>
          <w:p w14:paraId="577A4E03"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т.100 мм у житлових і громадських будівлях</w:t>
            </w:r>
          </w:p>
        </w:tc>
        <w:tc>
          <w:tcPr>
            <w:tcW w:w="1208" w:type="dxa"/>
            <w:shd w:val="clear" w:color="auto" w:fill="auto"/>
          </w:tcPr>
          <w:p w14:paraId="0A0FBBB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18A1CB5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15</w:t>
            </w:r>
          </w:p>
        </w:tc>
        <w:tc>
          <w:tcPr>
            <w:tcW w:w="1173" w:type="dxa"/>
            <w:shd w:val="clear" w:color="auto" w:fill="auto"/>
            <w:hideMark/>
          </w:tcPr>
          <w:p w14:paraId="1202198E"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583816EA" w14:textId="77777777" w:rsidTr="007C42C3">
        <w:trPr>
          <w:trHeight w:val="293"/>
        </w:trPr>
        <w:tc>
          <w:tcPr>
            <w:tcW w:w="598" w:type="dxa"/>
            <w:shd w:val="clear" w:color="auto" w:fill="auto"/>
          </w:tcPr>
          <w:p w14:paraId="585C8C2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22</w:t>
            </w:r>
          </w:p>
        </w:tc>
        <w:tc>
          <w:tcPr>
            <w:tcW w:w="5576" w:type="dxa"/>
            <w:shd w:val="clear" w:color="auto" w:fill="auto"/>
          </w:tcPr>
          <w:p w14:paraId="71791585"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Улаштування каркасу підвісних стель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208" w:type="dxa"/>
            <w:shd w:val="clear" w:color="auto" w:fill="auto"/>
          </w:tcPr>
          <w:p w14:paraId="4D3B845B"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7F51666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70D28B54"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43D58D13" w14:textId="77777777" w:rsidTr="007C42C3">
        <w:trPr>
          <w:trHeight w:val="293"/>
        </w:trPr>
        <w:tc>
          <w:tcPr>
            <w:tcW w:w="598" w:type="dxa"/>
            <w:shd w:val="clear" w:color="auto" w:fill="auto"/>
          </w:tcPr>
          <w:p w14:paraId="7AD4038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23</w:t>
            </w:r>
          </w:p>
        </w:tc>
        <w:tc>
          <w:tcPr>
            <w:tcW w:w="5576" w:type="dxa"/>
            <w:shd w:val="clear" w:color="auto" w:fill="auto"/>
          </w:tcPr>
          <w:p w14:paraId="3297F077"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Укладання плит стельових в каркас стелі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208" w:type="dxa"/>
            <w:shd w:val="clear" w:color="auto" w:fill="auto"/>
          </w:tcPr>
          <w:p w14:paraId="09F0D57B"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773A97C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1DDD0A01"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1CE0E2BA" w14:textId="77777777" w:rsidTr="007C42C3">
        <w:trPr>
          <w:trHeight w:val="293"/>
        </w:trPr>
        <w:tc>
          <w:tcPr>
            <w:tcW w:w="598" w:type="dxa"/>
            <w:shd w:val="clear" w:color="auto" w:fill="auto"/>
          </w:tcPr>
          <w:p w14:paraId="7291DB0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24</w:t>
            </w:r>
          </w:p>
        </w:tc>
        <w:tc>
          <w:tcPr>
            <w:tcW w:w="5576" w:type="dxa"/>
            <w:shd w:val="clear" w:color="auto" w:fill="auto"/>
          </w:tcPr>
          <w:p w14:paraId="608CA689"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0EDDAD84"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блоками площею до 2 м2 з алюмінію у кам'яних стінах</w:t>
            </w:r>
          </w:p>
        </w:tc>
        <w:tc>
          <w:tcPr>
            <w:tcW w:w="1208" w:type="dxa"/>
            <w:shd w:val="clear" w:color="auto" w:fill="auto"/>
          </w:tcPr>
          <w:p w14:paraId="695648F6"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2E3A056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3,6</w:t>
            </w:r>
          </w:p>
        </w:tc>
        <w:tc>
          <w:tcPr>
            <w:tcW w:w="1173" w:type="dxa"/>
            <w:shd w:val="clear" w:color="auto" w:fill="auto"/>
            <w:hideMark/>
          </w:tcPr>
          <w:p w14:paraId="02EEC3F9"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5DE4E720" w14:textId="77777777" w:rsidTr="007C42C3">
        <w:trPr>
          <w:trHeight w:val="293"/>
        </w:trPr>
        <w:tc>
          <w:tcPr>
            <w:tcW w:w="598" w:type="dxa"/>
            <w:shd w:val="clear" w:color="auto" w:fill="auto"/>
          </w:tcPr>
          <w:p w14:paraId="7A66C70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25</w:t>
            </w:r>
          </w:p>
        </w:tc>
        <w:tc>
          <w:tcPr>
            <w:tcW w:w="5576" w:type="dxa"/>
            <w:shd w:val="clear" w:color="auto" w:fill="auto"/>
          </w:tcPr>
          <w:p w14:paraId="53EF0128"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130C47A8"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14:paraId="5925AFA0"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08" w:type="dxa"/>
            <w:shd w:val="clear" w:color="auto" w:fill="auto"/>
          </w:tcPr>
          <w:p w14:paraId="15CF84C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5525EFE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26,9</w:t>
            </w:r>
          </w:p>
        </w:tc>
        <w:tc>
          <w:tcPr>
            <w:tcW w:w="1173" w:type="dxa"/>
            <w:shd w:val="clear" w:color="auto" w:fill="auto"/>
            <w:hideMark/>
          </w:tcPr>
          <w:p w14:paraId="2B72604B"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7D7826BA" w14:textId="77777777" w:rsidTr="007C42C3">
        <w:trPr>
          <w:trHeight w:val="293"/>
        </w:trPr>
        <w:tc>
          <w:tcPr>
            <w:tcW w:w="598" w:type="dxa"/>
            <w:shd w:val="clear" w:color="auto" w:fill="auto"/>
          </w:tcPr>
          <w:p w14:paraId="31839436"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26</w:t>
            </w:r>
          </w:p>
        </w:tc>
        <w:tc>
          <w:tcPr>
            <w:tcW w:w="5576" w:type="dxa"/>
            <w:shd w:val="clear" w:color="auto" w:fill="auto"/>
          </w:tcPr>
          <w:p w14:paraId="1FD9B070"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14:paraId="7D5283D6"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14:paraId="6198B010"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понад 7 до 12 </w:t>
            </w:r>
            <w:proofErr w:type="spellStart"/>
            <w:r>
              <w:rPr>
                <w:rFonts w:ascii="Arial" w:hAnsi="Arial" w:cs="Arial"/>
                <w:spacing w:val="-3"/>
                <w:sz w:val="20"/>
                <w:szCs w:val="20"/>
              </w:rPr>
              <w:t>шт</w:t>
            </w:r>
            <w:proofErr w:type="spellEnd"/>
          </w:p>
        </w:tc>
        <w:tc>
          <w:tcPr>
            <w:tcW w:w="1208" w:type="dxa"/>
            <w:shd w:val="clear" w:color="auto" w:fill="auto"/>
          </w:tcPr>
          <w:p w14:paraId="39A7317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5E20E83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97</w:t>
            </w:r>
          </w:p>
        </w:tc>
        <w:tc>
          <w:tcPr>
            <w:tcW w:w="1173" w:type="dxa"/>
            <w:shd w:val="clear" w:color="auto" w:fill="auto"/>
            <w:hideMark/>
          </w:tcPr>
          <w:p w14:paraId="2F7A2F5F"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55CFF663" w14:textId="77777777" w:rsidTr="007C42C3">
        <w:trPr>
          <w:trHeight w:val="293"/>
        </w:trPr>
        <w:tc>
          <w:tcPr>
            <w:tcW w:w="598" w:type="dxa"/>
            <w:shd w:val="clear" w:color="auto" w:fill="auto"/>
          </w:tcPr>
          <w:p w14:paraId="057297E6"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27</w:t>
            </w:r>
          </w:p>
        </w:tc>
        <w:tc>
          <w:tcPr>
            <w:tcW w:w="5576" w:type="dxa"/>
            <w:shd w:val="clear" w:color="auto" w:fill="auto"/>
          </w:tcPr>
          <w:p w14:paraId="1839FC71"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03964323"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каналізаційних діаметром понад 50 до 100 мм</w:t>
            </w:r>
          </w:p>
        </w:tc>
        <w:tc>
          <w:tcPr>
            <w:tcW w:w="1208" w:type="dxa"/>
            <w:shd w:val="clear" w:color="auto" w:fill="auto"/>
          </w:tcPr>
          <w:p w14:paraId="369A3F2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56757FC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37</w:t>
            </w:r>
          </w:p>
        </w:tc>
        <w:tc>
          <w:tcPr>
            <w:tcW w:w="1173" w:type="dxa"/>
            <w:shd w:val="clear" w:color="auto" w:fill="auto"/>
            <w:hideMark/>
          </w:tcPr>
          <w:p w14:paraId="74B4C3FF" w14:textId="77777777" w:rsidR="007C42C3" w:rsidRPr="00F608D1" w:rsidRDefault="007C42C3" w:rsidP="007C42C3">
            <w:pPr>
              <w:jc w:val="center"/>
              <w:rPr>
                <w:rFonts w:eastAsia="Times New Roman"/>
                <w:color w:val="000000"/>
                <w:lang w:eastAsia="uk-UA"/>
              </w:rPr>
            </w:pPr>
            <w:r w:rsidRPr="00F608D1">
              <w:rPr>
                <w:rFonts w:eastAsia="Times New Roman"/>
                <w:color w:val="000000"/>
                <w:lang w:eastAsia="uk-UA"/>
              </w:rPr>
              <w:t> </w:t>
            </w:r>
          </w:p>
        </w:tc>
      </w:tr>
      <w:tr w:rsidR="007C42C3" w:rsidRPr="00F608D1" w14:paraId="34F62002" w14:textId="77777777" w:rsidTr="007C42C3">
        <w:trPr>
          <w:trHeight w:val="552"/>
        </w:trPr>
        <w:tc>
          <w:tcPr>
            <w:tcW w:w="598" w:type="dxa"/>
            <w:shd w:val="clear" w:color="auto" w:fill="auto"/>
          </w:tcPr>
          <w:p w14:paraId="262C0B6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28</w:t>
            </w:r>
          </w:p>
        </w:tc>
        <w:tc>
          <w:tcPr>
            <w:tcW w:w="5576" w:type="dxa"/>
            <w:shd w:val="clear" w:color="auto" w:fill="auto"/>
          </w:tcPr>
          <w:p w14:paraId="02BE6DA6"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Розбирання монолітних бетонних фундаментів</w:t>
            </w:r>
          </w:p>
        </w:tc>
        <w:tc>
          <w:tcPr>
            <w:tcW w:w="1208" w:type="dxa"/>
            <w:shd w:val="clear" w:color="auto" w:fill="auto"/>
          </w:tcPr>
          <w:p w14:paraId="5E813D1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227" w:type="dxa"/>
            <w:shd w:val="clear" w:color="auto" w:fill="auto"/>
          </w:tcPr>
          <w:p w14:paraId="1F126A2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0,88</w:t>
            </w:r>
          </w:p>
        </w:tc>
        <w:tc>
          <w:tcPr>
            <w:tcW w:w="1173" w:type="dxa"/>
            <w:shd w:val="clear" w:color="auto" w:fill="auto"/>
          </w:tcPr>
          <w:p w14:paraId="207EA113" w14:textId="77777777" w:rsidR="007C42C3" w:rsidRPr="00F608D1" w:rsidRDefault="007C42C3" w:rsidP="007C42C3">
            <w:pPr>
              <w:jc w:val="center"/>
              <w:rPr>
                <w:rFonts w:eastAsia="Times New Roman"/>
                <w:color w:val="000000"/>
                <w:lang w:eastAsia="uk-UA"/>
              </w:rPr>
            </w:pPr>
          </w:p>
        </w:tc>
      </w:tr>
      <w:tr w:rsidR="007C42C3" w:rsidRPr="00F608D1" w14:paraId="6501E037" w14:textId="77777777" w:rsidTr="007C42C3">
        <w:trPr>
          <w:trHeight w:val="293"/>
        </w:trPr>
        <w:tc>
          <w:tcPr>
            <w:tcW w:w="598" w:type="dxa"/>
            <w:shd w:val="clear" w:color="auto" w:fill="auto"/>
          </w:tcPr>
          <w:p w14:paraId="6136B8D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29</w:t>
            </w:r>
          </w:p>
        </w:tc>
        <w:tc>
          <w:tcPr>
            <w:tcW w:w="5576" w:type="dxa"/>
            <w:shd w:val="clear" w:color="auto" w:fill="auto"/>
          </w:tcPr>
          <w:p w14:paraId="0B5E7205"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залізобетонних перекриттях,</w:t>
            </w:r>
          </w:p>
          <w:p w14:paraId="4148CFBB"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діаметр отворів 300 мм</w:t>
            </w:r>
          </w:p>
        </w:tc>
        <w:tc>
          <w:tcPr>
            <w:tcW w:w="1208" w:type="dxa"/>
            <w:shd w:val="clear" w:color="auto" w:fill="auto"/>
          </w:tcPr>
          <w:p w14:paraId="21560F54"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7D96CD8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16</w:t>
            </w:r>
          </w:p>
        </w:tc>
        <w:tc>
          <w:tcPr>
            <w:tcW w:w="1173" w:type="dxa"/>
            <w:shd w:val="clear" w:color="auto" w:fill="auto"/>
          </w:tcPr>
          <w:p w14:paraId="1D58715E" w14:textId="77777777" w:rsidR="007C42C3" w:rsidRPr="00F608D1" w:rsidRDefault="007C42C3" w:rsidP="007C42C3">
            <w:pPr>
              <w:jc w:val="center"/>
              <w:rPr>
                <w:rFonts w:eastAsia="Times New Roman"/>
                <w:color w:val="000000"/>
                <w:lang w:eastAsia="uk-UA"/>
              </w:rPr>
            </w:pPr>
          </w:p>
        </w:tc>
      </w:tr>
      <w:tr w:rsidR="007C42C3" w:rsidRPr="00F608D1" w14:paraId="2C289EC4" w14:textId="77777777" w:rsidTr="007C42C3">
        <w:trPr>
          <w:trHeight w:val="293"/>
        </w:trPr>
        <w:tc>
          <w:tcPr>
            <w:tcW w:w="598" w:type="dxa"/>
            <w:shd w:val="clear" w:color="auto" w:fill="auto"/>
          </w:tcPr>
          <w:p w14:paraId="1403793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30</w:t>
            </w:r>
          </w:p>
        </w:tc>
        <w:tc>
          <w:tcPr>
            <w:tcW w:w="5576" w:type="dxa"/>
            <w:shd w:val="clear" w:color="auto" w:fill="auto"/>
          </w:tcPr>
          <w:p w14:paraId="644F2280"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бетонних фундаментів об'ємом до 5 м3</w:t>
            </w:r>
          </w:p>
          <w:p w14:paraId="4AEB86AE"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під чаші Генуя</w:t>
            </w:r>
          </w:p>
        </w:tc>
        <w:tc>
          <w:tcPr>
            <w:tcW w:w="1208" w:type="dxa"/>
            <w:shd w:val="clear" w:color="auto" w:fill="auto"/>
          </w:tcPr>
          <w:p w14:paraId="489A968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227" w:type="dxa"/>
            <w:shd w:val="clear" w:color="auto" w:fill="auto"/>
          </w:tcPr>
          <w:p w14:paraId="6D8E9B2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1,6</w:t>
            </w:r>
          </w:p>
        </w:tc>
        <w:tc>
          <w:tcPr>
            <w:tcW w:w="1173" w:type="dxa"/>
            <w:shd w:val="clear" w:color="auto" w:fill="auto"/>
          </w:tcPr>
          <w:p w14:paraId="12E311A5" w14:textId="77777777" w:rsidR="007C42C3" w:rsidRPr="00F608D1" w:rsidRDefault="007C42C3" w:rsidP="007C42C3">
            <w:pPr>
              <w:jc w:val="center"/>
              <w:rPr>
                <w:rFonts w:eastAsia="Times New Roman"/>
                <w:color w:val="000000"/>
                <w:lang w:eastAsia="uk-UA"/>
              </w:rPr>
            </w:pPr>
          </w:p>
        </w:tc>
      </w:tr>
      <w:tr w:rsidR="007C42C3" w:rsidRPr="00F608D1" w14:paraId="598E7586" w14:textId="77777777" w:rsidTr="007C42C3">
        <w:trPr>
          <w:trHeight w:val="552"/>
        </w:trPr>
        <w:tc>
          <w:tcPr>
            <w:tcW w:w="598" w:type="dxa"/>
            <w:shd w:val="clear" w:color="auto" w:fill="auto"/>
          </w:tcPr>
          <w:p w14:paraId="2D5F850B"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31</w:t>
            </w:r>
          </w:p>
        </w:tc>
        <w:tc>
          <w:tcPr>
            <w:tcW w:w="5576" w:type="dxa"/>
            <w:shd w:val="clear" w:color="auto" w:fill="auto"/>
          </w:tcPr>
          <w:p w14:paraId="447FC78B"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Готування важкого бетону на </w:t>
            </w:r>
            <w:proofErr w:type="spellStart"/>
            <w:r>
              <w:rPr>
                <w:rFonts w:ascii="Arial" w:hAnsi="Arial" w:cs="Arial"/>
                <w:spacing w:val="-3"/>
                <w:sz w:val="20"/>
                <w:szCs w:val="20"/>
              </w:rPr>
              <w:t>щебені</w:t>
            </w:r>
            <w:proofErr w:type="spellEnd"/>
            <w:r>
              <w:rPr>
                <w:rFonts w:ascii="Arial" w:hAnsi="Arial" w:cs="Arial"/>
                <w:spacing w:val="-3"/>
                <w:sz w:val="20"/>
                <w:szCs w:val="20"/>
              </w:rPr>
              <w:t>, клас бетону В7,5</w:t>
            </w:r>
          </w:p>
        </w:tc>
        <w:tc>
          <w:tcPr>
            <w:tcW w:w="1208" w:type="dxa"/>
            <w:shd w:val="clear" w:color="auto" w:fill="auto"/>
          </w:tcPr>
          <w:p w14:paraId="7517037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27" w:type="dxa"/>
            <w:shd w:val="clear" w:color="auto" w:fill="auto"/>
          </w:tcPr>
          <w:p w14:paraId="0EEC387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1,632</w:t>
            </w:r>
          </w:p>
        </w:tc>
        <w:tc>
          <w:tcPr>
            <w:tcW w:w="1173" w:type="dxa"/>
            <w:shd w:val="clear" w:color="auto" w:fill="auto"/>
          </w:tcPr>
          <w:p w14:paraId="173EA6B7" w14:textId="77777777" w:rsidR="007C42C3" w:rsidRPr="00F608D1" w:rsidRDefault="007C42C3" w:rsidP="007C42C3">
            <w:pPr>
              <w:jc w:val="center"/>
              <w:rPr>
                <w:rFonts w:eastAsia="Times New Roman"/>
                <w:color w:val="000000"/>
                <w:lang w:eastAsia="uk-UA"/>
              </w:rPr>
            </w:pPr>
          </w:p>
        </w:tc>
      </w:tr>
      <w:tr w:rsidR="007C42C3" w:rsidRPr="00F608D1" w14:paraId="7B3D06BC" w14:textId="77777777" w:rsidTr="007C42C3">
        <w:trPr>
          <w:trHeight w:val="293"/>
        </w:trPr>
        <w:tc>
          <w:tcPr>
            <w:tcW w:w="598" w:type="dxa"/>
            <w:shd w:val="clear" w:color="auto" w:fill="auto"/>
          </w:tcPr>
          <w:p w14:paraId="493F749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32</w:t>
            </w:r>
          </w:p>
        </w:tc>
        <w:tc>
          <w:tcPr>
            <w:tcW w:w="5576" w:type="dxa"/>
            <w:shd w:val="clear" w:color="auto" w:fill="auto"/>
          </w:tcPr>
          <w:p w14:paraId="22698A32"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45E76DDD"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50 мм</w:t>
            </w:r>
          </w:p>
        </w:tc>
        <w:tc>
          <w:tcPr>
            <w:tcW w:w="1208" w:type="dxa"/>
            <w:shd w:val="clear" w:color="auto" w:fill="auto"/>
          </w:tcPr>
          <w:p w14:paraId="5A6E9EF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60D6125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25</w:t>
            </w:r>
          </w:p>
        </w:tc>
        <w:tc>
          <w:tcPr>
            <w:tcW w:w="1173" w:type="dxa"/>
            <w:shd w:val="clear" w:color="auto" w:fill="auto"/>
          </w:tcPr>
          <w:p w14:paraId="0F8BA4C6" w14:textId="77777777" w:rsidR="007C42C3" w:rsidRPr="00F608D1" w:rsidRDefault="007C42C3" w:rsidP="007C42C3">
            <w:pPr>
              <w:jc w:val="center"/>
              <w:rPr>
                <w:rFonts w:eastAsia="Times New Roman"/>
                <w:color w:val="000000"/>
                <w:lang w:eastAsia="uk-UA"/>
              </w:rPr>
            </w:pPr>
          </w:p>
        </w:tc>
      </w:tr>
      <w:tr w:rsidR="007C42C3" w:rsidRPr="00F608D1" w14:paraId="4D7A5A77" w14:textId="77777777" w:rsidTr="007C42C3">
        <w:trPr>
          <w:trHeight w:val="814"/>
        </w:trPr>
        <w:tc>
          <w:tcPr>
            <w:tcW w:w="598" w:type="dxa"/>
            <w:shd w:val="clear" w:color="auto" w:fill="auto"/>
          </w:tcPr>
          <w:p w14:paraId="6F384D16"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33</w:t>
            </w:r>
          </w:p>
        </w:tc>
        <w:tc>
          <w:tcPr>
            <w:tcW w:w="5576" w:type="dxa"/>
            <w:shd w:val="clear" w:color="auto" w:fill="auto"/>
          </w:tcPr>
          <w:p w14:paraId="5DF22952"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2E281105"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100 мм</w:t>
            </w:r>
          </w:p>
        </w:tc>
        <w:tc>
          <w:tcPr>
            <w:tcW w:w="1208" w:type="dxa"/>
            <w:shd w:val="clear" w:color="auto" w:fill="auto"/>
          </w:tcPr>
          <w:p w14:paraId="5221CBA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758F840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52</w:t>
            </w:r>
          </w:p>
        </w:tc>
        <w:tc>
          <w:tcPr>
            <w:tcW w:w="1173" w:type="dxa"/>
            <w:shd w:val="clear" w:color="auto" w:fill="auto"/>
          </w:tcPr>
          <w:p w14:paraId="1DC94575" w14:textId="77777777" w:rsidR="007C42C3" w:rsidRPr="00F608D1" w:rsidRDefault="007C42C3" w:rsidP="007C42C3">
            <w:pPr>
              <w:jc w:val="center"/>
              <w:rPr>
                <w:rFonts w:eastAsia="Times New Roman"/>
                <w:color w:val="000000"/>
                <w:lang w:eastAsia="uk-UA"/>
              </w:rPr>
            </w:pPr>
          </w:p>
        </w:tc>
      </w:tr>
      <w:tr w:rsidR="007C42C3" w:rsidRPr="00F608D1" w14:paraId="5885F30B" w14:textId="77777777" w:rsidTr="007C42C3">
        <w:trPr>
          <w:trHeight w:val="552"/>
        </w:trPr>
        <w:tc>
          <w:tcPr>
            <w:tcW w:w="598" w:type="dxa"/>
            <w:shd w:val="clear" w:color="auto" w:fill="auto"/>
          </w:tcPr>
          <w:p w14:paraId="69ED739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34</w:t>
            </w:r>
          </w:p>
        </w:tc>
        <w:tc>
          <w:tcPr>
            <w:tcW w:w="5576" w:type="dxa"/>
            <w:shd w:val="clear" w:color="auto" w:fill="auto"/>
          </w:tcPr>
          <w:p w14:paraId="5577C144"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14:paraId="6E3E38FF"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каналізації діаметром 100 мм</w:t>
            </w:r>
          </w:p>
        </w:tc>
        <w:tc>
          <w:tcPr>
            <w:tcW w:w="1208" w:type="dxa"/>
            <w:shd w:val="clear" w:color="auto" w:fill="auto"/>
          </w:tcPr>
          <w:p w14:paraId="641D9308"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5D9E989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w:t>
            </w:r>
          </w:p>
        </w:tc>
        <w:tc>
          <w:tcPr>
            <w:tcW w:w="1173" w:type="dxa"/>
            <w:shd w:val="clear" w:color="auto" w:fill="auto"/>
          </w:tcPr>
          <w:p w14:paraId="2851786F" w14:textId="77777777" w:rsidR="007C42C3" w:rsidRPr="00F608D1" w:rsidRDefault="007C42C3" w:rsidP="007C42C3">
            <w:pPr>
              <w:jc w:val="center"/>
              <w:rPr>
                <w:rFonts w:eastAsia="Times New Roman"/>
                <w:color w:val="000000"/>
                <w:lang w:eastAsia="uk-UA"/>
              </w:rPr>
            </w:pPr>
          </w:p>
        </w:tc>
      </w:tr>
      <w:tr w:rsidR="007C42C3" w:rsidRPr="00944A4F" w14:paraId="43962033" w14:textId="77777777" w:rsidTr="007C42C3">
        <w:trPr>
          <w:trHeight w:val="293"/>
        </w:trPr>
        <w:tc>
          <w:tcPr>
            <w:tcW w:w="598" w:type="dxa"/>
            <w:shd w:val="clear" w:color="auto" w:fill="auto"/>
            <w:hideMark/>
          </w:tcPr>
          <w:p w14:paraId="25C9DA18"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35</w:t>
            </w:r>
          </w:p>
        </w:tc>
        <w:tc>
          <w:tcPr>
            <w:tcW w:w="5576" w:type="dxa"/>
            <w:shd w:val="clear" w:color="auto" w:fill="auto"/>
          </w:tcPr>
          <w:p w14:paraId="4BC0902D"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3567F6CC"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7073D1E3"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25 мм</w:t>
            </w:r>
          </w:p>
        </w:tc>
        <w:tc>
          <w:tcPr>
            <w:tcW w:w="1208" w:type="dxa"/>
            <w:shd w:val="clear" w:color="auto" w:fill="auto"/>
          </w:tcPr>
          <w:p w14:paraId="2647F33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314B5C14"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87</w:t>
            </w:r>
          </w:p>
        </w:tc>
        <w:tc>
          <w:tcPr>
            <w:tcW w:w="1173" w:type="dxa"/>
            <w:shd w:val="clear" w:color="auto" w:fill="auto"/>
            <w:vAlign w:val="center"/>
            <w:hideMark/>
          </w:tcPr>
          <w:p w14:paraId="33183AD7" w14:textId="77777777" w:rsidR="007C42C3" w:rsidRPr="00944A4F" w:rsidRDefault="007C42C3" w:rsidP="007C42C3">
            <w:pPr>
              <w:jc w:val="center"/>
              <w:rPr>
                <w:rFonts w:eastAsia="Times New Roman"/>
                <w:b/>
                <w:color w:val="000000"/>
                <w:lang w:eastAsia="uk-UA"/>
              </w:rPr>
            </w:pPr>
            <w:r w:rsidRPr="00944A4F">
              <w:rPr>
                <w:rFonts w:eastAsia="Times New Roman"/>
                <w:b/>
                <w:color w:val="000000"/>
                <w:lang w:eastAsia="uk-UA"/>
              </w:rPr>
              <w:t> </w:t>
            </w:r>
          </w:p>
        </w:tc>
      </w:tr>
      <w:tr w:rsidR="007C42C3" w:rsidRPr="00F608D1" w14:paraId="52E9DF78" w14:textId="77777777" w:rsidTr="007C42C3">
        <w:trPr>
          <w:trHeight w:val="552"/>
        </w:trPr>
        <w:tc>
          <w:tcPr>
            <w:tcW w:w="598" w:type="dxa"/>
            <w:shd w:val="clear" w:color="auto" w:fill="auto"/>
          </w:tcPr>
          <w:p w14:paraId="715E130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36</w:t>
            </w:r>
          </w:p>
        </w:tc>
        <w:tc>
          <w:tcPr>
            <w:tcW w:w="5576" w:type="dxa"/>
            <w:shd w:val="clear" w:color="auto" w:fill="auto"/>
          </w:tcPr>
          <w:p w14:paraId="410DC159"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Установлення чаш [унітазів] підлогових з</w:t>
            </w:r>
          </w:p>
          <w:p w14:paraId="47BF5543" w14:textId="77777777" w:rsidR="007C42C3" w:rsidRDefault="007C42C3" w:rsidP="007C42C3">
            <w:pPr>
              <w:keepLines/>
              <w:autoSpaceDE w:val="0"/>
              <w:autoSpaceDN w:val="0"/>
              <w:rPr>
                <w:rFonts w:ascii="Arial" w:hAnsi="Arial" w:cs="Arial"/>
                <w:sz w:val="20"/>
                <w:szCs w:val="20"/>
              </w:rPr>
            </w:pPr>
            <w:proofErr w:type="spellStart"/>
            <w:r>
              <w:rPr>
                <w:rFonts w:ascii="Arial" w:hAnsi="Arial" w:cs="Arial"/>
                <w:spacing w:val="-3"/>
                <w:sz w:val="20"/>
                <w:szCs w:val="20"/>
              </w:rPr>
              <w:t>високорозташованим</w:t>
            </w:r>
            <w:proofErr w:type="spellEnd"/>
            <w:r>
              <w:rPr>
                <w:rFonts w:ascii="Arial" w:hAnsi="Arial" w:cs="Arial"/>
                <w:spacing w:val="-3"/>
                <w:sz w:val="20"/>
                <w:szCs w:val="20"/>
              </w:rPr>
              <w:t xml:space="preserve"> бачком</w:t>
            </w:r>
          </w:p>
        </w:tc>
        <w:tc>
          <w:tcPr>
            <w:tcW w:w="1208" w:type="dxa"/>
            <w:shd w:val="clear" w:color="auto" w:fill="auto"/>
          </w:tcPr>
          <w:p w14:paraId="1236D4B1"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к-т</w:t>
            </w:r>
          </w:p>
        </w:tc>
        <w:tc>
          <w:tcPr>
            <w:tcW w:w="1227" w:type="dxa"/>
            <w:shd w:val="clear" w:color="auto" w:fill="auto"/>
          </w:tcPr>
          <w:p w14:paraId="5C8A4C9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w:t>
            </w:r>
          </w:p>
        </w:tc>
        <w:tc>
          <w:tcPr>
            <w:tcW w:w="1173" w:type="dxa"/>
            <w:shd w:val="clear" w:color="auto" w:fill="auto"/>
          </w:tcPr>
          <w:p w14:paraId="40A9F35C" w14:textId="77777777" w:rsidR="007C42C3" w:rsidRPr="00F608D1" w:rsidRDefault="007C42C3" w:rsidP="007C42C3">
            <w:pPr>
              <w:jc w:val="center"/>
              <w:rPr>
                <w:rFonts w:eastAsia="Times New Roman"/>
                <w:color w:val="000000"/>
                <w:lang w:eastAsia="uk-UA"/>
              </w:rPr>
            </w:pPr>
          </w:p>
        </w:tc>
      </w:tr>
      <w:tr w:rsidR="007C42C3" w:rsidRPr="00F608D1" w14:paraId="00BAA459" w14:textId="77777777" w:rsidTr="007C42C3">
        <w:trPr>
          <w:trHeight w:val="552"/>
        </w:trPr>
        <w:tc>
          <w:tcPr>
            <w:tcW w:w="598" w:type="dxa"/>
            <w:shd w:val="clear" w:color="auto" w:fill="auto"/>
          </w:tcPr>
          <w:p w14:paraId="712EF0A2"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37</w:t>
            </w:r>
          </w:p>
        </w:tc>
        <w:tc>
          <w:tcPr>
            <w:tcW w:w="5576" w:type="dxa"/>
            <w:shd w:val="clear" w:color="auto" w:fill="auto"/>
          </w:tcPr>
          <w:p w14:paraId="30D2623A"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14:paraId="120F09CA"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холодної та гарячої води</w:t>
            </w:r>
          </w:p>
        </w:tc>
        <w:tc>
          <w:tcPr>
            <w:tcW w:w="1208" w:type="dxa"/>
            <w:shd w:val="clear" w:color="auto" w:fill="auto"/>
          </w:tcPr>
          <w:p w14:paraId="65F73F21"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к-т</w:t>
            </w:r>
          </w:p>
        </w:tc>
        <w:tc>
          <w:tcPr>
            <w:tcW w:w="1227" w:type="dxa"/>
            <w:shd w:val="clear" w:color="auto" w:fill="auto"/>
          </w:tcPr>
          <w:p w14:paraId="593DD06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w:t>
            </w:r>
          </w:p>
        </w:tc>
        <w:tc>
          <w:tcPr>
            <w:tcW w:w="1173" w:type="dxa"/>
            <w:shd w:val="clear" w:color="auto" w:fill="auto"/>
          </w:tcPr>
          <w:p w14:paraId="337092C0" w14:textId="77777777" w:rsidR="007C42C3" w:rsidRPr="00F608D1" w:rsidRDefault="007C42C3" w:rsidP="007C42C3">
            <w:pPr>
              <w:jc w:val="center"/>
              <w:rPr>
                <w:rFonts w:eastAsia="Times New Roman"/>
                <w:color w:val="000000"/>
                <w:lang w:eastAsia="uk-UA"/>
              </w:rPr>
            </w:pPr>
          </w:p>
        </w:tc>
      </w:tr>
      <w:tr w:rsidR="007C42C3" w:rsidRPr="00F608D1" w14:paraId="69E0D44D" w14:textId="77777777" w:rsidTr="007C42C3">
        <w:trPr>
          <w:trHeight w:val="293"/>
        </w:trPr>
        <w:tc>
          <w:tcPr>
            <w:tcW w:w="598" w:type="dxa"/>
            <w:shd w:val="clear" w:color="auto" w:fill="auto"/>
          </w:tcPr>
          <w:p w14:paraId="133FA09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38</w:t>
            </w:r>
          </w:p>
        </w:tc>
        <w:tc>
          <w:tcPr>
            <w:tcW w:w="5576" w:type="dxa"/>
            <w:shd w:val="clear" w:color="auto" w:fill="auto"/>
          </w:tcPr>
          <w:p w14:paraId="0B003B17"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Установлення нагрівачів індивідуальних </w:t>
            </w:r>
            <w:proofErr w:type="spellStart"/>
            <w:r>
              <w:rPr>
                <w:rFonts w:ascii="Arial" w:hAnsi="Arial" w:cs="Arial"/>
                <w:spacing w:val="-3"/>
                <w:sz w:val="20"/>
                <w:szCs w:val="20"/>
              </w:rPr>
              <w:t>водоводяних</w:t>
            </w:r>
            <w:proofErr w:type="spellEnd"/>
          </w:p>
        </w:tc>
        <w:tc>
          <w:tcPr>
            <w:tcW w:w="1208" w:type="dxa"/>
            <w:shd w:val="clear" w:color="auto" w:fill="auto"/>
          </w:tcPr>
          <w:p w14:paraId="22E7A0D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к-т</w:t>
            </w:r>
          </w:p>
        </w:tc>
        <w:tc>
          <w:tcPr>
            <w:tcW w:w="1227" w:type="dxa"/>
            <w:shd w:val="clear" w:color="auto" w:fill="auto"/>
          </w:tcPr>
          <w:p w14:paraId="2B12DC4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w:t>
            </w:r>
          </w:p>
        </w:tc>
        <w:tc>
          <w:tcPr>
            <w:tcW w:w="1173" w:type="dxa"/>
            <w:shd w:val="clear" w:color="auto" w:fill="auto"/>
          </w:tcPr>
          <w:p w14:paraId="0D9A0C91" w14:textId="77777777" w:rsidR="007C42C3" w:rsidRPr="00F608D1" w:rsidRDefault="007C42C3" w:rsidP="007C42C3">
            <w:pPr>
              <w:jc w:val="center"/>
              <w:rPr>
                <w:rFonts w:eastAsia="Times New Roman"/>
                <w:color w:val="000000"/>
                <w:lang w:eastAsia="uk-UA"/>
              </w:rPr>
            </w:pPr>
          </w:p>
        </w:tc>
      </w:tr>
      <w:tr w:rsidR="007C42C3" w:rsidRPr="00F608D1" w14:paraId="6D688503" w14:textId="77777777" w:rsidTr="007C42C3">
        <w:trPr>
          <w:trHeight w:val="293"/>
        </w:trPr>
        <w:tc>
          <w:tcPr>
            <w:tcW w:w="598" w:type="dxa"/>
            <w:shd w:val="clear" w:color="auto" w:fill="auto"/>
          </w:tcPr>
          <w:p w14:paraId="713D8A5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39</w:t>
            </w:r>
          </w:p>
        </w:tc>
        <w:tc>
          <w:tcPr>
            <w:tcW w:w="5576" w:type="dxa"/>
            <w:shd w:val="clear" w:color="auto" w:fill="auto"/>
          </w:tcPr>
          <w:p w14:paraId="60F01CA4"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14:paraId="7687A9E6"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мереж водопостачання діаметром 25 мм</w:t>
            </w:r>
          </w:p>
        </w:tc>
        <w:tc>
          <w:tcPr>
            <w:tcW w:w="1208" w:type="dxa"/>
            <w:shd w:val="clear" w:color="auto" w:fill="auto"/>
          </w:tcPr>
          <w:p w14:paraId="4D8DD31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227" w:type="dxa"/>
            <w:shd w:val="clear" w:color="auto" w:fill="auto"/>
          </w:tcPr>
          <w:p w14:paraId="54E800FB"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w:t>
            </w:r>
          </w:p>
        </w:tc>
        <w:tc>
          <w:tcPr>
            <w:tcW w:w="1173" w:type="dxa"/>
            <w:shd w:val="clear" w:color="auto" w:fill="auto"/>
          </w:tcPr>
          <w:p w14:paraId="637A7F0A" w14:textId="77777777" w:rsidR="007C42C3" w:rsidRPr="00F608D1" w:rsidRDefault="007C42C3" w:rsidP="007C42C3">
            <w:pPr>
              <w:jc w:val="center"/>
              <w:rPr>
                <w:rFonts w:eastAsia="Times New Roman"/>
                <w:color w:val="000000"/>
                <w:lang w:eastAsia="uk-UA"/>
              </w:rPr>
            </w:pPr>
          </w:p>
        </w:tc>
      </w:tr>
      <w:tr w:rsidR="007C42C3" w:rsidRPr="00F608D1" w14:paraId="1C66BBA5" w14:textId="77777777" w:rsidTr="007C42C3">
        <w:trPr>
          <w:trHeight w:val="293"/>
        </w:trPr>
        <w:tc>
          <w:tcPr>
            <w:tcW w:w="598" w:type="dxa"/>
            <w:shd w:val="clear" w:color="auto" w:fill="auto"/>
          </w:tcPr>
          <w:p w14:paraId="5DC3B0E2"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40</w:t>
            </w:r>
          </w:p>
        </w:tc>
        <w:tc>
          <w:tcPr>
            <w:tcW w:w="5576" w:type="dxa"/>
            <w:shd w:val="clear" w:color="auto" w:fill="auto"/>
          </w:tcPr>
          <w:p w14:paraId="3765C46A"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каркасно-пластикових перегородок у</w:t>
            </w:r>
          </w:p>
          <w:p w14:paraId="562CE914"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санвузлах</w:t>
            </w:r>
          </w:p>
        </w:tc>
        <w:tc>
          <w:tcPr>
            <w:tcW w:w="1208" w:type="dxa"/>
            <w:shd w:val="clear" w:color="auto" w:fill="auto"/>
          </w:tcPr>
          <w:p w14:paraId="13F6848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227" w:type="dxa"/>
            <w:shd w:val="clear" w:color="auto" w:fill="auto"/>
          </w:tcPr>
          <w:p w14:paraId="7347D85B"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17,6</w:t>
            </w:r>
          </w:p>
        </w:tc>
        <w:tc>
          <w:tcPr>
            <w:tcW w:w="1173" w:type="dxa"/>
            <w:shd w:val="clear" w:color="auto" w:fill="auto"/>
          </w:tcPr>
          <w:p w14:paraId="264411AC" w14:textId="77777777" w:rsidR="007C42C3" w:rsidRPr="00F608D1" w:rsidRDefault="007C42C3" w:rsidP="007C42C3">
            <w:pPr>
              <w:jc w:val="center"/>
              <w:rPr>
                <w:rFonts w:eastAsia="Times New Roman"/>
                <w:color w:val="000000"/>
                <w:lang w:eastAsia="uk-UA"/>
              </w:rPr>
            </w:pPr>
          </w:p>
        </w:tc>
      </w:tr>
      <w:tr w:rsidR="007C42C3" w:rsidRPr="00F608D1" w14:paraId="29C8385D" w14:textId="77777777" w:rsidTr="007C42C3">
        <w:trPr>
          <w:trHeight w:val="293"/>
        </w:trPr>
        <w:tc>
          <w:tcPr>
            <w:tcW w:w="598" w:type="dxa"/>
            <w:shd w:val="clear" w:color="auto" w:fill="auto"/>
          </w:tcPr>
          <w:p w14:paraId="2C39595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41</w:t>
            </w:r>
          </w:p>
        </w:tc>
        <w:tc>
          <w:tcPr>
            <w:tcW w:w="5576" w:type="dxa"/>
            <w:shd w:val="clear" w:color="auto" w:fill="auto"/>
          </w:tcPr>
          <w:p w14:paraId="2F256BD9"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Установлення вішалок, підстаканників, поручнів для</w:t>
            </w:r>
          </w:p>
          <w:p w14:paraId="49A7265E"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ванн тощо</w:t>
            </w:r>
          </w:p>
        </w:tc>
        <w:tc>
          <w:tcPr>
            <w:tcW w:w="1208" w:type="dxa"/>
            <w:shd w:val="clear" w:color="auto" w:fill="auto"/>
          </w:tcPr>
          <w:p w14:paraId="2C77C961"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0A7550E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7</w:t>
            </w:r>
          </w:p>
        </w:tc>
        <w:tc>
          <w:tcPr>
            <w:tcW w:w="1173" w:type="dxa"/>
            <w:shd w:val="clear" w:color="auto" w:fill="auto"/>
          </w:tcPr>
          <w:p w14:paraId="51AE60E6" w14:textId="77777777" w:rsidR="007C42C3" w:rsidRPr="00F608D1" w:rsidRDefault="007C42C3" w:rsidP="007C42C3">
            <w:pPr>
              <w:jc w:val="center"/>
              <w:rPr>
                <w:rFonts w:eastAsia="Times New Roman"/>
                <w:color w:val="000000"/>
                <w:lang w:eastAsia="uk-UA"/>
              </w:rPr>
            </w:pPr>
          </w:p>
        </w:tc>
      </w:tr>
      <w:tr w:rsidR="007C42C3" w:rsidRPr="00F608D1" w14:paraId="2C9A02BF" w14:textId="77777777" w:rsidTr="007C42C3">
        <w:trPr>
          <w:trHeight w:val="293"/>
        </w:trPr>
        <w:tc>
          <w:tcPr>
            <w:tcW w:w="598" w:type="dxa"/>
            <w:shd w:val="clear" w:color="auto" w:fill="auto"/>
          </w:tcPr>
          <w:p w14:paraId="0127155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42</w:t>
            </w:r>
          </w:p>
        </w:tc>
        <w:tc>
          <w:tcPr>
            <w:tcW w:w="5576" w:type="dxa"/>
            <w:shd w:val="clear" w:color="auto" w:fill="auto"/>
          </w:tcPr>
          <w:p w14:paraId="536A5E01"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208" w:type="dxa"/>
            <w:shd w:val="clear" w:color="auto" w:fill="auto"/>
          </w:tcPr>
          <w:p w14:paraId="32A53D6F"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08328DF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w:t>
            </w:r>
          </w:p>
        </w:tc>
        <w:tc>
          <w:tcPr>
            <w:tcW w:w="1173" w:type="dxa"/>
            <w:shd w:val="clear" w:color="auto" w:fill="auto"/>
          </w:tcPr>
          <w:p w14:paraId="167BF606" w14:textId="77777777" w:rsidR="007C42C3" w:rsidRPr="00F608D1" w:rsidRDefault="007C42C3" w:rsidP="007C42C3">
            <w:pPr>
              <w:jc w:val="center"/>
              <w:rPr>
                <w:rFonts w:eastAsia="Times New Roman"/>
                <w:color w:val="000000"/>
                <w:lang w:eastAsia="uk-UA"/>
              </w:rPr>
            </w:pPr>
          </w:p>
        </w:tc>
      </w:tr>
      <w:tr w:rsidR="007C42C3" w:rsidRPr="00F608D1" w14:paraId="525BCE83" w14:textId="77777777" w:rsidTr="007C42C3">
        <w:trPr>
          <w:trHeight w:val="293"/>
        </w:trPr>
        <w:tc>
          <w:tcPr>
            <w:tcW w:w="598" w:type="dxa"/>
            <w:shd w:val="clear" w:color="auto" w:fill="auto"/>
          </w:tcPr>
          <w:p w14:paraId="2B68269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43</w:t>
            </w:r>
          </w:p>
        </w:tc>
        <w:tc>
          <w:tcPr>
            <w:tcW w:w="5576" w:type="dxa"/>
            <w:shd w:val="clear" w:color="auto" w:fill="auto"/>
          </w:tcPr>
          <w:p w14:paraId="559C3F99"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рук</w:t>
            </w:r>
          </w:p>
        </w:tc>
        <w:tc>
          <w:tcPr>
            <w:tcW w:w="1208" w:type="dxa"/>
            <w:shd w:val="clear" w:color="auto" w:fill="auto"/>
          </w:tcPr>
          <w:p w14:paraId="6640AFE4"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5AA89977"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w:t>
            </w:r>
          </w:p>
        </w:tc>
        <w:tc>
          <w:tcPr>
            <w:tcW w:w="1173" w:type="dxa"/>
            <w:shd w:val="clear" w:color="auto" w:fill="auto"/>
          </w:tcPr>
          <w:p w14:paraId="111449B1" w14:textId="77777777" w:rsidR="007C42C3" w:rsidRPr="00F608D1" w:rsidRDefault="007C42C3" w:rsidP="007C42C3">
            <w:pPr>
              <w:jc w:val="center"/>
              <w:rPr>
                <w:rFonts w:eastAsia="Times New Roman"/>
                <w:color w:val="000000"/>
                <w:lang w:eastAsia="uk-UA"/>
              </w:rPr>
            </w:pPr>
          </w:p>
        </w:tc>
      </w:tr>
      <w:tr w:rsidR="007C42C3" w:rsidRPr="00F608D1" w14:paraId="46BFCDE5" w14:textId="77777777" w:rsidTr="007C42C3">
        <w:trPr>
          <w:trHeight w:val="293"/>
        </w:trPr>
        <w:tc>
          <w:tcPr>
            <w:tcW w:w="598" w:type="dxa"/>
            <w:shd w:val="clear" w:color="auto" w:fill="auto"/>
          </w:tcPr>
          <w:p w14:paraId="270E4EC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44</w:t>
            </w:r>
          </w:p>
        </w:tc>
        <w:tc>
          <w:tcPr>
            <w:tcW w:w="5576" w:type="dxa"/>
            <w:shd w:val="clear" w:color="auto" w:fill="auto"/>
          </w:tcPr>
          <w:p w14:paraId="6AF21F28"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Прокладання повітроводів периметром до 600 мм</w:t>
            </w:r>
          </w:p>
        </w:tc>
        <w:tc>
          <w:tcPr>
            <w:tcW w:w="1208" w:type="dxa"/>
            <w:shd w:val="clear" w:color="auto" w:fill="auto"/>
          </w:tcPr>
          <w:p w14:paraId="65A23811"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1B4DCBC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25</w:t>
            </w:r>
          </w:p>
        </w:tc>
        <w:tc>
          <w:tcPr>
            <w:tcW w:w="1173" w:type="dxa"/>
            <w:shd w:val="clear" w:color="auto" w:fill="auto"/>
          </w:tcPr>
          <w:p w14:paraId="12905955" w14:textId="77777777" w:rsidR="007C42C3" w:rsidRPr="00F608D1" w:rsidRDefault="007C42C3" w:rsidP="007C42C3">
            <w:pPr>
              <w:jc w:val="center"/>
              <w:rPr>
                <w:rFonts w:eastAsia="Times New Roman"/>
                <w:color w:val="000000"/>
                <w:lang w:eastAsia="uk-UA"/>
              </w:rPr>
            </w:pPr>
          </w:p>
        </w:tc>
      </w:tr>
      <w:tr w:rsidR="007C42C3" w:rsidRPr="00F608D1" w14:paraId="7153DDFE" w14:textId="77777777" w:rsidTr="007C42C3">
        <w:trPr>
          <w:trHeight w:val="293"/>
        </w:trPr>
        <w:tc>
          <w:tcPr>
            <w:tcW w:w="598" w:type="dxa"/>
            <w:shd w:val="clear" w:color="auto" w:fill="auto"/>
          </w:tcPr>
          <w:p w14:paraId="474AB6FD"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45</w:t>
            </w:r>
          </w:p>
        </w:tc>
        <w:tc>
          <w:tcPr>
            <w:tcW w:w="5576" w:type="dxa"/>
            <w:shd w:val="clear" w:color="auto" w:fill="auto"/>
          </w:tcPr>
          <w:p w14:paraId="185AD7DD"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14:paraId="7017E57E"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до 3 кг у готовій ніші або на стіні</w:t>
            </w:r>
          </w:p>
        </w:tc>
        <w:tc>
          <w:tcPr>
            <w:tcW w:w="1208" w:type="dxa"/>
            <w:shd w:val="clear" w:color="auto" w:fill="auto"/>
          </w:tcPr>
          <w:p w14:paraId="5FCBF30E"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2E3849A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w:t>
            </w:r>
          </w:p>
        </w:tc>
        <w:tc>
          <w:tcPr>
            <w:tcW w:w="1173" w:type="dxa"/>
            <w:shd w:val="clear" w:color="auto" w:fill="auto"/>
          </w:tcPr>
          <w:p w14:paraId="406EAF9D" w14:textId="77777777" w:rsidR="007C42C3" w:rsidRPr="00F608D1" w:rsidRDefault="007C42C3" w:rsidP="007C42C3">
            <w:pPr>
              <w:jc w:val="center"/>
              <w:rPr>
                <w:rFonts w:eastAsia="Times New Roman"/>
                <w:color w:val="000000"/>
                <w:lang w:eastAsia="uk-UA"/>
              </w:rPr>
            </w:pPr>
          </w:p>
        </w:tc>
      </w:tr>
      <w:tr w:rsidR="007C42C3" w:rsidRPr="00944A4F" w14:paraId="5100970C" w14:textId="77777777" w:rsidTr="007C42C3">
        <w:trPr>
          <w:trHeight w:val="293"/>
        </w:trPr>
        <w:tc>
          <w:tcPr>
            <w:tcW w:w="598" w:type="dxa"/>
            <w:shd w:val="clear" w:color="auto" w:fill="auto"/>
          </w:tcPr>
          <w:p w14:paraId="39784FD0"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46</w:t>
            </w:r>
          </w:p>
        </w:tc>
        <w:tc>
          <w:tcPr>
            <w:tcW w:w="5576" w:type="dxa"/>
            <w:shd w:val="clear" w:color="auto" w:fill="auto"/>
          </w:tcPr>
          <w:p w14:paraId="579A9FD3"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14:paraId="61F24382"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х полюсних на струм до 25 А</w:t>
            </w:r>
          </w:p>
        </w:tc>
        <w:tc>
          <w:tcPr>
            <w:tcW w:w="1208" w:type="dxa"/>
            <w:shd w:val="clear" w:color="auto" w:fill="auto"/>
          </w:tcPr>
          <w:p w14:paraId="2614B49C"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03618B1C"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5</w:t>
            </w:r>
          </w:p>
        </w:tc>
        <w:tc>
          <w:tcPr>
            <w:tcW w:w="1173" w:type="dxa"/>
            <w:shd w:val="clear" w:color="auto" w:fill="auto"/>
            <w:vAlign w:val="center"/>
          </w:tcPr>
          <w:p w14:paraId="50225AC2" w14:textId="77777777" w:rsidR="007C42C3" w:rsidRPr="00944A4F" w:rsidRDefault="007C42C3" w:rsidP="007C42C3">
            <w:pPr>
              <w:jc w:val="center"/>
              <w:rPr>
                <w:rFonts w:eastAsia="Times New Roman"/>
                <w:b/>
                <w:color w:val="000000"/>
                <w:lang w:eastAsia="uk-UA"/>
              </w:rPr>
            </w:pPr>
          </w:p>
        </w:tc>
      </w:tr>
      <w:tr w:rsidR="007C42C3" w:rsidRPr="00F608D1" w14:paraId="3CF4774B" w14:textId="77777777" w:rsidTr="007C42C3">
        <w:trPr>
          <w:trHeight w:val="552"/>
        </w:trPr>
        <w:tc>
          <w:tcPr>
            <w:tcW w:w="598" w:type="dxa"/>
            <w:shd w:val="clear" w:color="auto" w:fill="auto"/>
          </w:tcPr>
          <w:p w14:paraId="1EAF87A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47</w:t>
            </w:r>
          </w:p>
        </w:tc>
        <w:tc>
          <w:tcPr>
            <w:tcW w:w="5576" w:type="dxa"/>
            <w:shd w:val="clear" w:color="auto" w:fill="auto"/>
          </w:tcPr>
          <w:p w14:paraId="4EF38814"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Прокладання кабелю перерізом понад 6 мм2 до 10 мм2</w:t>
            </w:r>
          </w:p>
          <w:p w14:paraId="6FB83783"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на скобах</w:t>
            </w:r>
          </w:p>
        </w:tc>
        <w:tc>
          <w:tcPr>
            <w:tcW w:w="1208" w:type="dxa"/>
            <w:shd w:val="clear" w:color="auto" w:fill="auto"/>
          </w:tcPr>
          <w:p w14:paraId="09368B0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0C80A83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125</w:t>
            </w:r>
          </w:p>
        </w:tc>
        <w:tc>
          <w:tcPr>
            <w:tcW w:w="1173" w:type="dxa"/>
            <w:shd w:val="clear" w:color="auto" w:fill="auto"/>
          </w:tcPr>
          <w:p w14:paraId="3EC23EEA" w14:textId="77777777" w:rsidR="007C42C3" w:rsidRPr="00F608D1" w:rsidRDefault="007C42C3" w:rsidP="007C42C3">
            <w:pPr>
              <w:jc w:val="center"/>
              <w:rPr>
                <w:rFonts w:eastAsia="Times New Roman"/>
                <w:color w:val="000000"/>
                <w:lang w:eastAsia="uk-UA"/>
              </w:rPr>
            </w:pPr>
          </w:p>
        </w:tc>
      </w:tr>
      <w:tr w:rsidR="007C42C3" w:rsidRPr="00F608D1" w14:paraId="2D947DAB" w14:textId="77777777" w:rsidTr="007C42C3">
        <w:trPr>
          <w:trHeight w:val="293"/>
        </w:trPr>
        <w:tc>
          <w:tcPr>
            <w:tcW w:w="598" w:type="dxa"/>
            <w:shd w:val="clear" w:color="auto" w:fill="auto"/>
          </w:tcPr>
          <w:p w14:paraId="09913B6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48</w:t>
            </w:r>
          </w:p>
        </w:tc>
        <w:tc>
          <w:tcPr>
            <w:tcW w:w="5576" w:type="dxa"/>
            <w:shd w:val="clear" w:color="auto" w:fill="auto"/>
          </w:tcPr>
          <w:p w14:paraId="239FEEDA"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14:paraId="499AE947"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проводці, 2-клавішних</w:t>
            </w:r>
          </w:p>
        </w:tc>
        <w:tc>
          <w:tcPr>
            <w:tcW w:w="1208" w:type="dxa"/>
            <w:shd w:val="clear" w:color="auto" w:fill="auto"/>
          </w:tcPr>
          <w:p w14:paraId="56F41897"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6D6043D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3</w:t>
            </w:r>
          </w:p>
        </w:tc>
        <w:tc>
          <w:tcPr>
            <w:tcW w:w="1173" w:type="dxa"/>
            <w:shd w:val="clear" w:color="auto" w:fill="auto"/>
          </w:tcPr>
          <w:p w14:paraId="2117EAB9" w14:textId="77777777" w:rsidR="007C42C3" w:rsidRPr="00F608D1" w:rsidRDefault="007C42C3" w:rsidP="007C42C3">
            <w:pPr>
              <w:jc w:val="center"/>
              <w:rPr>
                <w:rFonts w:eastAsia="Times New Roman"/>
                <w:color w:val="000000"/>
                <w:lang w:eastAsia="uk-UA"/>
              </w:rPr>
            </w:pPr>
          </w:p>
        </w:tc>
      </w:tr>
      <w:tr w:rsidR="007C42C3" w:rsidRPr="00F608D1" w14:paraId="0A32900D" w14:textId="77777777" w:rsidTr="007C42C3">
        <w:trPr>
          <w:trHeight w:val="293"/>
        </w:trPr>
        <w:tc>
          <w:tcPr>
            <w:tcW w:w="598" w:type="dxa"/>
            <w:shd w:val="clear" w:color="auto" w:fill="auto"/>
          </w:tcPr>
          <w:p w14:paraId="34A5E762"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49</w:t>
            </w:r>
          </w:p>
        </w:tc>
        <w:tc>
          <w:tcPr>
            <w:tcW w:w="5576" w:type="dxa"/>
            <w:shd w:val="clear" w:color="auto" w:fill="auto"/>
          </w:tcPr>
          <w:p w14:paraId="5BAA6168"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14:paraId="3267C593"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встановлюються в підвісних стелях, кількість ламп</w:t>
            </w:r>
          </w:p>
          <w:p w14:paraId="5213565E"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 xml:space="preserve">понад 2 до 4 </w:t>
            </w:r>
            <w:proofErr w:type="spellStart"/>
            <w:r>
              <w:rPr>
                <w:rFonts w:ascii="Arial" w:hAnsi="Arial" w:cs="Arial"/>
                <w:spacing w:val="-3"/>
                <w:sz w:val="20"/>
                <w:szCs w:val="20"/>
              </w:rPr>
              <w:t>шт</w:t>
            </w:r>
            <w:proofErr w:type="spellEnd"/>
          </w:p>
        </w:tc>
        <w:tc>
          <w:tcPr>
            <w:tcW w:w="1208" w:type="dxa"/>
            <w:shd w:val="clear" w:color="auto" w:fill="auto"/>
          </w:tcPr>
          <w:p w14:paraId="4AE5364E"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5661263A"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5</w:t>
            </w:r>
          </w:p>
        </w:tc>
        <w:tc>
          <w:tcPr>
            <w:tcW w:w="1173" w:type="dxa"/>
            <w:shd w:val="clear" w:color="auto" w:fill="auto"/>
          </w:tcPr>
          <w:p w14:paraId="68045B61" w14:textId="77777777" w:rsidR="007C42C3" w:rsidRPr="00F608D1" w:rsidRDefault="007C42C3" w:rsidP="007C42C3">
            <w:pPr>
              <w:jc w:val="center"/>
              <w:rPr>
                <w:rFonts w:eastAsia="Times New Roman"/>
                <w:color w:val="000000"/>
                <w:lang w:eastAsia="uk-UA"/>
              </w:rPr>
            </w:pPr>
          </w:p>
        </w:tc>
      </w:tr>
      <w:tr w:rsidR="007C42C3" w:rsidRPr="00F608D1" w14:paraId="47C5E64A" w14:textId="77777777" w:rsidTr="007C42C3">
        <w:trPr>
          <w:trHeight w:val="293"/>
        </w:trPr>
        <w:tc>
          <w:tcPr>
            <w:tcW w:w="598" w:type="dxa"/>
            <w:shd w:val="clear" w:color="auto" w:fill="auto"/>
          </w:tcPr>
          <w:p w14:paraId="50CD073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50</w:t>
            </w:r>
          </w:p>
        </w:tc>
        <w:tc>
          <w:tcPr>
            <w:tcW w:w="5576" w:type="dxa"/>
            <w:shd w:val="clear" w:color="auto" w:fill="auto"/>
          </w:tcPr>
          <w:p w14:paraId="649A56D7" w14:textId="77777777" w:rsidR="007C42C3" w:rsidRDefault="007C42C3" w:rsidP="007C42C3">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14:paraId="1002671A"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lastRenderedPageBreak/>
              <w:t>при схованій проводці</w:t>
            </w:r>
          </w:p>
        </w:tc>
        <w:tc>
          <w:tcPr>
            <w:tcW w:w="1208" w:type="dxa"/>
            <w:shd w:val="clear" w:color="auto" w:fill="auto"/>
          </w:tcPr>
          <w:p w14:paraId="473A00A0" w14:textId="77777777" w:rsidR="007C42C3" w:rsidRDefault="007C42C3" w:rsidP="007C42C3">
            <w:pPr>
              <w:keepLines/>
              <w:autoSpaceDE w:val="0"/>
              <w:autoSpaceDN w:val="0"/>
              <w:jc w:val="center"/>
              <w:rPr>
                <w:rFonts w:ascii="Arial" w:hAnsi="Arial" w:cs="Arial"/>
                <w:sz w:val="20"/>
                <w:szCs w:val="20"/>
              </w:rPr>
            </w:pPr>
            <w:proofErr w:type="spellStart"/>
            <w:r>
              <w:rPr>
                <w:rFonts w:ascii="Arial" w:hAnsi="Arial" w:cs="Arial"/>
                <w:spacing w:val="-3"/>
                <w:sz w:val="20"/>
                <w:szCs w:val="20"/>
              </w:rPr>
              <w:lastRenderedPageBreak/>
              <w:t>шт</w:t>
            </w:r>
            <w:proofErr w:type="spellEnd"/>
          </w:p>
        </w:tc>
        <w:tc>
          <w:tcPr>
            <w:tcW w:w="1227" w:type="dxa"/>
            <w:shd w:val="clear" w:color="auto" w:fill="auto"/>
          </w:tcPr>
          <w:p w14:paraId="1736CC19"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w:t>
            </w:r>
          </w:p>
        </w:tc>
        <w:tc>
          <w:tcPr>
            <w:tcW w:w="1173" w:type="dxa"/>
            <w:shd w:val="clear" w:color="auto" w:fill="auto"/>
          </w:tcPr>
          <w:p w14:paraId="2C40A9FC" w14:textId="77777777" w:rsidR="007C42C3" w:rsidRPr="00F608D1" w:rsidRDefault="007C42C3" w:rsidP="007C42C3">
            <w:pPr>
              <w:jc w:val="center"/>
              <w:rPr>
                <w:rFonts w:eastAsia="Times New Roman"/>
                <w:color w:val="000000"/>
                <w:lang w:eastAsia="uk-UA"/>
              </w:rPr>
            </w:pPr>
          </w:p>
        </w:tc>
      </w:tr>
      <w:tr w:rsidR="007C42C3" w:rsidRPr="00F608D1" w14:paraId="66233A11" w14:textId="77777777" w:rsidTr="007C42C3">
        <w:trPr>
          <w:trHeight w:val="293"/>
        </w:trPr>
        <w:tc>
          <w:tcPr>
            <w:tcW w:w="598" w:type="dxa"/>
            <w:shd w:val="clear" w:color="auto" w:fill="auto"/>
          </w:tcPr>
          <w:p w14:paraId="0E207223"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51</w:t>
            </w:r>
          </w:p>
        </w:tc>
        <w:tc>
          <w:tcPr>
            <w:tcW w:w="5576" w:type="dxa"/>
            <w:shd w:val="clear" w:color="auto" w:fill="auto"/>
          </w:tcPr>
          <w:p w14:paraId="0DC7669C"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208" w:type="dxa"/>
            <w:shd w:val="clear" w:color="auto" w:fill="auto"/>
          </w:tcPr>
          <w:p w14:paraId="35B8237F"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227" w:type="dxa"/>
            <w:shd w:val="clear" w:color="auto" w:fill="auto"/>
          </w:tcPr>
          <w:p w14:paraId="74369B2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w:t>
            </w:r>
          </w:p>
        </w:tc>
        <w:tc>
          <w:tcPr>
            <w:tcW w:w="1173" w:type="dxa"/>
            <w:shd w:val="clear" w:color="auto" w:fill="auto"/>
          </w:tcPr>
          <w:p w14:paraId="6DEADCBD" w14:textId="77777777" w:rsidR="007C42C3" w:rsidRPr="00F608D1" w:rsidRDefault="007C42C3" w:rsidP="007C42C3">
            <w:pPr>
              <w:jc w:val="center"/>
              <w:rPr>
                <w:rFonts w:eastAsia="Times New Roman"/>
                <w:color w:val="000000"/>
                <w:lang w:eastAsia="uk-UA"/>
              </w:rPr>
            </w:pPr>
          </w:p>
        </w:tc>
      </w:tr>
      <w:tr w:rsidR="007C42C3" w:rsidRPr="00F608D1" w14:paraId="16F79542" w14:textId="77777777" w:rsidTr="007C42C3">
        <w:trPr>
          <w:trHeight w:val="293"/>
        </w:trPr>
        <w:tc>
          <w:tcPr>
            <w:tcW w:w="598" w:type="dxa"/>
            <w:shd w:val="clear" w:color="auto" w:fill="auto"/>
          </w:tcPr>
          <w:p w14:paraId="70777E4E"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52</w:t>
            </w:r>
          </w:p>
        </w:tc>
        <w:tc>
          <w:tcPr>
            <w:tcW w:w="5576" w:type="dxa"/>
            <w:shd w:val="clear" w:color="auto" w:fill="auto"/>
          </w:tcPr>
          <w:p w14:paraId="33357843" w14:textId="77777777" w:rsidR="007C42C3" w:rsidRDefault="007C42C3" w:rsidP="007C42C3">
            <w:pPr>
              <w:keepLines/>
              <w:autoSpaceDE w:val="0"/>
              <w:autoSpaceDN w:val="0"/>
              <w:rPr>
                <w:rFonts w:ascii="Arial" w:hAnsi="Arial" w:cs="Arial"/>
                <w:sz w:val="20"/>
                <w:szCs w:val="20"/>
              </w:rPr>
            </w:pPr>
            <w:r>
              <w:rPr>
                <w:rFonts w:ascii="Arial" w:hAnsi="Arial" w:cs="Arial"/>
                <w:spacing w:val="-3"/>
                <w:sz w:val="20"/>
                <w:szCs w:val="20"/>
              </w:rPr>
              <w:t>Перевезення сміття до 25 км</w:t>
            </w:r>
          </w:p>
        </w:tc>
        <w:tc>
          <w:tcPr>
            <w:tcW w:w="1208" w:type="dxa"/>
            <w:shd w:val="clear" w:color="auto" w:fill="auto"/>
          </w:tcPr>
          <w:p w14:paraId="25537AFB"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т</w:t>
            </w:r>
          </w:p>
        </w:tc>
        <w:tc>
          <w:tcPr>
            <w:tcW w:w="1227" w:type="dxa"/>
            <w:shd w:val="clear" w:color="auto" w:fill="auto"/>
          </w:tcPr>
          <w:p w14:paraId="0EA1C475" w14:textId="77777777" w:rsidR="007C42C3" w:rsidRDefault="007C42C3" w:rsidP="007C42C3">
            <w:pPr>
              <w:keepLines/>
              <w:autoSpaceDE w:val="0"/>
              <w:autoSpaceDN w:val="0"/>
              <w:jc w:val="center"/>
              <w:rPr>
                <w:rFonts w:ascii="Arial" w:hAnsi="Arial" w:cs="Arial"/>
                <w:sz w:val="20"/>
                <w:szCs w:val="20"/>
              </w:rPr>
            </w:pPr>
            <w:r>
              <w:rPr>
                <w:rFonts w:ascii="Arial" w:hAnsi="Arial" w:cs="Arial"/>
                <w:spacing w:val="-3"/>
                <w:sz w:val="20"/>
                <w:szCs w:val="20"/>
              </w:rPr>
              <w:t>4</w:t>
            </w:r>
          </w:p>
        </w:tc>
        <w:tc>
          <w:tcPr>
            <w:tcW w:w="1173" w:type="dxa"/>
            <w:shd w:val="clear" w:color="auto" w:fill="auto"/>
          </w:tcPr>
          <w:p w14:paraId="6EFA64BD" w14:textId="77777777" w:rsidR="007C42C3" w:rsidRPr="00F608D1" w:rsidRDefault="007C42C3" w:rsidP="007C42C3">
            <w:pPr>
              <w:jc w:val="center"/>
              <w:rPr>
                <w:rFonts w:eastAsia="Times New Roman"/>
                <w:color w:val="000000"/>
                <w:lang w:eastAsia="uk-UA"/>
              </w:rPr>
            </w:pPr>
          </w:p>
        </w:tc>
      </w:tr>
      <w:tr w:rsidR="007C42C3" w:rsidRPr="00F608D1" w14:paraId="14DE337B" w14:textId="77777777" w:rsidTr="007C42C3">
        <w:trPr>
          <w:trHeight w:val="293"/>
        </w:trPr>
        <w:tc>
          <w:tcPr>
            <w:tcW w:w="598" w:type="dxa"/>
            <w:shd w:val="clear" w:color="auto" w:fill="auto"/>
          </w:tcPr>
          <w:p w14:paraId="3325BC5A" w14:textId="77777777" w:rsidR="007C42C3" w:rsidRPr="00F608D1" w:rsidRDefault="007C42C3" w:rsidP="007C42C3">
            <w:pPr>
              <w:jc w:val="center"/>
              <w:rPr>
                <w:rFonts w:eastAsia="Times New Roman"/>
                <w:color w:val="000000"/>
                <w:lang w:eastAsia="uk-UA"/>
              </w:rPr>
            </w:pPr>
          </w:p>
        </w:tc>
        <w:tc>
          <w:tcPr>
            <w:tcW w:w="5576" w:type="dxa"/>
            <w:shd w:val="clear" w:color="auto" w:fill="auto"/>
          </w:tcPr>
          <w:p w14:paraId="49B78516" w14:textId="77777777" w:rsidR="00C930AF" w:rsidRPr="00C930AF" w:rsidRDefault="00C930AF" w:rsidP="00C930AF">
            <w:pPr>
              <w:keepLines/>
              <w:autoSpaceDE w:val="0"/>
              <w:autoSpaceDN w:val="0"/>
              <w:jc w:val="center"/>
              <w:rPr>
                <w:rFonts w:ascii="Arial" w:hAnsi="Arial" w:cs="Arial"/>
                <w:b/>
                <w:bCs/>
                <w:spacing w:val="-3"/>
                <w:sz w:val="20"/>
                <w:szCs w:val="20"/>
              </w:rPr>
            </w:pPr>
            <w:r w:rsidRPr="00C930AF">
              <w:rPr>
                <w:rFonts w:ascii="Arial" w:hAnsi="Arial" w:cs="Arial"/>
                <w:b/>
                <w:bCs/>
                <w:spacing w:val="-3"/>
                <w:sz w:val="20"/>
                <w:szCs w:val="20"/>
              </w:rPr>
              <w:t>Будівельні матеріали, вироби і</w:t>
            </w:r>
          </w:p>
          <w:p w14:paraId="20798645" w14:textId="77777777" w:rsidR="007C42C3" w:rsidRPr="00944A4F" w:rsidRDefault="00C930AF" w:rsidP="00C930AF">
            <w:pPr>
              <w:rPr>
                <w:rFonts w:eastAsia="Times New Roman"/>
                <w:color w:val="000000"/>
                <w:spacing w:val="-10"/>
                <w:lang w:eastAsia="uk-UA"/>
              </w:rPr>
            </w:pPr>
            <w:r w:rsidRPr="00C930AF">
              <w:rPr>
                <w:rFonts w:ascii="Arial" w:hAnsi="Arial" w:cs="Arial"/>
                <w:b/>
                <w:bCs/>
                <w:spacing w:val="-3"/>
                <w:sz w:val="20"/>
                <w:szCs w:val="20"/>
              </w:rPr>
              <w:t>комплекти</w:t>
            </w:r>
          </w:p>
        </w:tc>
        <w:tc>
          <w:tcPr>
            <w:tcW w:w="1208" w:type="dxa"/>
            <w:shd w:val="clear" w:color="auto" w:fill="auto"/>
          </w:tcPr>
          <w:p w14:paraId="7120C068" w14:textId="77777777" w:rsidR="007C42C3" w:rsidRPr="00F608D1" w:rsidRDefault="007C42C3" w:rsidP="007C42C3">
            <w:pPr>
              <w:jc w:val="center"/>
              <w:rPr>
                <w:rFonts w:eastAsia="Times New Roman"/>
                <w:color w:val="000000"/>
                <w:lang w:eastAsia="uk-UA"/>
              </w:rPr>
            </w:pPr>
          </w:p>
        </w:tc>
        <w:tc>
          <w:tcPr>
            <w:tcW w:w="1227" w:type="dxa"/>
            <w:shd w:val="clear" w:color="auto" w:fill="auto"/>
          </w:tcPr>
          <w:p w14:paraId="10825098" w14:textId="77777777" w:rsidR="007C42C3" w:rsidRPr="00F608D1" w:rsidRDefault="007C42C3" w:rsidP="007C42C3">
            <w:pPr>
              <w:jc w:val="center"/>
              <w:rPr>
                <w:rFonts w:eastAsia="Times New Roman"/>
                <w:color w:val="000000"/>
                <w:lang w:eastAsia="uk-UA"/>
              </w:rPr>
            </w:pPr>
          </w:p>
        </w:tc>
        <w:tc>
          <w:tcPr>
            <w:tcW w:w="1173" w:type="dxa"/>
            <w:shd w:val="clear" w:color="auto" w:fill="auto"/>
          </w:tcPr>
          <w:p w14:paraId="725A7F9A" w14:textId="77777777" w:rsidR="007C42C3" w:rsidRPr="00F608D1" w:rsidRDefault="007C42C3" w:rsidP="007C42C3">
            <w:pPr>
              <w:jc w:val="center"/>
              <w:rPr>
                <w:rFonts w:eastAsia="Times New Roman"/>
                <w:color w:val="000000"/>
                <w:lang w:eastAsia="uk-UA"/>
              </w:rPr>
            </w:pPr>
          </w:p>
        </w:tc>
      </w:tr>
      <w:tr w:rsidR="00C930AF" w:rsidRPr="00F608D1" w14:paraId="32E70934" w14:textId="77777777" w:rsidTr="007C42C3">
        <w:trPr>
          <w:trHeight w:val="293"/>
        </w:trPr>
        <w:tc>
          <w:tcPr>
            <w:tcW w:w="598" w:type="dxa"/>
            <w:shd w:val="clear" w:color="auto" w:fill="auto"/>
          </w:tcPr>
          <w:p w14:paraId="2B69A4F7" w14:textId="26591479" w:rsidR="00C930AF" w:rsidRPr="00F608D1" w:rsidRDefault="008B0724" w:rsidP="00C930AF">
            <w:pPr>
              <w:jc w:val="center"/>
              <w:rPr>
                <w:rFonts w:eastAsia="Times New Roman"/>
                <w:color w:val="000000"/>
                <w:lang w:eastAsia="uk-UA"/>
              </w:rPr>
            </w:pPr>
            <w:r>
              <w:rPr>
                <w:rFonts w:eastAsia="Times New Roman"/>
                <w:color w:val="000000"/>
                <w:lang w:eastAsia="uk-UA"/>
              </w:rPr>
              <w:t>1</w:t>
            </w:r>
          </w:p>
        </w:tc>
        <w:tc>
          <w:tcPr>
            <w:tcW w:w="5576" w:type="dxa"/>
            <w:shd w:val="clear" w:color="auto" w:fill="auto"/>
          </w:tcPr>
          <w:p w14:paraId="0EEA62D0"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Плитка </w:t>
            </w:r>
            <w:proofErr w:type="spellStart"/>
            <w:r>
              <w:rPr>
                <w:rFonts w:ascii="Arial" w:hAnsi="Arial" w:cs="Arial"/>
                <w:spacing w:val="-3"/>
                <w:sz w:val="20"/>
                <w:szCs w:val="20"/>
              </w:rPr>
              <w:t>керамогранітна</w:t>
            </w:r>
            <w:proofErr w:type="spellEnd"/>
            <w:r>
              <w:rPr>
                <w:rFonts w:ascii="Arial" w:hAnsi="Arial" w:cs="Arial"/>
                <w:spacing w:val="-3"/>
                <w:sz w:val="20"/>
                <w:szCs w:val="20"/>
              </w:rPr>
              <w:t xml:space="preserve"> стінова</w:t>
            </w:r>
          </w:p>
        </w:tc>
        <w:tc>
          <w:tcPr>
            <w:tcW w:w="1208" w:type="dxa"/>
            <w:shd w:val="clear" w:color="auto" w:fill="auto"/>
          </w:tcPr>
          <w:p w14:paraId="50DD7930"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5B7F060B"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97,97</w:t>
            </w:r>
          </w:p>
        </w:tc>
        <w:tc>
          <w:tcPr>
            <w:tcW w:w="1173" w:type="dxa"/>
            <w:shd w:val="clear" w:color="auto" w:fill="auto"/>
          </w:tcPr>
          <w:p w14:paraId="3317CB82" w14:textId="77777777" w:rsidR="00C930AF" w:rsidRPr="00F608D1" w:rsidRDefault="00C930AF" w:rsidP="00C930AF">
            <w:pPr>
              <w:jc w:val="center"/>
              <w:rPr>
                <w:rFonts w:eastAsia="Times New Roman"/>
                <w:color w:val="000000"/>
                <w:lang w:eastAsia="uk-UA"/>
              </w:rPr>
            </w:pPr>
          </w:p>
        </w:tc>
      </w:tr>
      <w:tr w:rsidR="00C930AF" w:rsidRPr="00F608D1" w14:paraId="26C5F783" w14:textId="77777777" w:rsidTr="00CC32E7">
        <w:trPr>
          <w:trHeight w:val="293"/>
        </w:trPr>
        <w:tc>
          <w:tcPr>
            <w:tcW w:w="598" w:type="dxa"/>
            <w:shd w:val="clear" w:color="auto" w:fill="auto"/>
          </w:tcPr>
          <w:p w14:paraId="6458D499" w14:textId="171D6873" w:rsidR="00C930AF" w:rsidRPr="00F608D1" w:rsidRDefault="008B0724" w:rsidP="00C930AF">
            <w:pPr>
              <w:jc w:val="center"/>
              <w:rPr>
                <w:rFonts w:eastAsia="Times New Roman"/>
                <w:color w:val="000000"/>
                <w:lang w:eastAsia="uk-UA"/>
              </w:rPr>
            </w:pPr>
            <w:r>
              <w:rPr>
                <w:rFonts w:eastAsia="Times New Roman"/>
                <w:color w:val="000000"/>
                <w:lang w:eastAsia="uk-UA"/>
              </w:rPr>
              <w:t>2</w:t>
            </w:r>
          </w:p>
        </w:tc>
        <w:tc>
          <w:tcPr>
            <w:tcW w:w="5576" w:type="dxa"/>
            <w:shd w:val="clear" w:color="auto" w:fill="auto"/>
          </w:tcPr>
          <w:p w14:paraId="3EE0E113"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Стяжка </w:t>
            </w:r>
            <w:proofErr w:type="spellStart"/>
            <w:r>
              <w:rPr>
                <w:rFonts w:ascii="Arial" w:hAnsi="Arial" w:cs="Arial"/>
                <w:spacing w:val="-3"/>
                <w:sz w:val="20"/>
                <w:szCs w:val="20"/>
              </w:rPr>
              <w:t>Церезіт</w:t>
            </w:r>
            <w:proofErr w:type="spellEnd"/>
            <w:r>
              <w:rPr>
                <w:rFonts w:ascii="Arial" w:hAnsi="Arial" w:cs="Arial"/>
                <w:spacing w:val="-3"/>
                <w:sz w:val="20"/>
                <w:szCs w:val="20"/>
              </w:rPr>
              <w:t xml:space="preserve"> CN-278</w:t>
            </w:r>
          </w:p>
        </w:tc>
        <w:tc>
          <w:tcPr>
            <w:tcW w:w="1208" w:type="dxa"/>
            <w:shd w:val="clear" w:color="auto" w:fill="auto"/>
          </w:tcPr>
          <w:p w14:paraId="54277A88"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09948B13"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4599,9</w:t>
            </w:r>
          </w:p>
        </w:tc>
        <w:tc>
          <w:tcPr>
            <w:tcW w:w="1173" w:type="dxa"/>
            <w:shd w:val="clear" w:color="auto" w:fill="auto"/>
          </w:tcPr>
          <w:p w14:paraId="22A81F50" w14:textId="77777777" w:rsidR="00C930AF" w:rsidRPr="00F608D1" w:rsidRDefault="00C930AF" w:rsidP="00C930AF">
            <w:pPr>
              <w:jc w:val="center"/>
              <w:rPr>
                <w:rFonts w:eastAsia="Times New Roman"/>
                <w:color w:val="000000"/>
                <w:lang w:eastAsia="uk-UA"/>
              </w:rPr>
            </w:pPr>
          </w:p>
        </w:tc>
      </w:tr>
      <w:tr w:rsidR="00C930AF" w:rsidRPr="00F608D1" w14:paraId="4505B8FC" w14:textId="77777777" w:rsidTr="007C42C3">
        <w:trPr>
          <w:trHeight w:val="293"/>
        </w:trPr>
        <w:tc>
          <w:tcPr>
            <w:tcW w:w="598" w:type="dxa"/>
            <w:shd w:val="clear" w:color="auto" w:fill="auto"/>
          </w:tcPr>
          <w:p w14:paraId="13B51FF4" w14:textId="39CC464C" w:rsidR="00C930AF" w:rsidRPr="00F608D1" w:rsidRDefault="008B0724" w:rsidP="00C930AF">
            <w:pPr>
              <w:jc w:val="center"/>
              <w:rPr>
                <w:rFonts w:eastAsia="Times New Roman"/>
                <w:color w:val="000000"/>
                <w:lang w:eastAsia="uk-UA"/>
              </w:rPr>
            </w:pPr>
            <w:r>
              <w:rPr>
                <w:rFonts w:eastAsia="Times New Roman"/>
                <w:color w:val="000000"/>
                <w:lang w:eastAsia="uk-UA"/>
              </w:rPr>
              <w:t>3</w:t>
            </w:r>
          </w:p>
        </w:tc>
        <w:tc>
          <w:tcPr>
            <w:tcW w:w="5576" w:type="dxa"/>
            <w:shd w:val="clear" w:color="auto" w:fill="auto"/>
          </w:tcPr>
          <w:p w14:paraId="2697926F"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Двері із алюмінієвих сплавів 1,9*2,1 (h)</w:t>
            </w:r>
          </w:p>
        </w:tc>
        <w:tc>
          <w:tcPr>
            <w:tcW w:w="1208" w:type="dxa"/>
            <w:shd w:val="clear" w:color="auto" w:fill="auto"/>
          </w:tcPr>
          <w:p w14:paraId="1FD9680B"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72793EEA"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w:t>
            </w:r>
          </w:p>
        </w:tc>
        <w:tc>
          <w:tcPr>
            <w:tcW w:w="1173" w:type="dxa"/>
            <w:shd w:val="clear" w:color="auto" w:fill="auto"/>
          </w:tcPr>
          <w:p w14:paraId="306F9DCE" w14:textId="77777777" w:rsidR="00C930AF" w:rsidRPr="00F608D1" w:rsidRDefault="00C930AF" w:rsidP="00C930AF">
            <w:pPr>
              <w:jc w:val="center"/>
              <w:rPr>
                <w:rFonts w:eastAsia="Times New Roman"/>
                <w:color w:val="000000"/>
                <w:lang w:eastAsia="uk-UA"/>
              </w:rPr>
            </w:pPr>
          </w:p>
        </w:tc>
      </w:tr>
      <w:tr w:rsidR="00C930AF" w:rsidRPr="00F608D1" w14:paraId="40D98268" w14:textId="77777777" w:rsidTr="00CC32E7">
        <w:trPr>
          <w:trHeight w:val="293"/>
        </w:trPr>
        <w:tc>
          <w:tcPr>
            <w:tcW w:w="598" w:type="dxa"/>
            <w:shd w:val="clear" w:color="auto" w:fill="auto"/>
          </w:tcPr>
          <w:p w14:paraId="07966A86" w14:textId="0215B73F" w:rsidR="00C930AF" w:rsidRPr="00F608D1" w:rsidRDefault="008B0724" w:rsidP="00C930AF">
            <w:pPr>
              <w:jc w:val="center"/>
              <w:rPr>
                <w:rFonts w:eastAsia="Times New Roman"/>
                <w:color w:val="000000"/>
                <w:lang w:eastAsia="uk-UA"/>
              </w:rPr>
            </w:pPr>
            <w:r>
              <w:rPr>
                <w:rFonts w:eastAsia="Times New Roman"/>
                <w:color w:val="000000"/>
                <w:lang w:eastAsia="uk-UA"/>
              </w:rPr>
              <w:t>4</w:t>
            </w:r>
          </w:p>
        </w:tc>
        <w:tc>
          <w:tcPr>
            <w:tcW w:w="5576" w:type="dxa"/>
            <w:shd w:val="clear" w:color="auto" w:fill="auto"/>
          </w:tcPr>
          <w:p w14:paraId="30815B64"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поліпропіленові </w:t>
            </w:r>
            <w:proofErr w:type="spellStart"/>
            <w:r>
              <w:rPr>
                <w:rFonts w:ascii="Arial" w:hAnsi="Arial" w:cs="Arial"/>
                <w:spacing w:val="-3"/>
                <w:sz w:val="20"/>
                <w:szCs w:val="20"/>
              </w:rPr>
              <w:t>діам</w:t>
            </w:r>
            <w:proofErr w:type="spellEnd"/>
            <w:r>
              <w:rPr>
                <w:rFonts w:ascii="Arial" w:hAnsi="Arial" w:cs="Arial"/>
                <w:spacing w:val="-3"/>
                <w:sz w:val="20"/>
                <w:szCs w:val="20"/>
              </w:rPr>
              <w:t>. 25 мм в</w:t>
            </w:r>
          </w:p>
          <w:p w14:paraId="6D9BD475"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комплекті з фасонними елементами</w:t>
            </w:r>
          </w:p>
        </w:tc>
        <w:tc>
          <w:tcPr>
            <w:tcW w:w="1208" w:type="dxa"/>
            <w:shd w:val="clear" w:color="auto" w:fill="auto"/>
          </w:tcPr>
          <w:p w14:paraId="0E327123"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402AFD18"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87</w:t>
            </w:r>
          </w:p>
        </w:tc>
        <w:tc>
          <w:tcPr>
            <w:tcW w:w="1173" w:type="dxa"/>
            <w:shd w:val="clear" w:color="auto" w:fill="auto"/>
          </w:tcPr>
          <w:p w14:paraId="4C3C5018" w14:textId="77777777" w:rsidR="00C930AF" w:rsidRPr="00F608D1" w:rsidRDefault="00C930AF" w:rsidP="00C930AF">
            <w:pPr>
              <w:jc w:val="center"/>
              <w:rPr>
                <w:rFonts w:eastAsia="Times New Roman"/>
                <w:color w:val="000000"/>
                <w:lang w:eastAsia="uk-UA"/>
              </w:rPr>
            </w:pPr>
          </w:p>
        </w:tc>
      </w:tr>
      <w:tr w:rsidR="00C930AF" w:rsidRPr="00F608D1" w14:paraId="1092C81C" w14:textId="77777777" w:rsidTr="007C42C3">
        <w:trPr>
          <w:trHeight w:val="814"/>
        </w:trPr>
        <w:tc>
          <w:tcPr>
            <w:tcW w:w="598" w:type="dxa"/>
            <w:shd w:val="clear" w:color="auto" w:fill="auto"/>
          </w:tcPr>
          <w:p w14:paraId="736CB9E0" w14:textId="3E8ACB42" w:rsidR="00C930AF" w:rsidRPr="00F608D1" w:rsidRDefault="008B0724" w:rsidP="00C930AF">
            <w:pPr>
              <w:jc w:val="center"/>
              <w:rPr>
                <w:rFonts w:eastAsia="Times New Roman"/>
                <w:color w:val="000000"/>
                <w:lang w:eastAsia="uk-UA"/>
              </w:rPr>
            </w:pPr>
            <w:r>
              <w:rPr>
                <w:rFonts w:eastAsia="Times New Roman"/>
                <w:color w:val="000000"/>
                <w:lang w:eastAsia="uk-UA"/>
              </w:rPr>
              <w:t>5</w:t>
            </w:r>
          </w:p>
        </w:tc>
        <w:tc>
          <w:tcPr>
            <w:tcW w:w="5576" w:type="dxa"/>
            <w:shd w:val="clear" w:color="auto" w:fill="auto"/>
          </w:tcPr>
          <w:p w14:paraId="2D23CE5F"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Штукатурка </w:t>
            </w:r>
            <w:proofErr w:type="spellStart"/>
            <w:r>
              <w:rPr>
                <w:rFonts w:ascii="Arial" w:hAnsi="Arial" w:cs="Arial"/>
                <w:spacing w:val="-3"/>
                <w:sz w:val="20"/>
                <w:szCs w:val="20"/>
              </w:rPr>
              <w:t>Ротбанд</w:t>
            </w:r>
            <w:proofErr w:type="spellEnd"/>
          </w:p>
        </w:tc>
        <w:tc>
          <w:tcPr>
            <w:tcW w:w="1208" w:type="dxa"/>
            <w:shd w:val="clear" w:color="auto" w:fill="auto"/>
          </w:tcPr>
          <w:p w14:paraId="51B0E010"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09909F95"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1649</w:t>
            </w:r>
          </w:p>
        </w:tc>
        <w:tc>
          <w:tcPr>
            <w:tcW w:w="1173" w:type="dxa"/>
            <w:shd w:val="clear" w:color="auto" w:fill="auto"/>
          </w:tcPr>
          <w:p w14:paraId="0C46BB79" w14:textId="77777777" w:rsidR="00C930AF" w:rsidRPr="00F608D1" w:rsidRDefault="00C930AF" w:rsidP="00C930AF">
            <w:pPr>
              <w:jc w:val="center"/>
              <w:rPr>
                <w:rFonts w:eastAsia="Times New Roman"/>
                <w:color w:val="000000"/>
                <w:lang w:eastAsia="uk-UA"/>
              </w:rPr>
            </w:pPr>
          </w:p>
        </w:tc>
      </w:tr>
      <w:tr w:rsidR="00C930AF" w:rsidRPr="00F608D1" w14:paraId="1A662EA8" w14:textId="77777777" w:rsidTr="00CC32E7">
        <w:trPr>
          <w:trHeight w:val="293"/>
        </w:trPr>
        <w:tc>
          <w:tcPr>
            <w:tcW w:w="598" w:type="dxa"/>
            <w:shd w:val="clear" w:color="auto" w:fill="auto"/>
          </w:tcPr>
          <w:p w14:paraId="6A1381A8" w14:textId="0CE5FFF4" w:rsidR="00C930AF" w:rsidRPr="00F608D1" w:rsidRDefault="008B0724" w:rsidP="00C930AF">
            <w:pPr>
              <w:jc w:val="center"/>
              <w:rPr>
                <w:rFonts w:eastAsia="Times New Roman"/>
                <w:color w:val="000000"/>
                <w:lang w:eastAsia="uk-UA"/>
              </w:rPr>
            </w:pPr>
            <w:r>
              <w:rPr>
                <w:rFonts w:eastAsia="Times New Roman"/>
                <w:color w:val="000000"/>
                <w:lang w:eastAsia="uk-UA"/>
              </w:rPr>
              <w:t>6</w:t>
            </w:r>
          </w:p>
        </w:tc>
        <w:tc>
          <w:tcPr>
            <w:tcW w:w="5576" w:type="dxa"/>
            <w:shd w:val="clear" w:color="auto" w:fill="auto"/>
          </w:tcPr>
          <w:p w14:paraId="0961FFAC"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Повітровід із пластику</w:t>
            </w:r>
          </w:p>
        </w:tc>
        <w:tc>
          <w:tcPr>
            <w:tcW w:w="1208" w:type="dxa"/>
            <w:shd w:val="clear" w:color="auto" w:fill="auto"/>
          </w:tcPr>
          <w:p w14:paraId="0F9A23B5"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27588F67"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25</w:t>
            </w:r>
          </w:p>
        </w:tc>
        <w:tc>
          <w:tcPr>
            <w:tcW w:w="1173" w:type="dxa"/>
            <w:shd w:val="clear" w:color="auto" w:fill="auto"/>
          </w:tcPr>
          <w:p w14:paraId="0B82222F" w14:textId="77777777" w:rsidR="00C930AF" w:rsidRPr="00F608D1" w:rsidRDefault="00C930AF" w:rsidP="00C930AF">
            <w:pPr>
              <w:jc w:val="center"/>
              <w:rPr>
                <w:rFonts w:eastAsia="Times New Roman"/>
                <w:color w:val="000000"/>
                <w:lang w:eastAsia="uk-UA"/>
              </w:rPr>
            </w:pPr>
          </w:p>
        </w:tc>
      </w:tr>
      <w:tr w:rsidR="00C930AF" w:rsidRPr="00F608D1" w14:paraId="4A4F655A" w14:textId="77777777" w:rsidTr="007C42C3">
        <w:trPr>
          <w:trHeight w:val="293"/>
        </w:trPr>
        <w:tc>
          <w:tcPr>
            <w:tcW w:w="598" w:type="dxa"/>
            <w:shd w:val="clear" w:color="auto" w:fill="auto"/>
          </w:tcPr>
          <w:p w14:paraId="5D18A4BE" w14:textId="167166AE" w:rsidR="00C930AF" w:rsidRPr="00F608D1" w:rsidRDefault="008B0724" w:rsidP="00C930AF">
            <w:pPr>
              <w:jc w:val="center"/>
              <w:rPr>
                <w:rFonts w:eastAsia="Times New Roman"/>
                <w:color w:val="000000"/>
                <w:lang w:eastAsia="uk-UA"/>
              </w:rPr>
            </w:pPr>
            <w:r>
              <w:rPr>
                <w:rFonts w:eastAsia="Times New Roman"/>
                <w:color w:val="000000"/>
                <w:lang w:eastAsia="uk-UA"/>
              </w:rPr>
              <w:t>7</w:t>
            </w:r>
          </w:p>
        </w:tc>
        <w:tc>
          <w:tcPr>
            <w:tcW w:w="5576" w:type="dxa"/>
            <w:shd w:val="clear" w:color="auto" w:fill="auto"/>
          </w:tcPr>
          <w:p w14:paraId="1574F254"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Труби поліпропіленові для внутрішньої</w:t>
            </w:r>
          </w:p>
          <w:p w14:paraId="42814A2C"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 xml:space="preserve">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110 мм в комплекті з</w:t>
            </w:r>
          </w:p>
          <w:p w14:paraId="750742A9"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фасонними елементами</w:t>
            </w:r>
          </w:p>
        </w:tc>
        <w:tc>
          <w:tcPr>
            <w:tcW w:w="1208" w:type="dxa"/>
            <w:shd w:val="clear" w:color="auto" w:fill="auto"/>
          </w:tcPr>
          <w:p w14:paraId="329554F1"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25E86BA8"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52</w:t>
            </w:r>
          </w:p>
        </w:tc>
        <w:tc>
          <w:tcPr>
            <w:tcW w:w="1173" w:type="dxa"/>
            <w:shd w:val="clear" w:color="auto" w:fill="auto"/>
          </w:tcPr>
          <w:p w14:paraId="6076D828" w14:textId="77777777" w:rsidR="00C930AF" w:rsidRPr="00F608D1" w:rsidRDefault="00C930AF" w:rsidP="00C930AF">
            <w:pPr>
              <w:jc w:val="center"/>
              <w:rPr>
                <w:rFonts w:eastAsia="Times New Roman"/>
                <w:color w:val="000000"/>
                <w:lang w:eastAsia="uk-UA"/>
              </w:rPr>
            </w:pPr>
          </w:p>
        </w:tc>
      </w:tr>
      <w:tr w:rsidR="00C930AF" w:rsidRPr="00F608D1" w14:paraId="72EC3CC5" w14:textId="77777777" w:rsidTr="00CC32E7">
        <w:trPr>
          <w:trHeight w:val="293"/>
        </w:trPr>
        <w:tc>
          <w:tcPr>
            <w:tcW w:w="598" w:type="dxa"/>
            <w:shd w:val="clear" w:color="auto" w:fill="auto"/>
          </w:tcPr>
          <w:p w14:paraId="62EFF9F8" w14:textId="07CB912A" w:rsidR="00C930AF" w:rsidRPr="00F608D1" w:rsidRDefault="008B0724" w:rsidP="00C930AF">
            <w:pPr>
              <w:jc w:val="center"/>
              <w:rPr>
                <w:rFonts w:eastAsia="Times New Roman"/>
                <w:color w:val="000000"/>
                <w:lang w:eastAsia="uk-UA"/>
              </w:rPr>
            </w:pPr>
            <w:r>
              <w:rPr>
                <w:rFonts w:eastAsia="Times New Roman"/>
                <w:color w:val="000000"/>
                <w:lang w:eastAsia="uk-UA"/>
              </w:rPr>
              <w:t>8</w:t>
            </w:r>
          </w:p>
        </w:tc>
        <w:tc>
          <w:tcPr>
            <w:tcW w:w="5576" w:type="dxa"/>
            <w:shd w:val="clear" w:color="auto" w:fill="auto"/>
          </w:tcPr>
          <w:p w14:paraId="2B559BDA"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Електроводонагрівач на 30 л</w:t>
            </w:r>
          </w:p>
        </w:tc>
        <w:tc>
          <w:tcPr>
            <w:tcW w:w="1208" w:type="dxa"/>
            <w:shd w:val="clear" w:color="auto" w:fill="auto"/>
          </w:tcPr>
          <w:p w14:paraId="0E48BE3C"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17B6B494"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w:t>
            </w:r>
          </w:p>
        </w:tc>
        <w:tc>
          <w:tcPr>
            <w:tcW w:w="1173" w:type="dxa"/>
            <w:shd w:val="clear" w:color="auto" w:fill="auto"/>
          </w:tcPr>
          <w:p w14:paraId="573A4EC2" w14:textId="77777777" w:rsidR="00C930AF" w:rsidRPr="00F608D1" w:rsidRDefault="00C930AF" w:rsidP="00C930AF">
            <w:pPr>
              <w:jc w:val="center"/>
              <w:rPr>
                <w:rFonts w:eastAsia="Times New Roman"/>
                <w:color w:val="000000"/>
                <w:lang w:eastAsia="uk-UA"/>
              </w:rPr>
            </w:pPr>
          </w:p>
        </w:tc>
      </w:tr>
      <w:tr w:rsidR="00C930AF" w:rsidRPr="00F608D1" w14:paraId="4A2916EE" w14:textId="77777777" w:rsidTr="007C42C3">
        <w:trPr>
          <w:trHeight w:val="814"/>
        </w:trPr>
        <w:tc>
          <w:tcPr>
            <w:tcW w:w="598" w:type="dxa"/>
            <w:shd w:val="clear" w:color="auto" w:fill="auto"/>
          </w:tcPr>
          <w:p w14:paraId="6BE438AA" w14:textId="66C342E4" w:rsidR="00C930AF" w:rsidRPr="00F608D1" w:rsidRDefault="008B0724" w:rsidP="00C930AF">
            <w:pPr>
              <w:jc w:val="center"/>
              <w:rPr>
                <w:rFonts w:eastAsia="Times New Roman"/>
                <w:color w:val="000000"/>
                <w:lang w:eastAsia="uk-UA"/>
              </w:rPr>
            </w:pPr>
            <w:r>
              <w:rPr>
                <w:rFonts w:eastAsia="Times New Roman"/>
                <w:color w:val="000000"/>
                <w:lang w:eastAsia="uk-UA"/>
              </w:rPr>
              <w:t>9</w:t>
            </w:r>
          </w:p>
        </w:tc>
        <w:tc>
          <w:tcPr>
            <w:tcW w:w="5576" w:type="dxa"/>
            <w:shd w:val="clear" w:color="auto" w:fill="auto"/>
          </w:tcPr>
          <w:p w14:paraId="2D5ECF90"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Чаша Генуя</w:t>
            </w:r>
          </w:p>
        </w:tc>
        <w:tc>
          <w:tcPr>
            <w:tcW w:w="1208" w:type="dxa"/>
            <w:shd w:val="clear" w:color="auto" w:fill="auto"/>
          </w:tcPr>
          <w:p w14:paraId="294DA041"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2209A865"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4</w:t>
            </w:r>
          </w:p>
        </w:tc>
        <w:tc>
          <w:tcPr>
            <w:tcW w:w="1173" w:type="dxa"/>
            <w:shd w:val="clear" w:color="auto" w:fill="auto"/>
          </w:tcPr>
          <w:p w14:paraId="678DE8CE" w14:textId="77777777" w:rsidR="00C930AF" w:rsidRPr="00F608D1" w:rsidRDefault="00C930AF" w:rsidP="00C930AF">
            <w:pPr>
              <w:jc w:val="center"/>
              <w:rPr>
                <w:rFonts w:eastAsia="Times New Roman"/>
                <w:color w:val="000000"/>
                <w:lang w:eastAsia="uk-UA"/>
              </w:rPr>
            </w:pPr>
          </w:p>
        </w:tc>
      </w:tr>
      <w:tr w:rsidR="00C930AF" w:rsidRPr="00F608D1" w14:paraId="0B984414" w14:textId="77777777" w:rsidTr="00CC32E7">
        <w:trPr>
          <w:trHeight w:val="293"/>
        </w:trPr>
        <w:tc>
          <w:tcPr>
            <w:tcW w:w="598" w:type="dxa"/>
            <w:shd w:val="clear" w:color="auto" w:fill="auto"/>
          </w:tcPr>
          <w:p w14:paraId="2561781D" w14:textId="0347D5EE" w:rsidR="00C930AF" w:rsidRPr="00F608D1" w:rsidRDefault="008B0724" w:rsidP="00C930AF">
            <w:pPr>
              <w:jc w:val="center"/>
              <w:rPr>
                <w:rFonts w:eastAsia="Times New Roman"/>
                <w:color w:val="000000"/>
                <w:lang w:eastAsia="uk-UA"/>
              </w:rPr>
            </w:pPr>
            <w:r>
              <w:rPr>
                <w:rFonts w:eastAsia="Times New Roman"/>
                <w:color w:val="000000"/>
                <w:lang w:eastAsia="uk-UA"/>
              </w:rPr>
              <w:t>10</w:t>
            </w:r>
          </w:p>
        </w:tc>
        <w:tc>
          <w:tcPr>
            <w:tcW w:w="5576" w:type="dxa"/>
            <w:shd w:val="clear" w:color="auto" w:fill="auto"/>
          </w:tcPr>
          <w:p w14:paraId="2749A73C" w14:textId="77777777" w:rsidR="00C930AF" w:rsidRDefault="00C930AF" w:rsidP="00C930AF">
            <w:pPr>
              <w:keepLines/>
              <w:autoSpaceDE w:val="0"/>
              <w:autoSpaceDN w:val="0"/>
              <w:rPr>
                <w:rFonts w:ascii="Arial" w:hAnsi="Arial" w:cs="Arial"/>
                <w:spacing w:val="-3"/>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w:t>
            </w:r>
            <w:proofErr w:type="spellStart"/>
            <w:r>
              <w:rPr>
                <w:rFonts w:ascii="Arial" w:hAnsi="Arial" w:cs="Arial"/>
                <w:spacing w:val="-3"/>
                <w:sz w:val="20"/>
                <w:szCs w:val="20"/>
              </w:rPr>
              <w:t>flex</w:t>
            </w:r>
            <w:proofErr w:type="spellEnd"/>
            <w:r>
              <w:rPr>
                <w:rFonts w:ascii="Arial" w:hAnsi="Arial" w:cs="Arial"/>
                <w:spacing w:val="-3"/>
                <w:sz w:val="20"/>
                <w:szCs w:val="20"/>
              </w:rPr>
              <w:t>" для плитки з</w:t>
            </w:r>
          </w:p>
          <w:p w14:paraId="4FA17333"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 xml:space="preserve">природного та штучного каменю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w:t>
            </w:r>
          </w:p>
          <w:p w14:paraId="7FCD5386"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117</w:t>
            </w:r>
          </w:p>
        </w:tc>
        <w:tc>
          <w:tcPr>
            <w:tcW w:w="1208" w:type="dxa"/>
            <w:shd w:val="clear" w:color="auto" w:fill="auto"/>
          </w:tcPr>
          <w:p w14:paraId="030A4062"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3B549717"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644,28</w:t>
            </w:r>
          </w:p>
        </w:tc>
        <w:tc>
          <w:tcPr>
            <w:tcW w:w="1173" w:type="dxa"/>
            <w:shd w:val="clear" w:color="auto" w:fill="auto"/>
          </w:tcPr>
          <w:p w14:paraId="37351CA2" w14:textId="77777777" w:rsidR="00C930AF" w:rsidRPr="00F608D1" w:rsidRDefault="00C930AF" w:rsidP="00C930AF">
            <w:pPr>
              <w:jc w:val="center"/>
              <w:rPr>
                <w:rFonts w:eastAsia="Times New Roman"/>
                <w:color w:val="000000"/>
                <w:lang w:eastAsia="uk-UA"/>
              </w:rPr>
            </w:pPr>
          </w:p>
        </w:tc>
      </w:tr>
      <w:tr w:rsidR="00C930AF" w:rsidRPr="00F608D1" w14:paraId="2C3DA440" w14:textId="77777777" w:rsidTr="007C42C3">
        <w:trPr>
          <w:trHeight w:val="293"/>
        </w:trPr>
        <w:tc>
          <w:tcPr>
            <w:tcW w:w="598" w:type="dxa"/>
            <w:shd w:val="clear" w:color="auto" w:fill="auto"/>
          </w:tcPr>
          <w:p w14:paraId="6B7862D8" w14:textId="683A5AC1" w:rsidR="00C930AF" w:rsidRPr="00F608D1" w:rsidRDefault="008B0724" w:rsidP="00C930AF">
            <w:pPr>
              <w:jc w:val="center"/>
              <w:rPr>
                <w:rFonts w:eastAsia="Times New Roman"/>
                <w:color w:val="000000"/>
                <w:lang w:eastAsia="uk-UA"/>
              </w:rPr>
            </w:pPr>
            <w:r>
              <w:rPr>
                <w:rFonts w:eastAsia="Times New Roman"/>
                <w:color w:val="000000"/>
                <w:lang w:eastAsia="uk-UA"/>
              </w:rPr>
              <w:t>11</w:t>
            </w:r>
          </w:p>
        </w:tc>
        <w:tc>
          <w:tcPr>
            <w:tcW w:w="5576" w:type="dxa"/>
            <w:shd w:val="clear" w:color="auto" w:fill="auto"/>
          </w:tcPr>
          <w:p w14:paraId="0474DF6D"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Шпалери покращені, </w:t>
            </w:r>
            <w:proofErr w:type="spellStart"/>
            <w:r>
              <w:rPr>
                <w:rFonts w:ascii="Arial" w:hAnsi="Arial" w:cs="Arial"/>
                <w:spacing w:val="-3"/>
                <w:sz w:val="20"/>
                <w:szCs w:val="20"/>
              </w:rPr>
              <w:t>грунтовані</w:t>
            </w:r>
            <w:proofErr w:type="spellEnd"/>
          </w:p>
        </w:tc>
        <w:tc>
          <w:tcPr>
            <w:tcW w:w="1208" w:type="dxa"/>
            <w:shd w:val="clear" w:color="auto" w:fill="auto"/>
          </w:tcPr>
          <w:p w14:paraId="12ABFBE4"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227" w:type="dxa"/>
            <w:shd w:val="clear" w:color="auto" w:fill="auto"/>
          </w:tcPr>
          <w:p w14:paraId="6AEB2282"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1,1526</w:t>
            </w:r>
          </w:p>
        </w:tc>
        <w:tc>
          <w:tcPr>
            <w:tcW w:w="1173" w:type="dxa"/>
            <w:shd w:val="clear" w:color="auto" w:fill="auto"/>
          </w:tcPr>
          <w:p w14:paraId="5997B668" w14:textId="77777777" w:rsidR="00C930AF" w:rsidRPr="00F608D1" w:rsidRDefault="00C930AF" w:rsidP="00C930AF">
            <w:pPr>
              <w:jc w:val="center"/>
              <w:rPr>
                <w:rFonts w:eastAsia="Times New Roman"/>
                <w:color w:val="000000"/>
                <w:lang w:eastAsia="uk-UA"/>
              </w:rPr>
            </w:pPr>
          </w:p>
        </w:tc>
      </w:tr>
      <w:tr w:rsidR="00C930AF" w:rsidRPr="00F608D1" w14:paraId="7AFCBB6A" w14:textId="77777777" w:rsidTr="00CC32E7">
        <w:trPr>
          <w:trHeight w:val="293"/>
        </w:trPr>
        <w:tc>
          <w:tcPr>
            <w:tcW w:w="598" w:type="dxa"/>
            <w:shd w:val="clear" w:color="auto" w:fill="auto"/>
          </w:tcPr>
          <w:p w14:paraId="53D2F760" w14:textId="6AB1DC49" w:rsidR="00C930AF" w:rsidRPr="00F608D1" w:rsidRDefault="008B0724" w:rsidP="00C930AF">
            <w:pPr>
              <w:jc w:val="center"/>
              <w:rPr>
                <w:rFonts w:eastAsia="Times New Roman"/>
                <w:color w:val="000000"/>
                <w:lang w:eastAsia="uk-UA"/>
              </w:rPr>
            </w:pPr>
            <w:r>
              <w:rPr>
                <w:rFonts w:eastAsia="Times New Roman"/>
                <w:color w:val="000000"/>
                <w:lang w:eastAsia="uk-UA"/>
              </w:rPr>
              <w:t>12</w:t>
            </w:r>
          </w:p>
        </w:tc>
        <w:tc>
          <w:tcPr>
            <w:tcW w:w="5576" w:type="dxa"/>
            <w:shd w:val="clear" w:color="auto" w:fill="auto"/>
          </w:tcPr>
          <w:p w14:paraId="5F690CB1"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Плитка </w:t>
            </w:r>
            <w:proofErr w:type="spellStart"/>
            <w:r>
              <w:rPr>
                <w:rFonts w:ascii="Arial" w:hAnsi="Arial" w:cs="Arial"/>
                <w:spacing w:val="-3"/>
                <w:sz w:val="20"/>
                <w:szCs w:val="20"/>
              </w:rPr>
              <w:t>керамогранітна</w:t>
            </w:r>
            <w:proofErr w:type="spellEnd"/>
            <w:r>
              <w:rPr>
                <w:rFonts w:ascii="Arial" w:hAnsi="Arial" w:cs="Arial"/>
                <w:spacing w:val="-3"/>
                <w:sz w:val="20"/>
                <w:szCs w:val="20"/>
              </w:rPr>
              <w:t xml:space="preserve"> для підлоги</w:t>
            </w:r>
          </w:p>
        </w:tc>
        <w:tc>
          <w:tcPr>
            <w:tcW w:w="1208" w:type="dxa"/>
            <w:shd w:val="clear" w:color="auto" w:fill="auto"/>
          </w:tcPr>
          <w:p w14:paraId="5C18D4F1"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3FADF7F2"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27,44</w:t>
            </w:r>
          </w:p>
        </w:tc>
        <w:tc>
          <w:tcPr>
            <w:tcW w:w="1173" w:type="dxa"/>
            <w:shd w:val="clear" w:color="auto" w:fill="auto"/>
          </w:tcPr>
          <w:p w14:paraId="100DC2F4" w14:textId="77777777" w:rsidR="00C930AF" w:rsidRPr="00F608D1" w:rsidRDefault="00C930AF" w:rsidP="00C930AF">
            <w:pPr>
              <w:jc w:val="center"/>
              <w:rPr>
                <w:rFonts w:eastAsia="Times New Roman"/>
                <w:color w:val="000000"/>
                <w:lang w:eastAsia="uk-UA"/>
              </w:rPr>
            </w:pPr>
          </w:p>
        </w:tc>
      </w:tr>
      <w:tr w:rsidR="00C930AF" w:rsidRPr="00F608D1" w14:paraId="51737622" w14:textId="77777777" w:rsidTr="007C42C3">
        <w:trPr>
          <w:trHeight w:val="552"/>
        </w:trPr>
        <w:tc>
          <w:tcPr>
            <w:tcW w:w="598" w:type="dxa"/>
            <w:shd w:val="clear" w:color="auto" w:fill="auto"/>
          </w:tcPr>
          <w:p w14:paraId="4CAEDB3A" w14:textId="75C2AD3B" w:rsidR="00C930AF" w:rsidRPr="00F608D1" w:rsidRDefault="008B0724" w:rsidP="00C930AF">
            <w:pPr>
              <w:jc w:val="center"/>
              <w:rPr>
                <w:rFonts w:eastAsia="Times New Roman"/>
                <w:color w:val="000000"/>
                <w:lang w:eastAsia="uk-UA"/>
              </w:rPr>
            </w:pPr>
            <w:r>
              <w:rPr>
                <w:rFonts w:eastAsia="Times New Roman"/>
                <w:color w:val="000000"/>
                <w:lang w:eastAsia="uk-UA"/>
              </w:rPr>
              <w:t>13</w:t>
            </w:r>
          </w:p>
        </w:tc>
        <w:tc>
          <w:tcPr>
            <w:tcW w:w="5576" w:type="dxa"/>
            <w:shd w:val="clear" w:color="auto" w:fill="auto"/>
          </w:tcPr>
          <w:p w14:paraId="6B1D1483"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Підвісна стеля </w:t>
            </w:r>
            <w:proofErr w:type="spellStart"/>
            <w:r>
              <w:rPr>
                <w:rFonts w:ascii="Arial" w:hAnsi="Arial" w:cs="Arial"/>
                <w:spacing w:val="-3"/>
                <w:sz w:val="20"/>
                <w:szCs w:val="20"/>
              </w:rPr>
              <w:t>Армстронг</w:t>
            </w:r>
            <w:proofErr w:type="spellEnd"/>
            <w:r>
              <w:rPr>
                <w:rFonts w:ascii="Arial" w:hAnsi="Arial" w:cs="Arial"/>
                <w:spacing w:val="-3"/>
                <w:sz w:val="20"/>
                <w:szCs w:val="20"/>
              </w:rPr>
              <w:t xml:space="preserve"> в комплекті</w:t>
            </w:r>
          </w:p>
        </w:tc>
        <w:tc>
          <w:tcPr>
            <w:tcW w:w="1208" w:type="dxa"/>
            <w:shd w:val="clear" w:color="auto" w:fill="auto"/>
          </w:tcPr>
          <w:p w14:paraId="55A8DAA0"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49D821D6"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26,9</w:t>
            </w:r>
          </w:p>
        </w:tc>
        <w:tc>
          <w:tcPr>
            <w:tcW w:w="1173" w:type="dxa"/>
            <w:shd w:val="clear" w:color="auto" w:fill="auto"/>
          </w:tcPr>
          <w:p w14:paraId="0396F64C" w14:textId="77777777" w:rsidR="00C930AF" w:rsidRPr="00F608D1" w:rsidRDefault="00C930AF" w:rsidP="00C930AF">
            <w:pPr>
              <w:jc w:val="center"/>
              <w:rPr>
                <w:rFonts w:eastAsia="Times New Roman"/>
                <w:color w:val="000000"/>
                <w:lang w:eastAsia="uk-UA"/>
              </w:rPr>
            </w:pPr>
          </w:p>
        </w:tc>
      </w:tr>
      <w:tr w:rsidR="00C930AF" w:rsidRPr="00F608D1" w14:paraId="06CBD98F" w14:textId="77777777" w:rsidTr="00CC32E7">
        <w:trPr>
          <w:trHeight w:val="293"/>
        </w:trPr>
        <w:tc>
          <w:tcPr>
            <w:tcW w:w="598" w:type="dxa"/>
            <w:shd w:val="clear" w:color="auto" w:fill="auto"/>
          </w:tcPr>
          <w:p w14:paraId="5587DCDA" w14:textId="2C4F02EE" w:rsidR="00C930AF" w:rsidRPr="00F608D1" w:rsidRDefault="008B0724" w:rsidP="00C930AF">
            <w:pPr>
              <w:jc w:val="center"/>
              <w:rPr>
                <w:rFonts w:eastAsia="Times New Roman"/>
                <w:color w:val="000000"/>
                <w:lang w:eastAsia="uk-UA"/>
              </w:rPr>
            </w:pPr>
            <w:r>
              <w:rPr>
                <w:rFonts w:eastAsia="Times New Roman"/>
                <w:color w:val="000000"/>
                <w:lang w:eastAsia="uk-UA"/>
              </w:rPr>
              <w:t>14</w:t>
            </w:r>
          </w:p>
        </w:tc>
        <w:tc>
          <w:tcPr>
            <w:tcW w:w="5576" w:type="dxa"/>
            <w:shd w:val="clear" w:color="auto" w:fill="auto"/>
          </w:tcPr>
          <w:p w14:paraId="5830839E"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Електросушарка для рук</w:t>
            </w:r>
          </w:p>
        </w:tc>
        <w:tc>
          <w:tcPr>
            <w:tcW w:w="1208" w:type="dxa"/>
            <w:shd w:val="clear" w:color="auto" w:fill="auto"/>
          </w:tcPr>
          <w:p w14:paraId="583617DE"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2E3E86D3"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w:t>
            </w:r>
          </w:p>
        </w:tc>
        <w:tc>
          <w:tcPr>
            <w:tcW w:w="1173" w:type="dxa"/>
            <w:shd w:val="clear" w:color="auto" w:fill="auto"/>
          </w:tcPr>
          <w:p w14:paraId="2FC72B10" w14:textId="77777777" w:rsidR="00C930AF" w:rsidRPr="00F608D1" w:rsidRDefault="00C930AF" w:rsidP="00C930AF">
            <w:pPr>
              <w:jc w:val="center"/>
              <w:rPr>
                <w:rFonts w:eastAsia="Times New Roman"/>
                <w:color w:val="000000"/>
                <w:lang w:eastAsia="uk-UA"/>
              </w:rPr>
            </w:pPr>
          </w:p>
        </w:tc>
      </w:tr>
      <w:tr w:rsidR="00C930AF" w:rsidRPr="00944A4F" w14:paraId="09E36C0E" w14:textId="77777777" w:rsidTr="00CC32E7">
        <w:trPr>
          <w:trHeight w:val="293"/>
        </w:trPr>
        <w:tc>
          <w:tcPr>
            <w:tcW w:w="598" w:type="dxa"/>
            <w:shd w:val="clear" w:color="auto" w:fill="auto"/>
            <w:vAlign w:val="center"/>
          </w:tcPr>
          <w:p w14:paraId="55660722" w14:textId="15D888E4" w:rsidR="00C930AF" w:rsidRPr="00944A4F" w:rsidRDefault="008B0724" w:rsidP="00C930AF">
            <w:pPr>
              <w:jc w:val="center"/>
              <w:rPr>
                <w:rFonts w:eastAsia="Times New Roman"/>
                <w:b/>
                <w:color w:val="000000"/>
                <w:lang w:eastAsia="uk-UA"/>
              </w:rPr>
            </w:pPr>
            <w:r>
              <w:rPr>
                <w:rFonts w:eastAsia="Times New Roman"/>
                <w:b/>
                <w:color w:val="000000"/>
                <w:lang w:eastAsia="uk-UA"/>
              </w:rPr>
              <w:t>15</w:t>
            </w:r>
          </w:p>
        </w:tc>
        <w:tc>
          <w:tcPr>
            <w:tcW w:w="5576" w:type="dxa"/>
            <w:shd w:val="clear" w:color="auto" w:fill="auto"/>
          </w:tcPr>
          <w:p w14:paraId="462C886E"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Шпарування для швів </w:t>
            </w:r>
            <w:proofErr w:type="spellStart"/>
            <w:r>
              <w:rPr>
                <w:rFonts w:ascii="Arial" w:hAnsi="Arial" w:cs="Arial"/>
                <w:spacing w:val="-3"/>
                <w:sz w:val="20"/>
                <w:szCs w:val="20"/>
              </w:rPr>
              <w:t>Ceresit</w:t>
            </w:r>
            <w:proofErr w:type="spellEnd"/>
            <w:r>
              <w:rPr>
                <w:rFonts w:ascii="Arial" w:hAnsi="Arial" w:cs="Arial"/>
                <w:spacing w:val="-3"/>
                <w:sz w:val="20"/>
                <w:szCs w:val="20"/>
              </w:rPr>
              <w:t xml:space="preserve"> CE-40</w:t>
            </w:r>
          </w:p>
        </w:tc>
        <w:tc>
          <w:tcPr>
            <w:tcW w:w="1208" w:type="dxa"/>
            <w:shd w:val="clear" w:color="auto" w:fill="auto"/>
          </w:tcPr>
          <w:p w14:paraId="357ABF13"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410110F2"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56,15</w:t>
            </w:r>
          </w:p>
        </w:tc>
        <w:tc>
          <w:tcPr>
            <w:tcW w:w="1173" w:type="dxa"/>
            <w:shd w:val="clear" w:color="auto" w:fill="auto"/>
            <w:vAlign w:val="center"/>
          </w:tcPr>
          <w:p w14:paraId="60F3F3F8" w14:textId="77777777" w:rsidR="00C930AF" w:rsidRPr="00944A4F" w:rsidRDefault="00C930AF" w:rsidP="00C930AF">
            <w:pPr>
              <w:jc w:val="center"/>
              <w:rPr>
                <w:rFonts w:eastAsia="Times New Roman"/>
                <w:b/>
                <w:color w:val="000000"/>
                <w:lang w:eastAsia="uk-UA"/>
              </w:rPr>
            </w:pPr>
          </w:p>
        </w:tc>
      </w:tr>
      <w:tr w:rsidR="00C930AF" w:rsidRPr="00F608D1" w14:paraId="44189248" w14:textId="77777777" w:rsidTr="00CC32E7">
        <w:trPr>
          <w:trHeight w:val="814"/>
        </w:trPr>
        <w:tc>
          <w:tcPr>
            <w:tcW w:w="598" w:type="dxa"/>
            <w:shd w:val="clear" w:color="auto" w:fill="auto"/>
          </w:tcPr>
          <w:p w14:paraId="74B50B55" w14:textId="72D9CE31" w:rsidR="00C930AF" w:rsidRPr="00F608D1" w:rsidRDefault="008B0724" w:rsidP="00C930AF">
            <w:pPr>
              <w:jc w:val="center"/>
              <w:rPr>
                <w:rFonts w:eastAsia="Times New Roman"/>
                <w:color w:val="000000"/>
                <w:lang w:eastAsia="uk-UA"/>
              </w:rPr>
            </w:pPr>
            <w:r>
              <w:rPr>
                <w:rFonts w:eastAsia="Times New Roman"/>
                <w:color w:val="000000"/>
                <w:lang w:eastAsia="uk-UA"/>
              </w:rPr>
              <w:t>16</w:t>
            </w:r>
          </w:p>
        </w:tc>
        <w:tc>
          <w:tcPr>
            <w:tcW w:w="5576" w:type="dxa"/>
            <w:shd w:val="clear" w:color="auto" w:fill="auto"/>
          </w:tcPr>
          <w:p w14:paraId="6080A933"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Труби поліпропіленові для внутрішньої</w:t>
            </w:r>
          </w:p>
          <w:p w14:paraId="42E7E3F7"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 xml:space="preserve">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50 мм в комплекті з</w:t>
            </w:r>
          </w:p>
          <w:p w14:paraId="55215DC9"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фасонними елементами</w:t>
            </w:r>
          </w:p>
        </w:tc>
        <w:tc>
          <w:tcPr>
            <w:tcW w:w="1208" w:type="dxa"/>
            <w:shd w:val="clear" w:color="auto" w:fill="auto"/>
          </w:tcPr>
          <w:p w14:paraId="7C17C6CD"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37329E0F"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25</w:t>
            </w:r>
          </w:p>
        </w:tc>
        <w:tc>
          <w:tcPr>
            <w:tcW w:w="1173" w:type="dxa"/>
            <w:shd w:val="clear" w:color="auto" w:fill="auto"/>
          </w:tcPr>
          <w:p w14:paraId="2BE67B65" w14:textId="77777777" w:rsidR="00C930AF" w:rsidRPr="00F608D1" w:rsidRDefault="00C930AF" w:rsidP="00C930AF">
            <w:pPr>
              <w:jc w:val="center"/>
              <w:rPr>
                <w:rFonts w:eastAsia="Times New Roman"/>
                <w:color w:val="000000"/>
                <w:lang w:eastAsia="uk-UA"/>
              </w:rPr>
            </w:pPr>
          </w:p>
        </w:tc>
      </w:tr>
      <w:tr w:rsidR="00C930AF" w:rsidRPr="00F608D1" w14:paraId="4337BE5E" w14:textId="77777777" w:rsidTr="007C42C3">
        <w:trPr>
          <w:trHeight w:val="293"/>
        </w:trPr>
        <w:tc>
          <w:tcPr>
            <w:tcW w:w="598" w:type="dxa"/>
            <w:shd w:val="clear" w:color="auto" w:fill="auto"/>
          </w:tcPr>
          <w:p w14:paraId="7DB09DA8" w14:textId="7B1D6CF6" w:rsidR="00C930AF" w:rsidRPr="00F608D1" w:rsidRDefault="008B0724" w:rsidP="00C930AF">
            <w:pPr>
              <w:jc w:val="center"/>
              <w:rPr>
                <w:rFonts w:eastAsia="Times New Roman"/>
                <w:color w:val="000000"/>
                <w:lang w:eastAsia="uk-UA"/>
              </w:rPr>
            </w:pPr>
            <w:r>
              <w:rPr>
                <w:rFonts w:eastAsia="Times New Roman"/>
                <w:color w:val="000000"/>
                <w:lang w:eastAsia="uk-UA"/>
              </w:rPr>
              <w:t>17</w:t>
            </w:r>
          </w:p>
        </w:tc>
        <w:tc>
          <w:tcPr>
            <w:tcW w:w="5576" w:type="dxa"/>
            <w:shd w:val="clear" w:color="auto" w:fill="auto"/>
          </w:tcPr>
          <w:p w14:paraId="7B9D3D80"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Витяжний вентилятор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w:t>
            </w:r>
          </w:p>
        </w:tc>
        <w:tc>
          <w:tcPr>
            <w:tcW w:w="1208" w:type="dxa"/>
            <w:shd w:val="clear" w:color="auto" w:fill="auto"/>
          </w:tcPr>
          <w:p w14:paraId="5A4D40EC"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60C08D73"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w:t>
            </w:r>
          </w:p>
        </w:tc>
        <w:tc>
          <w:tcPr>
            <w:tcW w:w="1173" w:type="dxa"/>
            <w:shd w:val="clear" w:color="auto" w:fill="auto"/>
          </w:tcPr>
          <w:p w14:paraId="55FF6E4F" w14:textId="77777777" w:rsidR="00C930AF" w:rsidRPr="00F608D1" w:rsidRDefault="00C930AF" w:rsidP="00C930AF">
            <w:pPr>
              <w:jc w:val="center"/>
              <w:rPr>
                <w:rFonts w:eastAsia="Times New Roman"/>
                <w:color w:val="000000"/>
                <w:lang w:eastAsia="uk-UA"/>
              </w:rPr>
            </w:pPr>
          </w:p>
        </w:tc>
      </w:tr>
      <w:tr w:rsidR="00C930AF" w:rsidRPr="00F608D1" w14:paraId="550DFCB6" w14:textId="77777777" w:rsidTr="00CC32E7">
        <w:trPr>
          <w:trHeight w:val="552"/>
        </w:trPr>
        <w:tc>
          <w:tcPr>
            <w:tcW w:w="598" w:type="dxa"/>
            <w:shd w:val="clear" w:color="auto" w:fill="auto"/>
          </w:tcPr>
          <w:p w14:paraId="4C8EE4AE" w14:textId="3145BBC5" w:rsidR="00C930AF" w:rsidRPr="00F608D1" w:rsidRDefault="008B0724" w:rsidP="00C930AF">
            <w:pPr>
              <w:jc w:val="center"/>
              <w:rPr>
                <w:rFonts w:eastAsia="Times New Roman"/>
                <w:color w:val="000000"/>
                <w:lang w:eastAsia="uk-UA"/>
              </w:rPr>
            </w:pPr>
            <w:r>
              <w:rPr>
                <w:rFonts w:eastAsia="Times New Roman"/>
                <w:color w:val="000000"/>
                <w:lang w:eastAsia="uk-UA"/>
              </w:rPr>
              <w:t>18</w:t>
            </w:r>
          </w:p>
        </w:tc>
        <w:tc>
          <w:tcPr>
            <w:tcW w:w="5576" w:type="dxa"/>
            <w:shd w:val="clear" w:color="auto" w:fill="auto"/>
          </w:tcPr>
          <w:p w14:paraId="20E7BA75"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Шпаклівка мінеральна</w:t>
            </w:r>
          </w:p>
        </w:tc>
        <w:tc>
          <w:tcPr>
            <w:tcW w:w="1208" w:type="dxa"/>
            <w:shd w:val="clear" w:color="auto" w:fill="auto"/>
          </w:tcPr>
          <w:p w14:paraId="74E8ECC6"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26D052B4"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417,6</w:t>
            </w:r>
          </w:p>
        </w:tc>
        <w:tc>
          <w:tcPr>
            <w:tcW w:w="1173" w:type="dxa"/>
            <w:shd w:val="clear" w:color="auto" w:fill="auto"/>
          </w:tcPr>
          <w:p w14:paraId="21019716" w14:textId="77777777" w:rsidR="00C930AF" w:rsidRPr="00F608D1" w:rsidRDefault="00C930AF" w:rsidP="00C930AF">
            <w:pPr>
              <w:jc w:val="center"/>
              <w:rPr>
                <w:rFonts w:eastAsia="Times New Roman"/>
                <w:color w:val="000000"/>
                <w:lang w:eastAsia="uk-UA"/>
              </w:rPr>
            </w:pPr>
          </w:p>
        </w:tc>
      </w:tr>
      <w:tr w:rsidR="00C930AF" w:rsidRPr="00F608D1" w14:paraId="1411E48E" w14:textId="77777777" w:rsidTr="007C42C3">
        <w:trPr>
          <w:trHeight w:val="293"/>
        </w:trPr>
        <w:tc>
          <w:tcPr>
            <w:tcW w:w="598" w:type="dxa"/>
            <w:shd w:val="clear" w:color="auto" w:fill="auto"/>
          </w:tcPr>
          <w:p w14:paraId="14A4A42B" w14:textId="0C7DEB16" w:rsidR="00C930AF" w:rsidRPr="00F608D1" w:rsidRDefault="008B0724" w:rsidP="00C930AF">
            <w:pPr>
              <w:jc w:val="center"/>
              <w:rPr>
                <w:rFonts w:eastAsia="Times New Roman"/>
                <w:color w:val="000000"/>
                <w:lang w:eastAsia="uk-UA"/>
              </w:rPr>
            </w:pPr>
            <w:r>
              <w:rPr>
                <w:rFonts w:eastAsia="Times New Roman"/>
                <w:color w:val="000000"/>
                <w:lang w:eastAsia="uk-UA"/>
              </w:rPr>
              <w:t>19</w:t>
            </w:r>
          </w:p>
        </w:tc>
        <w:tc>
          <w:tcPr>
            <w:tcW w:w="5576" w:type="dxa"/>
            <w:shd w:val="clear" w:color="auto" w:fill="auto"/>
          </w:tcPr>
          <w:p w14:paraId="0B3AB521"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Бачок для чаші Генуя</w:t>
            </w:r>
          </w:p>
        </w:tc>
        <w:tc>
          <w:tcPr>
            <w:tcW w:w="1208" w:type="dxa"/>
            <w:shd w:val="clear" w:color="auto" w:fill="auto"/>
          </w:tcPr>
          <w:p w14:paraId="66436C9B"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43AA6A4C"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4</w:t>
            </w:r>
          </w:p>
        </w:tc>
        <w:tc>
          <w:tcPr>
            <w:tcW w:w="1173" w:type="dxa"/>
            <w:shd w:val="clear" w:color="auto" w:fill="auto"/>
          </w:tcPr>
          <w:p w14:paraId="7BBCC657" w14:textId="77777777" w:rsidR="00C930AF" w:rsidRPr="00F608D1" w:rsidRDefault="00C930AF" w:rsidP="00C930AF">
            <w:pPr>
              <w:jc w:val="center"/>
              <w:rPr>
                <w:rFonts w:eastAsia="Times New Roman"/>
                <w:color w:val="000000"/>
                <w:lang w:eastAsia="uk-UA"/>
              </w:rPr>
            </w:pPr>
          </w:p>
        </w:tc>
      </w:tr>
      <w:tr w:rsidR="00C930AF" w:rsidRPr="00F608D1" w14:paraId="6E6F0993" w14:textId="77777777" w:rsidTr="00CC32E7">
        <w:trPr>
          <w:trHeight w:val="552"/>
        </w:trPr>
        <w:tc>
          <w:tcPr>
            <w:tcW w:w="598" w:type="dxa"/>
            <w:shd w:val="clear" w:color="auto" w:fill="auto"/>
          </w:tcPr>
          <w:p w14:paraId="0D79D343" w14:textId="49321F12" w:rsidR="00C930AF" w:rsidRPr="00F608D1" w:rsidRDefault="008B0724" w:rsidP="00C930AF">
            <w:pPr>
              <w:jc w:val="center"/>
              <w:rPr>
                <w:rFonts w:eastAsia="Times New Roman"/>
                <w:color w:val="000000"/>
                <w:lang w:eastAsia="uk-UA"/>
              </w:rPr>
            </w:pPr>
            <w:r>
              <w:rPr>
                <w:rFonts w:eastAsia="Times New Roman"/>
                <w:color w:val="000000"/>
                <w:lang w:eastAsia="uk-UA"/>
              </w:rPr>
              <w:t>20</w:t>
            </w:r>
          </w:p>
        </w:tc>
        <w:tc>
          <w:tcPr>
            <w:tcW w:w="5576" w:type="dxa"/>
            <w:shd w:val="clear" w:color="auto" w:fill="auto"/>
          </w:tcPr>
          <w:p w14:paraId="15AA633F"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товщина 12,5 мм</w:t>
            </w:r>
          </w:p>
        </w:tc>
        <w:tc>
          <w:tcPr>
            <w:tcW w:w="1208" w:type="dxa"/>
            <w:shd w:val="clear" w:color="auto" w:fill="auto"/>
          </w:tcPr>
          <w:p w14:paraId="44AE1A50"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66345244"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31,5</w:t>
            </w:r>
          </w:p>
        </w:tc>
        <w:tc>
          <w:tcPr>
            <w:tcW w:w="1173" w:type="dxa"/>
            <w:shd w:val="clear" w:color="auto" w:fill="auto"/>
          </w:tcPr>
          <w:p w14:paraId="0044E76E" w14:textId="77777777" w:rsidR="00C930AF" w:rsidRPr="00F608D1" w:rsidRDefault="00C930AF" w:rsidP="00C930AF">
            <w:pPr>
              <w:jc w:val="center"/>
              <w:rPr>
                <w:rFonts w:eastAsia="Times New Roman"/>
                <w:color w:val="000000"/>
                <w:lang w:eastAsia="uk-UA"/>
              </w:rPr>
            </w:pPr>
          </w:p>
        </w:tc>
      </w:tr>
      <w:tr w:rsidR="00C930AF" w:rsidRPr="00F608D1" w14:paraId="085FF885" w14:textId="77777777" w:rsidTr="007C42C3">
        <w:trPr>
          <w:trHeight w:val="814"/>
        </w:trPr>
        <w:tc>
          <w:tcPr>
            <w:tcW w:w="598" w:type="dxa"/>
            <w:shd w:val="clear" w:color="auto" w:fill="auto"/>
          </w:tcPr>
          <w:p w14:paraId="34CF4976" w14:textId="4F627587" w:rsidR="00C930AF" w:rsidRPr="00F608D1" w:rsidRDefault="008B0724" w:rsidP="00C930AF">
            <w:pPr>
              <w:jc w:val="center"/>
              <w:rPr>
                <w:rFonts w:eastAsia="Times New Roman"/>
                <w:color w:val="000000"/>
                <w:lang w:eastAsia="uk-UA"/>
              </w:rPr>
            </w:pPr>
            <w:r>
              <w:rPr>
                <w:rFonts w:eastAsia="Times New Roman"/>
                <w:color w:val="000000"/>
                <w:lang w:eastAsia="uk-UA"/>
              </w:rPr>
              <w:t>21</w:t>
            </w:r>
          </w:p>
        </w:tc>
        <w:tc>
          <w:tcPr>
            <w:tcW w:w="5576" w:type="dxa"/>
            <w:shd w:val="clear" w:color="auto" w:fill="auto"/>
          </w:tcPr>
          <w:p w14:paraId="0F41FBE0"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Умивальник </w:t>
            </w:r>
          </w:p>
        </w:tc>
        <w:tc>
          <w:tcPr>
            <w:tcW w:w="1208" w:type="dxa"/>
            <w:shd w:val="clear" w:color="auto" w:fill="auto"/>
          </w:tcPr>
          <w:p w14:paraId="71688934"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52647F02"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w:t>
            </w:r>
          </w:p>
        </w:tc>
        <w:tc>
          <w:tcPr>
            <w:tcW w:w="1173" w:type="dxa"/>
            <w:shd w:val="clear" w:color="auto" w:fill="auto"/>
          </w:tcPr>
          <w:p w14:paraId="746957F3" w14:textId="77777777" w:rsidR="00C930AF" w:rsidRPr="00F608D1" w:rsidRDefault="00C930AF" w:rsidP="00C930AF">
            <w:pPr>
              <w:jc w:val="center"/>
              <w:rPr>
                <w:rFonts w:eastAsia="Times New Roman"/>
                <w:color w:val="000000"/>
                <w:lang w:eastAsia="uk-UA"/>
              </w:rPr>
            </w:pPr>
          </w:p>
        </w:tc>
      </w:tr>
      <w:tr w:rsidR="00C930AF" w:rsidRPr="00F608D1" w14:paraId="58933A1B" w14:textId="77777777" w:rsidTr="007C42C3">
        <w:trPr>
          <w:trHeight w:val="293"/>
        </w:trPr>
        <w:tc>
          <w:tcPr>
            <w:tcW w:w="598" w:type="dxa"/>
            <w:shd w:val="clear" w:color="auto" w:fill="auto"/>
          </w:tcPr>
          <w:p w14:paraId="64CDC7E0" w14:textId="24DD257B" w:rsidR="00C930AF" w:rsidRPr="00F608D1" w:rsidRDefault="008B0724" w:rsidP="00C930AF">
            <w:pPr>
              <w:jc w:val="center"/>
              <w:rPr>
                <w:rFonts w:eastAsia="Times New Roman"/>
                <w:color w:val="000000"/>
                <w:lang w:eastAsia="uk-UA"/>
              </w:rPr>
            </w:pPr>
            <w:r>
              <w:rPr>
                <w:rFonts w:eastAsia="Times New Roman"/>
                <w:color w:val="000000"/>
                <w:lang w:eastAsia="uk-UA"/>
              </w:rPr>
              <w:t>22</w:t>
            </w:r>
          </w:p>
        </w:tc>
        <w:tc>
          <w:tcPr>
            <w:tcW w:w="5576" w:type="dxa"/>
            <w:shd w:val="clear" w:color="auto" w:fill="auto"/>
          </w:tcPr>
          <w:p w14:paraId="4579DA1B"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Плити теплоізоляційні із мінеральної вати</w:t>
            </w:r>
          </w:p>
          <w:p w14:paraId="6EB10FB4"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на синтетичному зв'язувальному</w:t>
            </w:r>
          </w:p>
        </w:tc>
        <w:tc>
          <w:tcPr>
            <w:tcW w:w="1208" w:type="dxa"/>
            <w:shd w:val="clear" w:color="auto" w:fill="auto"/>
          </w:tcPr>
          <w:p w14:paraId="19B45AB0"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27" w:type="dxa"/>
            <w:shd w:val="clear" w:color="auto" w:fill="auto"/>
          </w:tcPr>
          <w:p w14:paraId="3707D3CD"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1,5</w:t>
            </w:r>
          </w:p>
        </w:tc>
        <w:tc>
          <w:tcPr>
            <w:tcW w:w="1173" w:type="dxa"/>
            <w:shd w:val="clear" w:color="auto" w:fill="auto"/>
          </w:tcPr>
          <w:p w14:paraId="42552C59" w14:textId="77777777" w:rsidR="00C930AF" w:rsidRPr="00F608D1" w:rsidRDefault="00C930AF" w:rsidP="00C930AF">
            <w:pPr>
              <w:jc w:val="center"/>
              <w:rPr>
                <w:rFonts w:eastAsia="Times New Roman"/>
                <w:color w:val="000000"/>
                <w:lang w:eastAsia="uk-UA"/>
              </w:rPr>
            </w:pPr>
          </w:p>
        </w:tc>
      </w:tr>
      <w:tr w:rsidR="00C930AF" w:rsidRPr="00F608D1" w14:paraId="3292890E" w14:textId="77777777" w:rsidTr="00CC32E7">
        <w:trPr>
          <w:trHeight w:val="293"/>
        </w:trPr>
        <w:tc>
          <w:tcPr>
            <w:tcW w:w="598" w:type="dxa"/>
            <w:shd w:val="clear" w:color="auto" w:fill="auto"/>
          </w:tcPr>
          <w:p w14:paraId="23290D9B" w14:textId="5658FB8C" w:rsidR="00C930AF" w:rsidRPr="00F608D1" w:rsidRDefault="008B0724" w:rsidP="00C930AF">
            <w:pPr>
              <w:jc w:val="center"/>
              <w:rPr>
                <w:rFonts w:eastAsia="Times New Roman"/>
                <w:color w:val="000000"/>
                <w:lang w:eastAsia="uk-UA"/>
              </w:rPr>
            </w:pPr>
            <w:r>
              <w:rPr>
                <w:rFonts w:eastAsia="Times New Roman"/>
                <w:color w:val="000000"/>
                <w:lang w:eastAsia="uk-UA"/>
              </w:rPr>
              <w:t>23</w:t>
            </w:r>
          </w:p>
        </w:tc>
        <w:tc>
          <w:tcPr>
            <w:tcW w:w="5576" w:type="dxa"/>
            <w:shd w:val="clear" w:color="auto" w:fill="auto"/>
          </w:tcPr>
          <w:p w14:paraId="78FBA715" w14:textId="77777777" w:rsidR="00C930AF" w:rsidRDefault="00C930AF" w:rsidP="00C930AF">
            <w:pPr>
              <w:keepLines/>
              <w:autoSpaceDE w:val="0"/>
              <w:autoSpaceDN w:val="0"/>
              <w:rPr>
                <w:rFonts w:ascii="Arial" w:hAnsi="Arial" w:cs="Arial"/>
                <w:sz w:val="20"/>
                <w:szCs w:val="20"/>
              </w:rPr>
            </w:pPr>
            <w:proofErr w:type="spellStart"/>
            <w:r>
              <w:rPr>
                <w:rFonts w:ascii="Arial" w:hAnsi="Arial" w:cs="Arial"/>
                <w:spacing w:val="-3"/>
                <w:sz w:val="20"/>
                <w:szCs w:val="20"/>
              </w:rPr>
              <w:t>Самовирівнююча</w:t>
            </w:r>
            <w:proofErr w:type="spellEnd"/>
            <w:r>
              <w:rPr>
                <w:rFonts w:ascii="Arial" w:hAnsi="Arial" w:cs="Arial"/>
                <w:spacing w:val="-3"/>
                <w:sz w:val="20"/>
                <w:szCs w:val="20"/>
              </w:rPr>
              <w:t xml:space="preserve"> суміш "</w:t>
            </w:r>
            <w:proofErr w:type="spellStart"/>
            <w:r>
              <w:rPr>
                <w:rFonts w:ascii="Arial" w:hAnsi="Arial" w:cs="Arial"/>
                <w:spacing w:val="-3"/>
                <w:sz w:val="20"/>
                <w:szCs w:val="20"/>
              </w:rPr>
              <w:t>Ceresit</w:t>
            </w:r>
            <w:proofErr w:type="spellEnd"/>
            <w:r>
              <w:rPr>
                <w:rFonts w:ascii="Arial" w:hAnsi="Arial" w:cs="Arial"/>
                <w:spacing w:val="-3"/>
                <w:sz w:val="20"/>
                <w:szCs w:val="20"/>
              </w:rPr>
              <w:t xml:space="preserve"> CN 69"</w:t>
            </w:r>
          </w:p>
        </w:tc>
        <w:tc>
          <w:tcPr>
            <w:tcW w:w="1208" w:type="dxa"/>
            <w:shd w:val="clear" w:color="auto" w:fill="auto"/>
          </w:tcPr>
          <w:p w14:paraId="6945BE2C"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339D8D67"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393,818</w:t>
            </w:r>
          </w:p>
        </w:tc>
        <w:tc>
          <w:tcPr>
            <w:tcW w:w="1173" w:type="dxa"/>
            <w:shd w:val="clear" w:color="auto" w:fill="auto"/>
          </w:tcPr>
          <w:p w14:paraId="3E468614" w14:textId="77777777" w:rsidR="00C930AF" w:rsidRPr="00F608D1" w:rsidRDefault="00C930AF" w:rsidP="00C930AF">
            <w:pPr>
              <w:jc w:val="center"/>
              <w:rPr>
                <w:rFonts w:eastAsia="Times New Roman"/>
                <w:color w:val="000000"/>
                <w:lang w:eastAsia="uk-UA"/>
              </w:rPr>
            </w:pPr>
          </w:p>
        </w:tc>
      </w:tr>
      <w:tr w:rsidR="00C930AF" w:rsidRPr="00F608D1" w14:paraId="5F0AADE6" w14:textId="77777777" w:rsidTr="007C42C3">
        <w:trPr>
          <w:trHeight w:val="293"/>
        </w:trPr>
        <w:tc>
          <w:tcPr>
            <w:tcW w:w="598" w:type="dxa"/>
            <w:shd w:val="clear" w:color="auto" w:fill="auto"/>
          </w:tcPr>
          <w:p w14:paraId="3AA0A51E" w14:textId="2C76267A" w:rsidR="00C930AF" w:rsidRPr="00F608D1" w:rsidRDefault="008B0724" w:rsidP="00C930AF">
            <w:pPr>
              <w:jc w:val="center"/>
              <w:rPr>
                <w:rFonts w:eastAsia="Times New Roman"/>
                <w:color w:val="000000"/>
                <w:lang w:eastAsia="uk-UA"/>
              </w:rPr>
            </w:pPr>
            <w:r>
              <w:rPr>
                <w:rFonts w:eastAsia="Times New Roman"/>
                <w:color w:val="000000"/>
                <w:lang w:eastAsia="uk-UA"/>
              </w:rPr>
              <w:t>24</w:t>
            </w:r>
          </w:p>
        </w:tc>
        <w:tc>
          <w:tcPr>
            <w:tcW w:w="5576" w:type="dxa"/>
            <w:shd w:val="clear" w:color="auto" w:fill="auto"/>
          </w:tcPr>
          <w:p w14:paraId="3FEB513B"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Руберойд </w:t>
            </w:r>
            <w:proofErr w:type="spellStart"/>
            <w:r>
              <w:rPr>
                <w:rFonts w:ascii="Arial" w:hAnsi="Arial" w:cs="Arial"/>
                <w:spacing w:val="-3"/>
                <w:sz w:val="20"/>
                <w:szCs w:val="20"/>
              </w:rPr>
              <w:t>наплавлюваний</w:t>
            </w:r>
            <w:proofErr w:type="spellEnd"/>
            <w:r>
              <w:rPr>
                <w:rFonts w:ascii="Arial" w:hAnsi="Arial" w:cs="Arial"/>
                <w:spacing w:val="-3"/>
                <w:sz w:val="20"/>
                <w:szCs w:val="20"/>
              </w:rPr>
              <w:t xml:space="preserve"> ЕПП </w:t>
            </w:r>
          </w:p>
        </w:tc>
        <w:tc>
          <w:tcPr>
            <w:tcW w:w="1208" w:type="dxa"/>
            <w:shd w:val="clear" w:color="auto" w:fill="auto"/>
          </w:tcPr>
          <w:p w14:paraId="41981C66"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03865857"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30,935</w:t>
            </w:r>
          </w:p>
        </w:tc>
        <w:tc>
          <w:tcPr>
            <w:tcW w:w="1173" w:type="dxa"/>
            <w:shd w:val="clear" w:color="auto" w:fill="auto"/>
          </w:tcPr>
          <w:p w14:paraId="53F7A891" w14:textId="77777777" w:rsidR="00C930AF" w:rsidRPr="00F608D1" w:rsidRDefault="00C930AF" w:rsidP="00C930AF">
            <w:pPr>
              <w:jc w:val="center"/>
              <w:rPr>
                <w:rFonts w:eastAsia="Times New Roman"/>
                <w:color w:val="000000"/>
                <w:lang w:eastAsia="uk-UA"/>
              </w:rPr>
            </w:pPr>
          </w:p>
        </w:tc>
      </w:tr>
      <w:tr w:rsidR="00C930AF" w:rsidRPr="00F608D1" w14:paraId="1E69B4F9" w14:textId="77777777" w:rsidTr="00CC32E7">
        <w:trPr>
          <w:trHeight w:val="293"/>
        </w:trPr>
        <w:tc>
          <w:tcPr>
            <w:tcW w:w="598" w:type="dxa"/>
            <w:shd w:val="clear" w:color="auto" w:fill="auto"/>
          </w:tcPr>
          <w:p w14:paraId="37BE279F" w14:textId="35F569BD" w:rsidR="00C930AF" w:rsidRPr="00F608D1" w:rsidRDefault="008B0724" w:rsidP="00C930AF">
            <w:pPr>
              <w:jc w:val="center"/>
              <w:rPr>
                <w:rFonts w:eastAsia="Times New Roman"/>
                <w:color w:val="000000"/>
                <w:lang w:eastAsia="uk-UA"/>
              </w:rPr>
            </w:pPr>
            <w:r>
              <w:rPr>
                <w:rFonts w:eastAsia="Times New Roman"/>
                <w:color w:val="000000"/>
                <w:lang w:eastAsia="uk-UA"/>
              </w:rPr>
              <w:t>25</w:t>
            </w:r>
          </w:p>
        </w:tc>
        <w:tc>
          <w:tcPr>
            <w:tcW w:w="5576" w:type="dxa"/>
            <w:shd w:val="clear" w:color="auto" w:fill="auto"/>
          </w:tcPr>
          <w:p w14:paraId="1502DB27" w14:textId="77777777" w:rsidR="00C930AF" w:rsidRDefault="00C930AF" w:rsidP="00C930AF">
            <w:pPr>
              <w:keepLines/>
              <w:autoSpaceDE w:val="0"/>
              <w:autoSpaceDN w:val="0"/>
              <w:rPr>
                <w:rFonts w:ascii="Arial" w:hAnsi="Arial" w:cs="Arial"/>
                <w:sz w:val="20"/>
                <w:szCs w:val="20"/>
              </w:rPr>
            </w:pPr>
            <w:proofErr w:type="spellStart"/>
            <w:r>
              <w:rPr>
                <w:rFonts w:ascii="Arial" w:hAnsi="Arial" w:cs="Arial"/>
                <w:spacing w:val="-3"/>
                <w:sz w:val="20"/>
                <w:szCs w:val="20"/>
              </w:rPr>
              <w:t>Змiшувач</w:t>
            </w:r>
            <w:proofErr w:type="spellEnd"/>
            <w:r>
              <w:rPr>
                <w:rFonts w:ascii="Arial" w:hAnsi="Arial" w:cs="Arial"/>
                <w:spacing w:val="-3"/>
                <w:sz w:val="20"/>
                <w:szCs w:val="20"/>
              </w:rPr>
              <w:t xml:space="preserve"> для умивальника </w:t>
            </w:r>
          </w:p>
        </w:tc>
        <w:tc>
          <w:tcPr>
            <w:tcW w:w="1208" w:type="dxa"/>
            <w:shd w:val="clear" w:color="auto" w:fill="auto"/>
          </w:tcPr>
          <w:p w14:paraId="299E1939"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313A6012"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w:t>
            </w:r>
          </w:p>
        </w:tc>
        <w:tc>
          <w:tcPr>
            <w:tcW w:w="1173" w:type="dxa"/>
            <w:shd w:val="clear" w:color="auto" w:fill="auto"/>
          </w:tcPr>
          <w:p w14:paraId="27846D81" w14:textId="77777777" w:rsidR="00C930AF" w:rsidRPr="00F608D1" w:rsidRDefault="00C930AF" w:rsidP="00C930AF">
            <w:pPr>
              <w:jc w:val="center"/>
              <w:rPr>
                <w:rFonts w:eastAsia="Times New Roman"/>
                <w:color w:val="000000"/>
                <w:lang w:eastAsia="uk-UA"/>
              </w:rPr>
            </w:pPr>
          </w:p>
        </w:tc>
      </w:tr>
      <w:tr w:rsidR="00C930AF" w:rsidRPr="00F608D1" w14:paraId="14AA2236" w14:textId="77777777" w:rsidTr="007C42C3">
        <w:trPr>
          <w:trHeight w:val="293"/>
        </w:trPr>
        <w:tc>
          <w:tcPr>
            <w:tcW w:w="598" w:type="dxa"/>
            <w:shd w:val="clear" w:color="auto" w:fill="auto"/>
          </w:tcPr>
          <w:p w14:paraId="58507665" w14:textId="5BA92A19" w:rsidR="00C930AF" w:rsidRPr="00F608D1" w:rsidRDefault="008B0724" w:rsidP="00C930AF">
            <w:pPr>
              <w:jc w:val="center"/>
              <w:rPr>
                <w:rFonts w:eastAsia="Times New Roman"/>
                <w:color w:val="000000"/>
                <w:lang w:eastAsia="uk-UA"/>
              </w:rPr>
            </w:pPr>
            <w:r>
              <w:rPr>
                <w:rFonts w:eastAsia="Times New Roman"/>
                <w:color w:val="000000"/>
                <w:lang w:eastAsia="uk-UA"/>
              </w:rPr>
              <w:t>26</w:t>
            </w:r>
          </w:p>
        </w:tc>
        <w:tc>
          <w:tcPr>
            <w:tcW w:w="5576" w:type="dxa"/>
            <w:shd w:val="clear" w:color="auto" w:fill="auto"/>
          </w:tcPr>
          <w:p w14:paraId="21DAD48A"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Крани </w:t>
            </w:r>
            <w:proofErr w:type="spellStart"/>
            <w:r>
              <w:rPr>
                <w:rFonts w:ascii="Arial" w:hAnsi="Arial" w:cs="Arial"/>
                <w:spacing w:val="-3"/>
                <w:sz w:val="20"/>
                <w:szCs w:val="20"/>
              </w:rPr>
              <w:t>кульовi</w:t>
            </w:r>
            <w:proofErr w:type="spellEnd"/>
            <w:r>
              <w:rPr>
                <w:rFonts w:ascii="Arial" w:hAnsi="Arial" w:cs="Arial"/>
                <w:spacing w:val="-3"/>
                <w:sz w:val="20"/>
                <w:szCs w:val="20"/>
              </w:rPr>
              <w:t xml:space="preserve"> </w:t>
            </w:r>
            <w:proofErr w:type="spellStart"/>
            <w:r>
              <w:rPr>
                <w:rFonts w:ascii="Arial" w:hAnsi="Arial" w:cs="Arial"/>
                <w:spacing w:val="-3"/>
                <w:sz w:val="20"/>
                <w:szCs w:val="20"/>
              </w:rPr>
              <w:t>дiам</w:t>
            </w:r>
            <w:proofErr w:type="spellEnd"/>
            <w:r>
              <w:rPr>
                <w:rFonts w:ascii="Arial" w:hAnsi="Arial" w:cs="Arial"/>
                <w:spacing w:val="-3"/>
                <w:sz w:val="20"/>
                <w:szCs w:val="20"/>
              </w:rPr>
              <w:t>. 20 мм</w:t>
            </w:r>
          </w:p>
        </w:tc>
        <w:tc>
          <w:tcPr>
            <w:tcW w:w="1208" w:type="dxa"/>
            <w:shd w:val="clear" w:color="auto" w:fill="auto"/>
          </w:tcPr>
          <w:p w14:paraId="63186F6C"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3B777267"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16</w:t>
            </w:r>
          </w:p>
        </w:tc>
        <w:tc>
          <w:tcPr>
            <w:tcW w:w="1173" w:type="dxa"/>
            <w:shd w:val="clear" w:color="auto" w:fill="auto"/>
          </w:tcPr>
          <w:p w14:paraId="706CB008" w14:textId="77777777" w:rsidR="00C930AF" w:rsidRPr="00F608D1" w:rsidRDefault="00C930AF" w:rsidP="00C930AF">
            <w:pPr>
              <w:jc w:val="center"/>
              <w:rPr>
                <w:rFonts w:eastAsia="Times New Roman"/>
                <w:color w:val="000000"/>
                <w:lang w:eastAsia="uk-UA"/>
              </w:rPr>
            </w:pPr>
          </w:p>
        </w:tc>
      </w:tr>
      <w:tr w:rsidR="00C930AF" w:rsidRPr="00F608D1" w14:paraId="7DF07708" w14:textId="77777777" w:rsidTr="007C42C3">
        <w:trPr>
          <w:trHeight w:val="552"/>
        </w:trPr>
        <w:tc>
          <w:tcPr>
            <w:tcW w:w="598" w:type="dxa"/>
            <w:shd w:val="clear" w:color="auto" w:fill="auto"/>
          </w:tcPr>
          <w:p w14:paraId="5DEF3C78" w14:textId="6745DE26" w:rsidR="00C930AF" w:rsidRPr="00F608D1" w:rsidRDefault="008B0724" w:rsidP="00C930AF">
            <w:pPr>
              <w:jc w:val="center"/>
              <w:rPr>
                <w:rFonts w:eastAsia="Times New Roman"/>
                <w:color w:val="000000"/>
                <w:lang w:eastAsia="uk-UA"/>
              </w:rPr>
            </w:pPr>
            <w:r>
              <w:rPr>
                <w:rFonts w:eastAsia="Times New Roman"/>
                <w:color w:val="000000"/>
                <w:lang w:eastAsia="uk-UA"/>
              </w:rPr>
              <w:t>27</w:t>
            </w:r>
          </w:p>
        </w:tc>
        <w:tc>
          <w:tcPr>
            <w:tcW w:w="5576" w:type="dxa"/>
            <w:shd w:val="clear" w:color="auto" w:fill="auto"/>
          </w:tcPr>
          <w:p w14:paraId="3DEFB30B"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Сітка штукатурна</w:t>
            </w:r>
          </w:p>
        </w:tc>
        <w:tc>
          <w:tcPr>
            <w:tcW w:w="1208" w:type="dxa"/>
            <w:shd w:val="clear" w:color="auto" w:fill="auto"/>
          </w:tcPr>
          <w:p w14:paraId="2FB4729B"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389D7455"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104,76</w:t>
            </w:r>
          </w:p>
        </w:tc>
        <w:tc>
          <w:tcPr>
            <w:tcW w:w="1173" w:type="dxa"/>
            <w:shd w:val="clear" w:color="auto" w:fill="auto"/>
          </w:tcPr>
          <w:p w14:paraId="0B84BA6C" w14:textId="77777777" w:rsidR="00C930AF" w:rsidRPr="00F608D1" w:rsidRDefault="00C930AF" w:rsidP="00C930AF">
            <w:pPr>
              <w:jc w:val="center"/>
              <w:rPr>
                <w:rFonts w:eastAsia="Times New Roman"/>
                <w:color w:val="000000"/>
                <w:lang w:eastAsia="uk-UA"/>
              </w:rPr>
            </w:pPr>
          </w:p>
        </w:tc>
      </w:tr>
      <w:tr w:rsidR="00C930AF" w:rsidRPr="00F608D1" w14:paraId="6FD46A53" w14:textId="77777777" w:rsidTr="00CC32E7">
        <w:trPr>
          <w:trHeight w:val="293"/>
        </w:trPr>
        <w:tc>
          <w:tcPr>
            <w:tcW w:w="598" w:type="dxa"/>
            <w:shd w:val="clear" w:color="auto" w:fill="auto"/>
          </w:tcPr>
          <w:p w14:paraId="0D1357C9" w14:textId="15ABF314" w:rsidR="00C930AF" w:rsidRPr="00F608D1" w:rsidRDefault="008B0724" w:rsidP="00C930AF">
            <w:pPr>
              <w:jc w:val="center"/>
              <w:rPr>
                <w:rFonts w:eastAsia="Times New Roman"/>
                <w:color w:val="000000"/>
                <w:lang w:eastAsia="uk-UA"/>
              </w:rPr>
            </w:pPr>
            <w:r>
              <w:rPr>
                <w:rFonts w:eastAsia="Times New Roman"/>
                <w:color w:val="000000"/>
                <w:lang w:eastAsia="uk-UA"/>
              </w:rPr>
              <w:t>28</w:t>
            </w:r>
          </w:p>
        </w:tc>
        <w:tc>
          <w:tcPr>
            <w:tcW w:w="5576" w:type="dxa"/>
            <w:shd w:val="clear" w:color="auto" w:fill="auto"/>
          </w:tcPr>
          <w:p w14:paraId="3A1B6075" w14:textId="77777777" w:rsidR="00C930AF" w:rsidRDefault="00C930AF" w:rsidP="00C930AF">
            <w:pPr>
              <w:keepLines/>
              <w:autoSpaceDE w:val="0"/>
              <w:autoSpaceDN w:val="0"/>
              <w:rPr>
                <w:rFonts w:ascii="Arial" w:hAnsi="Arial" w:cs="Arial"/>
                <w:sz w:val="20"/>
                <w:szCs w:val="20"/>
              </w:rPr>
            </w:pPr>
            <w:proofErr w:type="spellStart"/>
            <w:r>
              <w:rPr>
                <w:rFonts w:ascii="Arial" w:hAnsi="Arial" w:cs="Arial"/>
                <w:spacing w:val="-3"/>
                <w:sz w:val="20"/>
                <w:szCs w:val="20"/>
              </w:rPr>
              <w:t>Свiтильник</w:t>
            </w:r>
            <w:proofErr w:type="spellEnd"/>
            <w:r>
              <w:rPr>
                <w:rFonts w:ascii="Arial" w:hAnsi="Arial" w:cs="Arial"/>
                <w:spacing w:val="-3"/>
                <w:sz w:val="20"/>
                <w:szCs w:val="20"/>
              </w:rPr>
              <w:t xml:space="preserve"> растровий</w:t>
            </w:r>
          </w:p>
        </w:tc>
        <w:tc>
          <w:tcPr>
            <w:tcW w:w="1208" w:type="dxa"/>
            <w:shd w:val="clear" w:color="auto" w:fill="auto"/>
          </w:tcPr>
          <w:p w14:paraId="47504950"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6E194F9C"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5</w:t>
            </w:r>
          </w:p>
        </w:tc>
        <w:tc>
          <w:tcPr>
            <w:tcW w:w="1173" w:type="dxa"/>
            <w:shd w:val="clear" w:color="auto" w:fill="auto"/>
          </w:tcPr>
          <w:p w14:paraId="5C1013CC" w14:textId="77777777" w:rsidR="00C930AF" w:rsidRPr="00F608D1" w:rsidRDefault="00C930AF" w:rsidP="00C930AF">
            <w:pPr>
              <w:jc w:val="center"/>
              <w:rPr>
                <w:rFonts w:eastAsia="Times New Roman"/>
                <w:color w:val="000000"/>
                <w:lang w:eastAsia="uk-UA"/>
              </w:rPr>
            </w:pPr>
          </w:p>
        </w:tc>
      </w:tr>
      <w:tr w:rsidR="00C930AF" w:rsidRPr="00F608D1" w14:paraId="424C44B0" w14:textId="77777777" w:rsidTr="007C42C3">
        <w:trPr>
          <w:trHeight w:val="293"/>
        </w:trPr>
        <w:tc>
          <w:tcPr>
            <w:tcW w:w="598" w:type="dxa"/>
            <w:shd w:val="clear" w:color="auto" w:fill="auto"/>
          </w:tcPr>
          <w:p w14:paraId="42FFDD9A" w14:textId="4215962F" w:rsidR="00C930AF" w:rsidRPr="00F608D1" w:rsidRDefault="008B0724" w:rsidP="00C930AF">
            <w:pPr>
              <w:jc w:val="center"/>
              <w:rPr>
                <w:rFonts w:eastAsia="Times New Roman"/>
                <w:color w:val="000000"/>
                <w:lang w:eastAsia="uk-UA"/>
              </w:rPr>
            </w:pPr>
            <w:r>
              <w:rPr>
                <w:rFonts w:eastAsia="Times New Roman"/>
                <w:color w:val="000000"/>
                <w:lang w:eastAsia="uk-UA"/>
              </w:rPr>
              <w:t>29</w:t>
            </w:r>
          </w:p>
        </w:tc>
        <w:tc>
          <w:tcPr>
            <w:tcW w:w="5576" w:type="dxa"/>
            <w:shd w:val="clear" w:color="auto" w:fill="auto"/>
          </w:tcPr>
          <w:p w14:paraId="6CE522B3"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Профіль СW-75</w:t>
            </w:r>
          </w:p>
        </w:tc>
        <w:tc>
          <w:tcPr>
            <w:tcW w:w="1208" w:type="dxa"/>
            <w:shd w:val="clear" w:color="auto" w:fill="auto"/>
          </w:tcPr>
          <w:p w14:paraId="2D71315A"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6A7F1B24"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36</w:t>
            </w:r>
          </w:p>
        </w:tc>
        <w:tc>
          <w:tcPr>
            <w:tcW w:w="1173" w:type="dxa"/>
            <w:shd w:val="clear" w:color="auto" w:fill="auto"/>
          </w:tcPr>
          <w:p w14:paraId="29411EED" w14:textId="77777777" w:rsidR="00C930AF" w:rsidRPr="00F608D1" w:rsidRDefault="00C930AF" w:rsidP="00C930AF">
            <w:pPr>
              <w:jc w:val="center"/>
              <w:rPr>
                <w:rFonts w:eastAsia="Times New Roman"/>
                <w:color w:val="000000"/>
                <w:lang w:eastAsia="uk-UA"/>
              </w:rPr>
            </w:pPr>
          </w:p>
        </w:tc>
      </w:tr>
      <w:tr w:rsidR="00C930AF" w:rsidRPr="00F608D1" w14:paraId="356928AA" w14:textId="77777777" w:rsidTr="00CC32E7">
        <w:trPr>
          <w:trHeight w:val="293"/>
        </w:trPr>
        <w:tc>
          <w:tcPr>
            <w:tcW w:w="598" w:type="dxa"/>
            <w:shd w:val="clear" w:color="auto" w:fill="auto"/>
          </w:tcPr>
          <w:p w14:paraId="02F3DE92" w14:textId="42868EFB" w:rsidR="00C930AF" w:rsidRPr="00F608D1" w:rsidRDefault="008B0724" w:rsidP="00C930AF">
            <w:pPr>
              <w:jc w:val="center"/>
              <w:rPr>
                <w:rFonts w:eastAsia="Times New Roman"/>
                <w:color w:val="000000"/>
                <w:lang w:eastAsia="uk-UA"/>
              </w:rPr>
            </w:pPr>
            <w:r>
              <w:rPr>
                <w:rFonts w:eastAsia="Times New Roman"/>
                <w:color w:val="000000"/>
                <w:lang w:eastAsia="uk-UA"/>
              </w:rPr>
              <w:t>30</w:t>
            </w:r>
          </w:p>
        </w:tc>
        <w:tc>
          <w:tcPr>
            <w:tcW w:w="5576" w:type="dxa"/>
            <w:shd w:val="clear" w:color="auto" w:fill="auto"/>
          </w:tcPr>
          <w:p w14:paraId="60AE3737"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Профіль UW-75</w:t>
            </w:r>
          </w:p>
        </w:tc>
        <w:tc>
          <w:tcPr>
            <w:tcW w:w="1208" w:type="dxa"/>
            <w:shd w:val="clear" w:color="auto" w:fill="auto"/>
          </w:tcPr>
          <w:p w14:paraId="16893152"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2835D654"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24</w:t>
            </w:r>
          </w:p>
        </w:tc>
        <w:tc>
          <w:tcPr>
            <w:tcW w:w="1173" w:type="dxa"/>
            <w:shd w:val="clear" w:color="auto" w:fill="auto"/>
          </w:tcPr>
          <w:p w14:paraId="346C2F8E" w14:textId="77777777" w:rsidR="00C930AF" w:rsidRPr="00F608D1" w:rsidRDefault="00C930AF" w:rsidP="00C930AF">
            <w:pPr>
              <w:jc w:val="center"/>
              <w:rPr>
                <w:rFonts w:eastAsia="Times New Roman"/>
                <w:color w:val="000000"/>
                <w:lang w:eastAsia="uk-UA"/>
              </w:rPr>
            </w:pPr>
          </w:p>
        </w:tc>
      </w:tr>
      <w:tr w:rsidR="00C930AF" w:rsidRPr="00944A4F" w14:paraId="7A98DEB6" w14:textId="77777777" w:rsidTr="00CC32E7">
        <w:trPr>
          <w:trHeight w:val="293"/>
        </w:trPr>
        <w:tc>
          <w:tcPr>
            <w:tcW w:w="598" w:type="dxa"/>
            <w:shd w:val="clear" w:color="auto" w:fill="auto"/>
            <w:vAlign w:val="center"/>
          </w:tcPr>
          <w:p w14:paraId="1E49BF93" w14:textId="6CA3F7A2" w:rsidR="00C930AF" w:rsidRPr="00944A4F" w:rsidRDefault="008B0724" w:rsidP="00C930AF">
            <w:pPr>
              <w:jc w:val="center"/>
              <w:rPr>
                <w:rFonts w:eastAsia="Times New Roman"/>
                <w:b/>
                <w:color w:val="000000"/>
                <w:lang w:eastAsia="uk-UA"/>
              </w:rPr>
            </w:pPr>
            <w:r>
              <w:rPr>
                <w:rFonts w:eastAsia="Times New Roman"/>
                <w:b/>
                <w:color w:val="000000"/>
                <w:lang w:eastAsia="uk-UA"/>
              </w:rPr>
              <w:t>31</w:t>
            </w:r>
          </w:p>
        </w:tc>
        <w:tc>
          <w:tcPr>
            <w:tcW w:w="5576" w:type="dxa"/>
            <w:shd w:val="clear" w:color="auto" w:fill="auto"/>
          </w:tcPr>
          <w:p w14:paraId="0E473EA0" w14:textId="77777777" w:rsidR="00C930AF" w:rsidRDefault="00C930AF" w:rsidP="00C930AF">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208" w:type="dxa"/>
            <w:shd w:val="clear" w:color="auto" w:fill="auto"/>
          </w:tcPr>
          <w:p w14:paraId="5E3A39E5"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л</w:t>
            </w:r>
          </w:p>
        </w:tc>
        <w:tc>
          <w:tcPr>
            <w:tcW w:w="1227" w:type="dxa"/>
            <w:shd w:val="clear" w:color="auto" w:fill="auto"/>
          </w:tcPr>
          <w:p w14:paraId="7ACBE1C0"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47,0738</w:t>
            </w:r>
          </w:p>
        </w:tc>
        <w:tc>
          <w:tcPr>
            <w:tcW w:w="1173" w:type="dxa"/>
            <w:shd w:val="clear" w:color="auto" w:fill="auto"/>
            <w:vAlign w:val="center"/>
          </w:tcPr>
          <w:p w14:paraId="7AA0819A" w14:textId="77777777" w:rsidR="00C930AF" w:rsidRPr="00944A4F" w:rsidRDefault="00C930AF" w:rsidP="00C930AF">
            <w:pPr>
              <w:jc w:val="center"/>
              <w:rPr>
                <w:rFonts w:eastAsia="Times New Roman"/>
                <w:b/>
                <w:color w:val="000000"/>
                <w:lang w:eastAsia="uk-UA"/>
              </w:rPr>
            </w:pPr>
          </w:p>
        </w:tc>
      </w:tr>
      <w:tr w:rsidR="00C930AF" w:rsidRPr="00F608D1" w14:paraId="0285E93D" w14:textId="77777777" w:rsidTr="007C42C3">
        <w:trPr>
          <w:trHeight w:val="293"/>
        </w:trPr>
        <w:tc>
          <w:tcPr>
            <w:tcW w:w="598" w:type="dxa"/>
            <w:shd w:val="clear" w:color="auto" w:fill="auto"/>
          </w:tcPr>
          <w:p w14:paraId="55A4F05D" w14:textId="24B56E4B" w:rsidR="00C930AF" w:rsidRPr="00F608D1" w:rsidRDefault="008B0724" w:rsidP="00C930AF">
            <w:pPr>
              <w:jc w:val="center"/>
              <w:rPr>
                <w:rFonts w:eastAsia="Times New Roman"/>
                <w:color w:val="000000"/>
                <w:lang w:eastAsia="uk-UA"/>
              </w:rPr>
            </w:pPr>
            <w:r>
              <w:rPr>
                <w:rFonts w:eastAsia="Times New Roman"/>
                <w:color w:val="000000"/>
                <w:lang w:eastAsia="uk-UA"/>
              </w:rPr>
              <w:lastRenderedPageBreak/>
              <w:t>32</w:t>
            </w:r>
          </w:p>
        </w:tc>
        <w:tc>
          <w:tcPr>
            <w:tcW w:w="5576" w:type="dxa"/>
            <w:shd w:val="clear" w:color="auto" w:fill="auto"/>
          </w:tcPr>
          <w:p w14:paraId="33A6108E"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Кабель перерізом 3.2,5мм2 ВВГ</w:t>
            </w:r>
          </w:p>
        </w:tc>
        <w:tc>
          <w:tcPr>
            <w:tcW w:w="1208" w:type="dxa"/>
            <w:shd w:val="clear" w:color="auto" w:fill="auto"/>
          </w:tcPr>
          <w:p w14:paraId="04D5D93A"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227" w:type="dxa"/>
            <w:shd w:val="clear" w:color="auto" w:fill="auto"/>
          </w:tcPr>
          <w:p w14:paraId="1AFB3E0B"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0,03502</w:t>
            </w:r>
          </w:p>
        </w:tc>
        <w:tc>
          <w:tcPr>
            <w:tcW w:w="1173" w:type="dxa"/>
            <w:shd w:val="clear" w:color="auto" w:fill="auto"/>
          </w:tcPr>
          <w:p w14:paraId="3387F9C6" w14:textId="77777777" w:rsidR="00C930AF" w:rsidRPr="00F608D1" w:rsidRDefault="00C930AF" w:rsidP="00C930AF">
            <w:pPr>
              <w:jc w:val="center"/>
              <w:rPr>
                <w:rFonts w:eastAsia="Times New Roman"/>
                <w:color w:val="000000"/>
                <w:lang w:eastAsia="uk-UA"/>
              </w:rPr>
            </w:pPr>
          </w:p>
        </w:tc>
      </w:tr>
      <w:tr w:rsidR="00C930AF" w:rsidRPr="00F608D1" w14:paraId="7E8E1F96" w14:textId="77777777" w:rsidTr="00CC32E7">
        <w:trPr>
          <w:trHeight w:val="293"/>
        </w:trPr>
        <w:tc>
          <w:tcPr>
            <w:tcW w:w="598" w:type="dxa"/>
            <w:shd w:val="clear" w:color="auto" w:fill="auto"/>
          </w:tcPr>
          <w:p w14:paraId="66518780" w14:textId="2A6EE3C0" w:rsidR="00C930AF" w:rsidRPr="00F608D1" w:rsidRDefault="008B0724" w:rsidP="00C930AF">
            <w:pPr>
              <w:jc w:val="center"/>
              <w:rPr>
                <w:rFonts w:eastAsia="Times New Roman"/>
                <w:color w:val="000000"/>
                <w:lang w:eastAsia="uk-UA"/>
              </w:rPr>
            </w:pPr>
            <w:r>
              <w:rPr>
                <w:rFonts w:eastAsia="Times New Roman"/>
                <w:color w:val="000000"/>
                <w:lang w:eastAsia="uk-UA"/>
              </w:rPr>
              <w:t>33</w:t>
            </w:r>
          </w:p>
        </w:tc>
        <w:tc>
          <w:tcPr>
            <w:tcW w:w="5576" w:type="dxa"/>
            <w:shd w:val="clear" w:color="auto" w:fill="auto"/>
          </w:tcPr>
          <w:p w14:paraId="60C81823"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Тримач паперу</w:t>
            </w:r>
          </w:p>
        </w:tc>
        <w:tc>
          <w:tcPr>
            <w:tcW w:w="1208" w:type="dxa"/>
            <w:shd w:val="clear" w:color="auto" w:fill="auto"/>
          </w:tcPr>
          <w:p w14:paraId="7752D100"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3F28E87B"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4</w:t>
            </w:r>
          </w:p>
        </w:tc>
        <w:tc>
          <w:tcPr>
            <w:tcW w:w="1173" w:type="dxa"/>
            <w:shd w:val="clear" w:color="auto" w:fill="auto"/>
          </w:tcPr>
          <w:p w14:paraId="1F6B9DB6" w14:textId="77777777" w:rsidR="00C930AF" w:rsidRPr="00F608D1" w:rsidRDefault="00C930AF" w:rsidP="00C930AF">
            <w:pPr>
              <w:jc w:val="center"/>
              <w:rPr>
                <w:rFonts w:eastAsia="Times New Roman"/>
                <w:color w:val="000000"/>
                <w:lang w:eastAsia="uk-UA"/>
              </w:rPr>
            </w:pPr>
          </w:p>
        </w:tc>
      </w:tr>
      <w:tr w:rsidR="00C930AF" w:rsidRPr="00F608D1" w14:paraId="5DFC1347" w14:textId="77777777" w:rsidTr="007C42C3">
        <w:trPr>
          <w:trHeight w:val="293"/>
        </w:trPr>
        <w:tc>
          <w:tcPr>
            <w:tcW w:w="598" w:type="dxa"/>
            <w:shd w:val="clear" w:color="auto" w:fill="auto"/>
          </w:tcPr>
          <w:p w14:paraId="2D5EC0D8" w14:textId="48192490" w:rsidR="00C930AF" w:rsidRPr="00F608D1" w:rsidRDefault="008B0724" w:rsidP="00C930AF">
            <w:pPr>
              <w:jc w:val="center"/>
              <w:rPr>
                <w:rFonts w:eastAsia="Times New Roman"/>
                <w:color w:val="000000"/>
                <w:lang w:eastAsia="uk-UA"/>
              </w:rPr>
            </w:pPr>
            <w:r>
              <w:rPr>
                <w:rFonts w:eastAsia="Times New Roman"/>
                <w:color w:val="000000"/>
                <w:lang w:eastAsia="uk-UA"/>
              </w:rPr>
              <w:t>34</w:t>
            </w:r>
          </w:p>
        </w:tc>
        <w:tc>
          <w:tcPr>
            <w:tcW w:w="5576" w:type="dxa"/>
            <w:shd w:val="clear" w:color="auto" w:fill="auto"/>
          </w:tcPr>
          <w:p w14:paraId="2718E1FB"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Шлакопортландцемент</w:t>
            </w:r>
          </w:p>
          <w:p w14:paraId="00A226EA" w14:textId="77777777" w:rsidR="00C930AF" w:rsidRDefault="00C930AF" w:rsidP="00C930AF">
            <w:pPr>
              <w:keepLines/>
              <w:autoSpaceDE w:val="0"/>
              <w:autoSpaceDN w:val="0"/>
              <w:rPr>
                <w:rFonts w:ascii="Arial" w:hAnsi="Arial" w:cs="Arial"/>
                <w:spacing w:val="-3"/>
                <w:sz w:val="20"/>
                <w:szCs w:val="20"/>
              </w:rPr>
            </w:pPr>
            <w:proofErr w:type="spellStart"/>
            <w:r>
              <w:rPr>
                <w:rFonts w:ascii="Arial" w:hAnsi="Arial" w:cs="Arial"/>
                <w:spacing w:val="-3"/>
                <w:sz w:val="20"/>
                <w:szCs w:val="20"/>
              </w:rPr>
              <w:t>загальнобудівельного</w:t>
            </w:r>
            <w:proofErr w:type="spellEnd"/>
            <w:r>
              <w:rPr>
                <w:rFonts w:ascii="Arial" w:hAnsi="Arial" w:cs="Arial"/>
                <w:spacing w:val="-3"/>
                <w:sz w:val="20"/>
                <w:szCs w:val="20"/>
              </w:rPr>
              <w:t xml:space="preserve"> та спеціального</w:t>
            </w:r>
          </w:p>
          <w:p w14:paraId="67BB927B"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призначення, марка 300</w:t>
            </w:r>
          </w:p>
        </w:tc>
        <w:tc>
          <w:tcPr>
            <w:tcW w:w="1208" w:type="dxa"/>
            <w:shd w:val="clear" w:color="auto" w:fill="auto"/>
          </w:tcPr>
          <w:p w14:paraId="21EF70B9"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т</w:t>
            </w:r>
          </w:p>
        </w:tc>
        <w:tc>
          <w:tcPr>
            <w:tcW w:w="1227" w:type="dxa"/>
            <w:shd w:val="clear" w:color="auto" w:fill="auto"/>
          </w:tcPr>
          <w:p w14:paraId="79C427B2"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0,349248</w:t>
            </w:r>
          </w:p>
        </w:tc>
        <w:tc>
          <w:tcPr>
            <w:tcW w:w="1173" w:type="dxa"/>
            <w:shd w:val="clear" w:color="auto" w:fill="auto"/>
          </w:tcPr>
          <w:p w14:paraId="7533C43B" w14:textId="77777777" w:rsidR="00C930AF" w:rsidRPr="00F608D1" w:rsidRDefault="00C930AF" w:rsidP="00C930AF">
            <w:pPr>
              <w:jc w:val="center"/>
              <w:rPr>
                <w:rFonts w:eastAsia="Times New Roman"/>
                <w:color w:val="000000"/>
                <w:lang w:eastAsia="uk-UA"/>
              </w:rPr>
            </w:pPr>
          </w:p>
        </w:tc>
      </w:tr>
      <w:tr w:rsidR="00C930AF" w:rsidRPr="00F608D1" w14:paraId="68B0E61F" w14:textId="77777777" w:rsidTr="00CC32E7">
        <w:trPr>
          <w:trHeight w:val="814"/>
        </w:trPr>
        <w:tc>
          <w:tcPr>
            <w:tcW w:w="598" w:type="dxa"/>
            <w:shd w:val="clear" w:color="auto" w:fill="auto"/>
          </w:tcPr>
          <w:p w14:paraId="2A7C70C6" w14:textId="4CE62658" w:rsidR="00C930AF" w:rsidRPr="00F608D1" w:rsidRDefault="008B0724" w:rsidP="00C930AF">
            <w:pPr>
              <w:jc w:val="center"/>
              <w:rPr>
                <w:rFonts w:eastAsia="Times New Roman"/>
                <w:color w:val="000000"/>
                <w:lang w:eastAsia="uk-UA"/>
              </w:rPr>
            </w:pPr>
            <w:r>
              <w:rPr>
                <w:rFonts w:eastAsia="Times New Roman"/>
                <w:color w:val="000000"/>
                <w:lang w:eastAsia="uk-UA"/>
              </w:rPr>
              <w:t>35</w:t>
            </w:r>
          </w:p>
        </w:tc>
        <w:tc>
          <w:tcPr>
            <w:tcW w:w="5576" w:type="dxa"/>
            <w:shd w:val="clear" w:color="auto" w:fill="auto"/>
          </w:tcPr>
          <w:p w14:paraId="02FF1794" w14:textId="77777777" w:rsidR="00C930AF" w:rsidRDefault="00C930AF" w:rsidP="00C930AF">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антисептична</w:t>
            </w:r>
          </w:p>
        </w:tc>
        <w:tc>
          <w:tcPr>
            <w:tcW w:w="1208" w:type="dxa"/>
            <w:shd w:val="clear" w:color="auto" w:fill="auto"/>
          </w:tcPr>
          <w:p w14:paraId="0F382C5C"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790A839D"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39,8</w:t>
            </w:r>
          </w:p>
        </w:tc>
        <w:tc>
          <w:tcPr>
            <w:tcW w:w="1173" w:type="dxa"/>
            <w:shd w:val="clear" w:color="auto" w:fill="auto"/>
          </w:tcPr>
          <w:p w14:paraId="236805BD" w14:textId="77777777" w:rsidR="00C930AF" w:rsidRPr="00F608D1" w:rsidRDefault="00C930AF" w:rsidP="00C930AF">
            <w:pPr>
              <w:jc w:val="center"/>
              <w:rPr>
                <w:rFonts w:eastAsia="Times New Roman"/>
                <w:color w:val="000000"/>
                <w:lang w:eastAsia="uk-UA"/>
              </w:rPr>
            </w:pPr>
          </w:p>
        </w:tc>
      </w:tr>
      <w:tr w:rsidR="00C930AF" w:rsidRPr="00F608D1" w14:paraId="6549998E" w14:textId="77777777" w:rsidTr="007C42C3">
        <w:trPr>
          <w:trHeight w:val="293"/>
        </w:trPr>
        <w:tc>
          <w:tcPr>
            <w:tcW w:w="598" w:type="dxa"/>
            <w:shd w:val="clear" w:color="auto" w:fill="auto"/>
          </w:tcPr>
          <w:p w14:paraId="65791185" w14:textId="5F1DD912" w:rsidR="00C930AF" w:rsidRPr="00F608D1" w:rsidRDefault="008B0724" w:rsidP="00C930AF">
            <w:pPr>
              <w:jc w:val="center"/>
              <w:rPr>
                <w:rFonts w:eastAsia="Times New Roman"/>
                <w:color w:val="000000"/>
                <w:lang w:eastAsia="uk-UA"/>
              </w:rPr>
            </w:pPr>
            <w:r>
              <w:rPr>
                <w:rFonts w:eastAsia="Times New Roman"/>
                <w:color w:val="000000"/>
                <w:lang w:eastAsia="uk-UA"/>
              </w:rPr>
              <w:t>36</w:t>
            </w:r>
          </w:p>
        </w:tc>
        <w:tc>
          <w:tcPr>
            <w:tcW w:w="5576" w:type="dxa"/>
            <w:shd w:val="clear" w:color="auto" w:fill="auto"/>
          </w:tcPr>
          <w:p w14:paraId="70A2087C"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Дозатор для мила</w:t>
            </w:r>
          </w:p>
        </w:tc>
        <w:tc>
          <w:tcPr>
            <w:tcW w:w="1208" w:type="dxa"/>
            <w:shd w:val="clear" w:color="auto" w:fill="auto"/>
          </w:tcPr>
          <w:p w14:paraId="132C6FD7"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2ACB4913"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w:t>
            </w:r>
          </w:p>
        </w:tc>
        <w:tc>
          <w:tcPr>
            <w:tcW w:w="1173" w:type="dxa"/>
            <w:shd w:val="clear" w:color="auto" w:fill="auto"/>
          </w:tcPr>
          <w:p w14:paraId="53BF19B2" w14:textId="77777777" w:rsidR="00C930AF" w:rsidRPr="00F608D1" w:rsidRDefault="00C930AF" w:rsidP="00C930AF">
            <w:pPr>
              <w:jc w:val="center"/>
              <w:rPr>
                <w:rFonts w:eastAsia="Times New Roman"/>
                <w:color w:val="000000"/>
                <w:lang w:eastAsia="uk-UA"/>
              </w:rPr>
            </w:pPr>
          </w:p>
        </w:tc>
      </w:tr>
      <w:tr w:rsidR="00C930AF" w:rsidRPr="00F608D1" w14:paraId="29DF2DFD" w14:textId="77777777" w:rsidTr="00CC32E7">
        <w:trPr>
          <w:trHeight w:val="293"/>
        </w:trPr>
        <w:tc>
          <w:tcPr>
            <w:tcW w:w="598" w:type="dxa"/>
            <w:shd w:val="clear" w:color="auto" w:fill="auto"/>
          </w:tcPr>
          <w:p w14:paraId="5394B8E6" w14:textId="4067AA83" w:rsidR="00C930AF" w:rsidRPr="00F608D1" w:rsidRDefault="008B0724" w:rsidP="00C930AF">
            <w:pPr>
              <w:jc w:val="center"/>
              <w:rPr>
                <w:rFonts w:eastAsia="Times New Roman"/>
                <w:color w:val="000000"/>
                <w:lang w:eastAsia="uk-UA"/>
              </w:rPr>
            </w:pPr>
            <w:r>
              <w:rPr>
                <w:rFonts w:eastAsia="Times New Roman"/>
                <w:color w:val="000000"/>
                <w:lang w:eastAsia="uk-UA"/>
              </w:rPr>
              <w:t>37</w:t>
            </w:r>
          </w:p>
        </w:tc>
        <w:tc>
          <w:tcPr>
            <w:tcW w:w="5576" w:type="dxa"/>
            <w:shd w:val="clear" w:color="auto" w:fill="auto"/>
          </w:tcPr>
          <w:p w14:paraId="0B862101"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 xml:space="preserve">Дисперсія </w:t>
            </w:r>
            <w:proofErr w:type="spellStart"/>
            <w:r>
              <w:rPr>
                <w:rFonts w:ascii="Arial" w:hAnsi="Arial" w:cs="Arial"/>
                <w:spacing w:val="-3"/>
                <w:sz w:val="20"/>
                <w:szCs w:val="20"/>
              </w:rPr>
              <w:t>полівінілацетатна</w:t>
            </w:r>
            <w:proofErr w:type="spellEnd"/>
          </w:p>
          <w:p w14:paraId="33ACE7D9"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непластифікована</w:t>
            </w:r>
          </w:p>
        </w:tc>
        <w:tc>
          <w:tcPr>
            <w:tcW w:w="1208" w:type="dxa"/>
            <w:shd w:val="clear" w:color="auto" w:fill="auto"/>
          </w:tcPr>
          <w:p w14:paraId="0B474A6D"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48FEDBDD"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8,82</w:t>
            </w:r>
          </w:p>
        </w:tc>
        <w:tc>
          <w:tcPr>
            <w:tcW w:w="1173" w:type="dxa"/>
            <w:shd w:val="clear" w:color="auto" w:fill="auto"/>
          </w:tcPr>
          <w:p w14:paraId="744583D3" w14:textId="77777777" w:rsidR="00C930AF" w:rsidRPr="00F608D1" w:rsidRDefault="00C930AF" w:rsidP="00C930AF">
            <w:pPr>
              <w:jc w:val="center"/>
              <w:rPr>
                <w:rFonts w:eastAsia="Times New Roman"/>
                <w:color w:val="000000"/>
                <w:lang w:eastAsia="uk-UA"/>
              </w:rPr>
            </w:pPr>
          </w:p>
        </w:tc>
      </w:tr>
      <w:tr w:rsidR="00C930AF" w:rsidRPr="00F608D1" w14:paraId="7FD10A0A" w14:textId="77777777" w:rsidTr="007C42C3">
        <w:trPr>
          <w:trHeight w:val="293"/>
        </w:trPr>
        <w:tc>
          <w:tcPr>
            <w:tcW w:w="598" w:type="dxa"/>
            <w:shd w:val="clear" w:color="auto" w:fill="auto"/>
          </w:tcPr>
          <w:p w14:paraId="71F411F5" w14:textId="49DF1E52" w:rsidR="00C930AF" w:rsidRPr="00F608D1" w:rsidRDefault="008B0724" w:rsidP="00C930AF">
            <w:pPr>
              <w:jc w:val="center"/>
              <w:rPr>
                <w:rFonts w:eastAsia="Times New Roman"/>
                <w:color w:val="000000"/>
                <w:lang w:eastAsia="uk-UA"/>
              </w:rPr>
            </w:pPr>
            <w:r>
              <w:rPr>
                <w:rFonts w:eastAsia="Times New Roman"/>
                <w:color w:val="000000"/>
                <w:lang w:eastAsia="uk-UA"/>
              </w:rPr>
              <w:t>38</w:t>
            </w:r>
          </w:p>
        </w:tc>
        <w:tc>
          <w:tcPr>
            <w:tcW w:w="5576" w:type="dxa"/>
            <w:shd w:val="clear" w:color="auto" w:fill="auto"/>
          </w:tcPr>
          <w:p w14:paraId="3B61D60C"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Щебінь із природного каменю для</w:t>
            </w:r>
          </w:p>
          <w:p w14:paraId="335D4F85"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будівельних послуг, фракція 10-20 мм, марка</w:t>
            </w:r>
          </w:p>
          <w:p w14:paraId="1DC06DE5"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М400</w:t>
            </w:r>
          </w:p>
        </w:tc>
        <w:tc>
          <w:tcPr>
            <w:tcW w:w="1208" w:type="dxa"/>
            <w:shd w:val="clear" w:color="auto" w:fill="auto"/>
          </w:tcPr>
          <w:p w14:paraId="7A44B617"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27" w:type="dxa"/>
            <w:shd w:val="clear" w:color="auto" w:fill="auto"/>
          </w:tcPr>
          <w:p w14:paraId="390A90A2"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1,3056</w:t>
            </w:r>
          </w:p>
        </w:tc>
        <w:tc>
          <w:tcPr>
            <w:tcW w:w="1173" w:type="dxa"/>
            <w:shd w:val="clear" w:color="auto" w:fill="auto"/>
          </w:tcPr>
          <w:p w14:paraId="655B6F7D" w14:textId="77777777" w:rsidR="00C930AF" w:rsidRPr="00F608D1" w:rsidRDefault="00C930AF" w:rsidP="00C930AF">
            <w:pPr>
              <w:jc w:val="center"/>
              <w:rPr>
                <w:rFonts w:eastAsia="Times New Roman"/>
                <w:color w:val="000000"/>
                <w:lang w:eastAsia="uk-UA"/>
              </w:rPr>
            </w:pPr>
          </w:p>
        </w:tc>
      </w:tr>
      <w:tr w:rsidR="00C930AF" w:rsidRPr="00F608D1" w14:paraId="695D1386" w14:textId="77777777" w:rsidTr="007C42C3">
        <w:trPr>
          <w:trHeight w:val="293"/>
        </w:trPr>
        <w:tc>
          <w:tcPr>
            <w:tcW w:w="598" w:type="dxa"/>
            <w:shd w:val="clear" w:color="auto" w:fill="auto"/>
          </w:tcPr>
          <w:p w14:paraId="117B1699" w14:textId="63695C88" w:rsidR="00C930AF" w:rsidRPr="00F608D1" w:rsidRDefault="008B0724" w:rsidP="00C930AF">
            <w:pPr>
              <w:jc w:val="center"/>
              <w:rPr>
                <w:rFonts w:eastAsia="Times New Roman"/>
                <w:color w:val="000000"/>
                <w:lang w:eastAsia="uk-UA"/>
              </w:rPr>
            </w:pPr>
            <w:r>
              <w:rPr>
                <w:rFonts w:eastAsia="Times New Roman"/>
                <w:color w:val="000000"/>
                <w:lang w:eastAsia="uk-UA"/>
              </w:rPr>
              <w:t>39</w:t>
            </w:r>
          </w:p>
        </w:tc>
        <w:tc>
          <w:tcPr>
            <w:tcW w:w="5576" w:type="dxa"/>
            <w:shd w:val="clear" w:color="auto" w:fill="auto"/>
          </w:tcPr>
          <w:p w14:paraId="3A1EB3E3" w14:textId="77777777" w:rsidR="00C930AF" w:rsidRDefault="00C930AF" w:rsidP="00C930AF">
            <w:pPr>
              <w:keepLines/>
              <w:autoSpaceDE w:val="0"/>
              <w:autoSpaceDN w:val="0"/>
              <w:rPr>
                <w:rFonts w:ascii="Arial" w:hAnsi="Arial" w:cs="Arial"/>
                <w:sz w:val="20"/>
                <w:szCs w:val="20"/>
              </w:rPr>
            </w:pPr>
            <w:proofErr w:type="spellStart"/>
            <w:r>
              <w:rPr>
                <w:rFonts w:ascii="Arial" w:hAnsi="Arial" w:cs="Arial"/>
                <w:spacing w:val="-3"/>
                <w:sz w:val="20"/>
                <w:szCs w:val="20"/>
              </w:rPr>
              <w:t>Грунтовка</w:t>
            </w:r>
            <w:proofErr w:type="spellEnd"/>
          </w:p>
        </w:tc>
        <w:tc>
          <w:tcPr>
            <w:tcW w:w="1208" w:type="dxa"/>
            <w:shd w:val="clear" w:color="auto" w:fill="auto"/>
          </w:tcPr>
          <w:p w14:paraId="46E7F02B"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4AF58041"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21,52</w:t>
            </w:r>
          </w:p>
        </w:tc>
        <w:tc>
          <w:tcPr>
            <w:tcW w:w="1173" w:type="dxa"/>
            <w:shd w:val="clear" w:color="auto" w:fill="auto"/>
          </w:tcPr>
          <w:p w14:paraId="47462743" w14:textId="77777777" w:rsidR="00C930AF" w:rsidRPr="00F608D1" w:rsidRDefault="00C930AF" w:rsidP="00C930AF">
            <w:pPr>
              <w:jc w:val="center"/>
              <w:rPr>
                <w:rFonts w:eastAsia="Times New Roman"/>
                <w:color w:val="000000"/>
                <w:lang w:eastAsia="uk-UA"/>
              </w:rPr>
            </w:pPr>
          </w:p>
        </w:tc>
      </w:tr>
      <w:tr w:rsidR="00C930AF" w:rsidRPr="00F608D1" w14:paraId="36D9E46C" w14:textId="77777777" w:rsidTr="00CC32E7">
        <w:trPr>
          <w:trHeight w:val="293"/>
        </w:trPr>
        <w:tc>
          <w:tcPr>
            <w:tcW w:w="598" w:type="dxa"/>
            <w:shd w:val="clear" w:color="auto" w:fill="auto"/>
          </w:tcPr>
          <w:p w14:paraId="32C2E1E2" w14:textId="47833912" w:rsidR="00C930AF" w:rsidRPr="00F608D1" w:rsidRDefault="008B0724" w:rsidP="00C930AF">
            <w:pPr>
              <w:jc w:val="center"/>
              <w:rPr>
                <w:rFonts w:eastAsia="Times New Roman"/>
                <w:color w:val="000000"/>
                <w:lang w:eastAsia="uk-UA"/>
              </w:rPr>
            </w:pPr>
            <w:r>
              <w:rPr>
                <w:rFonts w:eastAsia="Times New Roman"/>
                <w:color w:val="000000"/>
                <w:lang w:eastAsia="uk-UA"/>
              </w:rPr>
              <w:t>40</w:t>
            </w:r>
          </w:p>
        </w:tc>
        <w:tc>
          <w:tcPr>
            <w:tcW w:w="5576" w:type="dxa"/>
            <w:shd w:val="clear" w:color="auto" w:fill="auto"/>
          </w:tcPr>
          <w:p w14:paraId="79606BA5"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 xml:space="preserve">Скобки для проводів кабелів </w:t>
            </w:r>
            <w:proofErr w:type="spellStart"/>
            <w:r>
              <w:rPr>
                <w:rFonts w:ascii="Arial" w:hAnsi="Arial" w:cs="Arial"/>
                <w:spacing w:val="-3"/>
                <w:sz w:val="20"/>
                <w:szCs w:val="20"/>
              </w:rPr>
              <w:t>дволапкові</w:t>
            </w:r>
            <w:proofErr w:type="spellEnd"/>
          </w:p>
          <w:p w14:paraId="030EA343"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К729, К730</w:t>
            </w:r>
          </w:p>
        </w:tc>
        <w:tc>
          <w:tcPr>
            <w:tcW w:w="1208" w:type="dxa"/>
            <w:shd w:val="clear" w:color="auto" w:fill="auto"/>
          </w:tcPr>
          <w:p w14:paraId="639A00CD"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227" w:type="dxa"/>
            <w:shd w:val="clear" w:color="auto" w:fill="auto"/>
          </w:tcPr>
          <w:p w14:paraId="261DB2E9"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2,025</w:t>
            </w:r>
          </w:p>
        </w:tc>
        <w:tc>
          <w:tcPr>
            <w:tcW w:w="1173" w:type="dxa"/>
            <w:shd w:val="clear" w:color="auto" w:fill="auto"/>
          </w:tcPr>
          <w:p w14:paraId="5C65577B" w14:textId="77777777" w:rsidR="00C930AF" w:rsidRPr="00F608D1" w:rsidRDefault="00C930AF" w:rsidP="00C930AF">
            <w:pPr>
              <w:jc w:val="center"/>
              <w:rPr>
                <w:rFonts w:eastAsia="Times New Roman"/>
                <w:color w:val="000000"/>
                <w:lang w:eastAsia="uk-UA"/>
              </w:rPr>
            </w:pPr>
          </w:p>
        </w:tc>
      </w:tr>
      <w:tr w:rsidR="00C930AF" w:rsidRPr="00F608D1" w14:paraId="518E222F" w14:textId="77777777" w:rsidTr="007C42C3">
        <w:trPr>
          <w:trHeight w:val="293"/>
        </w:trPr>
        <w:tc>
          <w:tcPr>
            <w:tcW w:w="598" w:type="dxa"/>
            <w:shd w:val="clear" w:color="auto" w:fill="auto"/>
          </w:tcPr>
          <w:p w14:paraId="601CDBCC" w14:textId="7B96984E" w:rsidR="00C930AF" w:rsidRPr="00F608D1" w:rsidRDefault="008B0724" w:rsidP="00C930AF">
            <w:pPr>
              <w:jc w:val="center"/>
              <w:rPr>
                <w:rFonts w:eastAsia="Times New Roman"/>
                <w:color w:val="000000"/>
                <w:lang w:eastAsia="uk-UA"/>
              </w:rPr>
            </w:pPr>
            <w:r>
              <w:rPr>
                <w:rFonts w:eastAsia="Times New Roman"/>
                <w:color w:val="000000"/>
                <w:lang w:eastAsia="uk-UA"/>
              </w:rPr>
              <w:t>41</w:t>
            </w:r>
          </w:p>
        </w:tc>
        <w:tc>
          <w:tcPr>
            <w:tcW w:w="5576" w:type="dxa"/>
            <w:shd w:val="clear" w:color="auto" w:fill="auto"/>
          </w:tcPr>
          <w:p w14:paraId="4E2915C6"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Вимикач автоматичний 25 A</w:t>
            </w:r>
          </w:p>
        </w:tc>
        <w:tc>
          <w:tcPr>
            <w:tcW w:w="1208" w:type="dxa"/>
            <w:shd w:val="clear" w:color="auto" w:fill="auto"/>
          </w:tcPr>
          <w:p w14:paraId="19351FA7"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260C1187"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5</w:t>
            </w:r>
          </w:p>
        </w:tc>
        <w:tc>
          <w:tcPr>
            <w:tcW w:w="1173" w:type="dxa"/>
            <w:shd w:val="clear" w:color="auto" w:fill="auto"/>
          </w:tcPr>
          <w:p w14:paraId="380922F0" w14:textId="77777777" w:rsidR="00C930AF" w:rsidRPr="00F608D1" w:rsidRDefault="00C930AF" w:rsidP="00C930AF">
            <w:pPr>
              <w:jc w:val="center"/>
              <w:rPr>
                <w:rFonts w:eastAsia="Times New Roman"/>
                <w:color w:val="000000"/>
                <w:lang w:eastAsia="uk-UA"/>
              </w:rPr>
            </w:pPr>
          </w:p>
        </w:tc>
      </w:tr>
      <w:tr w:rsidR="00C930AF" w:rsidRPr="00944A4F" w14:paraId="58BD59B4" w14:textId="77777777" w:rsidTr="00CC32E7">
        <w:trPr>
          <w:trHeight w:val="293"/>
        </w:trPr>
        <w:tc>
          <w:tcPr>
            <w:tcW w:w="598" w:type="dxa"/>
            <w:shd w:val="clear" w:color="auto" w:fill="auto"/>
            <w:vAlign w:val="center"/>
          </w:tcPr>
          <w:p w14:paraId="54C24C79" w14:textId="7137E544" w:rsidR="00C930AF" w:rsidRPr="00944A4F" w:rsidRDefault="008B0724" w:rsidP="00C930AF">
            <w:pPr>
              <w:jc w:val="center"/>
              <w:rPr>
                <w:rFonts w:eastAsia="Times New Roman"/>
                <w:b/>
                <w:color w:val="000000"/>
                <w:lang w:eastAsia="uk-UA"/>
              </w:rPr>
            </w:pPr>
            <w:r>
              <w:rPr>
                <w:rFonts w:eastAsia="Times New Roman"/>
                <w:b/>
                <w:color w:val="000000"/>
                <w:lang w:eastAsia="uk-UA"/>
              </w:rPr>
              <w:t>42</w:t>
            </w:r>
          </w:p>
        </w:tc>
        <w:tc>
          <w:tcPr>
            <w:tcW w:w="5576" w:type="dxa"/>
            <w:shd w:val="clear" w:color="auto" w:fill="auto"/>
          </w:tcPr>
          <w:p w14:paraId="3CFCB146"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Розетка </w:t>
            </w:r>
          </w:p>
        </w:tc>
        <w:tc>
          <w:tcPr>
            <w:tcW w:w="1208" w:type="dxa"/>
            <w:shd w:val="clear" w:color="auto" w:fill="auto"/>
          </w:tcPr>
          <w:p w14:paraId="452992CF"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66F1FADE"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4</w:t>
            </w:r>
          </w:p>
        </w:tc>
        <w:tc>
          <w:tcPr>
            <w:tcW w:w="1173" w:type="dxa"/>
            <w:shd w:val="clear" w:color="auto" w:fill="auto"/>
            <w:vAlign w:val="center"/>
          </w:tcPr>
          <w:p w14:paraId="6C321786" w14:textId="77777777" w:rsidR="00C930AF" w:rsidRPr="00944A4F" w:rsidRDefault="00C930AF" w:rsidP="00C930AF">
            <w:pPr>
              <w:jc w:val="center"/>
              <w:rPr>
                <w:rFonts w:eastAsia="Times New Roman"/>
                <w:b/>
                <w:color w:val="000000"/>
                <w:lang w:eastAsia="uk-UA"/>
              </w:rPr>
            </w:pPr>
          </w:p>
        </w:tc>
      </w:tr>
      <w:tr w:rsidR="00C930AF" w:rsidRPr="00944A4F" w14:paraId="78AB0AA6" w14:textId="77777777" w:rsidTr="00CC32E7">
        <w:trPr>
          <w:trHeight w:val="293"/>
        </w:trPr>
        <w:tc>
          <w:tcPr>
            <w:tcW w:w="598" w:type="dxa"/>
            <w:shd w:val="clear" w:color="auto" w:fill="auto"/>
            <w:vAlign w:val="center"/>
          </w:tcPr>
          <w:p w14:paraId="73272920" w14:textId="1BEC33CE" w:rsidR="00C930AF" w:rsidRPr="00944A4F" w:rsidRDefault="008B0724" w:rsidP="00C930AF">
            <w:pPr>
              <w:jc w:val="center"/>
              <w:rPr>
                <w:rFonts w:eastAsia="Times New Roman"/>
                <w:b/>
                <w:color w:val="000000"/>
                <w:lang w:eastAsia="uk-UA"/>
              </w:rPr>
            </w:pPr>
            <w:r>
              <w:rPr>
                <w:rFonts w:eastAsia="Times New Roman"/>
                <w:b/>
                <w:color w:val="000000"/>
                <w:lang w:eastAsia="uk-UA"/>
              </w:rPr>
              <w:t>43</w:t>
            </w:r>
          </w:p>
        </w:tc>
        <w:tc>
          <w:tcPr>
            <w:tcW w:w="5576" w:type="dxa"/>
            <w:shd w:val="clear" w:color="auto" w:fill="auto"/>
          </w:tcPr>
          <w:p w14:paraId="4061AF8E"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Клей, марка КМЦ [для наклеювання шпалер]</w:t>
            </w:r>
          </w:p>
        </w:tc>
        <w:tc>
          <w:tcPr>
            <w:tcW w:w="1208" w:type="dxa"/>
            <w:shd w:val="clear" w:color="auto" w:fill="auto"/>
          </w:tcPr>
          <w:p w14:paraId="7E98A908"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т</w:t>
            </w:r>
          </w:p>
        </w:tc>
        <w:tc>
          <w:tcPr>
            <w:tcW w:w="1227" w:type="dxa"/>
            <w:shd w:val="clear" w:color="auto" w:fill="auto"/>
          </w:tcPr>
          <w:p w14:paraId="41999EED"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0,00204</w:t>
            </w:r>
          </w:p>
        </w:tc>
        <w:tc>
          <w:tcPr>
            <w:tcW w:w="1173" w:type="dxa"/>
            <w:shd w:val="clear" w:color="auto" w:fill="auto"/>
            <w:vAlign w:val="center"/>
          </w:tcPr>
          <w:p w14:paraId="3D72D03A" w14:textId="77777777" w:rsidR="00C930AF" w:rsidRPr="00944A4F" w:rsidRDefault="00C930AF" w:rsidP="00C930AF">
            <w:pPr>
              <w:jc w:val="center"/>
              <w:rPr>
                <w:rFonts w:eastAsia="Times New Roman"/>
                <w:b/>
                <w:color w:val="000000"/>
                <w:lang w:eastAsia="uk-UA"/>
              </w:rPr>
            </w:pPr>
          </w:p>
        </w:tc>
      </w:tr>
      <w:tr w:rsidR="00C930AF" w:rsidRPr="00F608D1" w14:paraId="537CEF00" w14:textId="77777777" w:rsidTr="00CC32E7">
        <w:trPr>
          <w:trHeight w:val="552"/>
        </w:trPr>
        <w:tc>
          <w:tcPr>
            <w:tcW w:w="598" w:type="dxa"/>
            <w:shd w:val="clear" w:color="auto" w:fill="auto"/>
          </w:tcPr>
          <w:p w14:paraId="54C46A61" w14:textId="2C5EE150" w:rsidR="00C930AF" w:rsidRPr="00F608D1" w:rsidRDefault="008B0724" w:rsidP="00C930AF">
            <w:pPr>
              <w:jc w:val="center"/>
              <w:rPr>
                <w:rFonts w:eastAsia="Times New Roman"/>
                <w:color w:val="000000"/>
                <w:lang w:eastAsia="uk-UA"/>
              </w:rPr>
            </w:pPr>
            <w:r>
              <w:rPr>
                <w:rFonts w:eastAsia="Times New Roman"/>
                <w:color w:val="000000"/>
                <w:lang w:eastAsia="uk-UA"/>
              </w:rPr>
              <w:t>44</w:t>
            </w:r>
          </w:p>
        </w:tc>
        <w:tc>
          <w:tcPr>
            <w:tcW w:w="5576" w:type="dxa"/>
            <w:shd w:val="clear" w:color="auto" w:fill="auto"/>
          </w:tcPr>
          <w:p w14:paraId="0E31F09F"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Стрічка </w:t>
            </w:r>
            <w:proofErr w:type="spellStart"/>
            <w:r>
              <w:rPr>
                <w:rFonts w:ascii="Arial" w:hAnsi="Arial" w:cs="Arial"/>
                <w:spacing w:val="-3"/>
                <w:sz w:val="20"/>
                <w:szCs w:val="20"/>
              </w:rPr>
              <w:t>армувальна</w:t>
            </w:r>
            <w:proofErr w:type="spellEnd"/>
            <w:r>
              <w:rPr>
                <w:rFonts w:ascii="Arial" w:hAnsi="Arial" w:cs="Arial"/>
                <w:spacing w:val="-3"/>
                <w:sz w:val="20"/>
                <w:szCs w:val="20"/>
              </w:rPr>
              <w:t xml:space="preserve"> </w:t>
            </w:r>
          </w:p>
        </w:tc>
        <w:tc>
          <w:tcPr>
            <w:tcW w:w="1208" w:type="dxa"/>
            <w:shd w:val="clear" w:color="auto" w:fill="auto"/>
          </w:tcPr>
          <w:p w14:paraId="2CE8AE06"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w:t>
            </w:r>
          </w:p>
        </w:tc>
        <w:tc>
          <w:tcPr>
            <w:tcW w:w="1227" w:type="dxa"/>
            <w:shd w:val="clear" w:color="auto" w:fill="auto"/>
          </w:tcPr>
          <w:p w14:paraId="7568E0BC"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55,5</w:t>
            </w:r>
          </w:p>
        </w:tc>
        <w:tc>
          <w:tcPr>
            <w:tcW w:w="1173" w:type="dxa"/>
            <w:shd w:val="clear" w:color="auto" w:fill="auto"/>
          </w:tcPr>
          <w:p w14:paraId="53829437" w14:textId="77777777" w:rsidR="00C930AF" w:rsidRPr="00F608D1" w:rsidRDefault="00C930AF" w:rsidP="00C930AF">
            <w:pPr>
              <w:jc w:val="center"/>
              <w:rPr>
                <w:rFonts w:eastAsia="Times New Roman"/>
                <w:color w:val="000000"/>
                <w:lang w:eastAsia="uk-UA"/>
              </w:rPr>
            </w:pPr>
          </w:p>
        </w:tc>
      </w:tr>
      <w:tr w:rsidR="00C930AF" w:rsidRPr="00F608D1" w14:paraId="580C0163" w14:textId="77777777" w:rsidTr="007C42C3">
        <w:trPr>
          <w:trHeight w:val="293"/>
        </w:trPr>
        <w:tc>
          <w:tcPr>
            <w:tcW w:w="598" w:type="dxa"/>
            <w:shd w:val="clear" w:color="auto" w:fill="auto"/>
          </w:tcPr>
          <w:p w14:paraId="7AE9B7DA" w14:textId="222EE2BA" w:rsidR="00C930AF" w:rsidRPr="00F608D1" w:rsidRDefault="008B0724" w:rsidP="00C930AF">
            <w:pPr>
              <w:jc w:val="center"/>
              <w:rPr>
                <w:rFonts w:eastAsia="Times New Roman"/>
                <w:color w:val="000000"/>
                <w:lang w:eastAsia="uk-UA"/>
              </w:rPr>
            </w:pPr>
            <w:r>
              <w:rPr>
                <w:rFonts w:eastAsia="Times New Roman"/>
                <w:color w:val="000000"/>
                <w:lang w:eastAsia="uk-UA"/>
              </w:rPr>
              <w:t>45</w:t>
            </w:r>
          </w:p>
        </w:tc>
        <w:tc>
          <w:tcPr>
            <w:tcW w:w="5576" w:type="dxa"/>
            <w:shd w:val="clear" w:color="auto" w:fill="auto"/>
          </w:tcPr>
          <w:p w14:paraId="733F12C3"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w:t>
            </w:r>
          </w:p>
        </w:tc>
        <w:tc>
          <w:tcPr>
            <w:tcW w:w="1208" w:type="dxa"/>
            <w:shd w:val="clear" w:color="auto" w:fill="auto"/>
          </w:tcPr>
          <w:p w14:paraId="55BFCAAF"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39CF818D"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3</w:t>
            </w:r>
          </w:p>
        </w:tc>
        <w:tc>
          <w:tcPr>
            <w:tcW w:w="1173" w:type="dxa"/>
            <w:shd w:val="clear" w:color="auto" w:fill="auto"/>
          </w:tcPr>
          <w:p w14:paraId="68A9E03A" w14:textId="77777777" w:rsidR="00C930AF" w:rsidRPr="00F608D1" w:rsidRDefault="00C930AF" w:rsidP="00C930AF">
            <w:pPr>
              <w:jc w:val="center"/>
              <w:rPr>
                <w:rFonts w:eastAsia="Times New Roman"/>
                <w:color w:val="000000"/>
                <w:lang w:eastAsia="uk-UA"/>
              </w:rPr>
            </w:pPr>
          </w:p>
        </w:tc>
      </w:tr>
      <w:tr w:rsidR="00C930AF" w:rsidRPr="00F608D1" w14:paraId="67387756" w14:textId="77777777" w:rsidTr="00CC32E7">
        <w:trPr>
          <w:trHeight w:val="293"/>
        </w:trPr>
        <w:tc>
          <w:tcPr>
            <w:tcW w:w="598" w:type="dxa"/>
            <w:shd w:val="clear" w:color="auto" w:fill="auto"/>
          </w:tcPr>
          <w:p w14:paraId="5F9E1784" w14:textId="30301009" w:rsidR="00C930AF" w:rsidRPr="00F608D1" w:rsidRDefault="008B0724" w:rsidP="00C930AF">
            <w:pPr>
              <w:jc w:val="center"/>
              <w:rPr>
                <w:rFonts w:eastAsia="Times New Roman"/>
                <w:color w:val="000000"/>
                <w:lang w:eastAsia="uk-UA"/>
              </w:rPr>
            </w:pPr>
            <w:r>
              <w:rPr>
                <w:rFonts w:eastAsia="Times New Roman"/>
                <w:color w:val="000000"/>
                <w:lang w:eastAsia="uk-UA"/>
              </w:rPr>
              <w:t>46</w:t>
            </w:r>
          </w:p>
        </w:tc>
        <w:tc>
          <w:tcPr>
            <w:tcW w:w="5576" w:type="dxa"/>
            <w:shd w:val="clear" w:color="auto" w:fill="auto"/>
          </w:tcPr>
          <w:p w14:paraId="4EF91A03"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Пісок природний, рядовий</w:t>
            </w:r>
          </w:p>
        </w:tc>
        <w:tc>
          <w:tcPr>
            <w:tcW w:w="1208" w:type="dxa"/>
            <w:shd w:val="clear" w:color="auto" w:fill="auto"/>
          </w:tcPr>
          <w:p w14:paraId="4567D6FB"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27" w:type="dxa"/>
            <w:shd w:val="clear" w:color="auto" w:fill="auto"/>
          </w:tcPr>
          <w:p w14:paraId="3BAF389F"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0,94656</w:t>
            </w:r>
          </w:p>
        </w:tc>
        <w:tc>
          <w:tcPr>
            <w:tcW w:w="1173" w:type="dxa"/>
            <w:shd w:val="clear" w:color="auto" w:fill="auto"/>
          </w:tcPr>
          <w:p w14:paraId="4C1BF2A5" w14:textId="77777777" w:rsidR="00C930AF" w:rsidRPr="00F608D1" w:rsidRDefault="00C930AF" w:rsidP="00C930AF">
            <w:pPr>
              <w:jc w:val="center"/>
              <w:rPr>
                <w:rFonts w:eastAsia="Times New Roman"/>
                <w:color w:val="000000"/>
                <w:lang w:eastAsia="uk-UA"/>
              </w:rPr>
            </w:pPr>
          </w:p>
        </w:tc>
      </w:tr>
      <w:tr w:rsidR="00C930AF" w:rsidRPr="00F608D1" w14:paraId="09CB5371" w14:textId="77777777" w:rsidTr="007C42C3">
        <w:trPr>
          <w:trHeight w:val="552"/>
        </w:trPr>
        <w:tc>
          <w:tcPr>
            <w:tcW w:w="598" w:type="dxa"/>
            <w:shd w:val="clear" w:color="auto" w:fill="auto"/>
          </w:tcPr>
          <w:p w14:paraId="7C46FE72" w14:textId="2F5ABC85" w:rsidR="00C930AF" w:rsidRPr="00F608D1" w:rsidRDefault="008B0724" w:rsidP="00C930AF">
            <w:pPr>
              <w:jc w:val="center"/>
              <w:rPr>
                <w:rFonts w:eastAsia="Times New Roman"/>
                <w:color w:val="000000"/>
                <w:lang w:eastAsia="uk-UA"/>
              </w:rPr>
            </w:pPr>
            <w:r>
              <w:rPr>
                <w:rFonts w:eastAsia="Times New Roman"/>
                <w:color w:val="000000"/>
                <w:lang w:eastAsia="uk-UA"/>
              </w:rPr>
              <w:t>47</w:t>
            </w:r>
          </w:p>
        </w:tc>
        <w:tc>
          <w:tcPr>
            <w:tcW w:w="5576" w:type="dxa"/>
            <w:shd w:val="clear" w:color="auto" w:fill="auto"/>
          </w:tcPr>
          <w:p w14:paraId="4A9C644F"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Щиток розподільчий</w:t>
            </w:r>
          </w:p>
        </w:tc>
        <w:tc>
          <w:tcPr>
            <w:tcW w:w="1208" w:type="dxa"/>
            <w:shd w:val="clear" w:color="auto" w:fill="auto"/>
          </w:tcPr>
          <w:p w14:paraId="6CC0FF24"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4308FD1E"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1</w:t>
            </w:r>
          </w:p>
        </w:tc>
        <w:tc>
          <w:tcPr>
            <w:tcW w:w="1173" w:type="dxa"/>
            <w:shd w:val="clear" w:color="auto" w:fill="auto"/>
          </w:tcPr>
          <w:p w14:paraId="4AE3373F" w14:textId="77777777" w:rsidR="00C930AF" w:rsidRPr="00F608D1" w:rsidRDefault="00C930AF" w:rsidP="00C930AF">
            <w:pPr>
              <w:jc w:val="center"/>
              <w:rPr>
                <w:rFonts w:eastAsia="Times New Roman"/>
                <w:color w:val="000000"/>
                <w:lang w:eastAsia="uk-UA"/>
              </w:rPr>
            </w:pPr>
          </w:p>
        </w:tc>
      </w:tr>
      <w:tr w:rsidR="00C930AF" w:rsidRPr="00F608D1" w14:paraId="36CB53AD" w14:textId="77777777" w:rsidTr="00CC32E7">
        <w:trPr>
          <w:trHeight w:val="293"/>
        </w:trPr>
        <w:tc>
          <w:tcPr>
            <w:tcW w:w="598" w:type="dxa"/>
            <w:shd w:val="clear" w:color="auto" w:fill="auto"/>
          </w:tcPr>
          <w:p w14:paraId="584CCA93" w14:textId="29AE6DC7" w:rsidR="00C930AF" w:rsidRPr="00F608D1" w:rsidRDefault="008B0724" w:rsidP="00C930AF">
            <w:pPr>
              <w:jc w:val="center"/>
              <w:rPr>
                <w:rFonts w:eastAsia="Times New Roman"/>
                <w:color w:val="000000"/>
                <w:lang w:eastAsia="uk-UA"/>
              </w:rPr>
            </w:pPr>
            <w:r>
              <w:rPr>
                <w:rFonts w:eastAsia="Times New Roman"/>
                <w:color w:val="000000"/>
                <w:lang w:eastAsia="uk-UA"/>
              </w:rPr>
              <w:t>48</w:t>
            </w:r>
          </w:p>
        </w:tc>
        <w:tc>
          <w:tcPr>
            <w:tcW w:w="5576" w:type="dxa"/>
            <w:shd w:val="clear" w:color="auto" w:fill="auto"/>
          </w:tcPr>
          <w:p w14:paraId="15044FE8"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Пластина гумова рулонна вулканізована</w:t>
            </w:r>
          </w:p>
        </w:tc>
        <w:tc>
          <w:tcPr>
            <w:tcW w:w="1208" w:type="dxa"/>
            <w:shd w:val="clear" w:color="auto" w:fill="auto"/>
          </w:tcPr>
          <w:p w14:paraId="617A3D56"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29900614"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w:t>
            </w:r>
          </w:p>
        </w:tc>
        <w:tc>
          <w:tcPr>
            <w:tcW w:w="1173" w:type="dxa"/>
            <w:shd w:val="clear" w:color="auto" w:fill="auto"/>
          </w:tcPr>
          <w:p w14:paraId="1545EE15" w14:textId="77777777" w:rsidR="00C930AF" w:rsidRPr="00F608D1" w:rsidRDefault="00C930AF" w:rsidP="00C930AF">
            <w:pPr>
              <w:jc w:val="center"/>
              <w:rPr>
                <w:rFonts w:eastAsia="Times New Roman"/>
                <w:color w:val="000000"/>
                <w:lang w:eastAsia="uk-UA"/>
              </w:rPr>
            </w:pPr>
          </w:p>
        </w:tc>
      </w:tr>
      <w:tr w:rsidR="00C930AF" w:rsidRPr="00F608D1" w14:paraId="594333EE" w14:textId="77777777" w:rsidTr="007C42C3">
        <w:trPr>
          <w:trHeight w:val="293"/>
        </w:trPr>
        <w:tc>
          <w:tcPr>
            <w:tcW w:w="598" w:type="dxa"/>
            <w:shd w:val="clear" w:color="auto" w:fill="auto"/>
          </w:tcPr>
          <w:p w14:paraId="3155E898" w14:textId="7A0F0AE4" w:rsidR="00C930AF" w:rsidRPr="00F608D1" w:rsidRDefault="008B0724" w:rsidP="00C930AF">
            <w:pPr>
              <w:jc w:val="center"/>
              <w:rPr>
                <w:rFonts w:eastAsia="Times New Roman"/>
                <w:color w:val="000000"/>
                <w:lang w:eastAsia="uk-UA"/>
              </w:rPr>
            </w:pPr>
            <w:r>
              <w:rPr>
                <w:rFonts w:eastAsia="Times New Roman"/>
                <w:color w:val="000000"/>
                <w:lang w:eastAsia="uk-UA"/>
              </w:rPr>
              <w:t>49</w:t>
            </w:r>
          </w:p>
        </w:tc>
        <w:tc>
          <w:tcPr>
            <w:tcW w:w="5576" w:type="dxa"/>
            <w:shd w:val="clear" w:color="auto" w:fill="auto"/>
          </w:tcPr>
          <w:p w14:paraId="47C8D367" w14:textId="77777777" w:rsidR="00C930AF" w:rsidRDefault="00C930AF" w:rsidP="00C930AF">
            <w:pPr>
              <w:keepLines/>
              <w:autoSpaceDE w:val="0"/>
              <w:autoSpaceDN w:val="0"/>
              <w:rPr>
                <w:rFonts w:ascii="Arial" w:hAnsi="Arial" w:cs="Arial"/>
                <w:spacing w:val="-3"/>
                <w:sz w:val="20"/>
                <w:szCs w:val="20"/>
              </w:rPr>
            </w:pPr>
            <w:r>
              <w:rPr>
                <w:rFonts w:ascii="Arial" w:hAnsi="Arial" w:cs="Arial"/>
                <w:spacing w:val="-3"/>
                <w:sz w:val="20"/>
                <w:szCs w:val="20"/>
              </w:rPr>
              <w:t>Щити опалубки, ширина 300-750 мм,</w:t>
            </w:r>
          </w:p>
          <w:p w14:paraId="7E62FB7E"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товщина 25 мм</w:t>
            </w:r>
          </w:p>
        </w:tc>
        <w:tc>
          <w:tcPr>
            <w:tcW w:w="1208" w:type="dxa"/>
            <w:shd w:val="clear" w:color="auto" w:fill="auto"/>
          </w:tcPr>
          <w:p w14:paraId="36571240"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4563F64B"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0,792</w:t>
            </w:r>
          </w:p>
        </w:tc>
        <w:tc>
          <w:tcPr>
            <w:tcW w:w="1173" w:type="dxa"/>
            <w:shd w:val="clear" w:color="auto" w:fill="auto"/>
          </w:tcPr>
          <w:p w14:paraId="26EC7B4E" w14:textId="77777777" w:rsidR="00C930AF" w:rsidRPr="00F608D1" w:rsidRDefault="00C930AF" w:rsidP="00C930AF">
            <w:pPr>
              <w:jc w:val="center"/>
              <w:rPr>
                <w:rFonts w:eastAsia="Times New Roman"/>
                <w:color w:val="000000"/>
                <w:lang w:eastAsia="uk-UA"/>
              </w:rPr>
            </w:pPr>
          </w:p>
        </w:tc>
      </w:tr>
      <w:tr w:rsidR="00C930AF" w:rsidRPr="00F608D1" w14:paraId="1746E907" w14:textId="77777777" w:rsidTr="00CC32E7">
        <w:trPr>
          <w:trHeight w:val="293"/>
        </w:trPr>
        <w:tc>
          <w:tcPr>
            <w:tcW w:w="598" w:type="dxa"/>
            <w:shd w:val="clear" w:color="auto" w:fill="auto"/>
          </w:tcPr>
          <w:p w14:paraId="022C0E14" w14:textId="715220E0" w:rsidR="00C930AF" w:rsidRPr="00F608D1" w:rsidRDefault="008B0724" w:rsidP="00C930AF">
            <w:pPr>
              <w:jc w:val="center"/>
              <w:rPr>
                <w:rFonts w:eastAsia="Times New Roman"/>
                <w:color w:val="000000"/>
                <w:lang w:eastAsia="uk-UA"/>
              </w:rPr>
            </w:pPr>
            <w:r>
              <w:rPr>
                <w:rFonts w:eastAsia="Times New Roman"/>
                <w:color w:val="000000"/>
                <w:lang w:eastAsia="uk-UA"/>
              </w:rPr>
              <w:t>50</w:t>
            </w:r>
          </w:p>
        </w:tc>
        <w:tc>
          <w:tcPr>
            <w:tcW w:w="5576" w:type="dxa"/>
            <w:shd w:val="clear" w:color="auto" w:fill="auto"/>
          </w:tcPr>
          <w:p w14:paraId="6F24B5DB" w14:textId="77777777" w:rsidR="00C930AF" w:rsidRDefault="00C930AF" w:rsidP="00C930AF">
            <w:pPr>
              <w:keepLines/>
              <w:autoSpaceDE w:val="0"/>
              <w:autoSpaceDN w:val="0"/>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3,5х35 мм</w:t>
            </w:r>
          </w:p>
        </w:tc>
        <w:tc>
          <w:tcPr>
            <w:tcW w:w="1208" w:type="dxa"/>
            <w:shd w:val="clear" w:color="auto" w:fill="auto"/>
          </w:tcPr>
          <w:p w14:paraId="6E619349" w14:textId="77777777" w:rsidR="00C930AF" w:rsidRDefault="00C930AF" w:rsidP="00C930A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305C4AB0"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560</w:t>
            </w:r>
          </w:p>
        </w:tc>
        <w:tc>
          <w:tcPr>
            <w:tcW w:w="1173" w:type="dxa"/>
            <w:shd w:val="clear" w:color="auto" w:fill="auto"/>
          </w:tcPr>
          <w:p w14:paraId="5FA9FC74" w14:textId="77777777" w:rsidR="00C930AF" w:rsidRPr="00F608D1" w:rsidRDefault="00C930AF" w:rsidP="00C930AF">
            <w:pPr>
              <w:jc w:val="center"/>
              <w:rPr>
                <w:rFonts w:eastAsia="Times New Roman"/>
                <w:color w:val="000000"/>
                <w:lang w:eastAsia="uk-UA"/>
              </w:rPr>
            </w:pPr>
          </w:p>
        </w:tc>
      </w:tr>
      <w:tr w:rsidR="00C930AF" w:rsidRPr="00F608D1" w14:paraId="52A4EDC3" w14:textId="77777777" w:rsidTr="007C42C3">
        <w:trPr>
          <w:trHeight w:val="552"/>
        </w:trPr>
        <w:tc>
          <w:tcPr>
            <w:tcW w:w="598" w:type="dxa"/>
            <w:shd w:val="clear" w:color="auto" w:fill="auto"/>
          </w:tcPr>
          <w:p w14:paraId="166660D3" w14:textId="7221F911" w:rsidR="00C930AF" w:rsidRPr="00F608D1" w:rsidRDefault="008B0724" w:rsidP="00C930AF">
            <w:pPr>
              <w:jc w:val="center"/>
              <w:rPr>
                <w:rFonts w:eastAsia="Times New Roman"/>
                <w:color w:val="000000"/>
                <w:lang w:eastAsia="uk-UA"/>
              </w:rPr>
            </w:pPr>
            <w:r>
              <w:rPr>
                <w:rFonts w:eastAsia="Times New Roman"/>
                <w:color w:val="000000"/>
                <w:lang w:eastAsia="uk-UA"/>
              </w:rPr>
              <w:t>51</w:t>
            </w:r>
          </w:p>
        </w:tc>
        <w:tc>
          <w:tcPr>
            <w:tcW w:w="5576" w:type="dxa"/>
            <w:shd w:val="clear" w:color="auto" w:fill="auto"/>
          </w:tcPr>
          <w:p w14:paraId="709D49BA" w14:textId="77777777" w:rsidR="00C930AF" w:rsidRDefault="00C930AF" w:rsidP="00C930AF">
            <w:pPr>
              <w:keepLines/>
              <w:autoSpaceDE w:val="0"/>
              <w:autoSpaceDN w:val="0"/>
              <w:rPr>
                <w:rFonts w:ascii="Arial" w:hAnsi="Arial" w:cs="Arial"/>
                <w:sz w:val="20"/>
                <w:szCs w:val="20"/>
              </w:rPr>
            </w:pPr>
            <w:r>
              <w:rPr>
                <w:rFonts w:ascii="Arial" w:hAnsi="Arial" w:cs="Arial"/>
                <w:spacing w:val="-3"/>
                <w:sz w:val="20"/>
                <w:szCs w:val="20"/>
              </w:rPr>
              <w:t>Замазка захисна</w:t>
            </w:r>
          </w:p>
        </w:tc>
        <w:tc>
          <w:tcPr>
            <w:tcW w:w="1208" w:type="dxa"/>
            <w:shd w:val="clear" w:color="auto" w:fill="auto"/>
          </w:tcPr>
          <w:p w14:paraId="5D2264EC" w14:textId="77777777" w:rsidR="00C930AF" w:rsidRDefault="00C930AF" w:rsidP="00C930AF">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0B86916C" w14:textId="77777777" w:rsidR="00C930AF" w:rsidRDefault="00C930AF" w:rsidP="00C930AF">
            <w:pPr>
              <w:keepLines/>
              <w:autoSpaceDE w:val="0"/>
              <w:autoSpaceDN w:val="0"/>
              <w:jc w:val="right"/>
              <w:rPr>
                <w:rFonts w:ascii="Arial" w:hAnsi="Arial" w:cs="Arial"/>
                <w:sz w:val="20"/>
                <w:szCs w:val="20"/>
              </w:rPr>
            </w:pPr>
            <w:r>
              <w:rPr>
                <w:rFonts w:ascii="Arial" w:hAnsi="Arial" w:cs="Arial"/>
                <w:spacing w:val="-3"/>
                <w:sz w:val="20"/>
                <w:szCs w:val="20"/>
              </w:rPr>
              <w:t>2,2</w:t>
            </w:r>
          </w:p>
        </w:tc>
        <w:tc>
          <w:tcPr>
            <w:tcW w:w="1173" w:type="dxa"/>
            <w:shd w:val="clear" w:color="auto" w:fill="auto"/>
          </w:tcPr>
          <w:p w14:paraId="44858DFD" w14:textId="77777777" w:rsidR="00C930AF" w:rsidRPr="00F608D1" w:rsidRDefault="00C930AF" w:rsidP="00C930AF">
            <w:pPr>
              <w:jc w:val="center"/>
              <w:rPr>
                <w:rFonts w:eastAsia="Times New Roman"/>
                <w:color w:val="000000"/>
                <w:lang w:eastAsia="uk-UA"/>
              </w:rPr>
            </w:pPr>
          </w:p>
        </w:tc>
      </w:tr>
      <w:tr w:rsidR="002D1C87" w:rsidRPr="00F608D1" w14:paraId="72D5981A" w14:textId="77777777" w:rsidTr="00CC32E7">
        <w:trPr>
          <w:trHeight w:val="552"/>
        </w:trPr>
        <w:tc>
          <w:tcPr>
            <w:tcW w:w="598" w:type="dxa"/>
            <w:shd w:val="clear" w:color="auto" w:fill="auto"/>
          </w:tcPr>
          <w:p w14:paraId="1C423D4A" w14:textId="0286C5FD" w:rsidR="002D1C87" w:rsidRPr="00F608D1" w:rsidRDefault="008B0724" w:rsidP="002D1C87">
            <w:pPr>
              <w:jc w:val="center"/>
              <w:rPr>
                <w:rFonts w:eastAsia="Times New Roman"/>
                <w:color w:val="000000"/>
                <w:lang w:eastAsia="uk-UA"/>
              </w:rPr>
            </w:pPr>
            <w:r>
              <w:rPr>
                <w:rFonts w:eastAsia="Times New Roman"/>
                <w:color w:val="000000"/>
                <w:lang w:eastAsia="uk-UA"/>
              </w:rPr>
              <w:t>52</w:t>
            </w:r>
          </w:p>
        </w:tc>
        <w:tc>
          <w:tcPr>
            <w:tcW w:w="5576" w:type="dxa"/>
            <w:shd w:val="clear" w:color="auto" w:fill="auto"/>
          </w:tcPr>
          <w:p w14:paraId="3436057E"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Скоби будівельні</w:t>
            </w:r>
          </w:p>
        </w:tc>
        <w:tc>
          <w:tcPr>
            <w:tcW w:w="1208" w:type="dxa"/>
            <w:shd w:val="clear" w:color="auto" w:fill="auto"/>
          </w:tcPr>
          <w:p w14:paraId="177D82CD"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450FA5A6"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8</w:t>
            </w:r>
          </w:p>
        </w:tc>
        <w:tc>
          <w:tcPr>
            <w:tcW w:w="1173" w:type="dxa"/>
            <w:shd w:val="clear" w:color="auto" w:fill="auto"/>
          </w:tcPr>
          <w:p w14:paraId="0452AD78" w14:textId="77777777" w:rsidR="002D1C87" w:rsidRPr="00F608D1" w:rsidRDefault="002D1C87" w:rsidP="002D1C87">
            <w:pPr>
              <w:jc w:val="center"/>
              <w:rPr>
                <w:rFonts w:eastAsia="Times New Roman"/>
                <w:color w:val="000000"/>
                <w:lang w:eastAsia="uk-UA"/>
              </w:rPr>
            </w:pPr>
          </w:p>
        </w:tc>
      </w:tr>
      <w:tr w:rsidR="002D1C87" w:rsidRPr="00F608D1" w14:paraId="4DEE930F" w14:textId="77777777" w:rsidTr="007C42C3">
        <w:trPr>
          <w:trHeight w:val="293"/>
        </w:trPr>
        <w:tc>
          <w:tcPr>
            <w:tcW w:w="598" w:type="dxa"/>
            <w:shd w:val="clear" w:color="auto" w:fill="auto"/>
          </w:tcPr>
          <w:p w14:paraId="0739108A" w14:textId="76DBE5FF" w:rsidR="002D1C87" w:rsidRPr="00F608D1" w:rsidRDefault="008B0724" w:rsidP="002D1C87">
            <w:pPr>
              <w:jc w:val="center"/>
              <w:rPr>
                <w:rFonts w:eastAsia="Times New Roman"/>
                <w:color w:val="000000"/>
                <w:lang w:eastAsia="uk-UA"/>
              </w:rPr>
            </w:pPr>
            <w:r>
              <w:rPr>
                <w:rFonts w:eastAsia="Times New Roman"/>
                <w:color w:val="000000"/>
                <w:lang w:eastAsia="uk-UA"/>
              </w:rPr>
              <w:t>53</w:t>
            </w:r>
          </w:p>
        </w:tc>
        <w:tc>
          <w:tcPr>
            <w:tcW w:w="5576" w:type="dxa"/>
            <w:shd w:val="clear" w:color="auto" w:fill="auto"/>
          </w:tcPr>
          <w:p w14:paraId="333C319C"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Папір шліфувальний</w:t>
            </w:r>
          </w:p>
        </w:tc>
        <w:tc>
          <w:tcPr>
            <w:tcW w:w="1208" w:type="dxa"/>
            <w:shd w:val="clear" w:color="auto" w:fill="auto"/>
          </w:tcPr>
          <w:p w14:paraId="2747FF58"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м2</w:t>
            </w:r>
          </w:p>
        </w:tc>
        <w:tc>
          <w:tcPr>
            <w:tcW w:w="1227" w:type="dxa"/>
            <w:shd w:val="clear" w:color="auto" w:fill="auto"/>
          </w:tcPr>
          <w:p w14:paraId="101BAC5D"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0,97</w:t>
            </w:r>
          </w:p>
        </w:tc>
        <w:tc>
          <w:tcPr>
            <w:tcW w:w="1173" w:type="dxa"/>
            <w:shd w:val="clear" w:color="auto" w:fill="auto"/>
          </w:tcPr>
          <w:p w14:paraId="10B013A6" w14:textId="77777777" w:rsidR="002D1C87" w:rsidRPr="00F608D1" w:rsidRDefault="002D1C87" w:rsidP="002D1C87">
            <w:pPr>
              <w:jc w:val="center"/>
              <w:rPr>
                <w:rFonts w:eastAsia="Times New Roman"/>
                <w:color w:val="000000"/>
                <w:lang w:eastAsia="uk-UA"/>
              </w:rPr>
            </w:pPr>
          </w:p>
        </w:tc>
      </w:tr>
      <w:tr w:rsidR="002D1C87" w:rsidRPr="00F608D1" w14:paraId="7C0D97B0" w14:textId="77777777" w:rsidTr="00CC32E7">
        <w:trPr>
          <w:trHeight w:val="814"/>
        </w:trPr>
        <w:tc>
          <w:tcPr>
            <w:tcW w:w="598" w:type="dxa"/>
            <w:shd w:val="clear" w:color="auto" w:fill="auto"/>
          </w:tcPr>
          <w:p w14:paraId="548C726D" w14:textId="638ABB5A" w:rsidR="002D1C87" w:rsidRPr="00F608D1" w:rsidRDefault="008B0724" w:rsidP="002D1C87">
            <w:pPr>
              <w:jc w:val="center"/>
              <w:rPr>
                <w:rFonts w:eastAsia="Times New Roman"/>
                <w:color w:val="000000"/>
                <w:lang w:eastAsia="uk-UA"/>
              </w:rPr>
            </w:pPr>
            <w:r>
              <w:rPr>
                <w:rFonts w:eastAsia="Times New Roman"/>
                <w:color w:val="000000"/>
                <w:lang w:eastAsia="uk-UA"/>
              </w:rPr>
              <w:t>54</w:t>
            </w:r>
          </w:p>
        </w:tc>
        <w:tc>
          <w:tcPr>
            <w:tcW w:w="5576" w:type="dxa"/>
            <w:shd w:val="clear" w:color="auto" w:fill="auto"/>
          </w:tcPr>
          <w:p w14:paraId="2B0EA07B"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Пластмасові хрестики для плитки</w:t>
            </w:r>
          </w:p>
        </w:tc>
        <w:tc>
          <w:tcPr>
            <w:tcW w:w="1208" w:type="dxa"/>
            <w:shd w:val="clear" w:color="auto" w:fill="auto"/>
          </w:tcPr>
          <w:p w14:paraId="6B2F6333" w14:textId="77777777" w:rsidR="002D1C87" w:rsidRDefault="002D1C87" w:rsidP="002D1C8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13FD9789"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895</w:t>
            </w:r>
          </w:p>
        </w:tc>
        <w:tc>
          <w:tcPr>
            <w:tcW w:w="1173" w:type="dxa"/>
            <w:shd w:val="clear" w:color="auto" w:fill="auto"/>
          </w:tcPr>
          <w:p w14:paraId="02AB2DED" w14:textId="77777777" w:rsidR="002D1C87" w:rsidRPr="00F608D1" w:rsidRDefault="002D1C87" w:rsidP="002D1C87">
            <w:pPr>
              <w:jc w:val="center"/>
              <w:rPr>
                <w:rFonts w:eastAsia="Times New Roman"/>
                <w:color w:val="000000"/>
                <w:lang w:eastAsia="uk-UA"/>
              </w:rPr>
            </w:pPr>
          </w:p>
        </w:tc>
      </w:tr>
      <w:tr w:rsidR="002D1C87" w:rsidRPr="00F608D1" w14:paraId="2E922B8F" w14:textId="77777777" w:rsidTr="007C42C3">
        <w:trPr>
          <w:trHeight w:val="552"/>
        </w:trPr>
        <w:tc>
          <w:tcPr>
            <w:tcW w:w="598" w:type="dxa"/>
            <w:shd w:val="clear" w:color="auto" w:fill="auto"/>
          </w:tcPr>
          <w:p w14:paraId="30813CCB" w14:textId="5A039304" w:rsidR="002D1C87" w:rsidRPr="00F608D1" w:rsidRDefault="008B0724" w:rsidP="002D1C87">
            <w:pPr>
              <w:jc w:val="center"/>
              <w:rPr>
                <w:rFonts w:eastAsia="Times New Roman"/>
                <w:color w:val="000000"/>
                <w:lang w:eastAsia="uk-UA"/>
              </w:rPr>
            </w:pPr>
            <w:r>
              <w:rPr>
                <w:rFonts w:eastAsia="Times New Roman"/>
                <w:color w:val="000000"/>
                <w:lang w:eastAsia="uk-UA"/>
              </w:rPr>
              <w:t>55</w:t>
            </w:r>
          </w:p>
        </w:tc>
        <w:tc>
          <w:tcPr>
            <w:tcW w:w="5576" w:type="dxa"/>
            <w:shd w:val="clear" w:color="auto" w:fill="auto"/>
          </w:tcPr>
          <w:p w14:paraId="6905F9E8"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208" w:type="dxa"/>
            <w:shd w:val="clear" w:color="auto" w:fill="auto"/>
          </w:tcPr>
          <w:p w14:paraId="25512208"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л</w:t>
            </w:r>
          </w:p>
        </w:tc>
        <w:tc>
          <w:tcPr>
            <w:tcW w:w="1227" w:type="dxa"/>
            <w:shd w:val="clear" w:color="auto" w:fill="auto"/>
          </w:tcPr>
          <w:p w14:paraId="34936433"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0,67</w:t>
            </w:r>
          </w:p>
        </w:tc>
        <w:tc>
          <w:tcPr>
            <w:tcW w:w="1173" w:type="dxa"/>
            <w:shd w:val="clear" w:color="auto" w:fill="auto"/>
          </w:tcPr>
          <w:p w14:paraId="1577C375" w14:textId="77777777" w:rsidR="002D1C87" w:rsidRPr="00F608D1" w:rsidRDefault="002D1C87" w:rsidP="002D1C87">
            <w:pPr>
              <w:jc w:val="center"/>
              <w:rPr>
                <w:rFonts w:eastAsia="Times New Roman"/>
                <w:color w:val="000000"/>
                <w:lang w:eastAsia="uk-UA"/>
              </w:rPr>
            </w:pPr>
          </w:p>
        </w:tc>
      </w:tr>
      <w:tr w:rsidR="002D1C87" w:rsidRPr="00944A4F" w14:paraId="7A8010E1" w14:textId="77777777" w:rsidTr="00CC32E7">
        <w:trPr>
          <w:trHeight w:val="293"/>
        </w:trPr>
        <w:tc>
          <w:tcPr>
            <w:tcW w:w="598" w:type="dxa"/>
            <w:shd w:val="clear" w:color="auto" w:fill="auto"/>
            <w:vAlign w:val="center"/>
          </w:tcPr>
          <w:p w14:paraId="389DCE70" w14:textId="5098959B" w:rsidR="002D1C87" w:rsidRPr="00944A4F" w:rsidRDefault="008B0724" w:rsidP="002D1C87">
            <w:pPr>
              <w:jc w:val="center"/>
              <w:rPr>
                <w:rFonts w:eastAsia="Times New Roman"/>
                <w:b/>
                <w:color w:val="000000"/>
                <w:lang w:eastAsia="uk-UA"/>
              </w:rPr>
            </w:pPr>
            <w:r>
              <w:rPr>
                <w:rFonts w:eastAsia="Times New Roman"/>
                <w:b/>
                <w:color w:val="000000"/>
                <w:lang w:eastAsia="uk-UA"/>
              </w:rPr>
              <w:t>56</w:t>
            </w:r>
          </w:p>
        </w:tc>
        <w:tc>
          <w:tcPr>
            <w:tcW w:w="5576" w:type="dxa"/>
            <w:shd w:val="clear" w:color="auto" w:fill="auto"/>
          </w:tcPr>
          <w:p w14:paraId="19056F17" w14:textId="77777777" w:rsidR="002D1C87" w:rsidRDefault="002D1C87" w:rsidP="002D1C87">
            <w:pPr>
              <w:keepLines/>
              <w:autoSpaceDE w:val="0"/>
              <w:autoSpaceDN w:val="0"/>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Фугенфюллер</w:t>
            </w:r>
            <w:proofErr w:type="spellEnd"/>
          </w:p>
        </w:tc>
        <w:tc>
          <w:tcPr>
            <w:tcW w:w="1208" w:type="dxa"/>
            <w:shd w:val="clear" w:color="auto" w:fill="auto"/>
          </w:tcPr>
          <w:p w14:paraId="00837504"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4E2CBBA5"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9,15</w:t>
            </w:r>
          </w:p>
        </w:tc>
        <w:tc>
          <w:tcPr>
            <w:tcW w:w="1173" w:type="dxa"/>
            <w:shd w:val="clear" w:color="auto" w:fill="auto"/>
            <w:vAlign w:val="center"/>
          </w:tcPr>
          <w:p w14:paraId="252794B1" w14:textId="77777777" w:rsidR="002D1C87" w:rsidRPr="00944A4F" w:rsidRDefault="002D1C87" w:rsidP="002D1C87">
            <w:pPr>
              <w:jc w:val="center"/>
              <w:rPr>
                <w:rFonts w:eastAsia="Times New Roman"/>
                <w:b/>
                <w:color w:val="000000"/>
                <w:lang w:eastAsia="uk-UA"/>
              </w:rPr>
            </w:pPr>
          </w:p>
        </w:tc>
      </w:tr>
      <w:tr w:rsidR="002D1C87" w:rsidRPr="00F608D1" w14:paraId="2D33CAFA" w14:textId="77777777" w:rsidTr="007C42C3">
        <w:trPr>
          <w:trHeight w:val="552"/>
        </w:trPr>
        <w:tc>
          <w:tcPr>
            <w:tcW w:w="598" w:type="dxa"/>
            <w:shd w:val="clear" w:color="auto" w:fill="auto"/>
          </w:tcPr>
          <w:p w14:paraId="1E148BFD" w14:textId="701933FE" w:rsidR="002D1C87" w:rsidRPr="00F608D1" w:rsidRDefault="008B0724" w:rsidP="002D1C87">
            <w:pPr>
              <w:jc w:val="center"/>
              <w:rPr>
                <w:rFonts w:eastAsia="Times New Roman"/>
                <w:color w:val="000000"/>
                <w:lang w:eastAsia="uk-UA"/>
              </w:rPr>
            </w:pPr>
            <w:r>
              <w:rPr>
                <w:rFonts w:eastAsia="Times New Roman"/>
                <w:color w:val="000000"/>
                <w:lang w:eastAsia="uk-UA"/>
              </w:rPr>
              <w:t>57</w:t>
            </w:r>
          </w:p>
        </w:tc>
        <w:tc>
          <w:tcPr>
            <w:tcW w:w="5576" w:type="dxa"/>
            <w:shd w:val="clear" w:color="auto" w:fill="auto"/>
          </w:tcPr>
          <w:p w14:paraId="154B3351"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Гума листова вулканізована кольорова</w:t>
            </w:r>
          </w:p>
        </w:tc>
        <w:tc>
          <w:tcPr>
            <w:tcW w:w="1208" w:type="dxa"/>
            <w:shd w:val="clear" w:color="auto" w:fill="auto"/>
          </w:tcPr>
          <w:p w14:paraId="00FC6C11"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6ECA8025"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1,5</w:t>
            </w:r>
          </w:p>
        </w:tc>
        <w:tc>
          <w:tcPr>
            <w:tcW w:w="1173" w:type="dxa"/>
            <w:shd w:val="clear" w:color="auto" w:fill="auto"/>
          </w:tcPr>
          <w:p w14:paraId="69A2FF94" w14:textId="77777777" w:rsidR="002D1C87" w:rsidRPr="00F608D1" w:rsidRDefault="002D1C87" w:rsidP="002D1C87">
            <w:pPr>
              <w:jc w:val="center"/>
              <w:rPr>
                <w:rFonts w:eastAsia="Times New Roman"/>
                <w:color w:val="000000"/>
                <w:lang w:eastAsia="uk-UA"/>
              </w:rPr>
            </w:pPr>
          </w:p>
        </w:tc>
      </w:tr>
      <w:tr w:rsidR="002D1C87" w:rsidRPr="00F608D1" w14:paraId="6A07E41B" w14:textId="77777777" w:rsidTr="00CC32E7">
        <w:trPr>
          <w:trHeight w:val="552"/>
        </w:trPr>
        <w:tc>
          <w:tcPr>
            <w:tcW w:w="598" w:type="dxa"/>
            <w:shd w:val="clear" w:color="auto" w:fill="auto"/>
          </w:tcPr>
          <w:p w14:paraId="36FE961D" w14:textId="25CC3983" w:rsidR="002D1C87" w:rsidRPr="00F608D1" w:rsidRDefault="008B0724" w:rsidP="002D1C87">
            <w:pPr>
              <w:jc w:val="center"/>
              <w:rPr>
                <w:rFonts w:eastAsia="Times New Roman"/>
                <w:color w:val="000000"/>
                <w:lang w:eastAsia="uk-UA"/>
              </w:rPr>
            </w:pPr>
            <w:r>
              <w:rPr>
                <w:rFonts w:eastAsia="Times New Roman"/>
                <w:color w:val="000000"/>
                <w:lang w:eastAsia="uk-UA"/>
              </w:rPr>
              <w:t>58</w:t>
            </w:r>
          </w:p>
        </w:tc>
        <w:tc>
          <w:tcPr>
            <w:tcW w:w="5576" w:type="dxa"/>
            <w:shd w:val="clear" w:color="auto" w:fill="auto"/>
          </w:tcPr>
          <w:p w14:paraId="5FD1A057"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Пропан-бутан технічний</w:t>
            </w:r>
          </w:p>
        </w:tc>
        <w:tc>
          <w:tcPr>
            <w:tcW w:w="1208" w:type="dxa"/>
            <w:shd w:val="clear" w:color="auto" w:fill="auto"/>
          </w:tcPr>
          <w:p w14:paraId="0801003A"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27" w:type="dxa"/>
            <w:shd w:val="clear" w:color="auto" w:fill="auto"/>
          </w:tcPr>
          <w:p w14:paraId="297263A6"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2,421</w:t>
            </w:r>
          </w:p>
        </w:tc>
        <w:tc>
          <w:tcPr>
            <w:tcW w:w="1173" w:type="dxa"/>
            <w:shd w:val="clear" w:color="auto" w:fill="auto"/>
          </w:tcPr>
          <w:p w14:paraId="2465A216" w14:textId="77777777" w:rsidR="002D1C87" w:rsidRPr="00F608D1" w:rsidRDefault="002D1C87" w:rsidP="002D1C87">
            <w:pPr>
              <w:jc w:val="center"/>
              <w:rPr>
                <w:rFonts w:eastAsia="Times New Roman"/>
                <w:color w:val="000000"/>
                <w:lang w:eastAsia="uk-UA"/>
              </w:rPr>
            </w:pPr>
          </w:p>
        </w:tc>
      </w:tr>
      <w:tr w:rsidR="002D1C87" w:rsidRPr="00F608D1" w14:paraId="48235AE6" w14:textId="77777777" w:rsidTr="007C42C3">
        <w:trPr>
          <w:trHeight w:val="552"/>
        </w:trPr>
        <w:tc>
          <w:tcPr>
            <w:tcW w:w="598" w:type="dxa"/>
            <w:shd w:val="clear" w:color="auto" w:fill="auto"/>
          </w:tcPr>
          <w:p w14:paraId="4BC6CFE7" w14:textId="4F42A6E8" w:rsidR="002D1C87" w:rsidRPr="00F608D1" w:rsidRDefault="008B0724" w:rsidP="002D1C87">
            <w:pPr>
              <w:jc w:val="center"/>
              <w:rPr>
                <w:rFonts w:eastAsia="Times New Roman"/>
                <w:color w:val="000000"/>
                <w:lang w:eastAsia="uk-UA"/>
              </w:rPr>
            </w:pPr>
            <w:r>
              <w:rPr>
                <w:rFonts w:eastAsia="Times New Roman"/>
                <w:color w:val="000000"/>
                <w:lang w:eastAsia="uk-UA"/>
              </w:rPr>
              <w:t>59</w:t>
            </w:r>
          </w:p>
        </w:tc>
        <w:tc>
          <w:tcPr>
            <w:tcW w:w="5576" w:type="dxa"/>
            <w:shd w:val="clear" w:color="auto" w:fill="auto"/>
          </w:tcPr>
          <w:p w14:paraId="2522A092"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Дюбель з шурупом 60х3,5 мм</w:t>
            </w:r>
          </w:p>
        </w:tc>
        <w:tc>
          <w:tcPr>
            <w:tcW w:w="1208" w:type="dxa"/>
            <w:shd w:val="clear" w:color="auto" w:fill="auto"/>
          </w:tcPr>
          <w:p w14:paraId="3C76B7BD" w14:textId="77777777" w:rsidR="002D1C87" w:rsidRDefault="002D1C87" w:rsidP="002D1C8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31739811"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68,54</w:t>
            </w:r>
          </w:p>
        </w:tc>
        <w:tc>
          <w:tcPr>
            <w:tcW w:w="1173" w:type="dxa"/>
            <w:shd w:val="clear" w:color="auto" w:fill="auto"/>
          </w:tcPr>
          <w:p w14:paraId="3A9D85D0" w14:textId="77777777" w:rsidR="002D1C87" w:rsidRPr="00F608D1" w:rsidRDefault="002D1C87" w:rsidP="002D1C87">
            <w:pPr>
              <w:jc w:val="center"/>
              <w:rPr>
                <w:rFonts w:eastAsia="Times New Roman"/>
                <w:color w:val="000000"/>
                <w:lang w:eastAsia="uk-UA"/>
              </w:rPr>
            </w:pPr>
          </w:p>
        </w:tc>
      </w:tr>
      <w:tr w:rsidR="002D1C87" w:rsidRPr="00F608D1" w14:paraId="324F92B9" w14:textId="77777777" w:rsidTr="00CC32E7">
        <w:trPr>
          <w:trHeight w:val="293"/>
        </w:trPr>
        <w:tc>
          <w:tcPr>
            <w:tcW w:w="598" w:type="dxa"/>
            <w:shd w:val="clear" w:color="auto" w:fill="auto"/>
          </w:tcPr>
          <w:p w14:paraId="0F62F755" w14:textId="69AD769D" w:rsidR="002D1C87" w:rsidRPr="00F608D1" w:rsidRDefault="008B0724" w:rsidP="002D1C87">
            <w:pPr>
              <w:jc w:val="center"/>
              <w:rPr>
                <w:rFonts w:eastAsia="Times New Roman"/>
                <w:color w:val="000000"/>
                <w:lang w:eastAsia="uk-UA"/>
              </w:rPr>
            </w:pPr>
            <w:r>
              <w:rPr>
                <w:rFonts w:eastAsia="Times New Roman"/>
                <w:color w:val="000000"/>
                <w:lang w:eastAsia="uk-UA"/>
              </w:rPr>
              <w:t>60</w:t>
            </w:r>
          </w:p>
        </w:tc>
        <w:tc>
          <w:tcPr>
            <w:tcW w:w="5576" w:type="dxa"/>
            <w:shd w:val="clear" w:color="auto" w:fill="auto"/>
          </w:tcPr>
          <w:p w14:paraId="62B7402F" w14:textId="77777777" w:rsidR="002D1C87" w:rsidRDefault="002D1C87" w:rsidP="002D1C87">
            <w:pPr>
              <w:keepLines/>
              <w:autoSpaceDE w:val="0"/>
              <w:autoSpaceDN w:val="0"/>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2B262FC8" w14:textId="77777777" w:rsidR="002D1C87" w:rsidRDefault="002D1C87" w:rsidP="002D1C87">
            <w:pPr>
              <w:keepLines/>
              <w:autoSpaceDE w:val="0"/>
              <w:autoSpaceDN w:val="0"/>
              <w:rPr>
                <w:rFonts w:ascii="Arial" w:hAnsi="Arial" w:cs="Arial"/>
                <w:spacing w:val="-3"/>
                <w:sz w:val="20"/>
                <w:szCs w:val="20"/>
              </w:rPr>
            </w:pPr>
            <w:r>
              <w:rPr>
                <w:rFonts w:ascii="Arial" w:hAnsi="Arial" w:cs="Arial"/>
                <w:spacing w:val="-3"/>
                <w:sz w:val="20"/>
                <w:szCs w:val="20"/>
              </w:rPr>
              <w:t>5 м, ширина 75-150 мм, товщина 44 мм і</w:t>
            </w:r>
          </w:p>
          <w:p w14:paraId="7303C3ED"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більше, ІІІ сорт</w:t>
            </w:r>
          </w:p>
        </w:tc>
        <w:tc>
          <w:tcPr>
            <w:tcW w:w="1208" w:type="dxa"/>
            <w:shd w:val="clear" w:color="auto" w:fill="auto"/>
          </w:tcPr>
          <w:p w14:paraId="728044BE"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27" w:type="dxa"/>
            <w:shd w:val="clear" w:color="auto" w:fill="auto"/>
          </w:tcPr>
          <w:p w14:paraId="3DDA31B9"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0,01424</w:t>
            </w:r>
          </w:p>
        </w:tc>
        <w:tc>
          <w:tcPr>
            <w:tcW w:w="1173" w:type="dxa"/>
            <w:shd w:val="clear" w:color="auto" w:fill="auto"/>
          </w:tcPr>
          <w:p w14:paraId="76B2540E" w14:textId="77777777" w:rsidR="002D1C87" w:rsidRPr="00F608D1" w:rsidRDefault="002D1C87" w:rsidP="002D1C87">
            <w:pPr>
              <w:jc w:val="center"/>
              <w:rPr>
                <w:rFonts w:eastAsia="Times New Roman"/>
                <w:color w:val="000000"/>
                <w:lang w:eastAsia="uk-UA"/>
              </w:rPr>
            </w:pPr>
          </w:p>
        </w:tc>
      </w:tr>
      <w:tr w:rsidR="002D1C87" w:rsidRPr="00F608D1" w14:paraId="29892CA1" w14:textId="77777777" w:rsidTr="007C42C3">
        <w:trPr>
          <w:trHeight w:val="293"/>
        </w:trPr>
        <w:tc>
          <w:tcPr>
            <w:tcW w:w="598" w:type="dxa"/>
            <w:shd w:val="clear" w:color="auto" w:fill="auto"/>
          </w:tcPr>
          <w:p w14:paraId="31BCA3F1" w14:textId="6E2C2BC1" w:rsidR="002D1C87" w:rsidRPr="00F608D1" w:rsidRDefault="008B0724" w:rsidP="002D1C87">
            <w:pPr>
              <w:jc w:val="center"/>
              <w:rPr>
                <w:rFonts w:eastAsia="Times New Roman"/>
                <w:color w:val="000000"/>
                <w:lang w:eastAsia="uk-UA"/>
              </w:rPr>
            </w:pPr>
            <w:r>
              <w:rPr>
                <w:rFonts w:eastAsia="Times New Roman"/>
                <w:color w:val="000000"/>
                <w:lang w:eastAsia="uk-UA"/>
              </w:rPr>
              <w:t>61</w:t>
            </w:r>
          </w:p>
        </w:tc>
        <w:tc>
          <w:tcPr>
            <w:tcW w:w="5576" w:type="dxa"/>
            <w:shd w:val="clear" w:color="auto" w:fill="auto"/>
          </w:tcPr>
          <w:p w14:paraId="2CEA1B22" w14:textId="77777777" w:rsidR="002D1C87" w:rsidRDefault="002D1C87" w:rsidP="002D1C87">
            <w:pPr>
              <w:keepLines/>
              <w:autoSpaceDE w:val="0"/>
              <w:autoSpaceDN w:val="0"/>
              <w:rPr>
                <w:rFonts w:ascii="Arial" w:hAnsi="Arial" w:cs="Arial"/>
                <w:spacing w:val="-3"/>
                <w:sz w:val="20"/>
                <w:szCs w:val="20"/>
              </w:rPr>
            </w:pPr>
            <w:r>
              <w:rPr>
                <w:rFonts w:ascii="Arial" w:hAnsi="Arial" w:cs="Arial"/>
                <w:spacing w:val="-3"/>
                <w:sz w:val="20"/>
                <w:szCs w:val="20"/>
              </w:rPr>
              <w:t xml:space="preserve">Портландцемент </w:t>
            </w:r>
            <w:proofErr w:type="spellStart"/>
            <w:r>
              <w:rPr>
                <w:rFonts w:ascii="Arial" w:hAnsi="Arial" w:cs="Arial"/>
                <w:spacing w:val="-3"/>
                <w:sz w:val="20"/>
                <w:szCs w:val="20"/>
              </w:rPr>
              <w:t>загальнобудівельного</w:t>
            </w:r>
            <w:proofErr w:type="spellEnd"/>
          </w:p>
          <w:p w14:paraId="2C1FC53D"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 xml:space="preserve">призначення </w:t>
            </w:r>
            <w:proofErr w:type="spellStart"/>
            <w:r>
              <w:rPr>
                <w:rFonts w:ascii="Arial" w:hAnsi="Arial" w:cs="Arial"/>
                <w:spacing w:val="-3"/>
                <w:sz w:val="20"/>
                <w:szCs w:val="20"/>
              </w:rPr>
              <w:t>бездобавковий</w:t>
            </w:r>
            <w:proofErr w:type="spellEnd"/>
            <w:r>
              <w:rPr>
                <w:rFonts w:ascii="Arial" w:hAnsi="Arial" w:cs="Arial"/>
                <w:spacing w:val="-3"/>
                <w:sz w:val="20"/>
                <w:szCs w:val="20"/>
              </w:rPr>
              <w:t>, марка 400</w:t>
            </w:r>
          </w:p>
        </w:tc>
        <w:tc>
          <w:tcPr>
            <w:tcW w:w="1208" w:type="dxa"/>
            <w:shd w:val="clear" w:color="auto" w:fill="auto"/>
          </w:tcPr>
          <w:p w14:paraId="59DE7F7D"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т</w:t>
            </w:r>
          </w:p>
        </w:tc>
        <w:tc>
          <w:tcPr>
            <w:tcW w:w="1227" w:type="dxa"/>
            <w:shd w:val="clear" w:color="auto" w:fill="auto"/>
          </w:tcPr>
          <w:p w14:paraId="47CDBF71"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0,01261</w:t>
            </w:r>
          </w:p>
        </w:tc>
        <w:tc>
          <w:tcPr>
            <w:tcW w:w="1173" w:type="dxa"/>
            <w:shd w:val="clear" w:color="auto" w:fill="auto"/>
          </w:tcPr>
          <w:p w14:paraId="3B363482" w14:textId="77777777" w:rsidR="002D1C87" w:rsidRPr="00F608D1" w:rsidRDefault="002D1C87" w:rsidP="002D1C87">
            <w:pPr>
              <w:jc w:val="center"/>
              <w:rPr>
                <w:rFonts w:eastAsia="Times New Roman"/>
                <w:color w:val="000000"/>
                <w:lang w:eastAsia="uk-UA"/>
              </w:rPr>
            </w:pPr>
          </w:p>
        </w:tc>
      </w:tr>
      <w:tr w:rsidR="002D1C87" w:rsidRPr="00F608D1" w14:paraId="1AF7D145" w14:textId="77777777" w:rsidTr="007C42C3">
        <w:trPr>
          <w:trHeight w:val="293"/>
        </w:trPr>
        <w:tc>
          <w:tcPr>
            <w:tcW w:w="598" w:type="dxa"/>
            <w:shd w:val="clear" w:color="auto" w:fill="auto"/>
          </w:tcPr>
          <w:p w14:paraId="0E81E852" w14:textId="5347461E" w:rsidR="002D1C87" w:rsidRPr="00F608D1" w:rsidRDefault="008B0724" w:rsidP="002D1C87">
            <w:pPr>
              <w:jc w:val="center"/>
              <w:rPr>
                <w:rFonts w:eastAsia="Times New Roman"/>
                <w:color w:val="000000"/>
                <w:lang w:eastAsia="uk-UA"/>
              </w:rPr>
            </w:pPr>
            <w:r>
              <w:rPr>
                <w:rFonts w:eastAsia="Times New Roman"/>
                <w:color w:val="000000"/>
                <w:lang w:eastAsia="uk-UA"/>
              </w:rPr>
              <w:t>62</w:t>
            </w:r>
          </w:p>
        </w:tc>
        <w:tc>
          <w:tcPr>
            <w:tcW w:w="5576" w:type="dxa"/>
            <w:shd w:val="clear" w:color="auto" w:fill="auto"/>
          </w:tcPr>
          <w:p w14:paraId="28BA3E60"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Стрічка ізоляційна "Пара"</w:t>
            </w:r>
          </w:p>
        </w:tc>
        <w:tc>
          <w:tcPr>
            <w:tcW w:w="1208" w:type="dxa"/>
            <w:shd w:val="clear" w:color="auto" w:fill="auto"/>
          </w:tcPr>
          <w:p w14:paraId="0BF79F47"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35A61553"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0,4222</w:t>
            </w:r>
          </w:p>
        </w:tc>
        <w:tc>
          <w:tcPr>
            <w:tcW w:w="1173" w:type="dxa"/>
            <w:shd w:val="clear" w:color="auto" w:fill="auto"/>
          </w:tcPr>
          <w:p w14:paraId="3F8CE346" w14:textId="77777777" w:rsidR="002D1C87" w:rsidRPr="00F608D1" w:rsidRDefault="002D1C87" w:rsidP="002D1C87">
            <w:pPr>
              <w:jc w:val="center"/>
              <w:rPr>
                <w:rFonts w:eastAsia="Times New Roman"/>
                <w:color w:val="000000"/>
                <w:lang w:eastAsia="uk-UA"/>
              </w:rPr>
            </w:pPr>
          </w:p>
        </w:tc>
      </w:tr>
      <w:tr w:rsidR="002D1C87" w:rsidRPr="00F608D1" w14:paraId="06B5432A" w14:textId="77777777" w:rsidTr="007C42C3">
        <w:trPr>
          <w:trHeight w:val="293"/>
        </w:trPr>
        <w:tc>
          <w:tcPr>
            <w:tcW w:w="598" w:type="dxa"/>
            <w:shd w:val="clear" w:color="auto" w:fill="auto"/>
          </w:tcPr>
          <w:p w14:paraId="3023F991" w14:textId="075A0F00" w:rsidR="002D1C87" w:rsidRPr="00F608D1" w:rsidRDefault="008B0724" w:rsidP="002D1C87">
            <w:pPr>
              <w:jc w:val="center"/>
              <w:rPr>
                <w:rFonts w:eastAsia="Times New Roman"/>
                <w:color w:val="000000"/>
                <w:lang w:eastAsia="uk-UA"/>
              </w:rPr>
            </w:pPr>
            <w:r>
              <w:rPr>
                <w:rFonts w:eastAsia="Times New Roman"/>
                <w:color w:val="000000"/>
                <w:lang w:eastAsia="uk-UA"/>
              </w:rPr>
              <w:t>63</w:t>
            </w:r>
          </w:p>
        </w:tc>
        <w:tc>
          <w:tcPr>
            <w:tcW w:w="5576" w:type="dxa"/>
            <w:shd w:val="clear" w:color="auto" w:fill="auto"/>
          </w:tcPr>
          <w:p w14:paraId="6F29FDAC" w14:textId="77777777" w:rsidR="002D1C87" w:rsidRDefault="002D1C87" w:rsidP="002D1C87">
            <w:pPr>
              <w:keepLines/>
              <w:autoSpaceDE w:val="0"/>
              <w:autoSpaceDN w:val="0"/>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3,5х9 мм</w:t>
            </w:r>
          </w:p>
        </w:tc>
        <w:tc>
          <w:tcPr>
            <w:tcW w:w="1208" w:type="dxa"/>
            <w:shd w:val="clear" w:color="auto" w:fill="auto"/>
          </w:tcPr>
          <w:p w14:paraId="38F5B30F" w14:textId="77777777" w:rsidR="002D1C87" w:rsidRDefault="002D1C87" w:rsidP="002D1C8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44E31ECA"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135</w:t>
            </w:r>
          </w:p>
        </w:tc>
        <w:tc>
          <w:tcPr>
            <w:tcW w:w="1173" w:type="dxa"/>
            <w:shd w:val="clear" w:color="auto" w:fill="auto"/>
          </w:tcPr>
          <w:p w14:paraId="58210B24" w14:textId="77777777" w:rsidR="002D1C87" w:rsidRPr="00F608D1" w:rsidRDefault="002D1C87" w:rsidP="002D1C87">
            <w:pPr>
              <w:jc w:val="center"/>
              <w:rPr>
                <w:rFonts w:eastAsia="Times New Roman"/>
                <w:color w:val="000000"/>
                <w:lang w:eastAsia="uk-UA"/>
              </w:rPr>
            </w:pPr>
          </w:p>
        </w:tc>
      </w:tr>
      <w:tr w:rsidR="002D1C87" w:rsidRPr="00F608D1" w14:paraId="2FE4DF36" w14:textId="77777777" w:rsidTr="007C42C3">
        <w:trPr>
          <w:trHeight w:val="293"/>
        </w:trPr>
        <w:tc>
          <w:tcPr>
            <w:tcW w:w="598" w:type="dxa"/>
            <w:shd w:val="clear" w:color="auto" w:fill="auto"/>
          </w:tcPr>
          <w:p w14:paraId="72DE68FD" w14:textId="0B84FB0E" w:rsidR="002D1C87" w:rsidRPr="00F608D1" w:rsidRDefault="008B0724" w:rsidP="002D1C87">
            <w:pPr>
              <w:jc w:val="center"/>
              <w:rPr>
                <w:rFonts w:eastAsia="Times New Roman"/>
                <w:color w:val="000000"/>
                <w:lang w:eastAsia="uk-UA"/>
              </w:rPr>
            </w:pPr>
            <w:r>
              <w:rPr>
                <w:rFonts w:eastAsia="Times New Roman"/>
                <w:color w:val="000000"/>
                <w:lang w:eastAsia="uk-UA"/>
              </w:rPr>
              <w:t>64</w:t>
            </w:r>
          </w:p>
        </w:tc>
        <w:tc>
          <w:tcPr>
            <w:tcW w:w="5576" w:type="dxa"/>
            <w:shd w:val="clear" w:color="auto" w:fill="auto"/>
          </w:tcPr>
          <w:p w14:paraId="596E9DBB" w14:textId="77777777" w:rsidR="002D1C87" w:rsidRDefault="002D1C87" w:rsidP="002D1C87">
            <w:pPr>
              <w:keepLines/>
              <w:autoSpaceDE w:val="0"/>
              <w:autoSpaceDN w:val="0"/>
              <w:rPr>
                <w:rFonts w:ascii="Arial" w:hAnsi="Arial" w:cs="Arial"/>
                <w:sz w:val="20"/>
                <w:szCs w:val="20"/>
              </w:rPr>
            </w:pPr>
            <w:proofErr w:type="spellStart"/>
            <w:r>
              <w:rPr>
                <w:rFonts w:ascii="Arial" w:hAnsi="Arial" w:cs="Arial"/>
                <w:spacing w:val="-3"/>
                <w:sz w:val="20"/>
                <w:szCs w:val="20"/>
              </w:rPr>
              <w:t>Каболка</w:t>
            </w:r>
            <w:proofErr w:type="spellEnd"/>
          </w:p>
        </w:tc>
        <w:tc>
          <w:tcPr>
            <w:tcW w:w="1208" w:type="dxa"/>
            <w:shd w:val="clear" w:color="auto" w:fill="auto"/>
          </w:tcPr>
          <w:p w14:paraId="03A5F776"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т</w:t>
            </w:r>
          </w:p>
        </w:tc>
        <w:tc>
          <w:tcPr>
            <w:tcW w:w="1227" w:type="dxa"/>
            <w:shd w:val="clear" w:color="auto" w:fill="auto"/>
          </w:tcPr>
          <w:p w14:paraId="11132C42"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0,0004</w:t>
            </w:r>
          </w:p>
        </w:tc>
        <w:tc>
          <w:tcPr>
            <w:tcW w:w="1173" w:type="dxa"/>
            <w:shd w:val="clear" w:color="auto" w:fill="auto"/>
          </w:tcPr>
          <w:p w14:paraId="279590E8" w14:textId="77777777" w:rsidR="002D1C87" w:rsidRPr="00F608D1" w:rsidRDefault="002D1C87" w:rsidP="002D1C87">
            <w:pPr>
              <w:jc w:val="center"/>
              <w:rPr>
                <w:rFonts w:eastAsia="Times New Roman"/>
                <w:color w:val="000000"/>
                <w:lang w:eastAsia="uk-UA"/>
              </w:rPr>
            </w:pPr>
          </w:p>
        </w:tc>
      </w:tr>
      <w:tr w:rsidR="002D1C87" w:rsidRPr="00F608D1" w14:paraId="2B11DA32" w14:textId="77777777" w:rsidTr="00CC32E7">
        <w:trPr>
          <w:trHeight w:val="293"/>
        </w:trPr>
        <w:tc>
          <w:tcPr>
            <w:tcW w:w="598" w:type="dxa"/>
            <w:shd w:val="clear" w:color="auto" w:fill="auto"/>
          </w:tcPr>
          <w:p w14:paraId="7A53E6AB" w14:textId="2EF4BC37" w:rsidR="002D1C87" w:rsidRPr="00F608D1" w:rsidRDefault="008B0724" w:rsidP="002D1C87">
            <w:pPr>
              <w:jc w:val="center"/>
              <w:rPr>
                <w:rFonts w:eastAsia="Times New Roman"/>
                <w:color w:val="000000"/>
                <w:lang w:eastAsia="uk-UA"/>
              </w:rPr>
            </w:pPr>
            <w:r>
              <w:rPr>
                <w:rFonts w:eastAsia="Times New Roman"/>
                <w:color w:val="000000"/>
                <w:lang w:eastAsia="uk-UA"/>
              </w:rPr>
              <w:lastRenderedPageBreak/>
              <w:t>65</w:t>
            </w:r>
          </w:p>
        </w:tc>
        <w:tc>
          <w:tcPr>
            <w:tcW w:w="5576" w:type="dxa"/>
            <w:shd w:val="clear" w:color="auto" w:fill="auto"/>
          </w:tcPr>
          <w:p w14:paraId="7FC515F8" w14:textId="77777777" w:rsidR="002D1C87" w:rsidRDefault="002D1C87" w:rsidP="002D1C87">
            <w:pPr>
              <w:keepLines/>
              <w:autoSpaceDE w:val="0"/>
              <w:autoSpaceDN w:val="0"/>
              <w:rPr>
                <w:rFonts w:ascii="Arial" w:hAnsi="Arial" w:cs="Arial"/>
                <w:spacing w:val="-3"/>
                <w:sz w:val="20"/>
                <w:szCs w:val="20"/>
              </w:rPr>
            </w:pPr>
            <w:r>
              <w:rPr>
                <w:rFonts w:ascii="Arial" w:hAnsi="Arial" w:cs="Arial"/>
                <w:spacing w:val="-3"/>
                <w:sz w:val="20"/>
                <w:szCs w:val="20"/>
              </w:rPr>
              <w:t>Круги армовані абразивні відрізні, діаметр</w:t>
            </w:r>
          </w:p>
          <w:p w14:paraId="46E8C201"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180х3 мм</w:t>
            </w:r>
          </w:p>
        </w:tc>
        <w:tc>
          <w:tcPr>
            <w:tcW w:w="1208" w:type="dxa"/>
            <w:shd w:val="clear" w:color="auto" w:fill="auto"/>
          </w:tcPr>
          <w:p w14:paraId="6A678464" w14:textId="77777777" w:rsidR="002D1C87" w:rsidRDefault="002D1C87" w:rsidP="002D1C8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204EDCFA"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0,27976</w:t>
            </w:r>
          </w:p>
        </w:tc>
        <w:tc>
          <w:tcPr>
            <w:tcW w:w="1173" w:type="dxa"/>
            <w:shd w:val="clear" w:color="auto" w:fill="auto"/>
          </w:tcPr>
          <w:p w14:paraId="0C8024D6" w14:textId="77777777" w:rsidR="002D1C87" w:rsidRPr="00F608D1" w:rsidRDefault="002D1C87" w:rsidP="002D1C87">
            <w:pPr>
              <w:jc w:val="center"/>
              <w:rPr>
                <w:rFonts w:eastAsia="Times New Roman"/>
                <w:color w:val="000000"/>
                <w:lang w:eastAsia="uk-UA"/>
              </w:rPr>
            </w:pPr>
          </w:p>
        </w:tc>
      </w:tr>
      <w:tr w:rsidR="002D1C87" w:rsidRPr="00F608D1" w14:paraId="1B3480BA" w14:textId="77777777" w:rsidTr="007C42C3">
        <w:trPr>
          <w:trHeight w:val="814"/>
        </w:trPr>
        <w:tc>
          <w:tcPr>
            <w:tcW w:w="598" w:type="dxa"/>
            <w:shd w:val="clear" w:color="auto" w:fill="auto"/>
          </w:tcPr>
          <w:p w14:paraId="66EC6955" w14:textId="110B5AB5" w:rsidR="002D1C87" w:rsidRPr="00F608D1" w:rsidRDefault="008B0724" w:rsidP="002D1C87">
            <w:pPr>
              <w:jc w:val="center"/>
              <w:rPr>
                <w:rFonts w:eastAsia="Times New Roman"/>
                <w:color w:val="000000"/>
                <w:lang w:eastAsia="uk-UA"/>
              </w:rPr>
            </w:pPr>
            <w:r>
              <w:rPr>
                <w:rFonts w:eastAsia="Times New Roman"/>
                <w:color w:val="000000"/>
                <w:lang w:eastAsia="uk-UA"/>
              </w:rPr>
              <w:t>66</w:t>
            </w:r>
          </w:p>
        </w:tc>
        <w:tc>
          <w:tcPr>
            <w:tcW w:w="5576" w:type="dxa"/>
            <w:shd w:val="clear" w:color="auto" w:fill="auto"/>
          </w:tcPr>
          <w:p w14:paraId="1691D26D"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Клоччя просочене</w:t>
            </w:r>
          </w:p>
        </w:tc>
        <w:tc>
          <w:tcPr>
            <w:tcW w:w="1208" w:type="dxa"/>
            <w:shd w:val="clear" w:color="auto" w:fill="auto"/>
          </w:tcPr>
          <w:p w14:paraId="73424C54"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51771D36"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0,72</w:t>
            </w:r>
          </w:p>
        </w:tc>
        <w:tc>
          <w:tcPr>
            <w:tcW w:w="1173" w:type="dxa"/>
            <w:shd w:val="clear" w:color="auto" w:fill="auto"/>
          </w:tcPr>
          <w:p w14:paraId="61A893A1" w14:textId="77777777" w:rsidR="002D1C87" w:rsidRPr="00F608D1" w:rsidRDefault="002D1C87" w:rsidP="002D1C87">
            <w:pPr>
              <w:jc w:val="center"/>
              <w:rPr>
                <w:rFonts w:eastAsia="Times New Roman"/>
                <w:color w:val="000000"/>
                <w:lang w:eastAsia="uk-UA"/>
              </w:rPr>
            </w:pPr>
          </w:p>
        </w:tc>
      </w:tr>
      <w:tr w:rsidR="002D1C87" w:rsidRPr="00F608D1" w14:paraId="569F4A3D" w14:textId="77777777" w:rsidTr="00CC32E7">
        <w:trPr>
          <w:trHeight w:val="293"/>
        </w:trPr>
        <w:tc>
          <w:tcPr>
            <w:tcW w:w="598" w:type="dxa"/>
            <w:shd w:val="clear" w:color="auto" w:fill="auto"/>
          </w:tcPr>
          <w:p w14:paraId="483B0F00" w14:textId="48FC609B" w:rsidR="002D1C87" w:rsidRPr="00F608D1" w:rsidRDefault="008B0724" w:rsidP="002D1C87">
            <w:pPr>
              <w:jc w:val="center"/>
              <w:rPr>
                <w:rFonts w:eastAsia="Times New Roman"/>
                <w:color w:val="000000"/>
                <w:lang w:eastAsia="uk-UA"/>
              </w:rPr>
            </w:pPr>
            <w:r>
              <w:rPr>
                <w:rFonts w:eastAsia="Times New Roman"/>
                <w:color w:val="000000"/>
                <w:lang w:eastAsia="uk-UA"/>
              </w:rPr>
              <w:t>67</w:t>
            </w:r>
          </w:p>
        </w:tc>
        <w:tc>
          <w:tcPr>
            <w:tcW w:w="5576" w:type="dxa"/>
            <w:shd w:val="clear" w:color="auto" w:fill="auto"/>
          </w:tcPr>
          <w:p w14:paraId="1CBB4C04"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Сталь кутова 32х32 мм</w:t>
            </w:r>
          </w:p>
        </w:tc>
        <w:tc>
          <w:tcPr>
            <w:tcW w:w="1208" w:type="dxa"/>
            <w:shd w:val="clear" w:color="auto" w:fill="auto"/>
          </w:tcPr>
          <w:p w14:paraId="58600733"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т</w:t>
            </w:r>
          </w:p>
        </w:tc>
        <w:tc>
          <w:tcPr>
            <w:tcW w:w="1227" w:type="dxa"/>
            <w:shd w:val="clear" w:color="auto" w:fill="auto"/>
          </w:tcPr>
          <w:p w14:paraId="77010FE2"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0,001</w:t>
            </w:r>
          </w:p>
        </w:tc>
        <w:tc>
          <w:tcPr>
            <w:tcW w:w="1173" w:type="dxa"/>
            <w:shd w:val="clear" w:color="auto" w:fill="auto"/>
          </w:tcPr>
          <w:p w14:paraId="7ECB4191" w14:textId="77777777" w:rsidR="002D1C87" w:rsidRPr="00F608D1" w:rsidRDefault="002D1C87" w:rsidP="002D1C87">
            <w:pPr>
              <w:jc w:val="center"/>
              <w:rPr>
                <w:rFonts w:eastAsia="Times New Roman"/>
                <w:color w:val="000000"/>
                <w:lang w:eastAsia="uk-UA"/>
              </w:rPr>
            </w:pPr>
          </w:p>
        </w:tc>
      </w:tr>
      <w:tr w:rsidR="002D1C87" w:rsidRPr="00F608D1" w14:paraId="54541403" w14:textId="77777777" w:rsidTr="007C42C3">
        <w:trPr>
          <w:trHeight w:val="293"/>
        </w:trPr>
        <w:tc>
          <w:tcPr>
            <w:tcW w:w="598" w:type="dxa"/>
            <w:shd w:val="clear" w:color="auto" w:fill="auto"/>
          </w:tcPr>
          <w:p w14:paraId="37EFFC06" w14:textId="23523836" w:rsidR="002D1C87" w:rsidRPr="00F608D1" w:rsidRDefault="008B0724" w:rsidP="002D1C87">
            <w:pPr>
              <w:jc w:val="center"/>
              <w:rPr>
                <w:rFonts w:eastAsia="Times New Roman"/>
                <w:color w:val="000000"/>
                <w:lang w:eastAsia="uk-UA"/>
              </w:rPr>
            </w:pPr>
            <w:r>
              <w:rPr>
                <w:rFonts w:eastAsia="Times New Roman"/>
                <w:color w:val="000000"/>
                <w:lang w:eastAsia="uk-UA"/>
              </w:rPr>
              <w:t>68</w:t>
            </w:r>
          </w:p>
        </w:tc>
        <w:tc>
          <w:tcPr>
            <w:tcW w:w="5576" w:type="dxa"/>
            <w:shd w:val="clear" w:color="auto" w:fill="auto"/>
          </w:tcPr>
          <w:p w14:paraId="0CA4414F"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Перемичка заземлювальна</w:t>
            </w:r>
          </w:p>
        </w:tc>
        <w:tc>
          <w:tcPr>
            <w:tcW w:w="1208" w:type="dxa"/>
            <w:shd w:val="clear" w:color="auto" w:fill="auto"/>
          </w:tcPr>
          <w:p w14:paraId="146A1FFC" w14:textId="77777777" w:rsidR="002D1C87" w:rsidRDefault="002D1C87" w:rsidP="002D1C8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4659C76F"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1</w:t>
            </w:r>
          </w:p>
        </w:tc>
        <w:tc>
          <w:tcPr>
            <w:tcW w:w="1173" w:type="dxa"/>
            <w:shd w:val="clear" w:color="auto" w:fill="auto"/>
          </w:tcPr>
          <w:p w14:paraId="7D44D2B3" w14:textId="77777777" w:rsidR="002D1C87" w:rsidRPr="00F608D1" w:rsidRDefault="002D1C87" w:rsidP="002D1C87">
            <w:pPr>
              <w:jc w:val="center"/>
              <w:rPr>
                <w:rFonts w:eastAsia="Times New Roman"/>
                <w:color w:val="000000"/>
                <w:lang w:eastAsia="uk-UA"/>
              </w:rPr>
            </w:pPr>
          </w:p>
        </w:tc>
      </w:tr>
      <w:tr w:rsidR="002D1C87" w:rsidRPr="00F608D1" w14:paraId="39D69293" w14:textId="77777777" w:rsidTr="00CC32E7">
        <w:trPr>
          <w:trHeight w:val="293"/>
        </w:trPr>
        <w:tc>
          <w:tcPr>
            <w:tcW w:w="598" w:type="dxa"/>
            <w:shd w:val="clear" w:color="auto" w:fill="auto"/>
          </w:tcPr>
          <w:p w14:paraId="3890A203" w14:textId="786FA307" w:rsidR="002D1C87" w:rsidRPr="00F608D1" w:rsidRDefault="008B0724" w:rsidP="002D1C87">
            <w:pPr>
              <w:jc w:val="center"/>
              <w:rPr>
                <w:rFonts w:eastAsia="Times New Roman"/>
                <w:color w:val="000000"/>
                <w:lang w:eastAsia="uk-UA"/>
              </w:rPr>
            </w:pPr>
            <w:r>
              <w:rPr>
                <w:rFonts w:eastAsia="Times New Roman"/>
                <w:color w:val="000000"/>
                <w:lang w:eastAsia="uk-UA"/>
              </w:rPr>
              <w:t>69</w:t>
            </w:r>
          </w:p>
        </w:tc>
        <w:tc>
          <w:tcPr>
            <w:tcW w:w="5576" w:type="dxa"/>
            <w:shd w:val="clear" w:color="auto" w:fill="auto"/>
          </w:tcPr>
          <w:p w14:paraId="1FA42EA6" w14:textId="77777777" w:rsidR="002D1C87" w:rsidRDefault="002D1C87" w:rsidP="002D1C87">
            <w:pPr>
              <w:keepLines/>
              <w:autoSpaceDE w:val="0"/>
              <w:autoSpaceDN w:val="0"/>
              <w:rPr>
                <w:rFonts w:ascii="Arial" w:hAnsi="Arial" w:cs="Arial"/>
                <w:spacing w:val="-3"/>
                <w:sz w:val="20"/>
                <w:szCs w:val="20"/>
              </w:rPr>
            </w:pPr>
            <w:r>
              <w:rPr>
                <w:rFonts w:ascii="Arial" w:hAnsi="Arial" w:cs="Arial"/>
                <w:spacing w:val="-3"/>
                <w:sz w:val="20"/>
                <w:szCs w:val="20"/>
              </w:rPr>
              <w:t>Цвяхи будівельні з плоскою головкою 1,6х50</w:t>
            </w:r>
          </w:p>
          <w:p w14:paraId="789E5CCF"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мм</w:t>
            </w:r>
          </w:p>
        </w:tc>
        <w:tc>
          <w:tcPr>
            <w:tcW w:w="1208" w:type="dxa"/>
            <w:shd w:val="clear" w:color="auto" w:fill="auto"/>
          </w:tcPr>
          <w:p w14:paraId="6E5B6E7A"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т</w:t>
            </w:r>
          </w:p>
        </w:tc>
        <w:tc>
          <w:tcPr>
            <w:tcW w:w="1227" w:type="dxa"/>
            <w:shd w:val="clear" w:color="auto" w:fill="auto"/>
          </w:tcPr>
          <w:p w14:paraId="44AA3322"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0,001024</w:t>
            </w:r>
          </w:p>
        </w:tc>
        <w:tc>
          <w:tcPr>
            <w:tcW w:w="1173" w:type="dxa"/>
            <w:shd w:val="clear" w:color="auto" w:fill="auto"/>
          </w:tcPr>
          <w:p w14:paraId="50788015" w14:textId="77777777" w:rsidR="002D1C87" w:rsidRPr="00F608D1" w:rsidRDefault="002D1C87" w:rsidP="002D1C87">
            <w:pPr>
              <w:jc w:val="center"/>
              <w:rPr>
                <w:rFonts w:eastAsia="Times New Roman"/>
                <w:color w:val="000000"/>
                <w:lang w:eastAsia="uk-UA"/>
              </w:rPr>
            </w:pPr>
          </w:p>
        </w:tc>
      </w:tr>
      <w:tr w:rsidR="002D1C87" w:rsidRPr="00F608D1" w14:paraId="0C5A625B" w14:textId="77777777" w:rsidTr="007C42C3">
        <w:trPr>
          <w:trHeight w:val="293"/>
        </w:trPr>
        <w:tc>
          <w:tcPr>
            <w:tcW w:w="598" w:type="dxa"/>
            <w:shd w:val="clear" w:color="auto" w:fill="auto"/>
          </w:tcPr>
          <w:p w14:paraId="77C1EF49" w14:textId="65CDC45D" w:rsidR="002D1C87" w:rsidRPr="00F608D1" w:rsidRDefault="008B0724" w:rsidP="002D1C87">
            <w:pPr>
              <w:jc w:val="center"/>
              <w:rPr>
                <w:rFonts w:eastAsia="Times New Roman"/>
                <w:color w:val="000000"/>
                <w:lang w:eastAsia="uk-UA"/>
              </w:rPr>
            </w:pPr>
            <w:r>
              <w:rPr>
                <w:rFonts w:eastAsia="Times New Roman"/>
                <w:color w:val="000000"/>
                <w:lang w:eastAsia="uk-UA"/>
              </w:rPr>
              <w:t>70</w:t>
            </w:r>
          </w:p>
        </w:tc>
        <w:tc>
          <w:tcPr>
            <w:tcW w:w="5576" w:type="dxa"/>
            <w:shd w:val="clear" w:color="auto" w:fill="auto"/>
          </w:tcPr>
          <w:p w14:paraId="6605B436"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Дюбель 6*40 в к-ті</w:t>
            </w:r>
          </w:p>
        </w:tc>
        <w:tc>
          <w:tcPr>
            <w:tcW w:w="1208" w:type="dxa"/>
            <w:shd w:val="clear" w:color="auto" w:fill="auto"/>
          </w:tcPr>
          <w:p w14:paraId="03DF5CA7" w14:textId="77777777" w:rsidR="002D1C87" w:rsidRDefault="002D1C87" w:rsidP="002D1C8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227" w:type="dxa"/>
            <w:shd w:val="clear" w:color="auto" w:fill="auto"/>
          </w:tcPr>
          <w:p w14:paraId="2AF22EC3"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38</w:t>
            </w:r>
          </w:p>
        </w:tc>
        <w:tc>
          <w:tcPr>
            <w:tcW w:w="1173" w:type="dxa"/>
            <w:shd w:val="clear" w:color="auto" w:fill="auto"/>
          </w:tcPr>
          <w:p w14:paraId="27F8BC3E" w14:textId="77777777" w:rsidR="002D1C87" w:rsidRPr="00F608D1" w:rsidRDefault="002D1C87" w:rsidP="002D1C87">
            <w:pPr>
              <w:jc w:val="center"/>
              <w:rPr>
                <w:rFonts w:eastAsia="Times New Roman"/>
                <w:color w:val="000000"/>
                <w:lang w:eastAsia="uk-UA"/>
              </w:rPr>
            </w:pPr>
          </w:p>
        </w:tc>
      </w:tr>
      <w:tr w:rsidR="002D1C87" w:rsidRPr="00F608D1" w14:paraId="2E8D30E1" w14:textId="77777777" w:rsidTr="00CC32E7">
        <w:trPr>
          <w:trHeight w:val="293"/>
        </w:trPr>
        <w:tc>
          <w:tcPr>
            <w:tcW w:w="598" w:type="dxa"/>
            <w:shd w:val="clear" w:color="auto" w:fill="auto"/>
          </w:tcPr>
          <w:p w14:paraId="027BE9A5" w14:textId="37D6ED88" w:rsidR="002D1C87" w:rsidRPr="00F608D1" w:rsidRDefault="008B0724" w:rsidP="002D1C87">
            <w:pPr>
              <w:jc w:val="center"/>
              <w:rPr>
                <w:rFonts w:eastAsia="Times New Roman"/>
                <w:color w:val="000000"/>
                <w:lang w:eastAsia="uk-UA"/>
              </w:rPr>
            </w:pPr>
            <w:r>
              <w:rPr>
                <w:rFonts w:eastAsia="Times New Roman"/>
                <w:color w:val="000000"/>
                <w:lang w:eastAsia="uk-UA"/>
              </w:rPr>
              <w:t>71</w:t>
            </w:r>
          </w:p>
        </w:tc>
        <w:tc>
          <w:tcPr>
            <w:tcW w:w="5576" w:type="dxa"/>
            <w:shd w:val="clear" w:color="auto" w:fill="auto"/>
          </w:tcPr>
          <w:p w14:paraId="66BF1556"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Оліфа натуральна</w:t>
            </w:r>
          </w:p>
        </w:tc>
        <w:tc>
          <w:tcPr>
            <w:tcW w:w="1208" w:type="dxa"/>
            <w:shd w:val="clear" w:color="auto" w:fill="auto"/>
          </w:tcPr>
          <w:p w14:paraId="4BA27F80"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227" w:type="dxa"/>
            <w:shd w:val="clear" w:color="auto" w:fill="auto"/>
          </w:tcPr>
          <w:p w14:paraId="34023AA0"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0,1</w:t>
            </w:r>
          </w:p>
        </w:tc>
        <w:tc>
          <w:tcPr>
            <w:tcW w:w="1173" w:type="dxa"/>
            <w:shd w:val="clear" w:color="auto" w:fill="auto"/>
          </w:tcPr>
          <w:p w14:paraId="548FDFE5" w14:textId="77777777" w:rsidR="002D1C87" w:rsidRPr="00F608D1" w:rsidRDefault="002D1C87" w:rsidP="002D1C87">
            <w:pPr>
              <w:jc w:val="center"/>
              <w:rPr>
                <w:rFonts w:eastAsia="Times New Roman"/>
                <w:color w:val="000000"/>
                <w:lang w:eastAsia="uk-UA"/>
              </w:rPr>
            </w:pPr>
          </w:p>
        </w:tc>
      </w:tr>
      <w:tr w:rsidR="002D1C87" w:rsidRPr="00F608D1" w14:paraId="15D181FC" w14:textId="77777777" w:rsidTr="007C42C3">
        <w:trPr>
          <w:trHeight w:val="293"/>
        </w:trPr>
        <w:tc>
          <w:tcPr>
            <w:tcW w:w="598" w:type="dxa"/>
            <w:shd w:val="clear" w:color="auto" w:fill="auto"/>
          </w:tcPr>
          <w:p w14:paraId="7998F5A9" w14:textId="6A4095E4" w:rsidR="002D1C87" w:rsidRPr="00F608D1" w:rsidRDefault="00097BDA" w:rsidP="002D1C87">
            <w:pPr>
              <w:jc w:val="center"/>
              <w:rPr>
                <w:rFonts w:eastAsia="Times New Roman"/>
                <w:color w:val="000000"/>
                <w:lang w:eastAsia="uk-UA"/>
              </w:rPr>
            </w:pPr>
            <w:r>
              <w:rPr>
                <w:rFonts w:eastAsia="Times New Roman"/>
                <w:color w:val="000000"/>
                <w:lang w:eastAsia="uk-UA"/>
              </w:rPr>
              <w:t>72</w:t>
            </w:r>
          </w:p>
        </w:tc>
        <w:tc>
          <w:tcPr>
            <w:tcW w:w="5576" w:type="dxa"/>
            <w:shd w:val="clear" w:color="auto" w:fill="auto"/>
          </w:tcPr>
          <w:p w14:paraId="7C1550FF" w14:textId="77777777" w:rsidR="002D1C87" w:rsidRDefault="002D1C87" w:rsidP="002D1C87">
            <w:pPr>
              <w:keepLines/>
              <w:autoSpaceDE w:val="0"/>
              <w:autoSpaceDN w:val="0"/>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58D14989" w14:textId="77777777" w:rsidR="002D1C87" w:rsidRDefault="002D1C87" w:rsidP="002D1C87">
            <w:pPr>
              <w:keepLines/>
              <w:autoSpaceDE w:val="0"/>
              <w:autoSpaceDN w:val="0"/>
              <w:rPr>
                <w:rFonts w:ascii="Arial" w:hAnsi="Arial" w:cs="Arial"/>
                <w:spacing w:val="-3"/>
                <w:sz w:val="20"/>
                <w:szCs w:val="20"/>
              </w:rPr>
            </w:pPr>
            <w:r>
              <w:rPr>
                <w:rFonts w:ascii="Arial" w:hAnsi="Arial" w:cs="Arial"/>
                <w:spacing w:val="-3"/>
                <w:sz w:val="20"/>
                <w:szCs w:val="20"/>
              </w:rPr>
              <w:t>5 м, ширина 75-150 мм, товщина 40-75 мм,</w:t>
            </w:r>
          </w:p>
          <w:p w14:paraId="6FFEF332"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ІІІ сорт</w:t>
            </w:r>
          </w:p>
        </w:tc>
        <w:tc>
          <w:tcPr>
            <w:tcW w:w="1208" w:type="dxa"/>
            <w:shd w:val="clear" w:color="auto" w:fill="auto"/>
          </w:tcPr>
          <w:p w14:paraId="22C4AA9E"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27" w:type="dxa"/>
            <w:shd w:val="clear" w:color="auto" w:fill="auto"/>
          </w:tcPr>
          <w:p w14:paraId="6DD24723"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0,00128</w:t>
            </w:r>
          </w:p>
        </w:tc>
        <w:tc>
          <w:tcPr>
            <w:tcW w:w="1173" w:type="dxa"/>
            <w:shd w:val="clear" w:color="auto" w:fill="auto"/>
          </w:tcPr>
          <w:p w14:paraId="36FFFE74" w14:textId="77777777" w:rsidR="002D1C87" w:rsidRPr="00F608D1" w:rsidRDefault="002D1C87" w:rsidP="002D1C87">
            <w:pPr>
              <w:jc w:val="center"/>
              <w:rPr>
                <w:rFonts w:eastAsia="Times New Roman"/>
                <w:color w:val="000000"/>
                <w:lang w:eastAsia="uk-UA"/>
              </w:rPr>
            </w:pPr>
          </w:p>
        </w:tc>
      </w:tr>
      <w:tr w:rsidR="002D1C87" w:rsidRPr="00F608D1" w14:paraId="124BA9C3" w14:textId="77777777" w:rsidTr="00CC32E7">
        <w:trPr>
          <w:trHeight w:val="552"/>
        </w:trPr>
        <w:tc>
          <w:tcPr>
            <w:tcW w:w="598" w:type="dxa"/>
            <w:shd w:val="clear" w:color="auto" w:fill="auto"/>
          </w:tcPr>
          <w:p w14:paraId="21744BDC" w14:textId="48C64DFE" w:rsidR="002D1C87" w:rsidRPr="00F608D1" w:rsidRDefault="00097BDA" w:rsidP="002D1C87">
            <w:pPr>
              <w:jc w:val="center"/>
              <w:rPr>
                <w:rFonts w:eastAsia="Times New Roman"/>
                <w:color w:val="000000"/>
                <w:lang w:eastAsia="uk-UA"/>
              </w:rPr>
            </w:pPr>
            <w:r>
              <w:rPr>
                <w:rFonts w:eastAsia="Times New Roman"/>
                <w:color w:val="000000"/>
                <w:lang w:eastAsia="uk-UA"/>
              </w:rPr>
              <w:t>73</w:t>
            </w:r>
          </w:p>
        </w:tc>
        <w:tc>
          <w:tcPr>
            <w:tcW w:w="5576" w:type="dxa"/>
            <w:shd w:val="clear" w:color="auto" w:fill="auto"/>
          </w:tcPr>
          <w:p w14:paraId="058EE9F4" w14:textId="77777777" w:rsidR="002D1C87" w:rsidRDefault="002D1C87" w:rsidP="002D1C87">
            <w:pPr>
              <w:keepLines/>
              <w:autoSpaceDE w:val="0"/>
              <w:autoSpaceDN w:val="0"/>
              <w:rPr>
                <w:rFonts w:ascii="Arial" w:hAnsi="Arial" w:cs="Arial"/>
                <w:sz w:val="20"/>
                <w:szCs w:val="20"/>
              </w:rPr>
            </w:pPr>
            <w:r>
              <w:rPr>
                <w:rFonts w:ascii="Arial" w:hAnsi="Arial" w:cs="Arial"/>
                <w:spacing w:val="-3"/>
                <w:sz w:val="20"/>
                <w:szCs w:val="20"/>
              </w:rPr>
              <w:t>Стрічка монтажна ЛМ</w:t>
            </w:r>
          </w:p>
        </w:tc>
        <w:tc>
          <w:tcPr>
            <w:tcW w:w="1208" w:type="dxa"/>
            <w:shd w:val="clear" w:color="auto" w:fill="auto"/>
          </w:tcPr>
          <w:p w14:paraId="56B1DD80" w14:textId="77777777" w:rsidR="002D1C87" w:rsidRDefault="002D1C87" w:rsidP="002D1C87">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227" w:type="dxa"/>
            <w:shd w:val="clear" w:color="auto" w:fill="auto"/>
          </w:tcPr>
          <w:p w14:paraId="008B699F" w14:textId="77777777" w:rsidR="002D1C87" w:rsidRDefault="002D1C87" w:rsidP="002D1C87">
            <w:pPr>
              <w:keepLines/>
              <w:autoSpaceDE w:val="0"/>
              <w:autoSpaceDN w:val="0"/>
              <w:jc w:val="right"/>
              <w:rPr>
                <w:rFonts w:ascii="Arial" w:hAnsi="Arial" w:cs="Arial"/>
                <w:sz w:val="20"/>
                <w:szCs w:val="20"/>
              </w:rPr>
            </w:pPr>
            <w:r>
              <w:rPr>
                <w:rFonts w:ascii="Arial" w:hAnsi="Arial" w:cs="Arial"/>
                <w:spacing w:val="-3"/>
                <w:sz w:val="20"/>
                <w:szCs w:val="20"/>
              </w:rPr>
              <w:t>0,0065</w:t>
            </w:r>
          </w:p>
        </w:tc>
        <w:tc>
          <w:tcPr>
            <w:tcW w:w="1173" w:type="dxa"/>
            <w:shd w:val="clear" w:color="auto" w:fill="auto"/>
          </w:tcPr>
          <w:p w14:paraId="7F5F9E5F" w14:textId="77777777" w:rsidR="002D1C87" w:rsidRPr="00F608D1" w:rsidRDefault="002D1C87" w:rsidP="002D1C87">
            <w:pPr>
              <w:jc w:val="center"/>
              <w:rPr>
                <w:rFonts w:eastAsia="Times New Roman"/>
                <w:color w:val="000000"/>
                <w:lang w:eastAsia="uk-UA"/>
              </w:rPr>
            </w:pPr>
          </w:p>
        </w:tc>
      </w:tr>
    </w:tbl>
    <w:p w14:paraId="7BBC579B" w14:textId="77777777" w:rsidR="005A262B" w:rsidRDefault="005A262B" w:rsidP="00465111">
      <w:pPr>
        <w:pStyle w:val="af5"/>
        <w:spacing w:after="0"/>
        <w:ind w:left="-426" w:firstLine="709"/>
        <w:jc w:val="both"/>
        <w:rPr>
          <w:color w:val="000000"/>
        </w:rPr>
      </w:pPr>
    </w:p>
    <w:p w14:paraId="0379D73D" w14:textId="77777777" w:rsidR="00465111" w:rsidRPr="00361067" w:rsidRDefault="00465111" w:rsidP="00465111">
      <w:pPr>
        <w:pStyle w:val="af5"/>
        <w:spacing w:after="0"/>
        <w:ind w:left="-426" w:firstLine="709"/>
        <w:jc w:val="both"/>
      </w:pPr>
      <w:r w:rsidRPr="00361067">
        <w:rPr>
          <w:color w:val="000000"/>
        </w:rPr>
        <w:t>Розрахунок ціни тендерної пропозиції здійснюється відповідно до «</w:t>
      </w:r>
      <w:r w:rsidRPr="00361067">
        <w:rPr>
          <w:color w:val="1D1D1B"/>
        </w:rPr>
        <w:t>Настанова з визначення вартості проектних, науково-проектних, вишукувальних робіт та експертизи проектної документації на будівництво</w:t>
      </w:r>
      <w:r w:rsidRPr="00361067">
        <w:rPr>
          <w:color w:val="000000"/>
        </w:rPr>
        <w:t>».</w:t>
      </w:r>
    </w:p>
    <w:p w14:paraId="7442F16F" w14:textId="77777777" w:rsidR="00465111" w:rsidRPr="00361067" w:rsidRDefault="00465111" w:rsidP="00465111">
      <w:pPr>
        <w:pStyle w:val="af5"/>
        <w:spacing w:after="0"/>
        <w:ind w:left="-426" w:firstLine="709"/>
        <w:jc w:val="both"/>
      </w:pPr>
      <w:r w:rsidRPr="00361067">
        <w:rPr>
          <w:color w:val="000000"/>
        </w:rPr>
        <w:t>Вид договірної ціни – тверда.</w:t>
      </w:r>
    </w:p>
    <w:p w14:paraId="47352AF5" w14:textId="77777777" w:rsidR="00465111" w:rsidRPr="00361067" w:rsidRDefault="00465111" w:rsidP="00465111">
      <w:pPr>
        <w:pStyle w:val="af5"/>
        <w:spacing w:after="0"/>
        <w:ind w:left="-426" w:firstLine="709"/>
        <w:jc w:val="both"/>
      </w:pPr>
      <w:r w:rsidRPr="00361067">
        <w:rPr>
          <w:color w:val="000000"/>
        </w:rPr>
        <w:t>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Настанов, національних стан</w:t>
      </w:r>
      <w:r>
        <w:rPr>
          <w:color w:val="000000"/>
        </w:rPr>
        <w:t>дартів та чинному законодавству,</w:t>
      </w:r>
      <w:r w:rsidRPr="00361067">
        <w:rPr>
          <w:color w:val="000000"/>
        </w:rPr>
        <w:t xml:space="preserve"> </w:t>
      </w:r>
      <w:r>
        <w:rPr>
          <w:color w:val="000000"/>
        </w:rPr>
        <w:t>п</w:t>
      </w:r>
      <w:r w:rsidRPr="00361067">
        <w:rPr>
          <w:color w:val="000000"/>
        </w:rPr>
        <w:t>ро що у складі пропозицій надати гарантійний лист.</w:t>
      </w:r>
    </w:p>
    <w:p w14:paraId="5DBDC7C1" w14:textId="77777777" w:rsidR="00465111" w:rsidRPr="00361067" w:rsidRDefault="00465111" w:rsidP="00465111">
      <w:pPr>
        <w:pStyle w:val="af5"/>
        <w:spacing w:after="0"/>
        <w:ind w:left="-426" w:firstLine="709"/>
        <w:jc w:val="both"/>
      </w:pPr>
      <w:r w:rsidRPr="00361067">
        <w:rPr>
          <w:color w:val="000000"/>
        </w:rPr>
        <w:t>Усі матеріали та обладнання, що монтуються повинні бути новими та такими, що не були у використанні, про що учасник надає гарантійний лист у складі своєї пропозиції.</w:t>
      </w:r>
    </w:p>
    <w:p w14:paraId="54A50D48" w14:textId="77777777" w:rsidR="00465111" w:rsidRPr="00361067" w:rsidRDefault="00465111" w:rsidP="00465111">
      <w:pPr>
        <w:pStyle w:val="af5"/>
        <w:spacing w:after="0"/>
        <w:ind w:left="-426" w:firstLine="709"/>
        <w:jc w:val="both"/>
      </w:pPr>
      <w:r w:rsidRPr="00361067">
        <w:rPr>
          <w:color w:val="000000"/>
        </w:rPr>
        <w:t>До розрахунку вартості пропозиції Учасника торгів включаються тільки такі будівельні матеріали, машини, механізми, обладнання та устаткування, які безпосередньо будуть застосовані при виконанні ремонтно-будівельних робіт, що є предметом закупівлі.</w:t>
      </w:r>
    </w:p>
    <w:p w14:paraId="5AFB58A6" w14:textId="77777777" w:rsidR="00465111" w:rsidRDefault="00465111" w:rsidP="00465111">
      <w:pPr>
        <w:ind w:left="-426" w:firstLine="709"/>
        <w:jc w:val="both"/>
        <w:rPr>
          <w:color w:val="000000"/>
        </w:rPr>
      </w:pPr>
      <w:r w:rsidRPr="00361067">
        <w:rPr>
          <w:color w:val="000000"/>
        </w:rPr>
        <w:t>Усі посилання на конкретну торговельну марку чи фірму, патент, конструкцію або тип предмета закупівлі, джерело його походження або виробника, зазначені лише як бажаний варіант застосування, учасник може вказати у пропозиції аналоги та/або еквіваленти відповідних позицій, але вони повинні мати відповідні характеристики не нижче зазначени</w:t>
      </w:r>
      <w:r>
        <w:rPr>
          <w:color w:val="000000"/>
        </w:rPr>
        <w:t>х</w:t>
      </w:r>
      <w:r w:rsidRPr="00361067">
        <w:rPr>
          <w:color w:val="000000"/>
        </w:rPr>
        <w:t xml:space="preserve"> у “ТЕХНІЧНОМУ ЗАВДАННІ”</w:t>
      </w:r>
      <w:r>
        <w:rPr>
          <w:color w:val="000000"/>
        </w:rPr>
        <w:t>.</w:t>
      </w:r>
    </w:p>
    <w:p w14:paraId="7784BBCE" w14:textId="77777777" w:rsidR="00465111" w:rsidRPr="00B4684C" w:rsidRDefault="00465111" w:rsidP="00465111">
      <w:pPr>
        <w:keepNext/>
        <w:keepLines/>
        <w:ind w:left="-426" w:right="120" w:firstLine="708"/>
        <w:contextualSpacing/>
        <w:jc w:val="both"/>
      </w:pPr>
      <w:r w:rsidRPr="00B4684C">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14:paraId="3A25D66E" w14:textId="77777777" w:rsidR="00465111" w:rsidRPr="00B4684C" w:rsidRDefault="00465111" w:rsidP="00465111">
      <w:pPr>
        <w:pStyle w:val="1fa"/>
        <w:ind w:left="-426" w:firstLine="709"/>
        <w:jc w:val="both"/>
        <w:rPr>
          <w:rFonts w:ascii="Times New Roman" w:hAnsi="Times New Roman"/>
          <w:sz w:val="24"/>
          <w:szCs w:val="24"/>
          <w:lang w:val="uk-UA"/>
        </w:rPr>
      </w:pPr>
      <w:r w:rsidRPr="00B4684C">
        <w:rPr>
          <w:rFonts w:ascii="Times New Roman" w:hAnsi="Times New Roman"/>
          <w:sz w:val="24"/>
          <w:szCs w:val="24"/>
          <w:lang w:val="uk-UA"/>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14:paraId="58A018E5" w14:textId="77777777" w:rsidR="00465111" w:rsidRPr="00B4684C" w:rsidRDefault="00465111" w:rsidP="00465111">
      <w:pPr>
        <w:pStyle w:val="1fa"/>
        <w:ind w:left="-426" w:firstLine="709"/>
        <w:jc w:val="both"/>
        <w:rPr>
          <w:rFonts w:ascii="Times New Roman" w:hAnsi="Times New Roman"/>
          <w:sz w:val="24"/>
          <w:szCs w:val="24"/>
          <w:lang w:val="uk-UA"/>
        </w:rPr>
      </w:pPr>
      <w:r w:rsidRPr="00B4684C">
        <w:rPr>
          <w:rFonts w:ascii="Times New Roman" w:hAnsi="Times New Roman"/>
          <w:sz w:val="24"/>
          <w:szCs w:val="24"/>
          <w:lang w:val="uk-UA"/>
        </w:rPr>
        <w:t xml:space="preserve">Ціна пропозиції, за яку учасник згоден виконати замовлення, розраховується виходячи з обсягів надання послуг на підставі нормативної потреби в трудових і матеріально-технічних ресурсах, необхідних для виконання зазначених послуг на території замовлення та поточних цін на них. </w:t>
      </w:r>
    </w:p>
    <w:p w14:paraId="10E7E85B" w14:textId="77777777" w:rsidR="00465111" w:rsidRPr="00B4684C" w:rsidRDefault="00465111" w:rsidP="00465111">
      <w:pPr>
        <w:pStyle w:val="1fa"/>
        <w:ind w:left="-426" w:firstLine="709"/>
        <w:jc w:val="both"/>
        <w:rPr>
          <w:rFonts w:ascii="Times New Roman" w:hAnsi="Times New Roman"/>
          <w:sz w:val="24"/>
          <w:szCs w:val="24"/>
          <w:lang w:val="uk-UA"/>
        </w:rPr>
      </w:pPr>
      <w:r w:rsidRPr="00B4684C">
        <w:rPr>
          <w:rFonts w:ascii="Times New Roman" w:hAnsi="Times New Roman"/>
          <w:sz w:val="24"/>
          <w:szCs w:val="24"/>
          <w:lang w:val="uk-UA"/>
        </w:rPr>
        <w:t xml:space="preserve">В ціні пропозиції, за яким учасник бажає взяти участь, визначається вартість усіх запропонованих до надання послуг. </w:t>
      </w:r>
    </w:p>
    <w:p w14:paraId="2BC99266" w14:textId="77777777" w:rsidR="00465111" w:rsidRDefault="00465111" w:rsidP="00465111">
      <w:pPr>
        <w:pStyle w:val="1fa"/>
        <w:ind w:left="-426" w:firstLine="709"/>
        <w:jc w:val="both"/>
        <w:rPr>
          <w:sz w:val="24"/>
          <w:szCs w:val="24"/>
          <w:lang w:val="uk-UA"/>
        </w:rPr>
      </w:pPr>
      <w:r w:rsidRPr="00B4684C">
        <w:rPr>
          <w:rFonts w:ascii="Times New Roman" w:hAnsi="Times New Roman"/>
          <w:sz w:val="24"/>
          <w:szCs w:val="24"/>
          <w:lang w:val="uk-UA"/>
        </w:rPr>
        <w:t>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w:t>
      </w:r>
    </w:p>
    <w:p w14:paraId="6F021464" w14:textId="77777777" w:rsidR="00465111" w:rsidRPr="00D71456" w:rsidRDefault="00465111" w:rsidP="00465111">
      <w:pPr>
        <w:ind w:left="-425" w:firstLine="709"/>
        <w:jc w:val="both"/>
        <w:outlineLvl w:val="0"/>
      </w:pPr>
      <w:r w:rsidRPr="00D71456">
        <w:t>У складі пропозиції учасник повинен надати кошторисний розрахунок цінової пропозиції, складений у відповідності до технічного завдання, а саме:</w:t>
      </w:r>
    </w:p>
    <w:p w14:paraId="3DD52927" w14:textId="77777777" w:rsidR="00465111" w:rsidRPr="00471C5E" w:rsidRDefault="00465111" w:rsidP="00465111">
      <w:pPr>
        <w:pStyle w:val="af9"/>
        <w:numPr>
          <w:ilvl w:val="0"/>
          <w:numId w:val="30"/>
        </w:numPr>
        <w:spacing w:line="240" w:lineRule="auto"/>
        <w:ind w:left="-426" w:firstLine="710"/>
        <w:jc w:val="both"/>
        <w:outlineLvl w:val="0"/>
        <w:rPr>
          <w:rFonts w:ascii="Times New Roman" w:hAnsi="Times New Roman"/>
          <w:sz w:val="24"/>
          <w:szCs w:val="24"/>
        </w:rPr>
      </w:pPr>
      <w:r w:rsidRPr="00471C5E">
        <w:rPr>
          <w:rFonts w:ascii="Times New Roman" w:hAnsi="Times New Roman"/>
          <w:sz w:val="24"/>
          <w:szCs w:val="24"/>
        </w:rPr>
        <w:t>договірну ціну з пояснювальної  запискою;</w:t>
      </w:r>
    </w:p>
    <w:p w14:paraId="35989B81" w14:textId="77777777" w:rsidR="00465111" w:rsidRPr="00471C5E" w:rsidRDefault="00465111" w:rsidP="00465111">
      <w:pPr>
        <w:pStyle w:val="af9"/>
        <w:numPr>
          <w:ilvl w:val="0"/>
          <w:numId w:val="30"/>
        </w:numPr>
        <w:spacing w:line="240" w:lineRule="auto"/>
        <w:ind w:left="-426" w:firstLine="710"/>
        <w:jc w:val="both"/>
        <w:outlineLvl w:val="0"/>
        <w:rPr>
          <w:rFonts w:ascii="Times New Roman" w:hAnsi="Times New Roman"/>
          <w:sz w:val="24"/>
          <w:szCs w:val="24"/>
        </w:rPr>
      </w:pPr>
      <w:r w:rsidRPr="00471C5E">
        <w:rPr>
          <w:rFonts w:ascii="Times New Roman" w:hAnsi="Times New Roman"/>
          <w:sz w:val="24"/>
          <w:szCs w:val="24"/>
        </w:rPr>
        <w:t>локальні кошториси (мають бути складені відповідно до технічного завдання з урахуванням будівельного технологічного процесу);</w:t>
      </w:r>
    </w:p>
    <w:p w14:paraId="3A9271A4" w14:textId="62481527" w:rsidR="00465111" w:rsidRPr="00471C5E" w:rsidRDefault="00285218" w:rsidP="00465111">
      <w:pPr>
        <w:pStyle w:val="af9"/>
        <w:numPr>
          <w:ilvl w:val="0"/>
          <w:numId w:val="30"/>
        </w:numPr>
        <w:spacing w:line="240" w:lineRule="auto"/>
        <w:ind w:left="-426" w:firstLine="710"/>
        <w:jc w:val="both"/>
        <w:outlineLvl w:val="0"/>
        <w:rPr>
          <w:rFonts w:ascii="Times New Roman" w:hAnsi="Times New Roman"/>
          <w:sz w:val="24"/>
          <w:szCs w:val="24"/>
        </w:rPr>
      </w:pPr>
      <w:r>
        <w:rPr>
          <w:rFonts w:ascii="Times New Roman" w:hAnsi="Times New Roman"/>
          <w:sz w:val="24"/>
          <w:szCs w:val="24"/>
        </w:rPr>
        <w:t xml:space="preserve">підсумкова </w:t>
      </w:r>
      <w:r w:rsidR="00465111" w:rsidRPr="00471C5E">
        <w:rPr>
          <w:rFonts w:ascii="Times New Roman" w:hAnsi="Times New Roman"/>
          <w:sz w:val="24"/>
          <w:szCs w:val="24"/>
        </w:rPr>
        <w:t>відомість ресурсів;</w:t>
      </w:r>
    </w:p>
    <w:p w14:paraId="1F1E68E3" w14:textId="77777777" w:rsidR="00465111" w:rsidRPr="00471C5E" w:rsidRDefault="00465111" w:rsidP="00465111">
      <w:pPr>
        <w:pStyle w:val="af9"/>
        <w:numPr>
          <w:ilvl w:val="0"/>
          <w:numId w:val="30"/>
        </w:numPr>
        <w:spacing w:line="240" w:lineRule="auto"/>
        <w:ind w:left="-426" w:firstLine="710"/>
        <w:jc w:val="both"/>
        <w:outlineLvl w:val="0"/>
        <w:rPr>
          <w:rFonts w:ascii="Times New Roman" w:hAnsi="Times New Roman"/>
          <w:sz w:val="24"/>
          <w:szCs w:val="24"/>
        </w:rPr>
      </w:pPr>
      <w:r w:rsidRPr="00471C5E">
        <w:rPr>
          <w:rFonts w:ascii="Times New Roman" w:hAnsi="Times New Roman"/>
          <w:sz w:val="24"/>
          <w:szCs w:val="24"/>
        </w:rPr>
        <w:t>підтверджуючі розрахунки за статтями витрат договірної ціни.</w:t>
      </w:r>
    </w:p>
    <w:p w14:paraId="6CAA8ACE" w14:textId="77777777" w:rsidR="00465111" w:rsidRPr="00B4684C" w:rsidRDefault="00465111" w:rsidP="00465111">
      <w:pPr>
        <w:pStyle w:val="1fa"/>
        <w:ind w:left="-426" w:firstLine="709"/>
        <w:jc w:val="both"/>
        <w:rPr>
          <w:rFonts w:ascii="Times New Roman" w:hAnsi="Times New Roman"/>
          <w:sz w:val="24"/>
          <w:szCs w:val="24"/>
          <w:lang w:val="uk-UA"/>
        </w:rPr>
      </w:pPr>
    </w:p>
    <w:p w14:paraId="659BDF78" w14:textId="77777777" w:rsidR="00465111" w:rsidRPr="00B4684C" w:rsidRDefault="00465111" w:rsidP="00465111">
      <w:pPr>
        <w:ind w:left="-426" w:firstLine="709"/>
        <w:jc w:val="both"/>
        <w:rPr>
          <w:lang w:eastAsia="uk-UA"/>
        </w:rPr>
      </w:pPr>
      <w:r w:rsidRPr="00B4684C">
        <w:lastRenderedPageBreak/>
        <w:t>Ми, (</w:t>
      </w:r>
      <w:r w:rsidRPr="00B4684C">
        <w:rPr>
          <w:i/>
        </w:rPr>
        <w:t>назва Учасника</w:t>
      </w:r>
      <w:r w:rsidRPr="00B4684C">
        <w:t xml:space="preserve">), уважно вивчили документацію та провели, згідно зазначених обсягів розрахунок ціни </w:t>
      </w:r>
      <w:r w:rsidRPr="00B4684C">
        <w:rPr>
          <w:lang w:eastAsia="uk-UA"/>
        </w:rPr>
        <w:t>з урахуванням усіх:</w:t>
      </w:r>
    </w:p>
    <w:p w14:paraId="27D8E852" w14:textId="77777777" w:rsidR="00465111" w:rsidRPr="00B4684C" w:rsidRDefault="00465111" w:rsidP="00465111">
      <w:pPr>
        <w:numPr>
          <w:ilvl w:val="0"/>
          <w:numId w:val="28"/>
        </w:numPr>
        <w:tabs>
          <w:tab w:val="left" w:pos="567"/>
        </w:tabs>
        <w:ind w:left="-426" w:firstLine="710"/>
        <w:jc w:val="both"/>
        <w:rPr>
          <w:b/>
          <w:lang w:eastAsia="uk-UA"/>
        </w:rPr>
      </w:pPr>
      <w:r w:rsidRPr="00B4684C">
        <w:rPr>
          <w:lang w:eastAsia="uk-UA"/>
        </w:rPr>
        <w:t xml:space="preserve">податків і зборів, що сплачуються або мають бути сплачені. </w:t>
      </w:r>
    </w:p>
    <w:p w14:paraId="47555094" w14:textId="77777777" w:rsidR="00465111" w:rsidRPr="00B4684C" w:rsidRDefault="00465111" w:rsidP="00465111">
      <w:pPr>
        <w:numPr>
          <w:ilvl w:val="0"/>
          <w:numId w:val="28"/>
        </w:numPr>
        <w:tabs>
          <w:tab w:val="left" w:pos="567"/>
        </w:tabs>
        <w:ind w:left="-426" w:firstLine="710"/>
        <w:jc w:val="both"/>
        <w:rPr>
          <w:b/>
          <w:lang w:eastAsia="uk-UA"/>
        </w:rPr>
      </w:pPr>
      <w:r w:rsidRPr="00B4684C">
        <w:rPr>
          <w:lang w:eastAsia="uk-UA"/>
        </w:rPr>
        <w:t>витрат на матеріали та інших витрат.</w:t>
      </w:r>
      <w:r w:rsidRPr="00B4684C">
        <w:rPr>
          <w:b/>
          <w:lang w:eastAsia="uk-UA"/>
        </w:rPr>
        <w:t xml:space="preserve"> </w:t>
      </w:r>
    </w:p>
    <w:p w14:paraId="2F011FD9" w14:textId="77777777" w:rsidR="00465111" w:rsidRPr="00B4684C" w:rsidRDefault="00465111" w:rsidP="00465111">
      <w:pPr>
        <w:pStyle w:val="af9"/>
        <w:numPr>
          <w:ilvl w:val="0"/>
          <w:numId w:val="28"/>
        </w:numPr>
        <w:tabs>
          <w:tab w:val="left" w:pos="567"/>
        </w:tabs>
        <w:spacing w:line="240" w:lineRule="auto"/>
        <w:ind w:left="-426" w:firstLine="710"/>
        <w:jc w:val="both"/>
        <w:rPr>
          <w:rFonts w:ascii="Times New Roman" w:hAnsi="Times New Roman" w:cs="Times New Roman"/>
          <w:b/>
          <w:sz w:val="24"/>
          <w:szCs w:val="24"/>
          <w:lang w:eastAsia="uk-UA"/>
        </w:rPr>
      </w:pPr>
      <w:r>
        <w:rPr>
          <w:rFonts w:ascii="Times New Roman" w:hAnsi="Times New Roman" w:cs="Times New Roman"/>
          <w:sz w:val="24"/>
          <w:szCs w:val="24"/>
          <w:lang w:eastAsia="uk-UA"/>
        </w:rPr>
        <w:t>в</w:t>
      </w:r>
      <w:r w:rsidRPr="00B4684C">
        <w:rPr>
          <w:rFonts w:ascii="Times New Roman" w:hAnsi="Times New Roman" w:cs="Times New Roman"/>
          <w:sz w:val="24"/>
          <w:szCs w:val="24"/>
          <w:lang w:eastAsia="uk-UA"/>
        </w:rPr>
        <w:t xml:space="preserve">артість нашої пропозиції та всі інші ціни чітко визначені. </w:t>
      </w:r>
    </w:p>
    <w:p w14:paraId="592F98C1" w14:textId="77777777" w:rsidR="00465111" w:rsidRPr="00B4684C" w:rsidRDefault="00465111" w:rsidP="00465111">
      <w:pPr>
        <w:pStyle w:val="af9"/>
        <w:numPr>
          <w:ilvl w:val="0"/>
          <w:numId w:val="28"/>
        </w:numPr>
        <w:tabs>
          <w:tab w:val="left" w:pos="567"/>
        </w:tabs>
        <w:spacing w:line="240" w:lineRule="auto"/>
        <w:ind w:left="-426" w:firstLine="710"/>
        <w:jc w:val="both"/>
        <w:rPr>
          <w:rFonts w:ascii="Times New Roman" w:hAnsi="Times New Roman" w:cs="Times New Roman"/>
          <w:sz w:val="24"/>
          <w:szCs w:val="24"/>
          <w:lang w:eastAsia="uk-UA"/>
        </w:rPr>
      </w:pPr>
      <w:r>
        <w:rPr>
          <w:rFonts w:ascii="Times New Roman" w:hAnsi="Times New Roman" w:cs="Times New Roman"/>
          <w:sz w:val="24"/>
          <w:szCs w:val="24"/>
          <w:lang w:eastAsia="uk-UA"/>
        </w:rPr>
        <w:t>я</w:t>
      </w:r>
      <w:r w:rsidRPr="00B4684C">
        <w:rPr>
          <w:rFonts w:ascii="Times New Roman" w:hAnsi="Times New Roman" w:cs="Times New Roman"/>
          <w:sz w:val="24"/>
          <w:szCs w:val="24"/>
          <w:lang w:eastAsia="uk-UA"/>
        </w:rPr>
        <w:t>кщо під час надання послуг/виконання робіт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204048D" w14:textId="77777777" w:rsidR="00465111" w:rsidRPr="00B4684C" w:rsidRDefault="00465111" w:rsidP="00465111">
      <w:pPr>
        <w:pStyle w:val="HTML0"/>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left" w:pos="567"/>
        </w:tabs>
        <w:suppressAutoHyphens w:val="0"/>
        <w:ind w:left="-426" w:firstLine="710"/>
        <w:jc w:val="both"/>
        <w:rPr>
          <w:rFonts w:ascii="Times New Roman" w:hAnsi="Times New Roman" w:cs="Times New Roman"/>
          <w:color w:val="000000"/>
          <w:sz w:val="24"/>
        </w:rPr>
      </w:pPr>
      <w:r>
        <w:rPr>
          <w:rFonts w:ascii="Times New Roman" w:hAnsi="Times New Roman"/>
          <w:color w:val="000000"/>
          <w:sz w:val="24"/>
        </w:rPr>
        <w:t>п</w:t>
      </w:r>
      <w:r w:rsidRPr="00B4684C">
        <w:rPr>
          <w:rFonts w:ascii="Times New Roman" w:hAnsi="Times New Roman" w:cs="Times New Roman"/>
          <w:color w:val="000000"/>
          <w:sz w:val="24"/>
        </w:rPr>
        <w:t>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3F2F3FEF" w14:textId="77777777" w:rsidR="00465111" w:rsidRPr="00B4684C" w:rsidRDefault="00465111" w:rsidP="00465111">
      <w:pPr>
        <w:ind w:left="-426"/>
        <w:jc w:val="both"/>
        <w:rPr>
          <w:b/>
        </w:rPr>
      </w:pPr>
    </w:p>
    <w:p w14:paraId="12B47BD5" w14:textId="77777777" w:rsidR="00465111" w:rsidRDefault="00465111" w:rsidP="00465111">
      <w:pPr>
        <w:ind w:left="-426"/>
        <w:jc w:val="both"/>
        <w:rPr>
          <w:b/>
        </w:rPr>
      </w:pPr>
    </w:p>
    <w:p w14:paraId="30FF6336" w14:textId="77777777" w:rsidR="00465111" w:rsidRPr="001C1DA4" w:rsidRDefault="00465111" w:rsidP="00465111">
      <w:pPr>
        <w:ind w:left="-426"/>
        <w:jc w:val="both"/>
        <w:rPr>
          <w:b/>
        </w:rPr>
      </w:pPr>
      <w:r w:rsidRPr="001C1DA4">
        <w:rPr>
          <w:b/>
        </w:rPr>
        <w:t>Посада, прізвище та власноручний підпис уповноваженої особи</w:t>
      </w:r>
    </w:p>
    <w:p w14:paraId="508DD75F" w14:textId="77777777" w:rsidR="00465111" w:rsidRPr="001C1DA4" w:rsidRDefault="00465111" w:rsidP="00465111">
      <w:pPr>
        <w:ind w:left="-426"/>
        <w:jc w:val="both"/>
        <w:rPr>
          <w:b/>
        </w:rPr>
      </w:pPr>
      <w:r w:rsidRPr="001C1DA4">
        <w:rPr>
          <w:b/>
        </w:rPr>
        <w:t xml:space="preserve">М.П. (за наявності) </w:t>
      </w:r>
    </w:p>
    <w:p w14:paraId="6C8C3FA9" w14:textId="77777777" w:rsidR="001D079F" w:rsidRDefault="001D079F" w:rsidP="001D079F">
      <w:pPr>
        <w:rPr>
          <w:lang w:eastAsia="zh-CN"/>
        </w:rPr>
      </w:pPr>
    </w:p>
    <w:p w14:paraId="5B7322AA" w14:textId="77777777" w:rsidR="001D079F" w:rsidRDefault="001D079F" w:rsidP="001D079F">
      <w:pPr>
        <w:rPr>
          <w:lang w:eastAsia="zh-CN"/>
        </w:rPr>
      </w:pPr>
    </w:p>
    <w:p w14:paraId="6B05BFBA" w14:textId="77777777" w:rsidR="001D079F" w:rsidRDefault="001D079F" w:rsidP="001D079F">
      <w:pPr>
        <w:rPr>
          <w:lang w:eastAsia="zh-CN"/>
        </w:rPr>
      </w:pPr>
    </w:p>
    <w:p w14:paraId="569938F5" w14:textId="77777777" w:rsidR="001D079F" w:rsidRDefault="001D079F" w:rsidP="001D079F">
      <w:pPr>
        <w:rPr>
          <w:lang w:eastAsia="zh-CN"/>
        </w:rPr>
      </w:pPr>
    </w:p>
    <w:p w14:paraId="4F2AE88B" w14:textId="77777777" w:rsidR="001D079F" w:rsidRDefault="001D079F" w:rsidP="001D079F">
      <w:pPr>
        <w:rPr>
          <w:lang w:eastAsia="zh-CN"/>
        </w:rPr>
      </w:pPr>
    </w:p>
    <w:p w14:paraId="3C27F8A9" w14:textId="77777777" w:rsidR="001D079F" w:rsidRDefault="001D079F" w:rsidP="001D079F">
      <w:pPr>
        <w:rPr>
          <w:lang w:eastAsia="zh-CN"/>
        </w:rPr>
      </w:pPr>
    </w:p>
    <w:p w14:paraId="647B2EE7" w14:textId="77777777" w:rsidR="00BC19DC" w:rsidRDefault="00BC19DC" w:rsidP="001D079F">
      <w:pPr>
        <w:rPr>
          <w:lang w:eastAsia="zh-CN"/>
        </w:rPr>
      </w:pPr>
    </w:p>
    <w:p w14:paraId="64C34702" w14:textId="77777777" w:rsidR="00BC19DC" w:rsidRDefault="00BC19DC" w:rsidP="001D079F">
      <w:pPr>
        <w:rPr>
          <w:lang w:eastAsia="zh-CN"/>
        </w:rPr>
      </w:pPr>
    </w:p>
    <w:p w14:paraId="3287F191" w14:textId="77777777" w:rsidR="004E1D9E" w:rsidRDefault="004E1D9E" w:rsidP="00B678CD">
      <w:pPr>
        <w:widowControl w:val="0"/>
        <w:tabs>
          <w:tab w:val="left" w:pos="3828"/>
        </w:tabs>
        <w:jc w:val="center"/>
        <w:rPr>
          <w:b/>
          <w:kern w:val="2"/>
        </w:rPr>
      </w:pPr>
    </w:p>
    <w:p w14:paraId="244B195A" w14:textId="77777777" w:rsidR="00B678CD" w:rsidRDefault="00B678CD" w:rsidP="00B678CD">
      <w:pPr>
        <w:widowControl w:val="0"/>
        <w:tabs>
          <w:tab w:val="left" w:pos="3828"/>
        </w:tabs>
        <w:jc w:val="center"/>
        <w:rPr>
          <w:b/>
          <w:kern w:val="2"/>
        </w:rPr>
      </w:pPr>
    </w:p>
    <w:p w14:paraId="701844B8" w14:textId="77777777" w:rsidR="00B678CD" w:rsidRDefault="00B678CD" w:rsidP="00B678CD">
      <w:pPr>
        <w:widowControl w:val="0"/>
        <w:tabs>
          <w:tab w:val="left" w:pos="3828"/>
        </w:tabs>
        <w:jc w:val="center"/>
        <w:rPr>
          <w:b/>
          <w:kern w:val="2"/>
        </w:rPr>
      </w:pPr>
    </w:p>
    <w:p w14:paraId="6E113B6E" w14:textId="77777777" w:rsidR="00B678CD" w:rsidRDefault="00B678CD" w:rsidP="00B678CD">
      <w:pPr>
        <w:widowControl w:val="0"/>
        <w:tabs>
          <w:tab w:val="left" w:pos="3828"/>
        </w:tabs>
        <w:jc w:val="center"/>
        <w:rPr>
          <w:b/>
          <w:kern w:val="2"/>
        </w:rPr>
      </w:pPr>
    </w:p>
    <w:p w14:paraId="2621DD14" w14:textId="77777777" w:rsidR="00B678CD" w:rsidRDefault="00B678CD" w:rsidP="00B678CD">
      <w:pPr>
        <w:widowControl w:val="0"/>
        <w:tabs>
          <w:tab w:val="left" w:pos="3828"/>
        </w:tabs>
        <w:jc w:val="center"/>
        <w:rPr>
          <w:b/>
          <w:kern w:val="2"/>
        </w:rPr>
      </w:pPr>
    </w:p>
    <w:p w14:paraId="7C2B1451" w14:textId="77777777" w:rsidR="00B678CD" w:rsidRDefault="00B678CD" w:rsidP="00B678CD">
      <w:pPr>
        <w:widowControl w:val="0"/>
        <w:tabs>
          <w:tab w:val="left" w:pos="3828"/>
        </w:tabs>
        <w:jc w:val="center"/>
        <w:rPr>
          <w:b/>
          <w:kern w:val="2"/>
        </w:rPr>
      </w:pPr>
    </w:p>
    <w:p w14:paraId="1BB74F47" w14:textId="77777777" w:rsidR="00B678CD" w:rsidRDefault="00B678CD" w:rsidP="00B678CD">
      <w:pPr>
        <w:widowControl w:val="0"/>
        <w:tabs>
          <w:tab w:val="left" w:pos="3828"/>
        </w:tabs>
        <w:jc w:val="center"/>
        <w:rPr>
          <w:b/>
          <w:kern w:val="2"/>
        </w:rPr>
      </w:pPr>
    </w:p>
    <w:p w14:paraId="62692757" w14:textId="77777777" w:rsidR="00B678CD" w:rsidRDefault="00B678CD" w:rsidP="00B678CD">
      <w:pPr>
        <w:widowControl w:val="0"/>
        <w:tabs>
          <w:tab w:val="left" w:pos="3828"/>
        </w:tabs>
        <w:jc w:val="center"/>
        <w:rPr>
          <w:b/>
          <w:kern w:val="2"/>
        </w:rPr>
      </w:pPr>
    </w:p>
    <w:p w14:paraId="7717188F" w14:textId="77777777" w:rsidR="00B678CD" w:rsidRDefault="00B678CD" w:rsidP="00B678CD">
      <w:pPr>
        <w:widowControl w:val="0"/>
        <w:tabs>
          <w:tab w:val="left" w:pos="3828"/>
        </w:tabs>
        <w:jc w:val="center"/>
        <w:rPr>
          <w:b/>
          <w:kern w:val="2"/>
        </w:rPr>
      </w:pPr>
    </w:p>
    <w:p w14:paraId="4C160BA0" w14:textId="77777777" w:rsidR="00B678CD" w:rsidRDefault="00B678CD" w:rsidP="00B678CD">
      <w:pPr>
        <w:widowControl w:val="0"/>
        <w:tabs>
          <w:tab w:val="left" w:pos="3828"/>
        </w:tabs>
        <w:jc w:val="center"/>
        <w:rPr>
          <w:b/>
          <w:kern w:val="2"/>
        </w:rPr>
      </w:pPr>
    </w:p>
    <w:p w14:paraId="04C8E5B3" w14:textId="77777777" w:rsidR="00B678CD" w:rsidRDefault="00B678CD" w:rsidP="00B678CD">
      <w:pPr>
        <w:widowControl w:val="0"/>
        <w:tabs>
          <w:tab w:val="left" w:pos="3828"/>
        </w:tabs>
        <w:jc w:val="center"/>
        <w:rPr>
          <w:b/>
          <w:kern w:val="2"/>
        </w:rPr>
      </w:pPr>
    </w:p>
    <w:p w14:paraId="2A20BF13" w14:textId="77777777" w:rsidR="00B678CD" w:rsidRDefault="00B678CD" w:rsidP="00B678CD">
      <w:pPr>
        <w:widowControl w:val="0"/>
        <w:tabs>
          <w:tab w:val="left" w:pos="3828"/>
        </w:tabs>
        <w:jc w:val="center"/>
        <w:rPr>
          <w:b/>
          <w:kern w:val="2"/>
        </w:rPr>
      </w:pPr>
    </w:p>
    <w:p w14:paraId="454EF479" w14:textId="77777777" w:rsidR="00B678CD" w:rsidRDefault="00B678CD" w:rsidP="00B678CD">
      <w:pPr>
        <w:widowControl w:val="0"/>
        <w:tabs>
          <w:tab w:val="left" w:pos="3828"/>
        </w:tabs>
        <w:jc w:val="center"/>
        <w:rPr>
          <w:b/>
          <w:kern w:val="2"/>
        </w:rPr>
      </w:pPr>
    </w:p>
    <w:p w14:paraId="0105A51F" w14:textId="77777777" w:rsidR="00B678CD" w:rsidRDefault="00B678CD" w:rsidP="00B678CD">
      <w:pPr>
        <w:widowControl w:val="0"/>
        <w:tabs>
          <w:tab w:val="left" w:pos="3828"/>
        </w:tabs>
        <w:jc w:val="center"/>
        <w:rPr>
          <w:b/>
          <w:kern w:val="2"/>
        </w:rPr>
      </w:pPr>
    </w:p>
    <w:p w14:paraId="509C3D99" w14:textId="77777777" w:rsidR="00B678CD" w:rsidRDefault="00B678CD" w:rsidP="00B678CD">
      <w:pPr>
        <w:widowControl w:val="0"/>
        <w:tabs>
          <w:tab w:val="left" w:pos="3828"/>
        </w:tabs>
        <w:jc w:val="center"/>
        <w:rPr>
          <w:b/>
          <w:kern w:val="2"/>
        </w:rPr>
      </w:pPr>
    </w:p>
    <w:p w14:paraId="14F3FE49" w14:textId="77777777" w:rsidR="00622FAA" w:rsidRDefault="00622FAA" w:rsidP="00B678CD">
      <w:pPr>
        <w:widowControl w:val="0"/>
        <w:tabs>
          <w:tab w:val="left" w:pos="3828"/>
        </w:tabs>
        <w:jc w:val="center"/>
        <w:rPr>
          <w:b/>
          <w:kern w:val="2"/>
        </w:rPr>
      </w:pPr>
    </w:p>
    <w:p w14:paraId="6F6F0471" w14:textId="77777777" w:rsidR="00622FAA" w:rsidRDefault="00622FAA" w:rsidP="00B678CD">
      <w:pPr>
        <w:widowControl w:val="0"/>
        <w:tabs>
          <w:tab w:val="left" w:pos="3828"/>
        </w:tabs>
        <w:jc w:val="center"/>
        <w:rPr>
          <w:b/>
          <w:kern w:val="2"/>
        </w:rPr>
      </w:pPr>
    </w:p>
    <w:p w14:paraId="110A5FA9" w14:textId="77777777" w:rsidR="00622FAA" w:rsidRDefault="00622FAA" w:rsidP="00B678CD">
      <w:pPr>
        <w:widowControl w:val="0"/>
        <w:tabs>
          <w:tab w:val="left" w:pos="3828"/>
        </w:tabs>
        <w:jc w:val="center"/>
        <w:rPr>
          <w:b/>
          <w:kern w:val="2"/>
        </w:rPr>
      </w:pPr>
    </w:p>
    <w:p w14:paraId="56048C91" w14:textId="77777777" w:rsidR="00622FAA" w:rsidRDefault="00622FAA" w:rsidP="00B678CD">
      <w:pPr>
        <w:widowControl w:val="0"/>
        <w:tabs>
          <w:tab w:val="left" w:pos="3828"/>
        </w:tabs>
        <w:jc w:val="center"/>
        <w:rPr>
          <w:b/>
          <w:kern w:val="2"/>
        </w:rPr>
      </w:pPr>
    </w:p>
    <w:p w14:paraId="07917D08" w14:textId="77777777" w:rsidR="00622FAA" w:rsidRDefault="00622FAA" w:rsidP="00B678CD">
      <w:pPr>
        <w:widowControl w:val="0"/>
        <w:tabs>
          <w:tab w:val="left" w:pos="3828"/>
        </w:tabs>
        <w:jc w:val="center"/>
        <w:rPr>
          <w:b/>
          <w:kern w:val="2"/>
        </w:rPr>
      </w:pPr>
    </w:p>
    <w:p w14:paraId="73765406" w14:textId="77777777" w:rsidR="00622FAA" w:rsidRDefault="00622FAA" w:rsidP="00B678CD">
      <w:pPr>
        <w:widowControl w:val="0"/>
        <w:tabs>
          <w:tab w:val="left" w:pos="3828"/>
        </w:tabs>
        <w:jc w:val="center"/>
        <w:rPr>
          <w:b/>
          <w:kern w:val="2"/>
        </w:rPr>
      </w:pPr>
    </w:p>
    <w:p w14:paraId="1D826C42" w14:textId="77777777" w:rsidR="002D1C87" w:rsidRDefault="002D1C87" w:rsidP="00B678CD">
      <w:pPr>
        <w:widowControl w:val="0"/>
        <w:tabs>
          <w:tab w:val="left" w:pos="3828"/>
        </w:tabs>
        <w:jc w:val="center"/>
        <w:rPr>
          <w:b/>
          <w:kern w:val="2"/>
        </w:rPr>
      </w:pPr>
    </w:p>
    <w:p w14:paraId="2F7FE00B" w14:textId="77777777" w:rsidR="002D1C87" w:rsidRDefault="002D1C87" w:rsidP="00B678CD">
      <w:pPr>
        <w:widowControl w:val="0"/>
        <w:tabs>
          <w:tab w:val="left" w:pos="3828"/>
        </w:tabs>
        <w:jc w:val="center"/>
        <w:rPr>
          <w:b/>
          <w:kern w:val="2"/>
        </w:rPr>
      </w:pPr>
    </w:p>
    <w:p w14:paraId="57C2C516" w14:textId="77777777" w:rsidR="002D1C87" w:rsidRDefault="002D1C87" w:rsidP="00B678CD">
      <w:pPr>
        <w:widowControl w:val="0"/>
        <w:tabs>
          <w:tab w:val="left" w:pos="3828"/>
        </w:tabs>
        <w:jc w:val="center"/>
        <w:rPr>
          <w:b/>
          <w:kern w:val="2"/>
        </w:rPr>
      </w:pPr>
    </w:p>
    <w:p w14:paraId="660FB495" w14:textId="77777777" w:rsidR="002D1C87" w:rsidRDefault="002D1C87" w:rsidP="00B678CD">
      <w:pPr>
        <w:widowControl w:val="0"/>
        <w:tabs>
          <w:tab w:val="left" w:pos="3828"/>
        </w:tabs>
        <w:jc w:val="center"/>
        <w:rPr>
          <w:b/>
          <w:kern w:val="2"/>
        </w:rPr>
      </w:pPr>
    </w:p>
    <w:p w14:paraId="038F9EEF" w14:textId="77777777" w:rsidR="002D1C87" w:rsidRDefault="002D1C87" w:rsidP="00B678CD">
      <w:pPr>
        <w:widowControl w:val="0"/>
        <w:tabs>
          <w:tab w:val="left" w:pos="3828"/>
        </w:tabs>
        <w:jc w:val="center"/>
        <w:rPr>
          <w:b/>
          <w:kern w:val="2"/>
        </w:rPr>
      </w:pPr>
    </w:p>
    <w:p w14:paraId="37D0F265" w14:textId="77777777" w:rsidR="002D1C87" w:rsidRDefault="002D1C87" w:rsidP="00B678CD">
      <w:pPr>
        <w:widowControl w:val="0"/>
        <w:tabs>
          <w:tab w:val="left" w:pos="3828"/>
        </w:tabs>
        <w:jc w:val="center"/>
        <w:rPr>
          <w:b/>
          <w:kern w:val="2"/>
        </w:rPr>
      </w:pPr>
    </w:p>
    <w:p w14:paraId="65EFCFAD" w14:textId="77777777" w:rsidR="002D1C87" w:rsidRDefault="002D1C87" w:rsidP="00B678CD">
      <w:pPr>
        <w:widowControl w:val="0"/>
        <w:tabs>
          <w:tab w:val="left" w:pos="3828"/>
        </w:tabs>
        <w:jc w:val="center"/>
        <w:rPr>
          <w:b/>
          <w:kern w:val="2"/>
        </w:rPr>
      </w:pPr>
    </w:p>
    <w:p w14:paraId="3BFF0886" w14:textId="77777777" w:rsidR="002D1C87" w:rsidRDefault="002D1C87" w:rsidP="00B678CD">
      <w:pPr>
        <w:widowControl w:val="0"/>
        <w:tabs>
          <w:tab w:val="left" w:pos="3828"/>
        </w:tabs>
        <w:jc w:val="center"/>
        <w:rPr>
          <w:b/>
          <w:kern w:val="2"/>
        </w:rPr>
      </w:pPr>
    </w:p>
    <w:p w14:paraId="41F6CD01" w14:textId="77777777" w:rsidR="002D1C87" w:rsidRDefault="002D1C87" w:rsidP="00B678CD">
      <w:pPr>
        <w:widowControl w:val="0"/>
        <w:tabs>
          <w:tab w:val="left" w:pos="3828"/>
        </w:tabs>
        <w:jc w:val="center"/>
        <w:rPr>
          <w:b/>
          <w:kern w:val="2"/>
        </w:rPr>
      </w:pPr>
    </w:p>
    <w:p w14:paraId="34236E6A" w14:textId="77777777" w:rsidR="002D1C87" w:rsidRDefault="002D1C87" w:rsidP="00B678CD">
      <w:pPr>
        <w:widowControl w:val="0"/>
        <w:tabs>
          <w:tab w:val="left" w:pos="3828"/>
        </w:tabs>
        <w:jc w:val="center"/>
        <w:rPr>
          <w:b/>
          <w:kern w:val="2"/>
        </w:rPr>
      </w:pPr>
    </w:p>
    <w:p w14:paraId="4E4FA42F" w14:textId="77777777" w:rsidR="00622FAA" w:rsidRDefault="00622FAA" w:rsidP="00B678CD">
      <w:pPr>
        <w:widowControl w:val="0"/>
        <w:tabs>
          <w:tab w:val="left" w:pos="3828"/>
        </w:tabs>
        <w:jc w:val="center"/>
        <w:rPr>
          <w:b/>
          <w:kern w:val="2"/>
        </w:rPr>
      </w:pPr>
    </w:p>
    <w:p w14:paraId="605A8A72" w14:textId="77777777" w:rsidR="00622FAA" w:rsidRDefault="00622FAA" w:rsidP="00B678CD">
      <w:pPr>
        <w:widowControl w:val="0"/>
        <w:tabs>
          <w:tab w:val="left" w:pos="3828"/>
        </w:tabs>
        <w:jc w:val="center"/>
        <w:rPr>
          <w:b/>
          <w:kern w:val="2"/>
        </w:rPr>
      </w:pPr>
    </w:p>
    <w:p w14:paraId="0C7E1C6C" w14:textId="77777777" w:rsidR="00B678CD" w:rsidRPr="00447320" w:rsidRDefault="00B678CD" w:rsidP="00B678CD">
      <w:pPr>
        <w:jc w:val="right"/>
        <w:rPr>
          <w:b/>
          <w:i/>
        </w:rPr>
      </w:pPr>
      <w:r w:rsidRPr="00447320">
        <w:rPr>
          <w:b/>
          <w:bCs/>
          <w:i/>
          <w:lang w:eastAsia="uk-UA"/>
        </w:rPr>
        <w:lastRenderedPageBreak/>
        <w:t xml:space="preserve">Додаток </w:t>
      </w:r>
      <w:r>
        <w:rPr>
          <w:b/>
          <w:bCs/>
          <w:i/>
          <w:lang w:eastAsia="uk-UA"/>
        </w:rPr>
        <w:t>4</w:t>
      </w:r>
      <w:r w:rsidRPr="00447320">
        <w:rPr>
          <w:b/>
          <w:bCs/>
          <w:i/>
          <w:lang w:eastAsia="uk-UA"/>
        </w:rPr>
        <w:t xml:space="preserve"> </w:t>
      </w:r>
      <w:r w:rsidRPr="00447320">
        <w:rPr>
          <w:b/>
          <w:bCs/>
          <w:i/>
        </w:rPr>
        <w:t xml:space="preserve">до тендерної </w:t>
      </w:r>
      <w:proofErr w:type="spellStart"/>
      <w:r w:rsidRPr="00447320">
        <w:rPr>
          <w:b/>
          <w:bCs/>
          <w:i/>
        </w:rPr>
        <w:t>документа</w:t>
      </w:r>
      <w:r w:rsidR="001E0BE6">
        <w:rPr>
          <w:b/>
          <w:bCs/>
          <w:i/>
        </w:rPr>
        <w:t>ц</w:t>
      </w:r>
      <w:r w:rsidRPr="00447320">
        <w:rPr>
          <w:b/>
          <w:bCs/>
          <w:i/>
          <w:lang w:val="ru-RU"/>
        </w:rPr>
        <w:t>ії</w:t>
      </w:r>
      <w:proofErr w:type="spellEnd"/>
    </w:p>
    <w:p w14:paraId="5D150904" w14:textId="77777777" w:rsidR="00B678CD" w:rsidRDefault="00B678CD" w:rsidP="00B678CD">
      <w:pPr>
        <w:widowControl w:val="0"/>
        <w:tabs>
          <w:tab w:val="left" w:pos="3828"/>
        </w:tabs>
        <w:jc w:val="center"/>
        <w:rPr>
          <w:b/>
          <w:bCs/>
          <w:kern w:val="2"/>
        </w:rPr>
      </w:pPr>
    </w:p>
    <w:p w14:paraId="0B07B79F" w14:textId="77777777" w:rsidR="004E1D9E" w:rsidRPr="004E1D9E" w:rsidRDefault="004E1D9E" w:rsidP="00B678CD">
      <w:pPr>
        <w:widowControl w:val="0"/>
        <w:tabs>
          <w:tab w:val="left" w:pos="3828"/>
        </w:tabs>
        <w:jc w:val="center"/>
      </w:pPr>
      <w:r w:rsidRPr="004E1D9E">
        <w:rPr>
          <w:b/>
          <w:bCs/>
          <w:kern w:val="2"/>
        </w:rPr>
        <w:t>ДОГОВІР № _____</w:t>
      </w:r>
      <w:r w:rsidR="002D1C87">
        <w:rPr>
          <w:b/>
          <w:bCs/>
          <w:kern w:val="2"/>
        </w:rPr>
        <w:t xml:space="preserve"> (Проект)</w:t>
      </w:r>
    </w:p>
    <w:p w14:paraId="421C0815" w14:textId="77777777" w:rsidR="004E1D9E" w:rsidRPr="004E1D9E" w:rsidRDefault="004E1D9E" w:rsidP="00B678CD">
      <w:pPr>
        <w:widowControl w:val="0"/>
        <w:tabs>
          <w:tab w:val="left" w:pos="3828"/>
        </w:tabs>
        <w:jc w:val="center"/>
        <w:rPr>
          <w:b/>
          <w:bCs/>
          <w:kern w:val="2"/>
        </w:rPr>
      </w:pPr>
    </w:p>
    <w:p w14:paraId="486EE5BF" w14:textId="77777777" w:rsidR="004E1D9E" w:rsidRPr="004E1D9E" w:rsidRDefault="004E1D9E" w:rsidP="00B678CD">
      <w:pPr>
        <w:widowControl w:val="0"/>
        <w:tabs>
          <w:tab w:val="left" w:pos="0"/>
        </w:tabs>
        <w:jc w:val="center"/>
      </w:pPr>
      <w:r w:rsidRPr="004E1D9E">
        <w:rPr>
          <w:kern w:val="2"/>
        </w:rPr>
        <w:t xml:space="preserve">м. </w:t>
      </w:r>
      <w:r w:rsidR="001E0BE6">
        <w:rPr>
          <w:kern w:val="2"/>
        </w:rPr>
        <w:t>Черкаси</w:t>
      </w:r>
      <w:r w:rsidRPr="004E1D9E">
        <w:rPr>
          <w:kern w:val="2"/>
        </w:rPr>
        <w:t xml:space="preserve">   </w:t>
      </w:r>
      <w:r w:rsidRPr="004E1D9E">
        <w:rPr>
          <w:kern w:val="2"/>
        </w:rPr>
        <w:tab/>
      </w:r>
      <w:r w:rsidRPr="004E1D9E">
        <w:rPr>
          <w:kern w:val="2"/>
        </w:rPr>
        <w:tab/>
      </w:r>
      <w:r w:rsidRPr="004E1D9E">
        <w:rPr>
          <w:kern w:val="2"/>
        </w:rPr>
        <w:tab/>
      </w:r>
      <w:r w:rsidRPr="004E1D9E">
        <w:rPr>
          <w:kern w:val="2"/>
        </w:rPr>
        <w:tab/>
      </w:r>
      <w:r w:rsidRPr="004E1D9E">
        <w:rPr>
          <w:kern w:val="2"/>
        </w:rPr>
        <w:tab/>
      </w:r>
      <w:r w:rsidRPr="004E1D9E">
        <w:rPr>
          <w:kern w:val="2"/>
        </w:rPr>
        <w:tab/>
      </w:r>
      <w:r w:rsidRPr="004E1D9E">
        <w:rPr>
          <w:kern w:val="2"/>
        </w:rPr>
        <w:tab/>
      </w:r>
      <w:r w:rsidRPr="004E1D9E">
        <w:rPr>
          <w:kern w:val="2"/>
        </w:rPr>
        <w:tab/>
        <w:t>«_____»_____________2022 р.</w:t>
      </w:r>
    </w:p>
    <w:p w14:paraId="61709B3D" w14:textId="77777777" w:rsidR="004E1D9E" w:rsidRPr="004E1D9E" w:rsidRDefault="004E1D9E" w:rsidP="00B678CD">
      <w:pPr>
        <w:jc w:val="both"/>
        <w:rPr>
          <w:kern w:val="2"/>
        </w:rPr>
      </w:pPr>
    </w:p>
    <w:p w14:paraId="38005E9C" w14:textId="77777777" w:rsidR="004E1D9E" w:rsidRPr="004E1D9E" w:rsidRDefault="001E0BE6" w:rsidP="00B678CD">
      <w:pPr>
        <w:ind w:firstLine="426"/>
        <w:jc w:val="both"/>
      </w:pPr>
      <w:r>
        <w:rPr>
          <w:kern w:val="2"/>
        </w:rPr>
        <w:t>Черкаський апеляційний суд</w:t>
      </w:r>
      <w:r w:rsidR="004E1D9E" w:rsidRPr="004E1D9E">
        <w:rPr>
          <w:kern w:val="2"/>
        </w:rPr>
        <w:t xml:space="preserve"> в особі _________________________, який діє на підставі _______________________________________________(далі - Замовник), з однієї сторони, і _____________________________________________________в особі ___________________________________________________, який діє на підставі __________________________ (далі - Постачальник), з іншої сторони (разом далі – Сторони), уклали даний Договір про наступне:</w:t>
      </w:r>
    </w:p>
    <w:p w14:paraId="013A4C49" w14:textId="77777777" w:rsidR="004E1D9E" w:rsidRPr="004E1D9E" w:rsidRDefault="004E1D9E" w:rsidP="00B678CD">
      <w:pPr>
        <w:ind w:firstLine="570"/>
        <w:jc w:val="both"/>
      </w:pPr>
    </w:p>
    <w:p w14:paraId="348D362E" w14:textId="77777777" w:rsidR="004E1D9E" w:rsidRPr="004E1D9E" w:rsidRDefault="004E1D9E" w:rsidP="00B678CD">
      <w:pPr>
        <w:widowControl w:val="0"/>
        <w:numPr>
          <w:ilvl w:val="0"/>
          <w:numId w:val="32"/>
        </w:numPr>
        <w:tabs>
          <w:tab w:val="left" w:pos="0"/>
        </w:tabs>
        <w:ind w:left="0" w:firstLine="0"/>
        <w:contextualSpacing/>
        <w:jc w:val="center"/>
      </w:pPr>
      <w:r w:rsidRPr="004E1D9E">
        <w:rPr>
          <w:b/>
          <w:caps/>
        </w:rPr>
        <w:t>ПРЕДМЕТ ДОГОВОРУ</w:t>
      </w:r>
    </w:p>
    <w:p w14:paraId="28645C41" w14:textId="77777777" w:rsidR="004E1D9E" w:rsidRPr="004E1D9E" w:rsidRDefault="004E1D9E" w:rsidP="005A262B">
      <w:pPr>
        <w:pStyle w:val="af5"/>
        <w:widowControl w:val="0"/>
        <w:numPr>
          <w:ilvl w:val="1"/>
          <w:numId w:val="32"/>
        </w:numPr>
        <w:tabs>
          <w:tab w:val="clear" w:pos="0"/>
          <w:tab w:val="num" w:pos="993"/>
        </w:tabs>
        <w:suppressAutoHyphens/>
        <w:spacing w:after="0"/>
        <w:ind w:left="0" w:firstLine="851"/>
        <w:contextualSpacing/>
        <w:jc w:val="both"/>
      </w:pPr>
      <w:r w:rsidRPr="004E1D9E">
        <w:t xml:space="preserve">Підрядник зобов’язується за завданням Замовника власними та залученими силами і засобами, на свій ризик виконати </w:t>
      </w:r>
      <w:r w:rsidR="001E0BE6" w:rsidRPr="001E0BE6">
        <w:rPr>
          <w:b/>
          <w:bCs/>
          <w:spacing w:val="-3"/>
        </w:rPr>
        <w:t xml:space="preserve">Поточний ремонт з усунення аварійності приміщення туалетної кімнати загального користування та службового кабінету будівлі Черкаського апеляційного суду за </w:t>
      </w:r>
      <w:proofErr w:type="spellStart"/>
      <w:r w:rsidR="001E0BE6" w:rsidRPr="001E0BE6">
        <w:rPr>
          <w:b/>
          <w:bCs/>
          <w:spacing w:val="-3"/>
        </w:rPr>
        <w:t>адресою</w:t>
      </w:r>
      <w:proofErr w:type="spellEnd"/>
      <w:r w:rsidR="001E0BE6" w:rsidRPr="001E0BE6">
        <w:rPr>
          <w:b/>
          <w:bCs/>
          <w:spacing w:val="-3"/>
        </w:rPr>
        <w:t>: вул. Верхня Горова, 29, м. Черкаси</w:t>
      </w:r>
      <w:r w:rsidRPr="004E1D9E">
        <w:rPr>
          <w:b/>
          <w:bCs/>
          <w:color w:val="000000"/>
        </w:rPr>
        <w:t xml:space="preserve">, </w:t>
      </w:r>
      <w:r w:rsidRPr="004E1D9E">
        <w:rPr>
          <w:color w:val="000000"/>
        </w:rPr>
        <w:t>згідно ДК 021:2015 –  45450000-6 Інш</w:t>
      </w:r>
      <w:r w:rsidR="005A262B">
        <w:rPr>
          <w:color w:val="000000"/>
        </w:rPr>
        <w:t>і завершальні будівельні роботи</w:t>
      </w:r>
      <w:r w:rsidRPr="004E1D9E">
        <w:rPr>
          <w:color w:val="000000"/>
        </w:rPr>
        <w:t>.</w:t>
      </w:r>
    </w:p>
    <w:p w14:paraId="2D33EAEA" w14:textId="77777777" w:rsidR="004E1D9E" w:rsidRPr="004E1D9E" w:rsidRDefault="004E1D9E" w:rsidP="00B678CD">
      <w:pPr>
        <w:pStyle w:val="af5"/>
        <w:widowControl w:val="0"/>
        <w:tabs>
          <w:tab w:val="left" w:pos="0"/>
        </w:tabs>
        <w:spacing w:after="0"/>
        <w:contextualSpacing/>
        <w:jc w:val="both"/>
      </w:pPr>
    </w:p>
    <w:p w14:paraId="3BC7E52B" w14:textId="77777777" w:rsidR="004E1D9E" w:rsidRPr="004E1D9E" w:rsidRDefault="004E1D9E" w:rsidP="00B678CD">
      <w:pPr>
        <w:widowControl w:val="0"/>
        <w:numPr>
          <w:ilvl w:val="0"/>
          <w:numId w:val="32"/>
        </w:numPr>
        <w:tabs>
          <w:tab w:val="left" w:pos="0"/>
        </w:tabs>
        <w:ind w:left="0" w:firstLine="0"/>
        <w:contextualSpacing/>
        <w:jc w:val="center"/>
      </w:pPr>
      <w:r w:rsidRPr="004E1D9E">
        <w:rPr>
          <w:b/>
          <w:caps/>
        </w:rPr>
        <w:t>ДОГОВІРНА ЦІНА</w:t>
      </w:r>
    </w:p>
    <w:p w14:paraId="7EAF6FC2" w14:textId="77777777" w:rsidR="004E1D9E" w:rsidRPr="004E1D9E" w:rsidRDefault="004E1D9E" w:rsidP="00B678CD">
      <w:pPr>
        <w:pStyle w:val="221"/>
        <w:widowControl w:val="0"/>
        <w:numPr>
          <w:ilvl w:val="1"/>
          <w:numId w:val="32"/>
        </w:numPr>
        <w:tabs>
          <w:tab w:val="left" w:pos="0"/>
        </w:tabs>
        <w:spacing w:after="0" w:line="240" w:lineRule="auto"/>
        <w:ind w:left="0" w:firstLine="567"/>
        <w:contextualSpacing/>
        <w:jc w:val="both"/>
        <w:rPr>
          <w:rFonts w:ascii="Times New Roman" w:hAnsi="Times New Roman" w:cs="Times New Roman"/>
          <w:sz w:val="24"/>
          <w:szCs w:val="24"/>
          <w:lang w:val="uk-UA"/>
        </w:rPr>
      </w:pPr>
      <w:r w:rsidRPr="004E1D9E">
        <w:rPr>
          <w:rFonts w:ascii="Times New Roman" w:hAnsi="Times New Roman" w:cs="Times New Roman"/>
          <w:sz w:val="24"/>
          <w:szCs w:val="24"/>
          <w:lang w:val="uk-UA"/>
        </w:rPr>
        <w:t>Вартість поточного ремонту зазначена в Договірній ціні (Додаток № 1, що є невід’ємною частиною цього Договору) та складає: _________ (</w:t>
      </w:r>
      <w:r w:rsidRPr="004E1D9E">
        <w:rPr>
          <w:rFonts w:ascii="Times New Roman" w:hAnsi="Times New Roman" w:cs="Times New Roman"/>
          <w:b/>
          <w:sz w:val="24"/>
          <w:szCs w:val="24"/>
          <w:lang w:val="uk-UA"/>
        </w:rPr>
        <w:t>________ гривень) _____ копійок, в тому числі ПДВ - _______ (_______ гривень) ____ копійок / без ПДВ.</w:t>
      </w:r>
    </w:p>
    <w:p w14:paraId="2B5F526D" w14:textId="77777777" w:rsidR="004E1D9E" w:rsidRPr="004E1D9E" w:rsidRDefault="004E1D9E" w:rsidP="00B678CD">
      <w:pPr>
        <w:pStyle w:val="221"/>
        <w:widowControl w:val="0"/>
        <w:numPr>
          <w:ilvl w:val="1"/>
          <w:numId w:val="32"/>
        </w:numPr>
        <w:tabs>
          <w:tab w:val="left" w:pos="0"/>
        </w:tabs>
        <w:spacing w:after="0" w:line="240" w:lineRule="auto"/>
        <w:ind w:left="0" w:firstLine="567"/>
        <w:contextualSpacing/>
        <w:jc w:val="both"/>
        <w:rPr>
          <w:rFonts w:ascii="Times New Roman" w:hAnsi="Times New Roman" w:cs="Times New Roman"/>
          <w:sz w:val="24"/>
          <w:szCs w:val="24"/>
        </w:rPr>
      </w:pPr>
      <w:r w:rsidRPr="004E1D9E">
        <w:rPr>
          <w:rFonts w:ascii="Times New Roman" w:hAnsi="Times New Roman" w:cs="Times New Roman"/>
          <w:sz w:val="24"/>
          <w:szCs w:val="24"/>
          <w:lang w:val="uk-UA"/>
        </w:rPr>
        <w:t xml:space="preserve">Договірна ціна даного Договору не підлягає змінам, </w:t>
      </w:r>
      <w:r w:rsidR="00BC5E19" w:rsidRPr="00C07DFA">
        <w:rPr>
          <w:rFonts w:ascii="Times New Roman" w:hAnsi="Times New Roman" w:cs="Times New Roman"/>
          <w:sz w:val="24"/>
          <w:szCs w:val="24"/>
          <w:lang w:val="uk-UA"/>
        </w:rPr>
        <w:t>крім випадків</w:t>
      </w:r>
      <w:r w:rsidR="00BC5E19">
        <w:rPr>
          <w:rFonts w:ascii="Times New Roman" w:hAnsi="Times New Roman" w:cs="Times New Roman"/>
          <w:sz w:val="24"/>
          <w:szCs w:val="24"/>
          <w:lang w:val="uk-UA"/>
        </w:rPr>
        <w:t xml:space="preserve"> визначених пунктом 19 Особливостей</w:t>
      </w:r>
      <w:r w:rsidRPr="004E1D9E">
        <w:rPr>
          <w:rFonts w:ascii="Times New Roman" w:hAnsi="Times New Roman" w:cs="Times New Roman"/>
          <w:sz w:val="24"/>
          <w:szCs w:val="24"/>
          <w:lang w:val="uk-UA"/>
        </w:rPr>
        <w:t>.</w:t>
      </w:r>
    </w:p>
    <w:p w14:paraId="02E9D746" w14:textId="77777777" w:rsidR="004E1D9E" w:rsidRPr="004E1D9E" w:rsidRDefault="004E1D9E" w:rsidP="00B678CD">
      <w:pPr>
        <w:pStyle w:val="221"/>
        <w:widowControl w:val="0"/>
        <w:tabs>
          <w:tab w:val="left" w:pos="0"/>
        </w:tabs>
        <w:spacing w:after="0" w:line="240" w:lineRule="auto"/>
        <w:ind w:left="0"/>
        <w:contextualSpacing/>
        <w:jc w:val="both"/>
        <w:rPr>
          <w:rFonts w:ascii="Times New Roman" w:hAnsi="Times New Roman" w:cs="Times New Roman"/>
          <w:bCs/>
          <w:spacing w:val="-2"/>
          <w:sz w:val="24"/>
          <w:szCs w:val="24"/>
          <w:lang w:val="uk-UA"/>
        </w:rPr>
      </w:pPr>
    </w:p>
    <w:p w14:paraId="5FF44A55" w14:textId="77777777" w:rsidR="004E1D9E" w:rsidRPr="004E1D9E" w:rsidRDefault="004E1D9E" w:rsidP="00B678CD">
      <w:pPr>
        <w:numPr>
          <w:ilvl w:val="0"/>
          <w:numId w:val="32"/>
        </w:numPr>
        <w:ind w:left="0" w:firstLine="0"/>
        <w:jc w:val="center"/>
      </w:pPr>
      <w:r w:rsidRPr="004E1D9E">
        <w:rPr>
          <w:b/>
          <w:caps/>
        </w:rPr>
        <w:t>СТРОКИ виконання поточного ремонту</w:t>
      </w:r>
    </w:p>
    <w:p w14:paraId="39D477AC" w14:textId="77777777" w:rsidR="004E1D9E" w:rsidRPr="004E1D9E" w:rsidRDefault="004E1D9E" w:rsidP="00B678CD">
      <w:pPr>
        <w:numPr>
          <w:ilvl w:val="1"/>
          <w:numId w:val="32"/>
        </w:numPr>
        <w:ind w:left="0" w:firstLine="567"/>
        <w:jc w:val="both"/>
      </w:pPr>
      <w:r w:rsidRPr="004E1D9E">
        <w:t xml:space="preserve">Підрядник </w:t>
      </w:r>
      <w:r w:rsidRPr="004E1D9E">
        <w:rPr>
          <w:bCs/>
          <w:spacing w:val="4"/>
        </w:rPr>
        <w:t>зобов’язаний</w:t>
      </w:r>
      <w:r w:rsidRPr="004E1D9E">
        <w:t xml:space="preserve"> розпочати виконання поточного ремонту протягом 3 (трьох) календарних днів з моменту укладання даного Договору.</w:t>
      </w:r>
    </w:p>
    <w:p w14:paraId="26FFD555" w14:textId="77777777" w:rsidR="004E1D9E" w:rsidRPr="004E1D9E" w:rsidRDefault="004E1D9E" w:rsidP="00B678CD">
      <w:pPr>
        <w:numPr>
          <w:ilvl w:val="1"/>
          <w:numId w:val="32"/>
        </w:numPr>
        <w:ind w:left="0" w:firstLine="567"/>
        <w:jc w:val="both"/>
      </w:pPr>
      <w:r w:rsidRPr="004E1D9E">
        <w:t xml:space="preserve">Підрядник </w:t>
      </w:r>
      <w:r w:rsidRPr="004E1D9E">
        <w:rPr>
          <w:bCs/>
          <w:spacing w:val="4"/>
        </w:rPr>
        <w:t>зобов’язаний</w:t>
      </w:r>
      <w:r w:rsidRPr="004E1D9E">
        <w:t xml:space="preserve"> виконати поточний ремонт в строк встановлений в Графіку виконання послуг (Додаток № 2, що є невід’ємною частиною цього Договору) та в обсягах визначених у Дефектному акті (Додаток № 3, що є невід’ємною частиною цього Договору). </w:t>
      </w:r>
    </w:p>
    <w:p w14:paraId="3FA7DB2C" w14:textId="77777777" w:rsidR="004E1D9E" w:rsidRPr="004E1D9E" w:rsidRDefault="004E1D9E" w:rsidP="00B678CD">
      <w:pPr>
        <w:numPr>
          <w:ilvl w:val="1"/>
          <w:numId w:val="32"/>
        </w:numPr>
        <w:ind w:left="0" w:firstLine="567"/>
        <w:jc w:val="both"/>
      </w:pPr>
      <w:r w:rsidRPr="004E1D9E">
        <w:t>Поточний ремонт може виконуватись Підрядником цілодобово за умови дотримання чинного законодавства України щодо виконання робіт в нічний час.</w:t>
      </w:r>
    </w:p>
    <w:p w14:paraId="258FF0CA" w14:textId="77777777" w:rsidR="004E1D9E" w:rsidRPr="004E1D9E" w:rsidRDefault="004E1D9E" w:rsidP="00B678CD">
      <w:pPr>
        <w:numPr>
          <w:ilvl w:val="1"/>
          <w:numId w:val="32"/>
        </w:numPr>
        <w:ind w:left="0" w:firstLine="567"/>
        <w:jc w:val="both"/>
      </w:pPr>
      <w:r w:rsidRPr="004E1D9E">
        <w:t xml:space="preserve">Дати початку та закінчення окремих видів послуг (робіт), передбачених цим Договором, визначаються в Графіку виконання послуг. </w:t>
      </w:r>
    </w:p>
    <w:p w14:paraId="1E154C01" w14:textId="77777777" w:rsidR="004E1D9E" w:rsidRPr="004E1D9E" w:rsidRDefault="004E1D9E" w:rsidP="00B678CD">
      <w:pPr>
        <w:numPr>
          <w:ilvl w:val="1"/>
          <w:numId w:val="32"/>
        </w:numPr>
        <w:ind w:left="0" w:firstLine="567"/>
        <w:jc w:val="both"/>
      </w:pPr>
      <w:r w:rsidRPr="004E1D9E">
        <w:t>Замовник може, у разі необхідності, прийняти рішення про уповільнення або зупинення виконання поточного ремонту, а Підрядник зобов’язаний виконати такі рішення Замовника.</w:t>
      </w:r>
    </w:p>
    <w:p w14:paraId="321174F1" w14:textId="77777777" w:rsidR="004E1D9E" w:rsidRPr="004E1D9E" w:rsidRDefault="004E1D9E" w:rsidP="00B678CD">
      <w:pPr>
        <w:numPr>
          <w:ilvl w:val="1"/>
          <w:numId w:val="32"/>
        </w:numPr>
        <w:ind w:left="0" w:firstLine="567"/>
        <w:jc w:val="both"/>
      </w:pPr>
      <w:r w:rsidRPr="004E1D9E">
        <w:rPr>
          <w:rFonts w:eastAsia="Liberation Serif"/>
        </w:rPr>
        <w:t xml:space="preserve"> </w:t>
      </w:r>
      <w:r w:rsidRPr="004E1D9E">
        <w:t>Датою закінчення виконання поточного ремонту вважається дата їх прийняття Замовником та підписання Актів приймання виконаних будівельних робіт (форма КБ-2В) та Довідки про вартість виконаних будівельних робіт та витрат (форма КБ-3) уповноваженими представниками Сторін.</w:t>
      </w:r>
    </w:p>
    <w:p w14:paraId="62C00C54" w14:textId="77777777" w:rsidR="004E1D9E" w:rsidRPr="004E1D9E" w:rsidRDefault="004E1D9E" w:rsidP="00B678CD">
      <w:pPr>
        <w:ind w:left="567"/>
        <w:jc w:val="both"/>
      </w:pPr>
    </w:p>
    <w:p w14:paraId="7CA5D6FE" w14:textId="77777777" w:rsidR="004E1D9E" w:rsidRPr="004E1D9E" w:rsidRDefault="004E1D9E" w:rsidP="00B678CD">
      <w:pPr>
        <w:widowControl w:val="0"/>
        <w:numPr>
          <w:ilvl w:val="0"/>
          <w:numId w:val="32"/>
        </w:numPr>
        <w:tabs>
          <w:tab w:val="left" w:pos="851"/>
        </w:tabs>
        <w:ind w:left="0" w:firstLine="0"/>
        <w:jc w:val="center"/>
      </w:pPr>
      <w:r w:rsidRPr="004E1D9E">
        <w:rPr>
          <w:b/>
        </w:rPr>
        <w:t xml:space="preserve">ПРАВА ТА ОБОВ’ЯЗКИ </w:t>
      </w:r>
      <w:r w:rsidRPr="004E1D9E">
        <w:rPr>
          <w:b/>
          <w:caps/>
        </w:rPr>
        <w:t>Замовника</w:t>
      </w:r>
    </w:p>
    <w:p w14:paraId="0135BE5F" w14:textId="77777777" w:rsidR="004E1D9E" w:rsidRPr="004E1D9E" w:rsidRDefault="004E1D9E" w:rsidP="00B678CD">
      <w:pPr>
        <w:numPr>
          <w:ilvl w:val="1"/>
          <w:numId w:val="32"/>
        </w:numPr>
        <w:ind w:left="0" w:firstLine="567"/>
        <w:jc w:val="both"/>
      </w:pPr>
      <w:r w:rsidRPr="004E1D9E">
        <w:rPr>
          <w:u w:val="single"/>
        </w:rPr>
        <w:t xml:space="preserve">Замовник має право: </w:t>
      </w:r>
    </w:p>
    <w:p w14:paraId="05D4EBCD" w14:textId="77777777" w:rsidR="004E1D9E" w:rsidRPr="004E1D9E" w:rsidRDefault="004E1D9E" w:rsidP="00B678CD">
      <w:pPr>
        <w:numPr>
          <w:ilvl w:val="2"/>
          <w:numId w:val="32"/>
        </w:numPr>
        <w:ind w:left="0" w:firstLine="567"/>
        <w:jc w:val="both"/>
      </w:pPr>
      <w:r w:rsidRPr="004E1D9E">
        <w:t xml:space="preserve">Здійснювати у будь-який час, не втручаючись у господарську діяльність Підрядника, контроль за ходом виконання поточного ремонту. </w:t>
      </w:r>
    </w:p>
    <w:p w14:paraId="5466CE2C" w14:textId="77777777" w:rsidR="004E1D9E" w:rsidRPr="004E1D9E" w:rsidRDefault="004E1D9E" w:rsidP="00B678CD">
      <w:pPr>
        <w:numPr>
          <w:ilvl w:val="2"/>
          <w:numId w:val="32"/>
        </w:numPr>
        <w:ind w:left="0" w:firstLine="567"/>
        <w:jc w:val="both"/>
      </w:pPr>
      <w:r w:rsidRPr="004E1D9E">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поточного ремонту згідно з Графіком виконання послуг більш ніж на 10 (десять) календарних днів (істотними, крім того, визнаються порушення, внаслідок яких можна дійти висновку, що послуги (роботи), які виконуються, не будуть виконані належним чином, а результати не зможуть </w:t>
      </w:r>
      <w:r w:rsidRPr="004E1D9E">
        <w:lastRenderedPageBreak/>
        <w:t>використовуватися відповідно до вимог Договору та мети, яку при укладенні Договору ставив Замовник).</w:t>
      </w:r>
    </w:p>
    <w:p w14:paraId="070043E4" w14:textId="77777777" w:rsidR="004E1D9E" w:rsidRPr="004E1D9E" w:rsidRDefault="004E1D9E" w:rsidP="00B678CD">
      <w:pPr>
        <w:numPr>
          <w:ilvl w:val="2"/>
          <w:numId w:val="32"/>
        </w:numPr>
        <w:ind w:left="0" w:firstLine="567"/>
        <w:jc w:val="both"/>
      </w:pPr>
      <w:r w:rsidRPr="004E1D9E">
        <w:t>Зменшувати обсяг виконання поточного ремонту та загальну ціну цього Договору залежно від реального фінансування видатків Замовника з Державного бюджету та/або надходження коштів Замовнику на зазначені цілі. У цьому разі Сторони вносять відповідні зміни до цього Договору шляхом підписання додаткової угоди.</w:t>
      </w:r>
    </w:p>
    <w:p w14:paraId="30392426" w14:textId="77777777" w:rsidR="004E1D9E" w:rsidRPr="004E1D9E" w:rsidRDefault="004E1D9E" w:rsidP="00B678CD">
      <w:pPr>
        <w:numPr>
          <w:ilvl w:val="2"/>
          <w:numId w:val="32"/>
        </w:numPr>
        <w:ind w:left="0" w:firstLine="567"/>
        <w:jc w:val="both"/>
      </w:pPr>
      <w:r w:rsidRPr="004E1D9E">
        <w:t>Подовжувати строк оплати за виконані послуги (роботи) в межах фінансового зобов’язання у разі зняття та/або перенесення кошторисних призначень, проведених Головним розпорядником коштів та/або Міністерством фінансів України.</w:t>
      </w:r>
    </w:p>
    <w:p w14:paraId="1B2C80A0" w14:textId="77777777" w:rsidR="004E1D9E" w:rsidRPr="004E1D9E" w:rsidRDefault="004E1D9E" w:rsidP="00B678CD">
      <w:pPr>
        <w:numPr>
          <w:ilvl w:val="2"/>
          <w:numId w:val="32"/>
        </w:numPr>
        <w:ind w:left="0" w:firstLine="567"/>
        <w:jc w:val="both"/>
      </w:pPr>
      <w:r w:rsidRPr="004E1D9E">
        <w:t xml:space="preserve">Інші права, передбачені чинним законодавством України та цим Договором. </w:t>
      </w:r>
    </w:p>
    <w:p w14:paraId="154F4428" w14:textId="77777777" w:rsidR="004E1D9E" w:rsidRPr="004E1D9E" w:rsidRDefault="004E1D9E" w:rsidP="00B678CD">
      <w:pPr>
        <w:numPr>
          <w:ilvl w:val="1"/>
          <w:numId w:val="32"/>
        </w:numPr>
        <w:ind w:left="0" w:firstLine="567"/>
        <w:jc w:val="both"/>
      </w:pPr>
      <w:r w:rsidRPr="004E1D9E">
        <w:rPr>
          <w:u w:val="single"/>
        </w:rPr>
        <w:t xml:space="preserve">Замовник зобов’язаний: </w:t>
      </w:r>
    </w:p>
    <w:p w14:paraId="1CF677B1" w14:textId="77777777" w:rsidR="004E1D9E" w:rsidRPr="004E1D9E" w:rsidRDefault="004E1D9E" w:rsidP="00B678CD">
      <w:pPr>
        <w:numPr>
          <w:ilvl w:val="2"/>
          <w:numId w:val="32"/>
        </w:numPr>
        <w:ind w:left="0" w:right="99" w:firstLine="567"/>
        <w:jc w:val="both"/>
      </w:pPr>
      <w:r w:rsidRPr="004E1D9E">
        <w:t>Надати Підряднику будівельний майданчик (фронт робіт).</w:t>
      </w:r>
    </w:p>
    <w:p w14:paraId="365A8DE1" w14:textId="77777777" w:rsidR="004E1D9E" w:rsidRPr="004E1D9E" w:rsidRDefault="004E1D9E" w:rsidP="00B678CD">
      <w:pPr>
        <w:numPr>
          <w:ilvl w:val="2"/>
          <w:numId w:val="32"/>
        </w:numPr>
        <w:ind w:left="0" w:firstLine="567"/>
        <w:jc w:val="both"/>
      </w:pPr>
      <w:r w:rsidRPr="004E1D9E">
        <w:t>Прийняти в установленому Договором порядку належно виконаний поточний ремонт.</w:t>
      </w:r>
    </w:p>
    <w:p w14:paraId="4B01BCA4" w14:textId="77777777" w:rsidR="004E1D9E" w:rsidRPr="004E1D9E" w:rsidRDefault="004E1D9E" w:rsidP="00B678CD">
      <w:pPr>
        <w:numPr>
          <w:ilvl w:val="2"/>
          <w:numId w:val="32"/>
        </w:numPr>
        <w:ind w:left="0" w:firstLine="567"/>
        <w:jc w:val="both"/>
      </w:pPr>
      <w:r w:rsidRPr="004E1D9E">
        <w:t>Своєчасно та в повному обсязі здійснювати оплату за виконані послуги (роботи) на умовах та у порядку визначених цим Договором.</w:t>
      </w:r>
    </w:p>
    <w:p w14:paraId="1CAEB97F" w14:textId="77777777" w:rsidR="004E1D9E" w:rsidRPr="004E1D9E" w:rsidRDefault="004E1D9E" w:rsidP="00B678CD">
      <w:pPr>
        <w:numPr>
          <w:ilvl w:val="2"/>
          <w:numId w:val="32"/>
        </w:numPr>
        <w:ind w:left="0" w:firstLine="567"/>
        <w:jc w:val="both"/>
      </w:pPr>
      <w:r w:rsidRPr="004E1D9E">
        <w:t xml:space="preserve">Виконувати </w:t>
      </w:r>
      <w:r w:rsidRPr="004E1D9E">
        <w:rPr>
          <w:spacing w:val="1"/>
        </w:rPr>
        <w:t xml:space="preserve">свої зобов’язання за цим Договором належно, сприяючи іншій </w:t>
      </w:r>
      <w:r w:rsidRPr="004E1D9E">
        <w:rPr>
          <w:spacing w:val="2"/>
        </w:rPr>
        <w:t>Стороні у виконанні її обов’язків за цим Договором.</w:t>
      </w:r>
    </w:p>
    <w:p w14:paraId="760EEF69" w14:textId="77777777" w:rsidR="004E1D9E" w:rsidRPr="004E1D9E" w:rsidRDefault="004E1D9E" w:rsidP="00B678CD">
      <w:pPr>
        <w:ind w:left="567"/>
        <w:jc w:val="both"/>
        <w:rPr>
          <w:spacing w:val="2"/>
        </w:rPr>
      </w:pPr>
    </w:p>
    <w:p w14:paraId="36038AC7" w14:textId="77777777" w:rsidR="004E1D9E" w:rsidRPr="004E1D9E" w:rsidRDefault="004E1D9E" w:rsidP="00B678CD">
      <w:pPr>
        <w:widowControl w:val="0"/>
        <w:numPr>
          <w:ilvl w:val="0"/>
          <w:numId w:val="32"/>
        </w:numPr>
        <w:shd w:val="clear" w:color="auto" w:fill="FFFFFF"/>
        <w:ind w:left="0" w:firstLine="0"/>
        <w:jc w:val="center"/>
      </w:pPr>
      <w:r w:rsidRPr="004E1D9E">
        <w:rPr>
          <w:b/>
        </w:rPr>
        <w:t xml:space="preserve">ПРАВА ТА ОБОВ’ЯЗКИ </w:t>
      </w:r>
      <w:r w:rsidRPr="004E1D9E">
        <w:rPr>
          <w:b/>
          <w:caps/>
        </w:rPr>
        <w:t>підрядника</w:t>
      </w:r>
    </w:p>
    <w:p w14:paraId="40EFC30B" w14:textId="77777777" w:rsidR="004E1D9E" w:rsidRPr="004E1D9E" w:rsidRDefault="004E1D9E" w:rsidP="00B678CD">
      <w:pPr>
        <w:numPr>
          <w:ilvl w:val="1"/>
          <w:numId w:val="32"/>
        </w:numPr>
        <w:ind w:left="0" w:firstLine="567"/>
        <w:jc w:val="both"/>
      </w:pPr>
      <w:r w:rsidRPr="004E1D9E">
        <w:rPr>
          <w:u w:val="single"/>
        </w:rPr>
        <w:t xml:space="preserve">Підрядник має право: </w:t>
      </w:r>
    </w:p>
    <w:p w14:paraId="491A532A" w14:textId="77777777" w:rsidR="004E1D9E" w:rsidRPr="004E1D9E" w:rsidRDefault="004E1D9E" w:rsidP="00B678CD">
      <w:pPr>
        <w:numPr>
          <w:ilvl w:val="2"/>
          <w:numId w:val="32"/>
        </w:numPr>
        <w:ind w:left="0" w:firstLine="567"/>
        <w:jc w:val="both"/>
      </w:pPr>
      <w:r w:rsidRPr="004E1D9E">
        <w:t>Залучати до виконання Договору третіх осіб (субпідрядників) за умови письмового погодження їх із Замовником.</w:t>
      </w:r>
    </w:p>
    <w:p w14:paraId="11F547C1" w14:textId="77777777" w:rsidR="004E1D9E" w:rsidRPr="004E1D9E" w:rsidRDefault="004E1D9E" w:rsidP="00B678CD">
      <w:pPr>
        <w:numPr>
          <w:ilvl w:val="2"/>
          <w:numId w:val="32"/>
        </w:numPr>
        <w:ind w:left="0" w:firstLine="567"/>
        <w:jc w:val="both"/>
      </w:pPr>
      <w:r w:rsidRPr="004E1D9E">
        <w:t>Вимагати оплати за послуги (роботи) за Договором у відповідності до умов Договору.</w:t>
      </w:r>
    </w:p>
    <w:p w14:paraId="09CE7442" w14:textId="77777777" w:rsidR="004E1D9E" w:rsidRPr="004E1D9E" w:rsidRDefault="004E1D9E" w:rsidP="00B678CD">
      <w:pPr>
        <w:numPr>
          <w:ilvl w:val="2"/>
          <w:numId w:val="32"/>
        </w:numPr>
        <w:ind w:left="0" w:firstLine="567"/>
        <w:jc w:val="both"/>
      </w:pPr>
      <w:r w:rsidRPr="004E1D9E">
        <w:t xml:space="preserve">Інші права, передбачені чинним в Україні законодавством та цим Договором. </w:t>
      </w:r>
    </w:p>
    <w:p w14:paraId="504EC3D8" w14:textId="77777777" w:rsidR="004E1D9E" w:rsidRPr="004E1D9E" w:rsidRDefault="004E1D9E" w:rsidP="00B678CD">
      <w:pPr>
        <w:numPr>
          <w:ilvl w:val="1"/>
          <w:numId w:val="32"/>
        </w:numPr>
        <w:ind w:left="0" w:firstLine="567"/>
        <w:jc w:val="both"/>
      </w:pPr>
      <w:r w:rsidRPr="004E1D9E">
        <w:rPr>
          <w:u w:val="single"/>
        </w:rPr>
        <w:t xml:space="preserve">Підрядник зобов’язаний: </w:t>
      </w:r>
    </w:p>
    <w:p w14:paraId="78BC1453" w14:textId="77777777" w:rsidR="004E1D9E" w:rsidRPr="004E1D9E" w:rsidRDefault="004E1D9E" w:rsidP="00B678CD">
      <w:pPr>
        <w:numPr>
          <w:ilvl w:val="2"/>
          <w:numId w:val="32"/>
        </w:numPr>
        <w:ind w:left="0" w:firstLine="567"/>
        <w:jc w:val="both"/>
      </w:pPr>
      <w:r w:rsidRPr="004E1D9E">
        <w:t xml:space="preserve">Виконати поточний ремонт належно, у встановлені Договором строки, відповідно до Дефектного акту та умов Договору. </w:t>
      </w:r>
    </w:p>
    <w:p w14:paraId="6264B2B4" w14:textId="77777777" w:rsidR="004E1D9E" w:rsidRPr="004E1D9E" w:rsidRDefault="004E1D9E" w:rsidP="00B678CD">
      <w:pPr>
        <w:numPr>
          <w:ilvl w:val="2"/>
          <w:numId w:val="32"/>
        </w:numPr>
        <w:ind w:left="0" w:firstLine="567"/>
        <w:jc w:val="both"/>
      </w:pPr>
      <w:r w:rsidRPr="004E1D9E">
        <w:t>Подати Замовнику звіт про використання матеріальних ресурсів.</w:t>
      </w:r>
    </w:p>
    <w:p w14:paraId="4C289BA6" w14:textId="77777777" w:rsidR="004E1D9E" w:rsidRPr="004E1D9E" w:rsidRDefault="004E1D9E" w:rsidP="00B678CD">
      <w:pPr>
        <w:numPr>
          <w:ilvl w:val="2"/>
          <w:numId w:val="32"/>
        </w:numPr>
        <w:ind w:left="0" w:firstLine="567"/>
        <w:jc w:val="both"/>
      </w:pPr>
      <w:r w:rsidRPr="004E1D9E">
        <w:t xml:space="preserve">Своєчасно попередити Замовника про те, що додержання його вказівок стосовно способу виконання поточного ремонту загрожує якості або придатності, та про наявність інших обставин, які можуть викликати таку загрозу і не залежать від Підрядника. </w:t>
      </w:r>
    </w:p>
    <w:p w14:paraId="4CE81D99" w14:textId="77777777" w:rsidR="004E1D9E" w:rsidRPr="004E1D9E" w:rsidRDefault="004E1D9E" w:rsidP="00B678CD">
      <w:pPr>
        <w:numPr>
          <w:ilvl w:val="2"/>
          <w:numId w:val="32"/>
        </w:numPr>
        <w:ind w:left="0" w:firstLine="567"/>
        <w:jc w:val="both"/>
      </w:pPr>
      <w:r w:rsidRPr="004E1D9E">
        <w:t xml:space="preserve">Передати Замовнику у порядку, передбаченому чинним законодавством України та цим Договором, належно виконані послуги (роботи), відповідно до Дефектного акту. </w:t>
      </w:r>
    </w:p>
    <w:p w14:paraId="7FC45ECE" w14:textId="77777777" w:rsidR="004E1D9E" w:rsidRPr="004E1D9E" w:rsidRDefault="004E1D9E" w:rsidP="00B678CD">
      <w:pPr>
        <w:numPr>
          <w:ilvl w:val="2"/>
          <w:numId w:val="32"/>
        </w:numPr>
        <w:ind w:left="0" w:firstLine="567"/>
        <w:jc w:val="both"/>
      </w:pPr>
      <w:r w:rsidRPr="004E1D9E">
        <w:t>Забезпечити ведення та передачу Замовнику виконавчої та іншої документації,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поточного ремонту.</w:t>
      </w:r>
    </w:p>
    <w:p w14:paraId="2B75F814" w14:textId="77777777" w:rsidR="004E1D9E" w:rsidRPr="004E1D9E" w:rsidRDefault="004E1D9E" w:rsidP="00B678CD">
      <w:pPr>
        <w:numPr>
          <w:ilvl w:val="2"/>
          <w:numId w:val="32"/>
        </w:numPr>
        <w:ind w:left="0" w:firstLine="567"/>
        <w:jc w:val="both"/>
      </w:pPr>
      <w:r w:rsidRPr="004E1D9E">
        <w:t>Своєчасно усувати недоліки, допущені з його вини.</w:t>
      </w:r>
    </w:p>
    <w:p w14:paraId="67BAD8D3" w14:textId="77777777" w:rsidR="004E1D9E" w:rsidRPr="004E1D9E" w:rsidRDefault="004E1D9E" w:rsidP="00B678CD">
      <w:pPr>
        <w:numPr>
          <w:ilvl w:val="2"/>
          <w:numId w:val="32"/>
        </w:numPr>
        <w:ind w:left="0" w:firstLine="567"/>
        <w:jc w:val="both"/>
      </w:pPr>
      <w:r w:rsidRPr="004E1D9E">
        <w:t xml:space="preserve">Відшкодувати відповідно до чинного законодавства України та цього Договору завдані Замовнику збитки. </w:t>
      </w:r>
    </w:p>
    <w:p w14:paraId="061D1463" w14:textId="77777777" w:rsidR="004E1D9E" w:rsidRPr="004E1D9E" w:rsidRDefault="004E1D9E" w:rsidP="00B678CD">
      <w:pPr>
        <w:pStyle w:val="3d"/>
        <w:numPr>
          <w:ilvl w:val="2"/>
          <w:numId w:val="32"/>
        </w:numPr>
        <w:spacing w:after="0" w:line="240" w:lineRule="auto"/>
        <w:ind w:left="0" w:firstLine="567"/>
        <w:jc w:val="both"/>
        <w:rPr>
          <w:rFonts w:ascii="Times New Roman" w:hAnsi="Times New Roman"/>
          <w:sz w:val="24"/>
          <w:szCs w:val="24"/>
        </w:rPr>
      </w:pPr>
      <w:r w:rsidRPr="004E1D9E">
        <w:rPr>
          <w:rFonts w:ascii="Times New Roman" w:hAnsi="Times New Roman"/>
          <w:sz w:val="24"/>
          <w:szCs w:val="24"/>
          <w:lang w:val="uk-UA"/>
        </w:rPr>
        <w:t xml:space="preserve">При виявленні завищення вартості послуг (робіт) за цим Договором, що не відповідають вимогам настанови </w:t>
      </w:r>
      <w:proofErr w:type="spellStart"/>
      <w:r w:rsidRPr="004E1D9E">
        <w:rPr>
          <w:rFonts w:ascii="Times New Roman" w:hAnsi="Times New Roman"/>
          <w:sz w:val="24"/>
          <w:szCs w:val="24"/>
          <w:lang w:val="uk-UA"/>
        </w:rPr>
        <w:t>настанови</w:t>
      </w:r>
      <w:proofErr w:type="spellEnd"/>
      <w:r w:rsidRPr="004E1D9E">
        <w:rPr>
          <w:rFonts w:ascii="Times New Roman" w:hAnsi="Times New Roman"/>
          <w:sz w:val="24"/>
          <w:szCs w:val="24"/>
          <w:lang w:val="uk-UA"/>
        </w:rPr>
        <w:t xml:space="preserve"> з визначення вартості</w:t>
      </w:r>
      <w:bookmarkStart w:id="9" w:name="_GoBack1"/>
      <w:bookmarkEnd w:id="9"/>
      <w:r w:rsidRPr="004E1D9E">
        <w:rPr>
          <w:rFonts w:ascii="Times New Roman" w:hAnsi="Times New Roman"/>
          <w:sz w:val="24"/>
          <w:szCs w:val="24"/>
          <w:lang w:val="uk-UA"/>
        </w:rPr>
        <w:t xml:space="preserve"> проектних, науково-проектних, вишукувальних робіт та експертизи проектної документації на будівництво та обсягів послуг (робіт) що не відповідають прийнятим Замовником на підставі Акту приймання виконаних будівельних робіт (форма КБ-2В), Підрядник повертає різницю вартості таких послуг (робіт) коштами на рахунок Замовника, в тому числі, якщо ці завищення виявлені органами та особами, що перевіряють (інспектують) після завершення дії Договору.</w:t>
      </w:r>
    </w:p>
    <w:p w14:paraId="24A3C580" w14:textId="77777777" w:rsidR="004E1D9E" w:rsidRPr="004E1D9E" w:rsidRDefault="004E1D9E" w:rsidP="00B678CD">
      <w:pPr>
        <w:ind w:firstLine="567"/>
        <w:jc w:val="both"/>
      </w:pPr>
      <w:r w:rsidRPr="004E1D9E">
        <w:t>За домовленістю Сторін, при виявленні завищення вартості послуг (робіт) за цим Договором, Підрядник може виконати додаткові послуги (роботи) на суму зафіксованого завищення вартості послуг (робіт), які були виявлені особами, що перевіряють в якості проведення остаточних розрахунків за Договором. Такі послуги (роботи) після їх виконання, приймаються Замовником шляхом підписання Актів приймання виконаних будівельних робіт (форма КБ-2В) та Довідки про вартість виконаних будівельних робіт та витрат (форма КБ-3).</w:t>
      </w:r>
    </w:p>
    <w:p w14:paraId="39DC876F" w14:textId="77777777" w:rsidR="004E1D9E" w:rsidRPr="004E1D9E" w:rsidRDefault="004E1D9E" w:rsidP="00B678CD">
      <w:pPr>
        <w:numPr>
          <w:ilvl w:val="2"/>
          <w:numId w:val="32"/>
        </w:numPr>
        <w:ind w:left="0" w:firstLine="567"/>
        <w:jc w:val="both"/>
      </w:pPr>
      <w:r w:rsidRPr="004E1D9E">
        <w:lastRenderedPageBreak/>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5C446F2F" w14:textId="77777777" w:rsidR="004E1D9E" w:rsidRPr="004E1D9E" w:rsidRDefault="004E1D9E" w:rsidP="00B678CD">
      <w:pPr>
        <w:numPr>
          <w:ilvl w:val="2"/>
          <w:numId w:val="32"/>
        </w:numPr>
        <w:ind w:left="0" w:firstLine="567"/>
        <w:jc w:val="both"/>
      </w:pPr>
      <w:r w:rsidRPr="004E1D9E">
        <w:rPr>
          <w:spacing w:val="2"/>
        </w:rPr>
        <w:t xml:space="preserve">Одночасно з наданням </w:t>
      </w:r>
      <w:r w:rsidRPr="004E1D9E">
        <w:t>Актів приймання виконаних будівельних робіт (форма КБ-2В) та Довідки про вартість виконаних будівельних робіт та витрат (форма КБ-3)</w:t>
      </w:r>
      <w:r w:rsidRPr="004E1D9E">
        <w:rPr>
          <w:spacing w:val="2"/>
        </w:rPr>
        <w:t xml:space="preserve"> надавати Замовнику документи, що підтверджують</w:t>
      </w:r>
      <w:r w:rsidRPr="004E1D9E">
        <w:rPr>
          <w:spacing w:val="1"/>
        </w:rPr>
        <w:t xml:space="preserve"> якість матеріалів, які були використані </w:t>
      </w:r>
      <w:r w:rsidRPr="004E1D9E">
        <w:rPr>
          <w:spacing w:val="2"/>
        </w:rPr>
        <w:t>при виконанні поточного ремонту, і їх відповідність державним стандартам, будівельним нормам та/або Дефектному акту</w:t>
      </w:r>
      <w:r w:rsidRPr="004E1D9E">
        <w:t>.</w:t>
      </w:r>
    </w:p>
    <w:p w14:paraId="486A5150" w14:textId="77777777" w:rsidR="004E1D9E" w:rsidRPr="004E1D9E" w:rsidRDefault="004E1D9E" w:rsidP="00B678CD">
      <w:pPr>
        <w:numPr>
          <w:ilvl w:val="2"/>
          <w:numId w:val="32"/>
        </w:numPr>
        <w:ind w:left="0" w:firstLine="567"/>
        <w:jc w:val="both"/>
      </w:pPr>
      <w:r w:rsidRPr="004E1D9E">
        <w:rPr>
          <w:spacing w:val="2"/>
        </w:rPr>
        <w:t>При закінченні виконання всіх послуг (робіт) за цим Договором надати Замовнику:</w:t>
      </w:r>
    </w:p>
    <w:p w14:paraId="31BE51D7" w14:textId="77777777" w:rsidR="004E1D9E" w:rsidRPr="004E1D9E" w:rsidRDefault="004E1D9E" w:rsidP="00B678CD">
      <w:pPr>
        <w:numPr>
          <w:ilvl w:val="3"/>
          <w:numId w:val="32"/>
        </w:numPr>
        <w:ind w:left="0" w:firstLine="567"/>
        <w:jc w:val="both"/>
      </w:pPr>
      <w:r w:rsidRPr="004E1D9E">
        <w:t>документи про хід виконання Договору та здійснення контролю за виконанням договірних зобов’язань, що не були передані раніше;</w:t>
      </w:r>
    </w:p>
    <w:p w14:paraId="6D566E88" w14:textId="77777777" w:rsidR="004E1D9E" w:rsidRPr="004E1D9E" w:rsidRDefault="004E1D9E" w:rsidP="00B678CD">
      <w:pPr>
        <w:numPr>
          <w:ilvl w:val="3"/>
          <w:numId w:val="32"/>
        </w:numPr>
        <w:ind w:left="0" w:firstLine="567"/>
        <w:jc w:val="both"/>
      </w:pPr>
      <w:r w:rsidRPr="004E1D9E">
        <w:t xml:space="preserve">перелік субпідрядних організацій із зазначенням видів виконаних ними послуг (робіт) і прізвищ інженерно-технічних працівників, відповідальних за їх виконання (у разі залучення субпідрядних організацій); </w:t>
      </w:r>
    </w:p>
    <w:p w14:paraId="27DB57E9" w14:textId="77777777" w:rsidR="004E1D9E" w:rsidRPr="004E1D9E" w:rsidRDefault="004E1D9E" w:rsidP="00B678CD">
      <w:pPr>
        <w:numPr>
          <w:ilvl w:val="3"/>
          <w:numId w:val="32"/>
        </w:numPr>
        <w:ind w:left="0" w:firstLine="567"/>
        <w:jc w:val="both"/>
      </w:pPr>
      <w:r w:rsidRPr="004E1D9E">
        <w:t>матеріали перевірок органами державного нагляду в процесі виконання послуг (робіт) (у разі проведення таких перевірок);</w:t>
      </w:r>
    </w:p>
    <w:p w14:paraId="24C84CE7" w14:textId="77777777" w:rsidR="004E1D9E" w:rsidRPr="004E1D9E" w:rsidRDefault="004E1D9E" w:rsidP="00B678CD">
      <w:pPr>
        <w:numPr>
          <w:ilvl w:val="3"/>
          <w:numId w:val="32"/>
        </w:numPr>
        <w:ind w:left="0" w:firstLine="567"/>
        <w:jc w:val="both"/>
      </w:pPr>
      <w:r w:rsidRPr="004E1D9E">
        <w:t>не передані раніше документи, що свідчать про якість матеріальних ресурсів, які застосовувалися при виконанні послуг (робіт)</w:t>
      </w:r>
      <w:r w:rsidRPr="004E1D9E">
        <w:rPr>
          <w:spacing w:val="1"/>
        </w:rPr>
        <w:t>.</w:t>
      </w:r>
    </w:p>
    <w:p w14:paraId="333B09CB" w14:textId="77777777" w:rsidR="004E1D9E" w:rsidRPr="004E1D9E" w:rsidRDefault="004E1D9E" w:rsidP="00B678CD">
      <w:pPr>
        <w:widowControl w:val="0"/>
        <w:numPr>
          <w:ilvl w:val="2"/>
          <w:numId w:val="32"/>
        </w:numPr>
        <w:ind w:left="0" w:firstLine="567"/>
        <w:jc w:val="both"/>
      </w:pPr>
      <w:r w:rsidRPr="004E1D9E">
        <w:rPr>
          <w:spacing w:val="-4"/>
        </w:rPr>
        <w:t>Забезпечити чистоту автомобілів, що в’їжджають або виїжджають до або з об’єкту Замовника, де виконуються поточний ремонт.</w:t>
      </w:r>
    </w:p>
    <w:p w14:paraId="7AF37C58" w14:textId="77777777" w:rsidR="004E1D9E" w:rsidRPr="004E1D9E" w:rsidRDefault="004E1D9E" w:rsidP="00B678CD">
      <w:pPr>
        <w:ind w:firstLine="567"/>
        <w:jc w:val="both"/>
      </w:pPr>
      <w:r w:rsidRPr="004E1D9E">
        <w:t>5.2.13. При виконанні поточного ремонту шляхом застосування допоміжних матеріалів (поліетиленова плівка тощо) забезпечити  збереження естетичного стану об’єкту.</w:t>
      </w:r>
    </w:p>
    <w:p w14:paraId="69F646BC" w14:textId="77777777" w:rsidR="004E1D9E" w:rsidRPr="004E1D9E" w:rsidRDefault="004E1D9E" w:rsidP="00B678CD">
      <w:pPr>
        <w:ind w:firstLine="567"/>
        <w:jc w:val="both"/>
      </w:pPr>
      <w:r w:rsidRPr="004E1D9E">
        <w:t>5.2.14. Забезпечити регулярне прибирання об’єкту від сміття, що утворилося в процесі виконання послуг (робіт), та від техніки, механізмів, матеріалів тощо.</w:t>
      </w:r>
    </w:p>
    <w:p w14:paraId="2804836C" w14:textId="77777777" w:rsidR="004E1D9E" w:rsidRPr="004E1D9E" w:rsidRDefault="004E1D9E" w:rsidP="00B678CD">
      <w:pPr>
        <w:ind w:firstLine="567"/>
        <w:jc w:val="both"/>
      </w:pPr>
      <w:r w:rsidRPr="004E1D9E">
        <w:t>5.2.15. По завершенню виконання поточного ремонту провести прибирання об’єкту:</w:t>
      </w:r>
    </w:p>
    <w:p w14:paraId="50329A01" w14:textId="77777777" w:rsidR="004E1D9E" w:rsidRPr="004E1D9E" w:rsidRDefault="004E1D9E" w:rsidP="00B678CD">
      <w:pPr>
        <w:pStyle w:val="2f"/>
        <w:widowControl w:val="0"/>
        <w:numPr>
          <w:ilvl w:val="0"/>
          <w:numId w:val="33"/>
        </w:numPr>
        <w:tabs>
          <w:tab w:val="left" w:pos="851"/>
        </w:tabs>
        <w:autoSpaceDE w:val="0"/>
        <w:ind w:left="0" w:firstLine="567"/>
        <w:contextualSpacing/>
        <w:jc w:val="both"/>
        <w:rPr>
          <w:rFonts w:ascii="Times New Roman" w:hAnsi="Times New Roman"/>
        </w:rPr>
      </w:pPr>
      <w:r w:rsidRPr="004E1D9E">
        <w:rPr>
          <w:rFonts w:ascii="Times New Roman" w:hAnsi="Times New Roman"/>
          <w:lang w:val="uk-UA"/>
        </w:rPr>
        <w:t>видалити будівельний пил;</w:t>
      </w:r>
    </w:p>
    <w:p w14:paraId="404AF50D" w14:textId="77777777" w:rsidR="004E1D9E" w:rsidRPr="004E1D9E" w:rsidRDefault="004E1D9E" w:rsidP="00B678CD">
      <w:pPr>
        <w:pStyle w:val="2f"/>
        <w:widowControl w:val="0"/>
        <w:numPr>
          <w:ilvl w:val="0"/>
          <w:numId w:val="33"/>
        </w:numPr>
        <w:tabs>
          <w:tab w:val="left" w:pos="851"/>
        </w:tabs>
        <w:autoSpaceDE w:val="0"/>
        <w:ind w:left="0" w:firstLine="567"/>
        <w:contextualSpacing/>
        <w:jc w:val="both"/>
        <w:rPr>
          <w:rFonts w:ascii="Times New Roman" w:hAnsi="Times New Roman"/>
        </w:rPr>
      </w:pPr>
      <w:r w:rsidRPr="004E1D9E">
        <w:rPr>
          <w:rFonts w:ascii="Times New Roman" w:hAnsi="Times New Roman"/>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послуг (робіт);</w:t>
      </w:r>
    </w:p>
    <w:p w14:paraId="16A7C1A7" w14:textId="77777777" w:rsidR="004E1D9E" w:rsidRPr="004E1D9E" w:rsidRDefault="004E1D9E" w:rsidP="00B678CD">
      <w:pPr>
        <w:pStyle w:val="2f"/>
        <w:widowControl w:val="0"/>
        <w:numPr>
          <w:ilvl w:val="0"/>
          <w:numId w:val="33"/>
        </w:numPr>
        <w:tabs>
          <w:tab w:val="left" w:pos="851"/>
        </w:tabs>
        <w:autoSpaceDE w:val="0"/>
        <w:ind w:left="0" w:firstLine="567"/>
        <w:contextualSpacing/>
        <w:jc w:val="both"/>
        <w:rPr>
          <w:rFonts w:ascii="Times New Roman" w:hAnsi="Times New Roman"/>
        </w:rPr>
      </w:pPr>
      <w:r w:rsidRPr="004E1D9E">
        <w:rPr>
          <w:rFonts w:ascii="Times New Roman" w:hAnsi="Times New Roman"/>
          <w:lang w:val="uk-UA"/>
        </w:rPr>
        <w:t>очистити підлогу/вікна.</w:t>
      </w:r>
    </w:p>
    <w:p w14:paraId="3CBCD38C" w14:textId="77777777" w:rsidR="004E1D9E" w:rsidRPr="004E1D9E" w:rsidRDefault="004E1D9E" w:rsidP="00B678CD">
      <w:pPr>
        <w:widowControl w:val="0"/>
        <w:ind w:firstLine="567"/>
        <w:jc w:val="both"/>
      </w:pPr>
      <w:r w:rsidRPr="004E1D9E">
        <w:t>5.2.16. Протягом 5 (п’яти) календарних днів з моменту закінчення виконання поточного ремонту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330C7E52" w14:textId="77777777" w:rsidR="004E1D9E" w:rsidRPr="004E1D9E" w:rsidRDefault="004E1D9E" w:rsidP="00B678CD">
      <w:pPr>
        <w:widowControl w:val="0"/>
        <w:ind w:firstLine="567"/>
        <w:jc w:val="both"/>
      </w:pPr>
      <w:r w:rsidRPr="004E1D9E">
        <w:t>5.2.17. Забезпечити виконання вимог охорони праці за кожним видом послуг (робіт), виконувати правила техніки безпеки і протипожежної безпеки на місці проведення послуг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156EF2D" w14:textId="77777777" w:rsidR="004E1D9E" w:rsidRPr="004E1D9E" w:rsidRDefault="004E1D9E" w:rsidP="00B678CD">
      <w:pPr>
        <w:ind w:firstLine="567"/>
        <w:jc w:val="both"/>
      </w:pPr>
      <w:r w:rsidRPr="004E1D9E">
        <w:t xml:space="preserve">5.2.18. Виконувати </w:t>
      </w:r>
      <w:r w:rsidRPr="004E1D9E">
        <w:rPr>
          <w:spacing w:val="1"/>
        </w:rPr>
        <w:t xml:space="preserve">свої зобов’язання за цим Договором належно, сприяючи іншій </w:t>
      </w:r>
      <w:r w:rsidRPr="004E1D9E">
        <w:rPr>
          <w:spacing w:val="2"/>
        </w:rPr>
        <w:t>Стороні у виконанні її обов’язків.</w:t>
      </w:r>
    </w:p>
    <w:p w14:paraId="7F224D96" w14:textId="77777777" w:rsidR="004E1D9E" w:rsidRPr="004E1D9E" w:rsidRDefault="004E1D9E" w:rsidP="00B678CD">
      <w:pPr>
        <w:ind w:left="567"/>
        <w:jc w:val="both"/>
        <w:rPr>
          <w:spacing w:val="2"/>
        </w:rPr>
      </w:pPr>
    </w:p>
    <w:p w14:paraId="62077531" w14:textId="77777777" w:rsidR="004E1D9E" w:rsidRPr="004E1D9E" w:rsidRDefault="004E1D9E" w:rsidP="00B678CD">
      <w:pPr>
        <w:numPr>
          <w:ilvl w:val="0"/>
          <w:numId w:val="32"/>
        </w:numPr>
        <w:ind w:left="0" w:firstLine="0"/>
        <w:jc w:val="center"/>
      </w:pPr>
      <w:r w:rsidRPr="004E1D9E">
        <w:rPr>
          <w:b/>
          <w:caps/>
        </w:rPr>
        <w:t>Умови страхування ризиків випадкового знищення або</w:t>
      </w:r>
    </w:p>
    <w:p w14:paraId="5327CE5D" w14:textId="77777777" w:rsidR="004E1D9E" w:rsidRPr="004E1D9E" w:rsidRDefault="004E1D9E" w:rsidP="00B678CD">
      <w:pPr>
        <w:jc w:val="center"/>
      </w:pPr>
      <w:r w:rsidRPr="004E1D9E">
        <w:rPr>
          <w:b/>
          <w:caps/>
        </w:rPr>
        <w:t>пошкодження результатів ПОТОЧНОГО РЕМОНТУ</w:t>
      </w:r>
    </w:p>
    <w:p w14:paraId="39249F66" w14:textId="77777777" w:rsidR="004E1D9E" w:rsidRPr="004E1D9E" w:rsidRDefault="004E1D9E" w:rsidP="00B678CD">
      <w:pPr>
        <w:tabs>
          <w:tab w:val="left" w:pos="627"/>
        </w:tabs>
        <w:ind w:firstLine="540"/>
        <w:jc w:val="both"/>
      </w:pPr>
      <w:r w:rsidRPr="004E1D9E">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4D03EF2F" w14:textId="77777777" w:rsidR="004E1D9E" w:rsidRPr="004E1D9E" w:rsidRDefault="004E1D9E" w:rsidP="00B678CD">
      <w:pPr>
        <w:tabs>
          <w:tab w:val="left" w:pos="627"/>
        </w:tabs>
        <w:ind w:firstLine="540"/>
        <w:jc w:val="both"/>
      </w:pPr>
      <w:r w:rsidRPr="004E1D9E">
        <w:t>6.2. Сторони зобов’язані вживати необхідних заходів для недопущення випадкового знищення або пошкодження об’єкта.</w:t>
      </w:r>
    </w:p>
    <w:p w14:paraId="2AFBC3D4" w14:textId="77777777" w:rsidR="004E1D9E" w:rsidRPr="004E1D9E" w:rsidRDefault="004E1D9E" w:rsidP="00B678CD">
      <w:pPr>
        <w:ind w:firstLine="567"/>
        <w:jc w:val="both"/>
      </w:pPr>
      <w:r w:rsidRPr="004E1D9E">
        <w:t>6.3. Підрядник зобов’язаний вжити заходів для запобігання знищенню або пошкодження об’єкта на термін виконання таких послуг (робіт).</w:t>
      </w:r>
    </w:p>
    <w:p w14:paraId="1794691F" w14:textId="77777777" w:rsidR="004E1D9E" w:rsidRPr="004E1D9E" w:rsidRDefault="004E1D9E" w:rsidP="00B678CD">
      <w:pPr>
        <w:ind w:firstLine="567"/>
        <w:jc w:val="both"/>
      </w:pPr>
      <w:r w:rsidRPr="004E1D9E">
        <w:lastRenderedPageBreak/>
        <w:t xml:space="preserve">6.4. Сторони погодили, що страхування ризиків </w:t>
      </w:r>
      <w:r w:rsidRPr="004E1D9E">
        <w:rPr>
          <w:spacing w:val="-2"/>
        </w:rPr>
        <w:t xml:space="preserve">випадкового знищення чи пошкодження результатів </w:t>
      </w:r>
      <w:r w:rsidRPr="004E1D9E">
        <w:t xml:space="preserve">поточного ремонту </w:t>
      </w:r>
      <w:r w:rsidRPr="004E1D9E">
        <w:rPr>
          <w:spacing w:val="-2"/>
        </w:rPr>
        <w:t xml:space="preserve">здійснюється Підрядником, за умови погодження такої необхідності із Замовником. </w:t>
      </w:r>
    </w:p>
    <w:p w14:paraId="33917A38" w14:textId="77777777" w:rsidR="004E1D9E" w:rsidRPr="004E1D9E" w:rsidRDefault="004E1D9E" w:rsidP="00B678CD">
      <w:pPr>
        <w:ind w:firstLine="567"/>
        <w:jc w:val="both"/>
      </w:pPr>
    </w:p>
    <w:p w14:paraId="6F0A7368" w14:textId="77777777" w:rsidR="004E1D9E" w:rsidRPr="004E1D9E" w:rsidRDefault="004E1D9E" w:rsidP="00B678CD">
      <w:pPr>
        <w:numPr>
          <w:ilvl w:val="0"/>
          <w:numId w:val="32"/>
        </w:numPr>
        <w:ind w:left="0" w:firstLine="0"/>
        <w:jc w:val="center"/>
      </w:pPr>
      <w:r w:rsidRPr="004E1D9E">
        <w:rPr>
          <w:b/>
          <w:caps/>
        </w:rPr>
        <w:t>Порядок забезпечення ПОСЛУГ ПОТОЧНОГО</w:t>
      </w:r>
    </w:p>
    <w:p w14:paraId="7EFA5E67" w14:textId="77777777" w:rsidR="004E1D9E" w:rsidRPr="004E1D9E" w:rsidRDefault="004E1D9E" w:rsidP="00B678CD">
      <w:pPr>
        <w:jc w:val="center"/>
      </w:pPr>
      <w:r w:rsidRPr="004E1D9E">
        <w:rPr>
          <w:b/>
          <w:caps/>
        </w:rPr>
        <w:t>РЕМОНТУ ресурсами</w:t>
      </w:r>
    </w:p>
    <w:p w14:paraId="66049EE9" w14:textId="77777777" w:rsidR="004E1D9E" w:rsidRPr="004E1D9E" w:rsidRDefault="004E1D9E" w:rsidP="00B678CD">
      <w:pPr>
        <w:numPr>
          <w:ilvl w:val="1"/>
          <w:numId w:val="32"/>
        </w:numPr>
        <w:ind w:left="0" w:firstLine="567"/>
        <w:jc w:val="both"/>
      </w:pPr>
      <w:r w:rsidRPr="004E1D9E">
        <w:t>Забезпечення Послуг матеріальними та іншими ресурсами, необхідними для виконання поточного ремонту, здійснює Підрядник, який відповідає за їх збереження, якість і відповідність Дефектному акту та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послуг (робіт) за цим Договором. Підрядник самостійно (без залучення Замовника) відповідає за неналежну якість наданих ним матеріалів і устаткування.</w:t>
      </w:r>
    </w:p>
    <w:p w14:paraId="5A513679" w14:textId="77777777" w:rsidR="004E1D9E" w:rsidRPr="004E1D9E" w:rsidRDefault="004E1D9E" w:rsidP="00B678CD">
      <w:pPr>
        <w:numPr>
          <w:ilvl w:val="1"/>
          <w:numId w:val="32"/>
        </w:numPr>
        <w:ind w:left="0" w:firstLine="567"/>
        <w:jc w:val="both"/>
      </w:pPr>
      <w:r w:rsidRPr="004E1D9E">
        <w:t>Підрядник зобов’язаний використовувати матеріали, конструкції та вироби, що мають відповідні документи якості та такі, що сертифіковані та відповідають санітарним вимогам України. Підрядник протягом 1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тощо) на матеріали та (або) конструкції та (або) вироби, що використовуються або будуть використовуватись Підрядником при виконанні поточного ремонту,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поточного ремонту, передбачених Договором, Замовник має право видати Підряднику письмове розпорядження про припинення поточного ремонту, виконання яких здійснюється з використанням вказаних матеріалів, конструкцій та виробів (щодо яких не надані відповідні документи), та відмовитись від оплати вказаних послуг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поточного ремонту, передбачених Договором. У разі якщо Замовнику стане відомо, що Підрядником виконано послуги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послуг (робіт) та вимагати від Підрядника за своїм вибором:</w:t>
      </w:r>
    </w:p>
    <w:p w14:paraId="78A39406" w14:textId="77777777" w:rsidR="004E1D9E" w:rsidRPr="004E1D9E" w:rsidRDefault="004E1D9E" w:rsidP="00B678CD">
      <w:pPr>
        <w:ind w:firstLine="600"/>
        <w:jc w:val="both"/>
      </w:pPr>
      <w:r w:rsidRPr="004E1D9E">
        <w:t>1) або безоплатного знищення результатів послуг (робіт) з подальшим виконанням цих послуг (робіт) з використанням матеріалів та/або конструкцій та/або виробів, відносно яких виконано процедури підтвердження відповідності;</w:t>
      </w:r>
    </w:p>
    <w:p w14:paraId="3672A2BD" w14:textId="77777777" w:rsidR="004E1D9E" w:rsidRPr="004E1D9E" w:rsidRDefault="004E1D9E" w:rsidP="00B678CD">
      <w:pPr>
        <w:ind w:firstLine="600"/>
        <w:jc w:val="both"/>
      </w:pPr>
      <w:r w:rsidRPr="004E1D9E">
        <w:t>2) або стягнення з Підрядника витрат, пов’язаних із виконанням послуг (робіт), вказаних в підпункті «1)» цього пункту.</w:t>
      </w:r>
    </w:p>
    <w:p w14:paraId="66DA108A" w14:textId="77777777" w:rsidR="004E1D9E" w:rsidRPr="004E1D9E" w:rsidRDefault="004E1D9E" w:rsidP="00B678CD">
      <w:pPr>
        <w:numPr>
          <w:ilvl w:val="1"/>
          <w:numId w:val="32"/>
        </w:numPr>
        <w:ind w:left="0" w:firstLine="567"/>
        <w:jc w:val="both"/>
      </w:pPr>
      <w:r w:rsidRPr="004E1D9E">
        <w:t>Замовник виключно за попереднім письмовим погодженням із Підрядником може надавати Підряднику матеріальні ресурси, необхідні для виконання поточного ремонту.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поточного ремонту.</w:t>
      </w:r>
    </w:p>
    <w:p w14:paraId="56B95CD7" w14:textId="77777777" w:rsidR="004E1D9E" w:rsidRPr="004E1D9E" w:rsidRDefault="004E1D9E" w:rsidP="00B678CD">
      <w:pPr>
        <w:numPr>
          <w:ilvl w:val="1"/>
          <w:numId w:val="32"/>
        </w:numPr>
        <w:ind w:left="0" w:firstLine="567"/>
        <w:jc w:val="both"/>
      </w:pPr>
      <w:r w:rsidRPr="004E1D9E">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14:paraId="202B94BA" w14:textId="77777777" w:rsidR="004E1D9E" w:rsidRPr="004E1D9E" w:rsidRDefault="004E1D9E" w:rsidP="00B678CD">
      <w:pPr>
        <w:numPr>
          <w:ilvl w:val="1"/>
          <w:numId w:val="32"/>
        </w:numPr>
        <w:ind w:left="0" w:firstLine="567"/>
        <w:jc w:val="both"/>
      </w:pPr>
      <w:r w:rsidRPr="004E1D9E">
        <w:t xml:space="preserve">Протягом 3 (трьох) календарних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Оплату за використану Підрядником електроенергію та воду в межах об’ємів, необхідних для виконання поточного ремонту, здійснює Замовник. </w:t>
      </w:r>
    </w:p>
    <w:p w14:paraId="42F55745" w14:textId="77777777" w:rsidR="004E1D9E" w:rsidRPr="004E1D9E" w:rsidRDefault="004E1D9E" w:rsidP="00B678CD">
      <w:pPr>
        <w:ind w:left="567"/>
        <w:jc w:val="both"/>
      </w:pPr>
    </w:p>
    <w:p w14:paraId="5921D8A4" w14:textId="77777777" w:rsidR="004E1D9E" w:rsidRPr="004E1D9E" w:rsidRDefault="004E1D9E" w:rsidP="00B678CD">
      <w:pPr>
        <w:numPr>
          <w:ilvl w:val="0"/>
          <w:numId w:val="32"/>
        </w:numPr>
        <w:ind w:left="0" w:firstLine="0"/>
        <w:jc w:val="center"/>
      </w:pPr>
      <w:r w:rsidRPr="004E1D9E">
        <w:rPr>
          <w:b/>
          <w:caps/>
        </w:rPr>
        <w:t>Порядок залучення субпідрядників</w:t>
      </w:r>
    </w:p>
    <w:p w14:paraId="0280FEF9" w14:textId="77777777" w:rsidR="004E1D9E" w:rsidRPr="004E1D9E" w:rsidRDefault="004E1D9E" w:rsidP="00B678CD">
      <w:pPr>
        <w:numPr>
          <w:ilvl w:val="1"/>
          <w:numId w:val="32"/>
        </w:numPr>
        <w:ind w:left="0" w:firstLine="567"/>
        <w:jc w:val="both"/>
      </w:pPr>
      <w:r w:rsidRPr="004E1D9E">
        <w:t xml:space="preserve">Підрядник має право залучати до виконання поточного ремонту субпідрядників на умовах Договору, залишаючись відповідальним перед Замовником за результат їхньої роботи. </w:t>
      </w:r>
      <w:r w:rsidRPr="004E1D9E">
        <w:lastRenderedPageBreak/>
        <w:t>Підрядник зобов’язаний залучити субпідрядників на виконання тих видів послуг (робіт), на які у Підрядника відсутня ліцензія/дозвільні документи.</w:t>
      </w:r>
    </w:p>
    <w:p w14:paraId="29C23F72" w14:textId="77777777" w:rsidR="004E1D9E" w:rsidRPr="004E1D9E" w:rsidRDefault="004E1D9E" w:rsidP="00B678CD">
      <w:pPr>
        <w:numPr>
          <w:ilvl w:val="1"/>
          <w:numId w:val="32"/>
        </w:numPr>
        <w:ind w:left="0" w:firstLine="567"/>
        <w:jc w:val="both"/>
      </w:pPr>
      <w:r w:rsidRPr="004E1D9E">
        <w:t>Субпідрядники, що залучаються до виконання поточного ремонту, повинні відповідати таким вимогам:</w:t>
      </w:r>
    </w:p>
    <w:p w14:paraId="1C08B99B" w14:textId="77777777" w:rsidR="004E1D9E" w:rsidRPr="004E1D9E" w:rsidRDefault="004E1D9E" w:rsidP="00B678CD">
      <w:pPr>
        <w:widowControl w:val="0"/>
        <w:numPr>
          <w:ilvl w:val="2"/>
          <w:numId w:val="32"/>
        </w:numPr>
        <w:ind w:left="0" w:firstLine="567"/>
        <w:jc w:val="both"/>
      </w:pPr>
      <w:r w:rsidRPr="004E1D9E">
        <w:t>мати ліцензію (дозвіл) на виконання послуг (робіт), якщо така вимога передбачена нормативними документами;</w:t>
      </w:r>
    </w:p>
    <w:p w14:paraId="15C53AD7" w14:textId="77777777" w:rsidR="004E1D9E" w:rsidRPr="004E1D9E" w:rsidRDefault="004E1D9E" w:rsidP="00B678CD">
      <w:pPr>
        <w:widowControl w:val="0"/>
        <w:numPr>
          <w:ilvl w:val="2"/>
          <w:numId w:val="32"/>
        </w:numPr>
        <w:ind w:left="0" w:firstLine="567"/>
        <w:jc w:val="both"/>
      </w:pPr>
      <w:r w:rsidRPr="004E1D9E">
        <w:t>мати фахівців з досвідом виконання аналогічних послуг (робіт);</w:t>
      </w:r>
    </w:p>
    <w:p w14:paraId="4A6F012D" w14:textId="77777777" w:rsidR="004E1D9E" w:rsidRPr="004E1D9E" w:rsidRDefault="004E1D9E" w:rsidP="00B678CD">
      <w:pPr>
        <w:widowControl w:val="0"/>
        <w:numPr>
          <w:ilvl w:val="2"/>
          <w:numId w:val="32"/>
        </w:numPr>
        <w:ind w:left="0" w:firstLine="567"/>
        <w:jc w:val="both"/>
      </w:pPr>
      <w:r w:rsidRPr="004E1D9E">
        <w:t>мати ресурси (матеріальні, технічні, фінансові), достатні для виконання послуг (робіт), тощо.</w:t>
      </w:r>
    </w:p>
    <w:p w14:paraId="1F8D0898" w14:textId="77777777" w:rsidR="004E1D9E" w:rsidRPr="004E1D9E" w:rsidRDefault="004E1D9E" w:rsidP="00B678CD">
      <w:pPr>
        <w:numPr>
          <w:ilvl w:val="1"/>
          <w:numId w:val="32"/>
        </w:numPr>
        <w:ind w:left="0" w:firstLine="567"/>
        <w:jc w:val="both"/>
      </w:pPr>
      <w:r w:rsidRPr="004E1D9E">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послуг (робіт)</w:t>
      </w:r>
      <w:r w:rsidRPr="004E1D9E">
        <w:rPr>
          <w:spacing w:val="1"/>
        </w:rPr>
        <w:t xml:space="preserve"> чинних в Україні </w:t>
      </w:r>
      <w:r w:rsidRPr="004E1D9E">
        <w:t>нормативно-правових актів з охорони праці, екологічних, санітарних,</w:t>
      </w:r>
      <w:r w:rsidRPr="004E1D9E">
        <w:rPr>
          <w:spacing w:val="1"/>
        </w:rPr>
        <w:t xml:space="preserve"> протипожежних</w:t>
      </w:r>
      <w:r w:rsidRPr="004E1D9E">
        <w:t xml:space="preserve"> правил, інших вимог законодавства</w:t>
      </w:r>
      <w:r w:rsidRPr="004E1D9E">
        <w:rPr>
          <w:spacing w:val="1"/>
        </w:rPr>
        <w:t>, а також відповідальність за порушення субпідрядними організаціями вимог цих нормативно-правових актів, правил тощо.</w:t>
      </w:r>
      <w:r w:rsidRPr="004E1D9E">
        <w:rPr>
          <w:spacing w:val="2"/>
        </w:rPr>
        <w:t xml:space="preserve"> При виконанні </w:t>
      </w:r>
      <w:r w:rsidRPr="004E1D9E">
        <w:t>послуг (робіт)</w:t>
      </w:r>
      <w:r w:rsidRPr="004E1D9E">
        <w:rPr>
          <w:spacing w:val="2"/>
        </w:rPr>
        <w:t xml:space="preserve"> субпідрядниками не можуть використовуватися матеріальні ресурси, та виконуватися послуги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чинним законодавством України вимог.</w:t>
      </w:r>
    </w:p>
    <w:p w14:paraId="008F829E" w14:textId="77777777" w:rsidR="004E1D9E" w:rsidRPr="004E1D9E" w:rsidRDefault="004E1D9E" w:rsidP="00B678CD">
      <w:pPr>
        <w:ind w:left="567"/>
        <w:jc w:val="both"/>
        <w:rPr>
          <w:spacing w:val="2"/>
        </w:rPr>
      </w:pPr>
    </w:p>
    <w:p w14:paraId="1C92A13F" w14:textId="77777777" w:rsidR="004E1D9E" w:rsidRPr="004E1D9E" w:rsidRDefault="004E1D9E" w:rsidP="00B678CD">
      <w:pPr>
        <w:numPr>
          <w:ilvl w:val="0"/>
          <w:numId w:val="32"/>
        </w:numPr>
        <w:ind w:left="0" w:firstLine="0"/>
        <w:jc w:val="center"/>
      </w:pPr>
      <w:r w:rsidRPr="004E1D9E">
        <w:rPr>
          <w:b/>
          <w:caps/>
        </w:rPr>
        <w:t>організаціЯ ПОТОЧНОГО РЕМОНТУ</w:t>
      </w:r>
    </w:p>
    <w:p w14:paraId="4040AA0E" w14:textId="77777777" w:rsidR="004E1D9E" w:rsidRPr="004E1D9E" w:rsidRDefault="004E1D9E" w:rsidP="00B678CD">
      <w:pPr>
        <w:numPr>
          <w:ilvl w:val="1"/>
          <w:numId w:val="32"/>
        </w:numPr>
        <w:ind w:left="0" w:firstLine="567"/>
        <w:jc w:val="both"/>
      </w:pPr>
      <w:r w:rsidRPr="004E1D9E">
        <w:t>Підрядник зобов’язаний забезпечити виконання поточного ремонту згідно з Графіком виконання послуг.</w:t>
      </w:r>
    </w:p>
    <w:p w14:paraId="0BC8BAF6" w14:textId="77777777" w:rsidR="004E1D9E" w:rsidRPr="004E1D9E" w:rsidRDefault="004E1D9E" w:rsidP="00B678CD">
      <w:pPr>
        <w:numPr>
          <w:ilvl w:val="1"/>
          <w:numId w:val="32"/>
        </w:numPr>
        <w:ind w:left="0" w:firstLine="567"/>
        <w:jc w:val="both"/>
      </w:pPr>
      <w:r w:rsidRPr="004E1D9E">
        <w:t xml:space="preserve">Підрядник зобов’язаний повідомляти Замовника у випадку, якщо сповільнення виконання послуг (робіт) порівняно з Графіком виконання послуг буде становити більше 5 (п’яти) календарних днів. Якщо порушення строків виконання послуг (робіт) </w:t>
      </w:r>
      <w:proofErr w:type="spellStart"/>
      <w:r w:rsidRPr="004E1D9E">
        <w:t>виникло</w:t>
      </w:r>
      <w:proofErr w:type="spellEnd"/>
      <w:r w:rsidRPr="004E1D9E">
        <w:t xml:space="preserve"> з вини Підрядника, останній одночасно із уточненням Графіку виконання послуг зобов’язаний розробити заходи з усунення такої затримки. </w:t>
      </w:r>
    </w:p>
    <w:p w14:paraId="2EB91F53" w14:textId="77777777" w:rsidR="004E1D9E" w:rsidRPr="004E1D9E" w:rsidRDefault="004E1D9E" w:rsidP="00B678CD">
      <w:pPr>
        <w:numPr>
          <w:ilvl w:val="1"/>
          <w:numId w:val="32"/>
        </w:numPr>
        <w:ind w:left="0" w:firstLine="567"/>
        <w:jc w:val="both"/>
      </w:pPr>
      <w:r w:rsidRPr="004E1D9E">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послуг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14:paraId="0EF37039" w14:textId="77777777" w:rsidR="004E1D9E" w:rsidRPr="004E1D9E" w:rsidRDefault="004E1D9E" w:rsidP="00B678CD">
      <w:pPr>
        <w:numPr>
          <w:ilvl w:val="1"/>
          <w:numId w:val="32"/>
        </w:numPr>
        <w:ind w:left="0" w:firstLine="567"/>
        <w:jc w:val="both"/>
      </w:pPr>
      <w:r w:rsidRPr="004E1D9E">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14:paraId="2C24EF9C" w14:textId="77777777" w:rsidR="004E1D9E" w:rsidRPr="004E1D9E" w:rsidRDefault="004E1D9E" w:rsidP="00B678CD">
      <w:pPr>
        <w:widowControl w:val="0"/>
        <w:numPr>
          <w:ilvl w:val="2"/>
          <w:numId w:val="32"/>
        </w:numPr>
        <w:ind w:left="0" w:firstLine="567"/>
        <w:jc w:val="both"/>
      </w:pPr>
      <w:r w:rsidRPr="004E1D9E">
        <w:t>хід виконання послуг (робіт), у тому числі про відхилення від Графіка виконання послуг (причини, заходи щодо усунення відхилення тощо);</w:t>
      </w:r>
    </w:p>
    <w:p w14:paraId="2008F04B" w14:textId="77777777" w:rsidR="004E1D9E" w:rsidRPr="004E1D9E" w:rsidRDefault="004E1D9E" w:rsidP="00B678CD">
      <w:pPr>
        <w:widowControl w:val="0"/>
        <w:numPr>
          <w:ilvl w:val="2"/>
          <w:numId w:val="32"/>
        </w:numPr>
        <w:ind w:left="0" w:firstLine="567"/>
        <w:jc w:val="both"/>
      </w:pPr>
      <w:r w:rsidRPr="004E1D9E">
        <w:t>забезпечення виконання послуг (робіт) матеріальними ресурсами;</w:t>
      </w:r>
    </w:p>
    <w:p w14:paraId="11F71EB4" w14:textId="77777777" w:rsidR="004E1D9E" w:rsidRPr="004E1D9E" w:rsidRDefault="004E1D9E" w:rsidP="00B678CD">
      <w:pPr>
        <w:widowControl w:val="0"/>
        <w:numPr>
          <w:ilvl w:val="2"/>
          <w:numId w:val="32"/>
        </w:numPr>
        <w:ind w:left="0" w:firstLine="567"/>
        <w:jc w:val="both"/>
      </w:pPr>
      <w:r w:rsidRPr="004E1D9E">
        <w:t>залучення до виконання послуг (робіт) робочої сили та субпідрядників;</w:t>
      </w:r>
    </w:p>
    <w:p w14:paraId="50618E5F" w14:textId="77777777" w:rsidR="004E1D9E" w:rsidRPr="004E1D9E" w:rsidRDefault="004E1D9E" w:rsidP="00B678CD">
      <w:pPr>
        <w:widowControl w:val="0"/>
        <w:numPr>
          <w:ilvl w:val="2"/>
          <w:numId w:val="32"/>
        </w:numPr>
        <w:ind w:left="0" w:firstLine="567"/>
        <w:jc w:val="both"/>
      </w:pPr>
      <w:r w:rsidRPr="004E1D9E">
        <w:t>результати здійснення контролю за якістю поточного ремонту, що виконується та матеріальних ресурсів.</w:t>
      </w:r>
    </w:p>
    <w:p w14:paraId="499FA814" w14:textId="77777777" w:rsidR="004E1D9E" w:rsidRPr="004E1D9E" w:rsidRDefault="004E1D9E" w:rsidP="00B678CD">
      <w:pPr>
        <w:ind w:firstLine="567"/>
        <w:jc w:val="both"/>
      </w:pPr>
      <w:r w:rsidRPr="004E1D9E">
        <w:t>Обсяг інформації повинен бути достатнім для аналізу стану виконання поточного ремонту, виявлення наявних проблем, прийняття Замовником необхідних для їх усунення заходів.</w:t>
      </w:r>
    </w:p>
    <w:p w14:paraId="0CFFF1BE" w14:textId="77777777" w:rsidR="004E1D9E" w:rsidRPr="004E1D9E" w:rsidRDefault="004E1D9E" w:rsidP="00B678CD">
      <w:pPr>
        <w:numPr>
          <w:ilvl w:val="1"/>
          <w:numId w:val="32"/>
        </w:numPr>
        <w:ind w:left="0" w:firstLine="567"/>
        <w:jc w:val="both"/>
      </w:pPr>
      <w:r w:rsidRPr="004E1D9E">
        <w:rPr>
          <w:spacing w:val="1"/>
        </w:rPr>
        <w:t xml:space="preserve">Сторони протягом 2 (двох) календарних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поточного ремонту, та які мають повноваження на підписання документів, що будуть складатися на виконання умов цього Договору, та </w:t>
      </w:r>
      <w:proofErr w:type="spellStart"/>
      <w:r w:rsidRPr="004E1D9E">
        <w:rPr>
          <w:spacing w:val="1"/>
        </w:rPr>
        <w:t>нададуть</w:t>
      </w:r>
      <w:proofErr w:type="spellEnd"/>
      <w:r w:rsidRPr="004E1D9E">
        <w:rPr>
          <w:spacing w:val="1"/>
        </w:rPr>
        <w:t xml:space="preserve">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поточного ремонту.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поточного ремонту, передбачених цим Договором, представляти інтереси Сторони при вчиненні дій, спрямованих </w:t>
      </w:r>
      <w:r w:rsidRPr="004E1D9E">
        <w:rPr>
          <w:spacing w:val="1"/>
        </w:rPr>
        <w:lastRenderedPageBreak/>
        <w:t>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4E1D9E">
        <w:t xml:space="preserve"> вчиняти всі інші дії, спрямовані на реалізацію функцій, повноважень та зобов’язань Сторони, що передбачені цим Договором</w:t>
      </w:r>
      <w:r w:rsidRPr="004E1D9E">
        <w:rPr>
          <w:spacing w:val="1"/>
        </w:rPr>
        <w:t>.</w:t>
      </w:r>
    </w:p>
    <w:p w14:paraId="51E9BDC5" w14:textId="77777777" w:rsidR="004E1D9E" w:rsidRPr="004E1D9E" w:rsidRDefault="004E1D9E" w:rsidP="00B678CD">
      <w:pPr>
        <w:numPr>
          <w:ilvl w:val="1"/>
          <w:numId w:val="32"/>
        </w:numPr>
        <w:ind w:left="0" w:firstLine="567"/>
        <w:jc w:val="both"/>
      </w:pPr>
      <w:r w:rsidRPr="004E1D9E">
        <w:rPr>
          <w:spacing w:val="1"/>
        </w:rPr>
        <w:t xml:space="preserve">Представники </w:t>
      </w:r>
      <w:r w:rsidRPr="004E1D9E">
        <w:rPr>
          <w:spacing w:val="2"/>
        </w:rPr>
        <w:t xml:space="preserve">Замовника і Підрядника </w:t>
      </w:r>
      <w:r w:rsidRPr="004E1D9E">
        <w:rPr>
          <w:spacing w:val="1"/>
        </w:rPr>
        <w:t>(особи, призначені відповідальними за організацію та/або виконання поточного ремонту за цим Договором) регулярно, щотижня, в час, погоджений Сторонами, проводять на місці виконання поточного ремонту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14:paraId="0F220DCE" w14:textId="77777777" w:rsidR="004E1D9E" w:rsidRPr="004E1D9E" w:rsidRDefault="004E1D9E" w:rsidP="00B678CD">
      <w:pPr>
        <w:widowControl w:val="0"/>
        <w:numPr>
          <w:ilvl w:val="1"/>
          <w:numId w:val="32"/>
        </w:numPr>
        <w:shd w:val="clear" w:color="auto" w:fill="FFFFFF"/>
        <w:ind w:left="0" w:firstLine="567"/>
        <w:jc w:val="both"/>
      </w:pPr>
      <w:r w:rsidRPr="004E1D9E">
        <w:rPr>
          <w:spacing w:val="-1"/>
          <w:u w:val="single"/>
        </w:rPr>
        <w:t xml:space="preserve">Персонал Підрядника: </w:t>
      </w:r>
    </w:p>
    <w:p w14:paraId="28784625" w14:textId="77777777" w:rsidR="004E1D9E" w:rsidRPr="004E1D9E" w:rsidRDefault="004E1D9E" w:rsidP="00B678CD">
      <w:pPr>
        <w:widowControl w:val="0"/>
        <w:numPr>
          <w:ilvl w:val="2"/>
          <w:numId w:val="32"/>
        </w:numPr>
        <w:shd w:val="clear" w:color="auto" w:fill="FFFFFF"/>
        <w:ind w:left="0" w:firstLine="567"/>
        <w:jc w:val="both"/>
      </w:pPr>
      <w:r w:rsidRPr="004E1D9E">
        <w:t>3 метою виконання своїх зобов’язань, передбачених умовами Договору, П</w:t>
      </w:r>
      <w:r w:rsidRPr="004E1D9E">
        <w:rPr>
          <w:spacing w:val="-2"/>
        </w:rPr>
        <w:t>ідрядник залучає для виконання поточного ремонту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послуг (робіт).</w:t>
      </w:r>
    </w:p>
    <w:p w14:paraId="2927B6A9" w14:textId="77777777" w:rsidR="004E1D9E" w:rsidRPr="004E1D9E" w:rsidRDefault="004E1D9E" w:rsidP="00B678CD">
      <w:pPr>
        <w:widowControl w:val="0"/>
        <w:numPr>
          <w:ilvl w:val="2"/>
          <w:numId w:val="32"/>
        </w:numPr>
        <w:shd w:val="clear" w:color="auto" w:fill="FFFFFF"/>
        <w:ind w:left="0" w:firstLine="567"/>
        <w:jc w:val="both"/>
      </w:pPr>
      <w:r w:rsidRPr="004E1D9E">
        <w:rPr>
          <w:spacing w:val="-1"/>
        </w:rPr>
        <w:t xml:space="preserve">Збір і перевезення персоналу </w:t>
      </w:r>
      <w:r w:rsidRPr="004E1D9E">
        <w:t>П</w:t>
      </w:r>
      <w:r w:rsidRPr="004E1D9E">
        <w:rPr>
          <w:spacing w:val="-2"/>
        </w:rPr>
        <w:t>ідрядник</w:t>
      </w:r>
      <w:r w:rsidRPr="004E1D9E">
        <w:rPr>
          <w:spacing w:val="-1"/>
        </w:rPr>
        <w:t xml:space="preserve">а, в тому числі забезпечення </w:t>
      </w:r>
      <w:r w:rsidRPr="004E1D9E">
        <w:rPr>
          <w:spacing w:val="-2"/>
        </w:rPr>
        <w:t xml:space="preserve">необхідних транспортних засобів, </w:t>
      </w:r>
      <w:r w:rsidRPr="004E1D9E">
        <w:rPr>
          <w:spacing w:val="1"/>
        </w:rPr>
        <w:t>матеріальне забезпечення (харчування, засоби побуту, санітарні умови тощо) персоналу</w:t>
      </w:r>
      <w:r w:rsidRPr="004E1D9E">
        <w:t xml:space="preserve"> П</w:t>
      </w:r>
      <w:r w:rsidRPr="004E1D9E">
        <w:rPr>
          <w:spacing w:val="-2"/>
        </w:rPr>
        <w:t xml:space="preserve">ідрядника є обов’язком останнього і здійснюється за його </w:t>
      </w:r>
      <w:r w:rsidRPr="004E1D9E">
        <w:rPr>
          <w:spacing w:val="-4"/>
        </w:rPr>
        <w:t>рахунок.</w:t>
      </w:r>
    </w:p>
    <w:p w14:paraId="7397343A" w14:textId="77777777" w:rsidR="004E1D9E" w:rsidRPr="004E1D9E" w:rsidRDefault="004E1D9E" w:rsidP="00B678CD">
      <w:pPr>
        <w:widowControl w:val="0"/>
        <w:numPr>
          <w:ilvl w:val="1"/>
          <w:numId w:val="32"/>
        </w:numPr>
        <w:ind w:left="0" w:firstLine="567"/>
        <w:jc w:val="both"/>
      </w:pPr>
      <w:r w:rsidRPr="004E1D9E">
        <w:rPr>
          <w:spacing w:val="2"/>
        </w:rPr>
        <w:t xml:space="preserve">Підрядник не може використовувати матеріальні ресурси та не може виконувати поточний ремонт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14:paraId="0ABB962D" w14:textId="77777777" w:rsidR="004E1D9E" w:rsidRPr="004E1D9E" w:rsidRDefault="004E1D9E" w:rsidP="00B678CD">
      <w:pPr>
        <w:widowControl w:val="0"/>
        <w:numPr>
          <w:ilvl w:val="1"/>
          <w:numId w:val="32"/>
        </w:numPr>
        <w:shd w:val="clear" w:color="auto" w:fill="FFFFFF"/>
        <w:ind w:left="0" w:firstLine="567"/>
        <w:jc w:val="both"/>
      </w:pPr>
      <w:r w:rsidRPr="004E1D9E">
        <w:rPr>
          <w:bCs/>
        </w:rPr>
        <w:t xml:space="preserve">Підрядник </w:t>
      </w:r>
      <w:r w:rsidRPr="004E1D9E">
        <w:t xml:space="preserve">відповідає за дотримання </w:t>
      </w:r>
      <w:r w:rsidRPr="004E1D9E">
        <w:rPr>
          <w:bCs/>
        </w:rPr>
        <w:t xml:space="preserve">при виконанні послуг (робіт), передбачених цим Договором, </w:t>
      </w:r>
      <w:r w:rsidRPr="004E1D9E">
        <w:rPr>
          <w:spacing w:val="1"/>
        </w:rPr>
        <w:t xml:space="preserve">чинних в Україні </w:t>
      </w:r>
      <w:r w:rsidRPr="004E1D9E">
        <w:t xml:space="preserve">нормативно-правових актів з охорони праці, екологічних, санітарних, </w:t>
      </w:r>
      <w:r w:rsidRPr="004E1D9E">
        <w:rPr>
          <w:spacing w:val="1"/>
        </w:rPr>
        <w:t>протипожежних</w:t>
      </w:r>
      <w:r w:rsidRPr="004E1D9E">
        <w:t xml:space="preserve"> правил, інших вимог законодавства; </w:t>
      </w:r>
      <w:r w:rsidRPr="004E1D9E">
        <w:rPr>
          <w:bCs/>
        </w:rPr>
        <w:t xml:space="preserve">за дотримання належного протипожежного, санітарного і технічного стану місця виконання поточного ремонту, прилеглих площ (територій). Підрядник відповідає за нещасні випадки під час виконання послуг (робіт) за цим Договором, а також за </w:t>
      </w:r>
      <w:r w:rsidRPr="004E1D9E">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4E1D9E">
        <w:rPr>
          <w:spacing w:val="-1"/>
        </w:rPr>
        <w:t>, відшкодовується Підрядником та/або залученою субпідрядною організацією відповідно до чинного законодавства України.</w:t>
      </w:r>
    </w:p>
    <w:p w14:paraId="597CEEA0" w14:textId="77777777" w:rsidR="004E1D9E" w:rsidRPr="004E1D9E" w:rsidRDefault="004E1D9E" w:rsidP="00B678CD">
      <w:pPr>
        <w:numPr>
          <w:ilvl w:val="1"/>
          <w:numId w:val="32"/>
        </w:numPr>
        <w:ind w:left="0" w:firstLine="567"/>
        <w:jc w:val="both"/>
      </w:pPr>
      <w:r w:rsidRPr="004E1D9E">
        <w:t xml:space="preserve">Підрядник зобов’язаний письмово повідомляти Замовника про перевірки органів державної влади </w:t>
      </w:r>
      <w:r w:rsidRPr="004E1D9E">
        <w:rPr>
          <w:spacing w:val="-1"/>
        </w:rPr>
        <w:t>та/або</w:t>
      </w:r>
      <w:r w:rsidRPr="004E1D9E">
        <w:t xml:space="preserve"> місцевого самоврядування протягом 1 (одного) календарного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календарних днів після проведення перевірки, одержання офіційних документів, що стосуються виконання послуг (робіт), передбачених цим Договором.</w:t>
      </w:r>
    </w:p>
    <w:p w14:paraId="28DB4565" w14:textId="77777777" w:rsidR="004E1D9E" w:rsidRPr="004E1D9E" w:rsidRDefault="004E1D9E" w:rsidP="00B678CD">
      <w:pPr>
        <w:ind w:left="567"/>
        <w:jc w:val="both"/>
      </w:pPr>
    </w:p>
    <w:p w14:paraId="7F02024A" w14:textId="77777777" w:rsidR="004E1D9E" w:rsidRPr="004E1D9E" w:rsidRDefault="004E1D9E" w:rsidP="00B678CD">
      <w:pPr>
        <w:numPr>
          <w:ilvl w:val="0"/>
          <w:numId w:val="32"/>
        </w:numPr>
        <w:ind w:left="0" w:firstLine="0"/>
        <w:jc w:val="center"/>
      </w:pPr>
      <w:r w:rsidRPr="004E1D9E">
        <w:rPr>
          <w:b/>
          <w:caps/>
        </w:rPr>
        <w:t>контролЬ за якістю ПОТОЧНОГО РЕМОНТУ ТА ресурсів</w:t>
      </w:r>
    </w:p>
    <w:p w14:paraId="0B1EBF7B" w14:textId="77777777" w:rsidR="004E1D9E" w:rsidRPr="004E1D9E" w:rsidRDefault="004E1D9E" w:rsidP="00B678CD">
      <w:pPr>
        <w:numPr>
          <w:ilvl w:val="1"/>
          <w:numId w:val="32"/>
        </w:numPr>
        <w:ind w:left="0" w:firstLine="567"/>
        <w:jc w:val="both"/>
      </w:pPr>
      <w:r w:rsidRPr="004E1D9E">
        <w:t>З метою забезпечення контролю за відповідністю послуг (робіт), матеріальних ресурсів установленим вимогам, Замовник здійснює технічний нагляд за виконанням поточного ремонту.</w:t>
      </w:r>
    </w:p>
    <w:p w14:paraId="35A4890E" w14:textId="77777777" w:rsidR="004E1D9E" w:rsidRPr="004E1D9E" w:rsidRDefault="004E1D9E" w:rsidP="00B678CD">
      <w:pPr>
        <w:numPr>
          <w:ilvl w:val="1"/>
          <w:numId w:val="32"/>
        </w:numPr>
        <w:ind w:left="0" w:firstLine="567"/>
        <w:jc w:val="both"/>
      </w:pPr>
      <w:r w:rsidRPr="004E1D9E">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14:paraId="042AC0D8" w14:textId="77777777" w:rsidR="004E1D9E" w:rsidRPr="004E1D9E" w:rsidRDefault="004E1D9E" w:rsidP="00B678CD">
      <w:pPr>
        <w:numPr>
          <w:ilvl w:val="1"/>
          <w:numId w:val="32"/>
        </w:numPr>
        <w:ind w:left="0" w:firstLine="567"/>
        <w:jc w:val="both"/>
      </w:pPr>
      <w:r w:rsidRPr="004E1D9E">
        <w:rPr>
          <w:spacing w:val="1"/>
        </w:rPr>
        <w:t xml:space="preserve">Представник Замовника </w:t>
      </w:r>
      <w:r w:rsidRPr="004E1D9E">
        <w:rPr>
          <w:spacing w:val="-1"/>
        </w:rPr>
        <w:t>та/або</w:t>
      </w:r>
      <w:r w:rsidRPr="004E1D9E">
        <w:rPr>
          <w:spacing w:val="1"/>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послуг (робіт), матимуть </w:t>
      </w:r>
      <w:r w:rsidRPr="004E1D9E">
        <w:t xml:space="preserve">право безперешкодного доступу до всіх частин, етапів виконання послуг (робіт) на об’єкті під час </w:t>
      </w:r>
      <w:r w:rsidRPr="004E1D9E">
        <w:lastRenderedPageBreak/>
        <w:t xml:space="preserve">всього </w:t>
      </w:r>
      <w:r w:rsidRPr="004E1D9E">
        <w:rPr>
          <w:spacing w:val="1"/>
        </w:rPr>
        <w:t xml:space="preserve">періоду виконання послуг (робіт). </w:t>
      </w:r>
      <w:r w:rsidRPr="004E1D9E">
        <w:t>П</w:t>
      </w:r>
      <w:r w:rsidRPr="004E1D9E">
        <w:rPr>
          <w:spacing w:val="1"/>
        </w:rPr>
        <w:t xml:space="preserve">редставники Замовника </w:t>
      </w:r>
      <w:r w:rsidRPr="004E1D9E">
        <w:rPr>
          <w:spacing w:val="-1"/>
        </w:rPr>
        <w:t xml:space="preserve">та/або </w:t>
      </w:r>
      <w:r w:rsidRPr="004E1D9E">
        <w:rPr>
          <w:spacing w:val="1"/>
        </w:rPr>
        <w:t>іншої уповноваженої ним особи, в тому числі представників спеціалізованої інжинірингової організації мають право на</w:t>
      </w:r>
      <w:r w:rsidRPr="004E1D9E">
        <w:t>:</w:t>
      </w:r>
    </w:p>
    <w:p w14:paraId="7734E160" w14:textId="77777777" w:rsidR="004E1D9E" w:rsidRPr="004E1D9E" w:rsidRDefault="004E1D9E" w:rsidP="00B678CD">
      <w:pPr>
        <w:widowControl w:val="0"/>
        <w:numPr>
          <w:ilvl w:val="2"/>
          <w:numId w:val="32"/>
        </w:numPr>
        <w:ind w:left="0" w:firstLine="567"/>
        <w:jc w:val="both"/>
      </w:pPr>
      <w:r w:rsidRPr="004E1D9E">
        <w:t xml:space="preserve">здійснення контролю за дотриманням Підрядником Дефектного акту та вимог державних стандартів, будівельних норм і правил, умовам цього Договору, а також контролю за якістю виконаних послуг (робіт) та їх обсягами; </w:t>
      </w:r>
    </w:p>
    <w:p w14:paraId="42B727F2" w14:textId="77777777" w:rsidR="004E1D9E" w:rsidRPr="004E1D9E" w:rsidRDefault="004E1D9E" w:rsidP="00B678CD">
      <w:pPr>
        <w:widowControl w:val="0"/>
        <w:numPr>
          <w:ilvl w:val="2"/>
          <w:numId w:val="32"/>
        </w:numPr>
        <w:ind w:left="0" w:firstLine="567"/>
        <w:jc w:val="both"/>
      </w:pPr>
      <w:r w:rsidRPr="004E1D9E">
        <w:t xml:space="preserve">проведення перевірок наявності у Підрядника (субпідрядників) документів (дозволів, ліцензій, сертифікатів тощо), необхідних для виконання послуг (робіт); </w:t>
      </w:r>
    </w:p>
    <w:p w14:paraId="0784435D" w14:textId="77777777" w:rsidR="004E1D9E" w:rsidRPr="004E1D9E" w:rsidRDefault="004E1D9E" w:rsidP="00B678CD">
      <w:pPr>
        <w:widowControl w:val="0"/>
        <w:numPr>
          <w:ilvl w:val="2"/>
          <w:numId w:val="32"/>
        </w:numPr>
        <w:ind w:left="0" w:firstLine="567"/>
        <w:jc w:val="both"/>
      </w:pPr>
      <w:r w:rsidRPr="004E1D9E">
        <w:t>проведення перевірок ведення документації про виконання Договору;</w:t>
      </w:r>
    </w:p>
    <w:p w14:paraId="7818EF18" w14:textId="77777777" w:rsidR="004E1D9E" w:rsidRPr="004E1D9E" w:rsidRDefault="004E1D9E" w:rsidP="00B678CD">
      <w:pPr>
        <w:widowControl w:val="0"/>
        <w:numPr>
          <w:ilvl w:val="2"/>
          <w:numId w:val="32"/>
        </w:numPr>
        <w:ind w:left="0" w:firstLine="567"/>
        <w:jc w:val="both"/>
      </w:pPr>
      <w:r w:rsidRPr="004E1D9E">
        <w:t>проведення перевірок виконання Підрядником вказівок і приписів уповноважених державних органів;</w:t>
      </w:r>
    </w:p>
    <w:p w14:paraId="6F996147" w14:textId="77777777" w:rsidR="004E1D9E" w:rsidRPr="004E1D9E" w:rsidRDefault="004E1D9E" w:rsidP="00B678CD">
      <w:pPr>
        <w:widowControl w:val="0"/>
        <w:numPr>
          <w:ilvl w:val="2"/>
          <w:numId w:val="32"/>
        </w:numPr>
        <w:ind w:left="0" w:firstLine="567"/>
        <w:jc w:val="both"/>
      </w:pPr>
      <w:r w:rsidRPr="004E1D9E">
        <w:t>інші повноваження, що випливають зі змісту обов’язків з технічного нагляду;</w:t>
      </w:r>
    </w:p>
    <w:p w14:paraId="6A35E0D8" w14:textId="77777777" w:rsidR="004E1D9E" w:rsidRPr="004E1D9E" w:rsidRDefault="004E1D9E" w:rsidP="00B678CD">
      <w:pPr>
        <w:numPr>
          <w:ilvl w:val="1"/>
          <w:numId w:val="32"/>
        </w:numPr>
        <w:ind w:left="0" w:firstLine="567"/>
        <w:jc w:val="both"/>
      </w:pPr>
      <w:r w:rsidRPr="004E1D9E">
        <w:rPr>
          <w:spacing w:val="2"/>
        </w:rPr>
        <w:t xml:space="preserve">Контроль за обсягами та якістю виконаних послуг (робіт), обладнання, тощо, які у подальшому стають прихованими. </w:t>
      </w:r>
    </w:p>
    <w:p w14:paraId="2FFFA8A5" w14:textId="77777777" w:rsidR="004E1D9E" w:rsidRPr="004E1D9E" w:rsidRDefault="004E1D9E" w:rsidP="00B678CD">
      <w:pPr>
        <w:widowControl w:val="0"/>
        <w:numPr>
          <w:ilvl w:val="2"/>
          <w:numId w:val="32"/>
        </w:numPr>
        <w:ind w:left="0" w:firstLine="567"/>
        <w:jc w:val="both"/>
      </w:pPr>
      <w:r w:rsidRPr="004E1D9E">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4E1D9E">
        <w:rPr>
          <w:spacing w:val="2"/>
        </w:rPr>
        <w:t xml:space="preserve"> Жодні послуги (роботи), що підлягають </w:t>
      </w:r>
      <w:r w:rsidRPr="004E1D9E">
        <w:t>прихованню</w:t>
      </w:r>
      <w:r w:rsidRPr="004E1D9E">
        <w:rPr>
          <w:spacing w:val="2"/>
        </w:rPr>
        <w:t xml:space="preserve">, не повинні бути приховані без письмової згоди </w:t>
      </w:r>
      <w:r w:rsidRPr="004E1D9E">
        <w:rPr>
          <w:spacing w:val="1"/>
        </w:rPr>
        <w:t xml:space="preserve">представника </w:t>
      </w:r>
      <w:r w:rsidRPr="004E1D9E">
        <w:rPr>
          <w:spacing w:val="2"/>
        </w:rPr>
        <w:t>Замовника,</w:t>
      </w:r>
      <w:r w:rsidRPr="004E1D9E">
        <w:rPr>
          <w:spacing w:val="1"/>
        </w:rPr>
        <w:t xml:space="preserve"> відображеної у Акті.</w:t>
      </w:r>
    </w:p>
    <w:p w14:paraId="7DF5842D" w14:textId="77777777" w:rsidR="004E1D9E" w:rsidRPr="004E1D9E" w:rsidRDefault="004E1D9E" w:rsidP="00B678CD">
      <w:pPr>
        <w:widowControl w:val="0"/>
        <w:numPr>
          <w:ilvl w:val="2"/>
          <w:numId w:val="32"/>
        </w:numPr>
        <w:ind w:left="0" w:firstLine="567"/>
        <w:jc w:val="both"/>
      </w:pPr>
      <w:r w:rsidRPr="004E1D9E">
        <w:rPr>
          <w:spacing w:val="2"/>
        </w:rPr>
        <w:t xml:space="preserve">Підрядник у письмовій формі повідомляє Замовника про </w:t>
      </w:r>
      <w:r w:rsidRPr="004E1D9E">
        <w:t>необхідність проведення проміжного приймання (</w:t>
      </w:r>
      <w:r w:rsidRPr="004E1D9E">
        <w:rPr>
          <w:spacing w:val="1"/>
        </w:rPr>
        <w:t>випробування) послуг (</w:t>
      </w:r>
      <w:r w:rsidRPr="004E1D9E">
        <w:t>робіт), обладнання</w:t>
      </w:r>
      <w:r w:rsidRPr="004E1D9E">
        <w:rPr>
          <w:spacing w:val="1"/>
        </w:rPr>
        <w:t>,</w:t>
      </w:r>
      <w:r w:rsidRPr="004E1D9E">
        <w:t xml:space="preserve"> які підлягають прихованню, </w:t>
      </w:r>
      <w:r w:rsidRPr="004E1D9E">
        <w:rPr>
          <w:spacing w:val="1"/>
        </w:rPr>
        <w:t xml:space="preserve">не пізніше ніж за 3 (три) робочі дні перед початком цього приймання </w:t>
      </w:r>
      <w:r w:rsidRPr="004E1D9E">
        <w:t>(</w:t>
      </w:r>
      <w:r w:rsidRPr="004E1D9E">
        <w:rPr>
          <w:spacing w:val="1"/>
        </w:rPr>
        <w:t>випробування).</w:t>
      </w:r>
    </w:p>
    <w:p w14:paraId="4EDCA211" w14:textId="77777777" w:rsidR="004E1D9E" w:rsidRPr="004E1D9E" w:rsidRDefault="004E1D9E" w:rsidP="00B678CD">
      <w:pPr>
        <w:widowControl w:val="0"/>
        <w:numPr>
          <w:ilvl w:val="2"/>
          <w:numId w:val="32"/>
        </w:numPr>
        <w:ind w:left="0" w:firstLine="567"/>
        <w:jc w:val="both"/>
      </w:pPr>
      <w:r w:rsidRPr="004E1D9E">
        <w:rPr>
          <w:spacing w:val="1"/>
        </w:rPr>
        <w:t xml:space="preserve">Якщо </w:t>
      </w:r>
      <w:r w:rsidRPr="004E1D9E">
        <w:t>приховання послуг (</w:t>
      </w:r>
      <w:r w:rsidRPr="004E1D9E">
        <w:rPr>
          <w:spacing w:val="1"/>
        </w:rPr>
        <w:t xml:space="preserve">робіт) відбудеться без згоди присутнього представника </w:t>
      </w:r>
      <w:r w:rsidRPr="004E1D9E">
        <w:rPr>
          <w:spacing w:val="2"/>
        </w:rPr>
        <w:t>Замовника</w:t>
      </w:r>
      <w:r w:rsidRPr="004E1D9E">
        <w:rPr>
          <w:spacing w:val="1"/>
        </w:rPr>
        <w:t xml:space="preserve"> або представник </w:t>
      </w:r>
      <w:r w:rsidRPr="004E1D9E">
        <w:rPr>
          <w:spacing w:val="2"/>
        </w:rPr>
        <w:t>Замовника</w:t>
      </w:r>
      <w:r w:rsidRPr="004E1D9E">
        <w:rPr>
          <w:spacing w:val="1"/>
        </w:rPr>
        <w:t xml:space="preserve"> не </w:t>
      </w:r>
      <w:r w:rsidRPr="004E1D9E">
        <w:rPr>
          <w:spacing w:val="2"/>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4E1D9E">
        <w:t xml:space="preserve">прихованих </w:t>
      </w:r>
      <w:r w:rsidRPr="004E1D9E">
        <w:rPr>
          <w:spacing w:val="2"/>
        </w:rPr>
        <w:t>робіт для здійснення контролю (випробування), після чого приховати її за власний рахунок.</w:t>
      </w:r>
    </w:p>
    <w:p w14:paraId="0142396D" w14:textId="77777777" w:rsidR="004E1D9E" w:rsidRPr="004E1D9E" w:rsidRDefault="004E1D9E" w:rsidP="00B678CD">
      <w:pPr>
        <w:numPr>
          <w:ilvl w:val="1"/>
          <w:numId w:val="32"/>
        </w:numPr>
        <w:ind w:left="0" w:firstLine="567"/>
        <w:jc w:val="both"/>
      </w:pPr>
      <w:r w:rsidRPr="004E1D9E">
        <w:t xml:space="preserve">У разі виявлення невідповідності виконаних послуг (робіт) установленим вимогам, Замовник </w:t>
      </w:r>
      <w:r w:rsidRPr="004E1D9E">
        <w:rPr>
          <w:spacing w:val="-1"/>
        </w:rPr>
        <w:t>та/або</w:t>
      </w:r>
      <w:r w:rsidRPr="004E1D9E">
        <w:rPr>
          <w:spacing w:val="1"/>
        </w:rPr>
        <w:t xml:space="preserve"> інша уповноважена ним особа</w:t>
      </w:r>
      <w:r w:rsidRPr="004E1D9E">
        <w:t xml:space="preserve">, або представник технічного нагляду має право прийняти рішення про зупинення виконання послуг (робіт). </w:t>
      </w:r>
    </w:p>
    <w:p w14:paraId="64A1B681" w14:textId="77777777" w:rsidR="004E1D9E" w:rsidRPr="004E1D9E" w:rsidRDefault="004E1D9E" w:rsidP="00B678CD">
      <w:pPr>
        <w:numPr>
          <w:ilvl w:val="1"/>
          <w:numId w:val="32"/>
        </w:numPr>
        <w:ind w:left="0" w:firstLine="567"/>
        <w:jc w:val="both"/>
      </w:pPr>
      <w:r w:rsidRPr="004E1D9E">
        <w:t xml:space="preserve">У разі виявлення порушення Підрядником (субпідрядниками Підрядника) технології поточного ремонту, а також інших положень діючих будівельних норм та правил, умов Договору, Дефектного акту при виконанні таких послуг (робіт), Підрядник зобов’язаний негайно зупинити виконання послуг (робіт) поточного ремонту (в тому числі послуг (робіт), що виконуються субпідрядниками), отримавши від Замовника відповідної письмової вимоги із зазначенням виду послуг (робіт), що підлягають негайному зупиненню та посиланням на відповідні норми діючих будівельних норм та правил. </w:t>
      </w:r>
    </w:p>
    <w:p w14:paraId="2AE35DA4" w14:textId="77777777" w:rsidR="004E1D9E" w:rsidRPr="004E1D9E" w:rsidRDefault="004E1D9E" w:rsidP="00B678CD">
      <w:pPr>
        <w:numPr>
          <w:ilvl w:val="1"/>
          <w:numId w:val="32"/>
        </w:numPr>
        <w:ind w:left="0" w:firstLine="567"/>
        <w:jc w:val="both"/>
      </w:pPr>
      <w:r w:rsidRPr="004E1D9E">
        <w:t>Підрядник відновлює виконання зупинених послуг (робіт) поточного ремонту після усунення причин, що стали підставою для прийняття рішення про зупинення виконання послуг (робіт).</w:t>
      </w:r>
    </w:p>
    <w:p w14:paraId="6F8C154C" w14:textId="77777777" w:rsidR="004E1D9E" w:rsidRPr="004E1D9E" w:rsidRDefault="004E1D9E" w:rsidP="00B678CD">
      <w:pPr>
        <w:ind w:left="567"/>
        <w:jc w:val="both"/>
      </w:pPr>
    </w:p>
    <w:p w14:paraId="6C19F1B4" w14:textId="77777777" w:rsidR="004E1D9E" w:rsidRPr="004E1D9E" w:rsidRDefault="004E1D9E" w:rsidP="00B678CD">
      <w:pPr>
        <w:numPr>
          <w:ilvl w:val="0"/>
          <w:numId w:val="32"/>
        </w:numPr>
        <w:ind w:left="0" w:firstLine="0"/>
        <w:jc w:val="center"/>
      </w:pPr>
      <w:r w:rsidRPr="004E1D9E">
        <w:rPr>
          <w:b/>
          <w:caps/>
        </w:rPr>
        <w:t>фінансування ПОТОЧНОГО РЕМОНТУ ТА РОЗРАХУНКи</w:t>
      </w:r>
    </w:p>
    <w:p w14:paraId="3A5A7237" w14:textId="77777777" w:rsidR="004E1D9E" w:rsidRPr="004E1D9E" w:rsidRDefault="004E1D9E" w:rsidP="00B678CD">
      <w:pPr>
        <w:ind w:firstLine="567"/>
        <w:jc w:val="both"/>
      </w:pPr>
      <w:r w:rsidRPr="004E1D9E">
        <w:t>11.1. Розрахунки за виконаний поточний ремонт здійснюються на підставі Актів приймання виконаних будівельних робіт (форма КБ-2В) та Довідки про вартість виконаних будівельних робіт та витрат (форма КБ-3), що підписані уповноваженими представниками Сторін та експертного висновку на виконані роботи.</w:t>
      </w:r>
    </w:p>
    <w:p w14:paraId="3ADC6A25" w14:textId="77777777" w:rsidR="004E1D9E" w:rsidRPr="004E1D9E" w:rsidRDefault="004E1D9E" w:rsidP="00B678CD">
      <w:pPr>
        <w:ind w:firstLine="567"/>
        <w:jc w:val="both"/>
      </w:pPr>
      <w:r w:rsidRPr="004E1D9E">
        <w:t xml:space="preserve">11.2. Експертний висновок надається </w:t>
      </w:r>
      <w:r w:rsidRPr="004E1D9E">
        <w:rPr>
          <w:rFonts w:eastAsia="Noto Serif CJK SC"/>
          <w:kern w:val="2"/>
          <w:lang w:bidi="hi-IN"/>
        </w:rPr>
        <w:t xml:space="preserve">протягом </w:t>
      </w:r>
      <w:r w:rsidRPr="004E1D9E">
        <w:t xml:space="preserve">20 </w:t>
      </w:r>
      <w:r w:rsidRPr="004E1D9E">
        <w:rPr>
          <w:rFonts w:eastAsia="Noto Serif CJK SC"/>
          <w:kern w:val="2"/>
          <w:lang w:bidi="hi-IN"/>
        </w:rPr>
        <w:t xml:space="preserve">робочих днів </w:t>
      </w:r>
      <w:r w:rsidRPr="004E1D9E">
        <w:t>після підписання Актів приймання виконаних будівельних робіт (форма КБ-2В), який Підрядник виконує за власний рахунок.</w:t>
      </w:r>
    </w:p>
    <w:p w14:paraId="34E0CFD4" w14:textId="77777777" w:rsidR="004E1D9E" w:rsidRPr="004E1D9E" w:rsidRDefault="004E1D9E" w:rsidP="00B678CD">
      <w:pPr>
        <w:ind w:firstLine="567"/>
        <w:jc w:val="both"/>
      </w:pPr>
      <w:r w:rsidRPr="004E1D9E">
        <w:t>11.3. Підписаний Сторонами Акт приймання виконаних будівельних робіт (форма КБ-2В) та Довідка про вартість виконаних будівельних робіт та витрат (форма КБ-3), є основними документами, що засвічують виконання послуг (робіт) поточного ремонту передбачених умовами Договору на підставі яких формуються рахунки для оплати Замовником виконаних/отриманих послуг (робіт).</w:t>
      </w:r>
    </w:p>
    <w:p w14:paraId="2F91CF4F" w14:textId="77777777" w:rsidR="004E1D9E" w:rsidRPr="004E1D9E" w:rsidRDefault="004E1D9E" w:rsidP="00B678CD">
      <w:pPr>
        <w:ind w:firstLine="567"/>
        <w:jc w:val="both"/>
      </w:pPr>
      <w:r w:rsidRPr="004E1D9E">
        <w:lastRenderedPageBreak/>
        <w:t xml:space="preserve">11.4. Акт приймання виконаних будівельних робіт (форма КБ-2В) та Довідка про вартість виконаних будівельних робіт та витрат (форма КБ-3) оформлюється належним чином Підрядником і подається для підписання Замовнику, який повинен розглянути та підписати протягом 3 (трьох) робочих днів з моменту надання цих документів Підрядником або письмово мотивувати відмову від прийняття послуг (робіт). </w:t>
      </w:r>
    </w:p>
    <w:p w14:paraId="07CAD4A2" w14:textId="77777777" w:rsidR="004E1D9E" w:rsidRPr="004E1D9E" w:rsidRDefault="004E1D9E" w:rsidP="00B678CD">
      <w:pPr>
        <w:ind w:firstLine="567"/>
        <w:jc w:val="both"/>
      </w:pPr>
      <w:r w:rsidRPr="004E1D9E">
        <w:t xml:space="preserve">11.5. </w:t>
      </w:r>
      <w:bookmarkStart w:id="10" w:name="_Hlk77756245"/>
      <w:r w:rsidRPr="004E1D9E">
        <w:t xml:space="preserve">Замовник сплачує вартість прийнятих від Підрядника послуг (робіт) на підставі Актів приймання виконаних будівельних робіт (форма КБ-2В) та Довідки про вартість виконаних будівельних робіт та витрат (форма КБ-3) не пізніше 10 (десяти) банківських днів з дня підписання цих документів уповноваженими представниками Сторін, та при наявності коштів на розрахунковому рахунку. </w:t>
      </w:r>
      <w:bookmarkEnd w:id="10"/>
    </w:p>
    <w:p w14:paraId="0B4BF08B" w14:textId="77777777" w:rsidR="004E1D9E" w:rsidRPr="004E1D9E" w:rsidRDefault="004E1D9E" w:rsidP="00B678CD">
      <w:pPr>
        <w:ind w:firstLine="567"/>
        <w:jc w:val="both"/>
      </w:pPr>
      <w:r w:rsidRPr="004E1D9E">
        <w:t>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14:paraId="7B57C5FB" w14:textId="77777777" w:rsidR="004E1D9E" w:rsidRPr="004E1D9E" w:rsidRDefault="004E1D9E" w:rsidP="00B678CD">
      <w:pPr>
        <w:ind w:firstLine="567"/>
        <w:jc w:val="both"/>
      </w:pPr>
      <w:r w:rsidRPr="004E1D9E">
        <w:t>11.7. У разі затримки бюджетного фінансування розрахунок за надані/виконані послуги (роботи) здійснюється протягом 5 (п’яти) банківських днів з дати отримання Замовником бюджетного призначення на фінансування поточного ремонту, зазначеного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w:t>
      </w:r>
    </w:p>
    <w:p w14:paraId="715324F1" w14:textId="77777777" w:rsidR="004E1D9E" w:rsidRPr="004E1D9E" w:rsidRDefault="004E1D9E" w:rsidP="00B678CD">
      <w:pPr>
        <w:jc w:val="both"/>
      </w:pPr>
    </w:p>
    <w:p w14:paraId="1DBD2E02" w14:textId="77777777" w:rsidR="004E1D9E" w:rsidRPr="004E1D9E" w:rsidRDefault="004E1D9E" w:rsidP="00B678CD">
      <w:pPr>
        <w:numPr>
          <w:ilvl w:val="0"/>
          <w:numId w:val="32"/>
        </w:numPr>
        <w:tabs>
          <w:tab w:val="left" w:pos="0"/>
        </w:tabs>
        <w:ind w:left="0" w:firstLine="0"/>
        <w:jc w:val="center"/>
      </w:pPr>
      <w:r w:rsidRPr="004E1D9E">
        <w:rPr>
          <w:b/>
          <w:caps/>
        </w:rPr>
        <w:t>Порядок ПРИЙМАННЯ НАДАНИХ/ВИКОНАНИХ ПОСЛУГ (робіт).</w:t>
      </w:r>
    </w:p>
    <w:p w14:paraId="7D9AD153" w14:textId="77777777" w:rsidR="004E1D9E" w:rsidRPr="004E1D9E" w:rsidRDefault="004E1D9E" w:rsidP="00B678CD">
      <w:pPr>
        <w:tabs>
          <w:tab w:val="left" w:pos="0"/>
        </w:tabs>
        <w:jc w:val="center"/>
      </w:pPr>
      <w:r w:rsidRPr="004E1D9E">
        <w:rPr>
          <w:b/>
          <w:caps/>
        </w:rPr>
        <w:t>ВИПРАВЛЕННЯ НЕДОЛІКІВ</w:t>
      </w:r>
    </w:p>
    <w:p w14:paraId="375D4BBF" w14:textId="77777777" w:rsidR="004E1D9E" w:rsidRPr="004E1D9E" w:rsidRDefault="004E1D9E" w:rsidP="00B678CD">
      <w:pPr>
        <w:numPr>
          <w:ilvl w:val="1"/>
          <w:numId w:val="32"/>
        </w:numPr>
        <w:tabs>
          <w:tab w:val="left" w:pos="0"/>
        </w:tabs>
        <w:ind w:left="0" w:firstLine="567"/>
        <w:jc w:val="both"/>
      </w:pPr>
      <w:r w:rsidRPr="004E1D9E">
        <w:rPr>
          <w:spacing w:val="4"/>
        </w:rPr>
        <w:t xml:space="preserve">Прийняття виконаного поточного ремонту здійснюється </w:t>
      </w:r>
      <w:r w:rsidRPr="004E1D9E">
        <w:rPr>
          <w:spacing w:val="2"/>
        </w:rPr>
        <w:t xml:space="preserve">Замовником за умови належного виконання послуг (робіт) та надання Підрядником  документів, що підтверджують </w:t>
      </w:r>
      <w:r w:rsidRPr="004E1D9E">
        <w:rPr>
          <w:spacing w:val="1"/>
        </w:rPr>
        <w:t>якість матеріальних ресурсів</w:t>
      </w:r>
      <w:r w:rsidRPr="004E1D9E">
        <w:rPr>
          <w:spacing w:val="2"/>
        </w:rPr>
        <w:t xml:space="preserve">, використаних при виконанні таких послуг (робіт) </w:t>
      </w:r>
      <w:r w:rsidRPr="004E1D9E">
        <w:t>(якщо наявність сертифікатів, протоколів є обов’язковою згідно з чинним законодавством України) та іншої документації щодо таких послуг (робіт), передбаченою Дефектним актом, Договором та/або чинним законодавством України</w:t>
      </w:r>
      <w:r w:rsidRPr="004E1D9E">
        <w:rPr>
          <w:spacing w:val="2"/>
        </w:rPr>
        <w:t>.</w:t>
      </w:r>
    </w:p>
    <w:p w14:paraId="112FBC20" w14:textId="77777777" w:rsidR="004E1D9E" w:rsidRPr="004E1D9E" w:rsidRDefault="004E1D9E" w:rsidP="00B678CD">
      <w:pPr>
        <w:numPr>
          <w:ilvl w:val="1"/>
          <w:numId w:val="32"/>
        </w:numPr>
        <w:tabs>
          <w:tab w:val="left" w:pos="0"/>
        </w:tabs>
        <w:ind w:left="0" w:firstLine="567"/>
        <w:jc w:val="both"/>
      </w:pPr>
      <w:r w:rsidRPr="004E1D9E">
        <w:t xml:space="preserve">У разі виявлення неналежного виконання </w:t>
      </w:r>
      <w:r w:rsidRPr="004E1D9E">
        <w:rPr>
          <w:spacing w:val="1"/>
        </w:rPr>
        <w:t>послуг (робіт)</w:t>
      </w:r>
      <w:r w:rsidRPr="004E1D9E">
        <w:t xml:space="preserve">, завищення їх обсягів або неправильного застосування кошторисних норм, поточних цін, розцінок та інших помилок, що вплинули на вартість виконаних </w:t>
      </w:r>
      <w:r w:rsidRPr="004E1D9E">
        <w:rPr>
          <w:spacing w:val="1"/>
        </w:rPr>
        <w:t>послуг (робіт)</w:t>
      </w:r>
      <w:r w:rsidRPr="004E1D9E">
        <w:t xml:space="preserve">, ненадання необхідних </w:t>
      </w:r>
      <w:r w:rsidRPr="004E1D9E">
        <w:rPr>
          <w:spacing w:val="2"/>
        </w:rPr>
        <w:t xml:space="preserve">документів, </w:t>
      </w:r>
      <w:r w:rsidRPr="004E1D9E">
        <w:t>Замовник має право відмовитись від підписання наданих документів.</w:t>
      </w:r>
    </w:p>
    <w:p w14:paraId="6F50D404" w14:textId="77777777" w:rsidR="004E1D9E" w:rsidRPr="004E1D9E" w:rsidRDefault="004E1D9E" w:rsidP="00B678CD">
      <w:pPr>
        <w:numPr>
          <w:ilvl w:val="1"/>
          <w:numId w:val="32"/>
        </w:numPr>
        <w:tabs>
          <w:tab w:val="left" w:pos="0"/>
        </w:tabs>
        <w:ind w:left="0" w:firstLine="567"/>
        <w:jc w:val="both"/>
      </w:pPr>
      <w:r w:rsidRPr="004E1D9E">
        <w:rPr>
          <w:u w:val="single"/>
        </w:rPr>
        <w:t>Послуги поточного ремонту з недоліками. Виправлення недоліків</w:t>
      </w:r>
    </w:p>
    <w:p w14:paraId="0AE286BB" w14:textId="77777777" w:rsidR="004E1D9E" w:rsidRPr="004E1D9E" w:rsidRDefault="004E1D9E" w:rsidP="00B678CD">
      <w:pPr>
        <w:numPr>
          <w:ilvl w:val="2"/>
          <w:numId w:val="32"/>
        </w:numPr>
        <w:tabs>
          <w:tab w:val="left" w:pos="0"/>
        </w:tabs>
        <w:ind w:left="0" w:firstLine="567"/>
        <w:jc w:val="both"/>
      </w:pPr>
      <w:r w:rsidRPr="004E1D9E">
        <w:rPr>
          <w:rFonts w:eastAsia="Liberation Serif"/>
        </w:rPr>
        <w:t xml:space="preserve"> </w:t>
      </w:r>
      <w:r w:rsidRPr="004E1D9E">
        <w:t xml:space="preserve">Послугами (роботами) поточного ремонту з недоліками вважаються послуги (роботи), виконані: </w:t>
      </w:r>
      <w:r w:rsidRPr="004E1D9E">
        <w:rPr>
          <w:spacing w:val="1"/>
        </w:rPr>
        <w:t xml:space="preserve">неякісно, тобто з порушенням чинних в Україні будівельних норм та правил; з відхиленням від умов цього Договору; </w:t>
      </w:r>
      <w:r w:rsidRPr="004E1D9E">
        <w:t>з використанням матеріальних ресурсів, що не відповідають чинним нормам або вимогам Замовника, зазначеним в Договорі</w:t>
      </w:r>
      <w:r w:rsidRPr="004E1D9E">
        <w:rPr>
          <w:spacing w:val="1"/>
        </w:rPr>
        <w:t>.</w:t>
      </w:r>
    </w:p>
    <w:p w14:paraId="2F576F5A" w14:textId="77777777" w:rsidR="004E1D9E" w:rsidRPr="004E1D9E" w:rsidRDefault="004E1D9E" w:rsidP="00B678CD">
      <w:pPr>
        <w:widowControl w:val="0"/>
        <w:numPr>
          <w:ilvl w:val="2"/>
          <w:numId w:val="32"/>
        </w:numPr>
        <w:shd w:val="clear" w:color="auto" w:fill="FFFFFF"/>
        <w:tabs>
          <w:tab w:val="left" w:pos="0"/>
        </w:tabs>
        <w:ind w:left="0" w:firstLine="567"/>
        <w:jc w:val="both"/>
      </w:pPr>
      <w:r w:rsidRPr="004E1D9E">
        <w:rPr>
          <w:rFonts w:eastAsia="Liberation Serif"/>
        </w:rPr>
        <w:t xml:space="preserve"> </w:t>
      </w:r>
      <w:r w:rsidRPr="004E1D9E">
        <w:t>У разі виявлення в процесі приймання-передачі поточного ремонту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завершеного поточного ремонту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Усунення таких недоліків Замовник здійснює за рахунок Підрядника.</w:t>
      </w:r>
    </w:p>
    <w:p w14:paraId="4857AB1C" w14:textId="77777777" w:rsidR="004E1D9E" w:rsidRPr="004E1D9E" w:rsidRDefault="004E1D9E" w:rsidP="00B678CD">
      <w:pPr>
        <w:widowControl w:val="0"/>
        <w:shd w:val="clear" w:color="auto" w:fill="FFFFFF"/>
        <w:ind w:firstLine="567"/>
        <w:jc w:val="both"/>
      </w:pPr>
      <w:r w:rsidRPr="004E1D9E">
        <w:t xml:space="preserve">Витрати Замовника, пов’язані з усуненням недоліків, відшкодовуються Підрядником. </w:t>
      </w:r>
      <w:r w:rsidRPr="004E1D9E">
        <w:rPr>
          <w:spacing w:val="2"/>
        </w:rPr>
        <w:t>У разі виявлення у послугах (роботах) недоліків, які не можуть бути усунені Підрядником, Замовник має право відмовитися від прийняття таких послуг (робіт).</w:t>
      </w:r>
      <w:r w:rsidRPr="004E1D9E">
        <w:t xml:space="preserve"> Підрядник зобов’язаний відшкодувати завдані Замовнику збитки. </w:t>
      </w:r>
    </w:p>
    <w:p w14:paraId="664C1BB9" w14:textId="77777777" w:rsidR="004E1D9E" w:rsidRPr="004E1D9E" w:rsidRDefault="004E1D9E" w:rsidP="00B678CD">
      <w:pPr>
        <w:widowControl w:val="0"/>
        <w:numPr>
          <w:ilvl w:val="2"/>
          <w:numId w:val="32"/>
        </w:numPr>
        <w:tabs>
          <w:tab w:val="left" w:pos="0"/>
        </w:tabs>
        <w:ind w:left="0" w:firstLine="567"/>
        <w:jc w:val="both"/>
      </w:pPr>
      <w:r w:rsidRPr="004E1D9E">
        <w:rPr>
          <w:rFonts w:eastAsia="Liberation Serif"/>
        </w:rPr>
        <w:t xml:space="preserve"> </w:t>
      </w:r>
      <w:r w:rsidRPr="004E1D9E">
        <w:t xml:space="preserve">Фінансування витрат, пов’язаних з проведенням експертизи щодо недоліків у роботах (наданих послугах),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w:t>
      </w:r>
    </w:p>
    <w:p w14:paraId="10D07E26" w14:textId="77777777" w:rsidR="004E1D9E" w:rsidRPr="004E1D9E" w:rsidRDefault="004E1D9E" w:rsidP="00B678CD">
      <w:pPr>
        <w:widowControl w:val="0"/>
        <w:ind w:firstLine="567"/>
        <w:jc w:val="both"/>
      </w:pPr>
      <w:r w:rsidRPr="004E1D9E">
        <w:t xml:space="preserve">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29842789" w14:textId="77777777" w:rsidR="004E1D9E" w:rsidRPr="004E1D9E" w:rsidRDefault="004E1D9E" w:rsidP="00B678CD">
      <w:pPr>
        <w:widowControl w:val="0"/>
        <w:numPr>
          <w:ilvl w:val="2"/>
          <w:numId w:val="32"/>
        </w:numPr>
        <w:shd w:val="clear" w:color="auto" w:fill="FFFFFF"/>
        <w:tabs>
          <w:tab w:val="left" w:pos="0"/>
        </w:tabs>
        <w:ind w:left="0" w:firstLine="567"/>
        <w:jc w:val="both"/>
      </w:pPr>
      <w:r w:rsidRPr="004E1D9E">
        <w:rPr>
          <w:rFonts w:eastAsia="Liberation Serif"/>
        </w:rPr>
        <w:lastRenderedPageBreak/>
        <w:t xml:space="preserve"> </w:t>
      </w:r>
      <w:r w:rsidRPr="004E1D9E">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4E1D9E">
        <w:rPr>
          <w:spacing w:val="2"/>
        </w:rPr>
        <w:t xml:space="preserve">належать Підряднику за належно </w:t>
      </w:r>
      <w:r w:rsidRPr="004E1D9E">
        <w:t>виконані послуги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4DED814B" w14:textId="77777777" w:rsidR="004E1D9E" w:rsidRPr="004E1D9E" w:rsidRDefault="004E1D9E" w:rsidP="00B678CD">
      <w:pPr>
        <w:widowControl w:val="0"/>
        <w:shd w:val="clear" w:color="auto" w:fill="FFFFFF"/>
        <w:ind w:left="567"/>
        <w:jc w:val="both"/>
      </w:pPr>
    </w:p>
    <w:p w14:paraId="2B8601E0" w14:textId="77777777" w:rsidR="004E1D9E" w:rsidRPr="004E1D9E" w:rsidRDefault="004E1D9E" w:rsidP="00B678CD">
      <w:pPr>
        <w:numPr>
          <w:ilvl w:val="0"/>
          <w:numId w:val="32"/>
        </w:numPr>
        <w:tabs>
          <w:tab w:val="left" w:pos="0"/>
        </w:tabs>
        <w:ind w:left="0" w:firstLine="0"/>
        <w:jc w:val="center"/>
      </w:pPr>
      <w:r w:rsidRPr="004E1D9E">
        <w:rPr>
          <w:b/>
          <w:bCs/>
          <w:caps/>
        </w:rPr>
        <w:t>гарантії</w:t>
      </w:r>
    </w:p>
    <w:p w14:paraId="4F02A9DE" w14:textId="77777777" w:rsidR="004E1D9E" w:rsidRPr="004E1D9E" w:rsidRDefault="004E1D9E" w:rsidP="00B678CD">
      <w:pPr>
        <w:pStyle w:val="1ffc"/>
        <w:numPr>
          <w:ilvl w:val="1"/>
          <w:numId w:val="32"/>
        </w:numPr>
        <w:tabs>
          <w:tab w:val="left" w:pos="0"/>
        </w:tabs>
        <w:spacing w:before="0" w:after="0" w:line="240" w:lineRule="auto"/>
        <w:ind w:left="0" w:firstLine="600"/>
        <w:jc w:val="both"/>
        <w:rPr>
          <w:sz w:val="24"/>
          <w:szCs w:val="24"/>
        </w:rPr>
      </w:pPr>
      <w:r w:rsidRPr="004E1D9E">
        <w:rPr>
          <w:sz w:val="24"/>
          <w:szCs w:val="24"/>
          <w:lang w:val="uk-UA" w:eastAsia="en-US"/>
        </w:rPr>
        <w:t xml:space="preserve">Гарантійні строки за цим Договором становлять: </w:t>
      </w:r>
    </w:p>
    <w:p w14:paraId="343B8C08" w14:textId="77777777" w:rsidR="004E1D9E" w:rsidRPr="004E1D9E" w:rsidRDefault="004E1D9E" w:rsidP="00B678CD">
      <w:pPr>
        <w:tabs>
          <w:tab w:val="left" w:pos="0"/>
          <w:tab w:val="left" w:pos="972"/>
          <w:tab w:val="left" w:pos="1440"/>
        </w:tabs>
        <w:ind w:left="600"/>
        <w:jc w:val="both"/>
      </w:pPr>
      <w:r w:rsidRPr="004E1D9E">
        <w:t>- 3 роки – на послуги поточного ремонту, прямо передбачені даним Договором.</w:t>
      </w:r>
    </w:p>
    <w:p w14:paraId="6B77D556" w14:textId="77777777" w:rsidR="004E1D9E" w:rsidRPr="004E1D9E" w:rsidRDefault="004E1D9E" w:rsidP="00B678CD">
      <w:pPr>
        <w:numPr>
          <w:ilvl w:val="0"/>
          <w:numId w:val="34"/>
        </w:numPr>
        <w:tabs>
          <w:tab w:val="left" w:pos="0"/>
        </w:tabs>
        <w:ind w:left="0" w:firstLine="600"/>
        <w:jc w:val="both"/>
      </w:pPr>
      <w:r w:rsidRPr="004E1D9E">
        <w:rPr>
          <w:rFonts w:eastAsia="Liberation Serif"/>
        </w:rPr>
        <w:t xml:space="preserve"> </w:t>
      </w:r>
      <w:r w:rsidRPr="004E1D9E">
        <w:t>згідно строку гарантії, який встановлений заводом-виробником матеріалів, обладнання, матеріальних ресурсів, тощо використаних під час поточного ремонту.</w:t>
      </w:r>
    </w:p>
    <w:p w14:paraId="6F403A8D" w14:textId="77777777" w:rsidR="004E1D9E" w:rsidRPr="004E1D9E" w:rsidRDefault="004E1D9E" w:rsidP="00B678CD">
      <w:pPr>
        <w:tabs>
          <w:tab w:val="left" w:pos="0"/>
        </w:tabs>
        <w:ind w:firstLine="600"/>
        <w:jc w:val="both"/>
      </w:pPr>
      <w:r w:rsidRPr="004E1D9E">
        <w:t xml:space="preserve">Перебіг гарантійних строків починається з моменту прийняття Замовником всіх </w:t>
      </w:r>
      <w:r w:rsidRPr="004E1D9E">
        <w:rPr>
          <w:spacing w:val="1"/>
        </w:rPr>
        <w:t>послуг (робіт)</w:t>
      </w:r>
      <w:r w:rsidRPr="004E1D9E">
        <w:t xml:space="preserve"> за Договором. В разі дострокового припинення Договору або в разі, якщо за Договором будуть виконані не всі послуги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послуг (робіт) поточного ремонту, що виконуються за Договором, відповідно.</w:t>
      </w:r>
    </w:p>
    <w:p w14:paraId="0E132C3C" w14:textId="77777777" w:rsidR="004E1D9E" w:rsidRPr="004E1D9E" w:rsidRDefault="004E1D9E" w:rsidP="00B678CD">
      <w:pPr>
        <w:numPr>
          <w:ilvl w:val="1"/>
          <w:numId w:val="32"/>
        </w:numPr>
        <w:tabs>
          <w:tab w:val="left" w:pos="0"/>
        </w:tabs>
        <w:ind w:left="0" w:firstLine="600"/>
        <w:jc w:val="both"/>
      </w:pPr>
      <w:r w:rsidRPr="004E1D9E">
        <w:t xml:space="preserve">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14:paraId="1094BAC3" w14:textId="77777777" w:rsidR="004E1D9E" w:rsidRPr="004E1D9E" w:rsidRDefault="004E1D9E" w:rsidP="00B678CD">
      <w:pPr>
        <w:widowControl w:val="0"/>
        <w:numPr>
          <w:ilvl w:val="1"/>
          <w:numId w:val="32"/>
        </w:numPr>
        <w:tabs>
          <w:tab w:val="left" w:pos="0"/>
        </w:tabs>
        <w:ind w:left="0" w:firstLine="600"/>
        <w:jc w:val="both"/>
      </w:pPr>
      <w:r w:rsidRPr="004E1D9E">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наданих послуг поточного ремонту.</w:t>
      </w:r>
    </w:p>
    <w:p w14:paraId="34CD90D3" w14:textId="77777777" w:rsidR="004E1D9E" w:rsidRPr="004E1D9E" w:rsidRDefault="004E1D9E" w:rsidP="00B678CD">
      <w:pPr>
        <w:widowControl w:val="0"/>
        <w:numPr>
          <w:ilvl w:val="1"/>
          <w:numId w:val="32"/>
        </w:numPr>
        <w:tabs>
          <w:tab w:val="left" w:pos="0"/>
        </w:tabs>
        <w:ind w:left="0" w:firstLine="600"/>
        <w:jc w:val="both"/>
      </w:pPr>
      <w:r w:rsidRPr="004E1D9E">
        <w:rPr>
          <w:spacing w:val="2"/>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14:paraId="4D39BB27" w14:textId="77777777" w:rsidR="004E1D9E" w:rsidRPr="004E1D9E" w:rsidRDefault="004E1D9E" w:rsidP="00B678CD">
      <w:pPr>
        <w:widowControl w:val="0"/>
        <w:numPr>
          <w:ilvl w:val="1"/>
          <w:numId w:val="32"/>
        </w:numPr>
        <w:tabs>
          <w:tab w:val="left" w:pos="0"/>
        </w:tabs>
        <w:ind w:left="0" w:firstLine="600"/>
        <w:jc w:val="both"/>
      </w:pPr>
      <w:r w:rsidRPr="004E1D9E">
        <w:rPr>
          <w:spacing w:val="1"/>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14:paraId="3ACDB277" w14:textId="77777777" w:rsidR="004E1D9E" w:rsidRPr="004E1D9E" w:rsidRDefault="004E1D9E" w:rsidP="00B678CD">
      <w:pPr>
        <w:widowControl w:val="0"/>
        <w:numPr>
          <w:ilvl w:val="1"/>
          <w:numId w:val="32"/>
        </w:numPr>
        <w:tabs>
          <w:tab w:val="left" w:pos="0"/>
        </w:tabs>
        <w:ind w:left="0" w:firstLine="600"/>
        <w:jc w:val="both"/>
      </w:pPr>
      <w:r w:rsidRPr="004E1D9E">
        <w:rPr>
          <w:spacing w:val="1"/>
        </w:rPr>
        <w:t>Підрядник зобов’язаний усунути виявлені недоліки, дефекти в порядку і у строки, визначені Актом про порядок і строки їх усунення. У разі, якщо Підрядник не усуне виявлені недоліки, дефекти до закінчення строків, встановлених у цьому акті,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00445D45" w14:textId="77777777" w:rsidR="004E1D9E" w:rsidRPr="004E1D9E" w:rsidRDefault="004E1D9E" w:rsidP="00B678CD">
      <w:pPr>
        <w:widowControl w:val="0"/>
        <w:numPr>
          <w:ilvl w:val="1"/>
          <w:numId w:val="32"/>
        </w:numPr>
        <w:shd w:val="clear" w:color="auto" w:fill="FFFFFF"/>
        <w:tabs>
          <w:tab w:val="left" w:pos="0"/>
        </w:tabs>
        <w:ind w:left="0" w:firstLine="600"/>
        <w:jc w:val="both"/>
      </w:pPr>
      <w:r w:rsidRPr="004E1D9E">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14:paraId="59BAD1F8" w14:textId="77777777" w:rsidR="004E1D9E" w:rsidRPr="004E1D9E" w:rsidRDefault="004E1D9E" w:rsidP="00B678CD">
      <w:pPr>
        <w:widowControl w:val="0"/>
        <w:numPr>
          <w:ilvl w:val="1"/>
          <w:numId w:val="32"/>
        </w:numPr>
        <w:tabs>
          <w:tab w:val="left" w:pos="0"/>
        </w:tabs>
        <w:ind w:left="0" w:firstLine="600"/>
        <w:jc w:val="both"/>
      </w:pPr>
      <w:r w:rsidRPr="004E1D9E">
        <w:rPr>
          <w:spacing w:val="3"/>
        </w:rPr>
        <w:t xml:space="preserve">Підрядник (його правонаступник) не відповідає за недоліки, що виникли внаслідок </w:t>
      </w:r>
      <w:r w:rsidRPr="004E1D9E">
        <w:rPr>
          <w:spacing w:val="2"/>
        </w:rPr>
        <w:t xml:space="preserve">природного зносу або неправильної експлуатації результатів </w:t>
      </w:r>
      <w:r w:rsidRPr="004E1D9E">
        <w:rPr>
          <w:spacing w:val="1"/>
        </w:rPr>
        <w:t>послуг (робіт)</w:t>
      </w:r>
      <w:r w:rsidRPr="004E1D9E">
        <w:rPr>
          <w:spacing w:val="2"/>
        </w:rPr>
        <w:t xml:space="preserve">. </w:t>
      </w:r>
    </w:p>
    <w:p w14:paraId="6F15EFE2" w14:textId="77777777" w:rsidR="004E1D9E" w:rsidRPr="004E1D9E" w:rsidRDefault="004E1D9E" w:rsidP="00B678CD">
      <w:pPr>
        <w:widowControl w:val="0"/>
        <w:numPr>
          <w:ilvl w:val="1"/>
          <w:numId w:val="32"/>
        </w:numPr>
        <w:tabs>
          <w:tab w:val="left" w:pos="0"/>
        </w:tabs>
        <w:ind w:left="0" w:firstLine="600"/>
        <w:jc w:val="both"/>
      </w:pPr>
      <w:r w:rsidRPr="004E1D9E">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12.3.3 цього Договору.</w:t>
      </w:r>
    </w:p>
    <w:p w14:paraId="37A0A2B2" w14:textId="77777777" w:rsidR="004E1D9E" w:rsidRPr="004E1D9E" w:rsidRDefault="004E1D9E" w:rsidP="00B678CD">
      <w:pPr>
        <w:widowControl w:val="0"/>
        <w:numPr>
          <w:ilvl w:val="1"/>
          <w:numId w:val="32"/>
        </w:numPr>
        <w:tabs>
          <w:tab w:val="left" w:pos="0"/>
        </w:tabs>
        <w:ind w:left="0" w:firstLine="600"/>
        <w:jc w:val="both"/>
      </w:pPr>
      <w:r w:rsidRPr="004E1D9E">
        <w:rPr>
          <w:spacing w:val="3"/>
        </w:rPr>
        <w:t xml:space="preserve">Підрядник гарантує звільнення Замовника від усіх претензій, вимог, </w:t>
      </w:r>
      <w:r w:rsidRPr="004E1D9E">
        <w:t xml:space="preserve">судових позовів і </w:t>
      </w:r>
      <w:proofErr w:type="spellStart"/>
      <w:r w:rsidRPr="004E1D9E">
        <w:t>т.п</w:t>
      </w:r>
      <w:proofErr w:type="spellEnd"/>
      <w:r w:rsidRPr="004E1D9E">
        <w:t xml:space="preserve">. з боку третіх осіб, які можуть виникнути внаслідок невиконання або </w:t>
      </w:r>
      <w:r w:rsidRPr="004E1D9E">
        <w:rPr>
          <w:spacing w:val="2"/>
        </w:rPr>
        <w:t xml:space="preserve">неналежного </w:t>
      </w:r>
      <w:r w:rsidRPr="004E1D9E">
        <w:rPr>
          <w:spacing w:val="2"/>
        </w:rPr>
        <w:lastRenderedPageBreak/>
        <w:t>виконання Підрядником, субпідрядниками, постачальниками своїх зобов’язань під час виконання поточного ремонту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14:paraId="288E483A" w14:textId="77777777" w:rsidR="004E1D9E" w:rsidRPr="004E1D9E" w:rsidRDefault="004E1D9E" w:rsidP="00B678CD">
      <w:pPr>
        <w:widowControl w:val="0"/>
        <w:numPr>
          <w:ilvl w:val="1"/>
          <w:numId w:val="32"/>
        </w:numPr>
        <w:tabs>
          <w:tab w:val="left" w:pos="0"/>
        </w:tabs>
        <w:ind w:left="0" w:firstLine="600"/>
        <w:jc w:val="both"/>
      </w:pPr>
      <w:r w:rsidRPr="004E1D9E">
        <w:rPr>
          <w:spacing w:val="1"/>
        </w:rPr>
        <w:t xml:space="preserve">У разі реорганізації </w:t>
      </w:r>
      <w:r w:rsidRPr="004E1D9E">
        <w:rPr>
          <w:spacing w:val="-1"/>
        </w:rPr>
        <w:t xml:space="preserve">Підрядника </w:t>
      </w:r>
      <w:r w:rsidRPr="004E1D9E">
        <w:rPr>
          <w:spacing w:val="1"/>
        </w:rPr>
        <w:t xml:space="preserve">шляхом злиття або перетворення </w:t>
      </w:r>
      <w:r w:rsidRPr="004E1D9E">
        <w:rPr>
          <w:spacing w:val="-1"/>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14:paraId="7575B06F" w14:textId="77777777" w:rsidR="004E1D9E" w:rsidRPr="004E1D9E" w:rsidRDefault="004E1D9E" w:rsidP="00B678CD">
      <w:pPr>
        <w:numPr>
          <w:ilvl w:val="1"/>
          <w:numId w:val="32"/>
        </w:numPr>
        <w:tabs>
          <w:tab w:val="left" w:pos="0"/>
        </w:tabs>
        <w:ind w:left="0" w:firstLine="600"/>
        <w:jc w:val="both"/>
      </w:pPr>
      <w:r w:rsidRPr="004E1D9E">
        <w:rPr>
          <w:spacing w:val="-1"/>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14:paraId="3EFE8A96" w14:textId="77777777" w:rsidR="004E1D9E" w:rsidRPr="004E1D9E" w:rsidRDefault="004E1D9E" w:rsidP="00B678CD">
      <w:pPr>
        <w:numPr>
          <w:ilvl w:val="1"/>
          <w:numId w:val="32"/>
        </w:numPr>
        <w:tabs>
          <w:tab w:val="left" w:pos="0"/>
        </w:tabs>
        <w:ind w:left="0" w:firstLine="600"/>
        <w:jc w:val="both"/>
      </w:pPr>
      <w:r w:rsidRPr="004E1D9E">
        <w:rPr>
          <w:spacing w:val="1"/>
        </w:rPr>
        <w:t>Підрядник зобов’язаний не допустити присутності на об’єкті третіх осіб, що не задіяні при виконанні поточного ремонту.</w:t>
      </w:r>
    </w:p>
    <w:p w14:paraId="46176480" w14:textId="77777777" w:rsidR="004E1D9E" w:rsidRPr="004E1D9E" w:rsidRDefault="004E1D9E" w:rsidP="00B678CD">
      <w:pPr>
        <w:numPr>
          <w:ilvl w:val="1"/>
          <w:numId w:val="32"/>
        </w:numPr>
        <w:tabs>
          <w:tab w:val="left" w:pos="0"/>
        </w:tabs>
        <w:ind w:left="0" w:firstLine="600"/>
        <w:jc w:val="both"/>
      </w:pPr>
      <w:r w:rsidRPr="004E1D9E">
        <w:rPr>
          <w:spacing w:val="2"/>
        </w:rPr>
        <w:t xml:space="preserve">Кожна із </w:t>
      </w:r>
      <w:r w:rsidRPr="004E1D9E">
        <w:t xml:space="preserve">Сторін гарантує збереження таємниці конфіденційної інформації та/або комерційної таємниці іншої Сторони, яка була отримана </w:t>
      </w:r>
      <w:r w:rsidRPr="004E1D9E">
        <w:rPr>
          <w:spacing w:val="1"/>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4E1D9E">
        <w:t>У разі порушення умов конфіденційності, винна Сторона відшкодовує іншій Стороні завдані збитки.</w:t>
      </w:r>
    </w:p>
    <w:p w14:paraId="0A774B55" w14:textId="77777777" w:rsidR="004E1D9E" w:rsidRPr="004E1D9E" w:rsidRDefault="004E1D9E" w:rsidP="00B678CD">
      <w:pPr>
        <w:tabs>
          <w:tab w:val="left" w:pos="0"/>
        </w:tabs>
        <w:ind w:firstLine="600"/>
        <w:jc w:val="both"/>
      </w:pPr>
      <w:r w:rsidRPr="004E1D9E">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14:paraId="1D91C4A3" w14:textId="77777777" w:rsidR="004E1D9E" w:rsidRPr="004E1D9E" w:rsidRDefault="004E1D9E" w:rsidP="00B678CD">
      <w:pPr>
        <w:tabs>
          <w:tab w:val="left" w:pos="0"/>
        </w:tabs>
        <w:ind w:firstLine="600"/>
        <w:jc w:val="both"/>
      </w:pPr>
      <w:r w:rsidRPr="004E1D9E">
        <w:t>13.14.2. Не є порушенням конфіденційності Договору:</w:t>
      </w:r>
    </w:p>
    <w:p w14:paraId="7C316300" w14:textId="77777777" w:rsidR="004E1D9E" w:rsidRPr="004E1D9E" w:rsidRDefault="004E1D9E" w:rsidP="00B678CD">
      <w:pPr>
        <w:pStyle w:val="2f"/>
        <w:widowControl w:val="0"/>
        <w:numPr>
          <w:ilvl w:val="0"/>
          <w:numId w:val="35"/>
        </w:numPr>
        <w:tabs>
          <w:tab w:val="left" w:pos="0"/>
          <w:tab w:val="left" w:pos="851"/>
        </w:tabs>
        <w:autoSpaceDE w:val="0"/>
        <w:ind w:left="0" w:firstLine="709"/>
        <w:contextualSpacing/>
        <w:jc w:val="both"/>
        <w:rPr>
          <w:rFonts w:ascii="Times New Roman" w:hAnsi="Times New Roman"/>
          <w:lang w:val="ru-RU"/>
        </w:rPr>
      </w:pPr>
      <w:r w:rsidRPr="004E1D9E">
        <w:rPr>
          <w:rFonts w:ascii="Times New Roman" w:hAnsi="Times New Roman"/>
          <w:spacing w:val="1"/>
          <w:lang w:val="uk-UA"/>
        </w:rPr>
        <w:t>надання відомостей та документів контролюючим органам у випадках, передбачених чинним законодавством України;</w:t>
      </w:r>
    </w:p>
    <w:p w14:paraId="0DAFE346" w14:textId="77777777" w:rsidR="004E1D9E" w:rsidRPr="004E1D9E" w:rsidRDefault="004E1D9E" w:rsidP="00B678CD">
      <w:pPr>
        <w:pStyle w:val="2f"/>
        <w:widowControl w:val="0"/>
        <w:numPr>
          <w:ilvl w:val="0"/>
          <w:numId w:val="35"/>
        </w:numPr>
        <w:tabs>
          <w:tab w:val="left" w:pos="0"/>
          <w:tab w:val="left" w:pos="851"/>
        </w:tabs>
        <w:autoSpaceDE w:val="0"/>
        <w:ind w:left="0" w:firstLine="709"/>
        <w:contextualSpacing/>
        <w:jc w:val="both"/>
        <w:rPr>
          <w:rFonts w:ascii="Times New Roman" w:hAnsi="Times New Roman"/>
          <w:lang w:val="ru-RU"/>
        </w:rPr>
      </w:pPr>
      <w:r w:rsidRPr="004E1D9E">
        <w:rPr>
          <w:rFonts w:ascii="Times New Roman" w:hAnsi="Times New Roman"/>
          <w:spacing w:val="1"/>
          <w:lang w:val="uk-UA"/>
        </w:rPr>
        <w:t>надання та використання наданої інформації у судових та державних органах, якщо це обумовлено змістом завдання.</w:t>
      </w:r>
    </w:p>
    <w:p w14:paraId="2FAEBA0A" w14:textId="77777777" w:rsidR="004E1D9E" w:rsidRPr="004E1D9E" w:rsidRDefault="004E1D9E" w:rsidP="00B678CD">
      <w:pPr>
        <w:pStyle w:val="2f"/>
        <w:tabs>
          <w:tab w:val="left" w:pos="0"/>
        </w:tabs>
        <w:ind w:left="1320"/>
        <w:jc w:val="both"/>
        <w:rPr>
          <w:rFonts w:ascii="Times New Roman" w:hAnsi="Times New Roman"/>
          <w:spacing w:val="1"/>
          <w:lang w:val="uk-UA"/>
        </w:rPr>
      </w:pPr>
    </w:p>
    <w:p w14:paraId="5D23E1A8" w14:textId="77777777" w:rsidR="004E1D9E" w:rsidRPr="004E1D9E" w:rsidRDefault="004E1D9E" w:rsidP="00B678CD">
      <w:pPr>
        <w:numPr>
          <w:ilvl w:val="0"/>
          <w:numId w:val="32"/>
        </w:numPr>
        <w:tabs>
          <w:tab w:val="left" w:pos="0"/>
        </w:tabs>
        <w:ind w:left="0" w:firstLine="142"/>
        <w:jc w:val="center"/>
      </w:pPr>
      <w:r w:rsidRPr="004E1D9E">
        <w:rPr>
          <w:b/>
          <w:caps/>
        </w:rPr>
        <w:t>Відповідальність сторін за порушення умов договору</w:t>
      </w:r>
    </w:p>
    <w:p w14:paraId="4494C392" w14:textId="77777777" w:rsidR="004E1D9E" w:rsidRPr="004E1D9E" w:rsidRDefault="004E1D9E" w:rsidP="00B678CD">
      <w:pPr>
        <w:widowControl w:val="0"/>
        <w:numPr>
          <w:ilvl w:val="1"/>
          <w:numId w:val="32"/>
        </w:numPr>
        <w:tabs>
          <w:tab w:val="left" w:pos="0"/>
        </w:tabs>
        <w:ind w:left="0" w:firstLine="567"/>
        <w:jc w:val="both"/>
      </w:pPr>
      <w:r w:rsidRPr="004E1D9E">
        <w:t xml:space="preserve">У разі порушення Підрядником строків виконання поточного ремонту, передбачених цим Договором, настають правові наслідки, встановлені Договором. </w:t>
      </w:r>
    </w:p>
    <w:p w14:paraId="1A1F9434" w14:textId="77777777" w:rsidR="004E1D9E" w:rsidRPr="004E1D9E" w:rsidRDefault="004E1D9E" w:rsidP="00B678CD">
      <w:pPr>
        <w:widowControl w:val="0"/>
        <w:numPr>
          <w:ilvl w:val="1"/>
          <w:numId w:val="32"/>
        </w:numPr>
        <w:tabs>
          <w:tab w:val="left" w:pos="0"/>
        </w:tabs>
        <w:ind w:left="0" w:firstLine="567"/>
        <w:jc w:val="both"/>
      </w:pPr>
      <w:r w:rsidRPr="004E1D9E">
        <w:rPr>
          <w:spacing w:val="1"/>
        </w:rPr>
        <w:t>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w:t>
      </w:r>
    </w:p>
    <w:p w14:paraId="48855267" w14:textId="77777777" w:rsidR="004E1D9E" w:rsidRPr="004E1D9E" w:rsidRDefault="004E1D9E" w:rsidP="00B678CD">
      <w:pPr>
        <w:widowControl w:val="0"/>
        <w:numPr>
          <w:ilvl w:val="1"/>
          <w:numId w:val="32"/>
        </w:numPr>
        <w:tabs>
          <w:tab w:val="left" w:pos="0"/>
        </w:tabs>
        <w:ind w:left="0" w:firstLine="567"/>
        <w:jc w:val="both"/>
      </w:pPr>
      <w:r w:rsidRPr="004E1D9E">
        <w:t xml:space="preserve">Одностороння відмова від Договору не звільняє винну Сторону від відповідальності за порушення його умов. </w:t>
      </w:r>
    </w:p>
    <w:p w14:paraId="3DB70625" w14:textId="77777777" w:rsidR="004E1D9E" w:rsidRPr="004E1D9E" w:rsidRDefault="004E1D9E" w:rsidP="00B678CD">
      <w:pPr>
        <w:widowControl w:val="0"/>
        <w:numPr>
          <w:ilvl w:val="1"/>
          <w:numId w:val="32"/>
        </w:numPr>
        <w:tabs>
          <w:tab w:val="left" w:pos="0"/>
        </w:tabs>
        <w:ind w:left="0" w:firstLine="567"/>
        <w:jc w:val="both"/>
      </w:pPr>
      <w:r w:rsidRPr="004E1D9E">
        <w:t>Сплата штрафних санкцій не звільняє Сторони від виконання договірних зобов’язань.</w:t>
      </w:r>
    </w:p>
    <w:p w14:paraId="31739348" w14:textId="77777777" w:rsidR="004E1D9E" w:rsidRPr="004E1D9E" w:rsidRDefault="004E1D9E" w:rsidP="00B678CD">
      <w:pPr>
        <w:numPr>
          <w:ilvl w:val="1"/>
          <w:numId w:val="32"/>
        </w:numPr>
        <w:tabs>
          <w:tab w:val="left" w:pos="0"/>
        </w:tabs>
        <w:ind w:left="0" w:firstLine="567"/>
        <w:jc w:val="both"/>
      </w:pPr>
      <w:r w:rsidRPr="004E1D9E">
        <w:t>Забезпечення виконання зобов’язань:</w:t>
      </w:r>
    </w:p>
    <w:p w14:paraId="39E602D4" w14:textId="77777777" w:rsidR="004E1D9E" w:rsidRPr="004E1D9E" w:rsidRDefault="004E1D9E" w:rsidP="00B678CD">
      <w:pPr>
        <w:ind w:firstLine="567"/>
        <w:jc w:val="both"/>
      </w:pPr>
      <w:r w:rsidRPr="004E1D9E">
        <w:t>14.5.1. У разі порушень Підрядником зобов’язань стосовно кінцевого строку виконання послуг (робіт), встановленого Договором, а так само в разі якщо Підрядник не розпочав виконання послуг (робіт) протягом 10 (десяти) робочих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14:paraId="48075868" w14:textId="77777777" w:rsidR="004E1D9E" w:rsidRPr="004E1D9E" w:rsidRDefault="004E1D9E" w:rsidP="00B678CD">
      <w:pPr>
        <w:ind w:firstLine="567"/>
        <w:jc w:val="both"/>
      </w:pPr>
      <w:r w:rsidRPr="004E1D9E">
        <w:t xml:space="preserve">Крім сплати штрафу Підрядник відшкодовує завдані Замовнику таким порушенням збитки у повній сумі понад штрафні санкції. </w:t>
      </w:r>
    </w:p>
    <w:p w14:paraId="5CD75C01" w14:textId="77777777" w:rsidR="004E1D9E" w:rsidRPr="004E1D9E" w:rsidRDefault="004E1D9E" w:rsidP="00B678CD">
      <w:pPr>
        <w:ind w:firstLine="567"/>
        <w:jc w:val="both"/>
      </w:pPr>
      <w:r w:rsidRPr="004E1D9E">
        <w:t>14.5.2.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 від вартості поточного ремонту, та відшкодувати завдані Замовнику таким порушенням збитки у повній сумі понад штрафні санкції.</w:t>
      </w:r>
    </w:p>
    <w:p w14:paraId="4CF1847B" w14:textId="77777777" w:rsidR="004E1D9E" w:rsidRPr="004E1D9E" w:rsidRDefault="004E1D9E" w:rsidP="00B678CD">
      <w:pPr>
        <w:ind w:firstLine="567"/>
        <w:jc w:val="both"/>
      </w:pPr>
      <w:r w:rsidRPr="004E1D9E">
        <w:t xml:space="preserve">14.6.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14:paraId="68742EA9" w14:textId="77777777" w:rsidR="004E1D9E" w:rsidRPr="004E1D9E" w:rsidRDefault="004E1D9E" w:rsidP="00B678CD">
      <w:pPr>
        <w:ind w:firstLine="567"/>
        <w:jc w:val="both"/>
      </w:pPr>
      <w:r w:rsidRPr="004E1D9E">
        <w:lastRenderedPageBreak/>
        <w:t xml:space="preserve">14.7.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чинного законодавства України. </w:t>
      </w:r>
    </w:p>
    <w:p w14:paraId="4C2EEA47" w14:textId="77777777" w:rsidR="004E1D9E" w:rsidRDefault="004E1D9E" w:rsidP="00B678CD">
      <w:pPr>
        <w:ind w:firstLine="567"/>
        <w:jc w:val="both"/>
      </w:pPr>
      <w:r w:rsidRPr="004E1D9E">
        <w:t>14.8. Керуючись статтею 3 та статтею 6 ЦКУ Сторони погодили відступити від умов частини третьої статті 883 ЦКУ та погодили, що суми штрафів, нараховані та сплачені Підрядником Замовнику за порушення строків виконання окремих видів послуг (робіт), не повертаються Підряднику в разі закінчення Підрядником всіх послуг (робіт) до закінчення встановленого граничного терміну.</w:t>
      </w:r>
    </w:p>
    <w:p w14:paraId="3EDE7A50" w14:textId="77777777" w:rsidR="001E0BE6" w:rsidRDefault="001E0BE6" w:rsidP="00B678CD">
      <w:pPr>
        <w:ind w:firstLine="567"/>
        <w:jc w:val="both"/>
        <w:rPr>
          <w:lang w:eastAsia="uk-UA"/>
        </w:rPr>
      </w:pPr>
      <w:r>
        <w:t>14.9.</w:t>
      </w:r>
      <w:r w:rsidRPr="001E0BE6">
        <w:rPr>
          <w:spacing w:val="2"/>
        </w:rPr>
        <w:t xml:space="preserve"> </w:t>
      </w:r>
      <w:r>
        <w:rPr>
          <w:spacing w:val="2"/>
        </w:rPr>
        <w:t>Замовник</w:t>
      </w:r>
      <w:r w:rsidRPr="00F72F18">
        <w:rPr>
          <w:lang w:eastAsia="uk-UA"/>
        </w:rPr>
        <w:t xml:space="preserve"> звільняється від сплати буд-яких штрафних санкцій та відшкодування збитків у разі затримки сплати грошових коштів </w:t>
      </w:r>
      <w:r w:rsidR="007C42C3">
        <w:t>Підряднику</w:t>
      </w:r>
      <w:r w:rsidRPr="00F72F18">
        <w:rPr>
          <w:lang w:eastAsia="uk-UA"/>
        </w:rPr>
        <w:t>, якщо така затримка спричинена відсутністю своєч</w:t>
      </w:r>
      <w:r>
        <w:rPr>
          <w:lang w:eastAsia="uk-UA"/>
        </w:rPr>
        <w:t>асного бюджетного фінансування.</w:t>
      </w:r>
    </w:p>
    <w:p w14:paraId="780724B4" w14:textId="77777777" w:rsidR="001E0BE6" w:rsidRPr="004E1D9E" w:rsidRDefault="001E0BE6" w:rsidP="00B678CD">
      <w:pPr>
        <w:ind w:firstLine="567"/>
        <w:jc w:val="both"/>
      </w:pPr>
      <w:r>
        <w:rPr>
          <w:lang w:eastAsia="uk-UA"/>
        </w:rPr>
        <w:t xml:space="preserve">14.10. </w:t>
      </w:r>
      <w:r>
        <w:t>Замовник</w:t>
      </w:r>
      <w:r w:rsidRPr="005D3EA2">
        <w:t xml:space="preserve"> звільняється від відповідальності за порушення грошових зобов’язань у зв’язку з несвоєчасним відкриттям бюджетних асигнувань не з його вини, а також несвоєчасним проведенням органами Державної казначейської служби України відповідних платежів</w:t>
      </w:r>
      <w:r>
        <w:t>.</w:t>
      </w:r>
    </w:p>
    <w:p w14:paraId="4517FED5" w14:textId="77777777" w:rsidR="004E1D9E" w:rsidRPr="004E1D9E" w:rsidRDefault="004E1D9E" w:rsidP="00B678CD">
      <w:pPr>
        <w:ind w:firstLine="567"/>
        <w:jc w:val="both"/>
      </w:pPr>
    </w:p>
    <w:p w14:paraId="44980B85" w14:textId="77777777" w:rsidR="004E1D9E" w:rsidRPr="004E1D9E" w:rsidRDefault="004E1D9E" w:rsidP="00B678CD">
      <w:pPr>
        <w:numPr>
          <w:ilvl w:val="0"/>
          <w:numId w:val="32"/>
        </w:numPr>
        <w:shd w:val="clear" w:color="auto" w:fill="FFFFFF"/>
        <w:ind w:left="0" w:firstLine="0"/>
        <w:jc w:val="center"/>
      </w:pPr>
      <w:r w:rsidRPr="004E1D9E">
        <w:rPr>
          <w:b/>
          <w:caps/>
          <w:spacing w:val="13"/>
        </w:rPr>
        <w:t>Обставини непереборної сили (форс-мажор)</w:t>
      </w:r>
    </w:p>
    <w:p w14:paraId="17FEB480" w14:textId="77777777" w:rsidR="004E1D9E" w:rsidRPr="004E1D9E" w:rsidRDefault="004E1D9E" w:rsidP="00B678CD">
      <w:pPr>
        <w:numPr>
          <w:ilvl w:val="1"/>
          <w:numId w:val="32"/>
        </w:numPr>
        <w:ind w:left="0" w:firstLine="567"/>
        <w:jc w:val="both"/>
      </w:pPr>
      <w:r w:rsidRPr="004E1D9E">
        <w:rPr>
          <w:spacing w:val="2"/>
        </w:rPr>
        <w:t xml:space="preserve">Сторони звільняються від відповідальності за часткове або повне невиконання своїх </w:t>
      </w:r>
      <w:r w:rsidRPr="004E1D9E">
        <w:t xml:space="preserve">зобов’язань за Договором, якщо це сталося внаслідок випадку або непереборної сили (форс-мажор), в тому числі: </w:t>
      </w:r>
      <w:r w:rsidRPr="004E1D9E">
        <w:rPr>
          <w:spacing w:val="2"/>
        </w:rPr>
        <w:t xml:space="preserve">повінь, землетрус та інші стихійні лиха, страйки, </w:t>
      </w:r>
      <w:r w:rsidRPr="004E1D9E">
        <w:rPr>
          <w:spacing w:val="1"/>
        </w:rPr>
        <w:t xml:space="preserve">якщо ці обставини безпосередньо впливають на виконання цього Договору. </w:t>
      </w:r>
      <w:r w:rsidRPr="004E1D9E">
        <w:rPr>
          <w:spacing w:val="2"/>
        </w:rPr>
        <w:t xml:space="preserve">Строки виконання Сторонами своїх зобов’язань продовжуються на час тривання обставин форс-мажор. </w:t>
      </w:r>
      <w:r w:rsidRPr="004E1D9E">
        <w:rPr>
          <w:spacing w:val="1"/>
        </w:rPr>
        <w:t>Підрядник не отримує права на продовження строку виконання поточного ремонту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215F5B68" w14:textId="77777777" w:rsidR="004E1D9E" w:rsidRPr="004E1D9E" w:rsidRDefault="004E1D9E" w:rsidP="00B678CD">
      <w:pPr>
        <w:numPr>
          <w:ilvl w:val="1"/>
          <w:numId w:val="32"/>
        </w:numPr>
        <w:shd w:val="clear" w:color="auto" w:fill="FFFFFF"/>
        <w:ind w:left="0" w:firstLine="567"/>
        <w:jc w:val="both"/>
      </w:pPr>
      <w:r w:rsidRPr="004E1D9E">
        <w:rPr>
          <w:spacing w:val="2"/>
        </w:rPr>
        <w:t xml:space="preserve">Сторона, яка не може виконати свої зобов’язання за Договором внаслідок обставин форс-мажор, повинна негайно письмово </w:t>
      </w:r>
      <w:r w:rsidRPr="004E1D9E">
        <w:t xml:space="preserve">повідомити другу Сторону про виникнення таких обставин </w:t>
      </w:r>
      <w:r w:rsidRPr="004E1D9E">
        <w:rPr>
          <w:spacing w:val="2"/>
        </w:rPr>
        <w:t xml:space="preserve">протягом 5 (п’яти) календарних днів з дати їх виникнення. Повідомлення повинно містити відомості </w:t>
      </w:r>
      <w:r w:rsidRPr="004E1D9E">
        <w:rPr>
          <w:spacing w:val="1"/>
        </w:rPr>
        <w:t>про дату виникнення, характер обставин та їх можливі наслідки.</w:t>
      </w:r>
    </w:p>
    <w:p w14:paraId="62427481" w14:textId="77777777" w:rsidR="004E1D9E" w:rsidRPr="004E1D9E" w:rsidRDefault="004E1D9E" w:rsidP="00B678CD">
      <w:pPr>
        <w:numPr>
          <w:ilvl w:val="1"/>
          <w:numId w:val="32"/>
        </w:numPr>
        <w:shd w:val="clear" w:color="auto" w:fill="FFFFFF"/>
        <w:ind w:left="0" w:firstLine="567"/>
        <w:jc w:val="both"/>
      </w:pPr>
      <w:r w:rsidRPr="004E1D9E">
        <w:rPr>
          <w:spacing w:val="2"/>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2A7C5CE5" w14:textId="77777777" w:rsidR="004E1D9E" w:rsidRPr="004E1D9E" w:rsidRDefault="004E1D9E" w:rsidP="00B678CD">
      <w:pPr>
        <w:numPr>
          <w:ilvl w:val="1"/>
          <w:numId w:val="32"/>
        </w:numPr>
        <w:shd w:val="clear" w:color="auto" w:fill="FFFFFF"/>
        <w:ind w:left="0" w:firstLine="567"/>
        <w:jc w:val="both"/>
      </w:pPr>
      <w:r w:rsidRPr="004E1D9E">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0004837A" w14:textId="77777777" w:rsidR="004E1D9E" w:rsidRPr="004E1D9E" w:rsidRDefault="004E1D9E" w:rsidP="00B678CD">
      <w:pPr>
        <w:numPr>
          <w:ilvl w:val="1"/>
          <w:numId w:val="32"/>
        </w:numPr>
        <w:shd w:val="clear" w:color="auto" w:fill="FFFFFF"/>
        <w:ind w:left="0" w:firstLine="567"/>
        <w:jc w:val="both"/>
      </w:pPr>
      <w:r w:rsidRPr="004E1D9E">
        <w:t>П</w:t>
      </w:r>
      <w:r w:rsidRPr="004E1D9E">
        <w:rPr>
          <w:spacing w:val="2"/>
        </w:rPr>
        <w:t>ро закінчення існування обставин</w:t>
      </w:r>
      <w:r w:rsidRPr="004E1D9E">
        <w:rPr>
          <w:spacing w:val="1"/>
        </w:rPr>
        <w:t xml:space="preserve"> форс-мажор Сторона, яка порушила зобов’язання, </w:t>
      </w:r>
      <w:r w:rsidRPr="004E1D9E">
        <w:rPr>
          <w:spacing w:val="2"/>
        </w:rPr>
        <w:t xml:space="preserve">повинна письмово повідомити другу Сторону протягом 2 (двох) календарних днів з дати закінчення їх існування. </w:t>
      </w:r>
    </w:p>
    <w:p w14:paraId="4834A155" w14:textId="77777777" w:rsidR="004E1D9E" w:rsidRPr="004E1D9E" w:rsidRDefault="004E1D9E" w:rsidP="00B678CD">
      <w:pPr>
        <w:pStyle w:val="2f"/>
        <w:widowControl w:val="0"/>
        <w:numPr>
          <w:ilvl w:val="2"/>
          <w:numId w:val="32"/>
        </w:numPr>
        <w:shd w:val="clear" w:color="auto" w:fill="FFFFFF"/>
        <w:autoSpaceDE w:val="0"/>
        <w:ind w:left="0" w:firstLine="570"/>
        <w:contextualSpacing/>
        <w:jc w:val="both"/>
        <w:rPr>
          <w:rFonts w:ascii="Times New Roman" w:hAnsi="Times New Roman"/>
          <w:lang w:val="uk-UA"/>
        </w:rPr>
      </w:pPr>
      <w:r w:rsidRPr="004E1D9E">
        <w:rPr>
          <w:rFonts w:ascii="Times New Roman" w:hAnsi="Times New Roman"/>
          <w:spacing w:val="1"/>
          <w:lang w:val="uk-UA"/>
        </w:rPr>
        <w:t xml:space="preserve">Якщо обставини форс-мажор триватимуть довше ніж 30 (тридцять) календарних днів, кожна </w:t>
      </w:r>
      <w:r w:rsidRPr="004E1D9E">
        <w:rPr>
          <w:rFonts w:ascii="Times New Roman" w:hAnsi="Times New Roman"/>
          <w:spacing w:val="2"/>
          <w:lang w:val="uk-UA"/>
        </w:rPr>
        <w:t>із Сторін має право відмовитися від цього Договору без застосування до неї штрафний санкцій.</w:t>
      </w:r>
    </w:p>
    <w:p w14:paraId="261E14B2" w14:textId="77777777" w:rsidR="004E1D9E" w:rsidRPr="004E1D9E" w:rsidRDefault="004E1D9E" w:rsidP="00B678CD">
      <w:pPr>
        <w:pStyle w:val="2f"/>
        <w:shd w:val="clear" w:color="auto" w:fill="FFFFFF"/>
        <w:ind w:left="0"/>
        <w:jc w:val="both"/>
        <w:rPr>
          <w:rFonts w:ascii="Times New Roman" w:hAnsi="Times New Roman"/>
          <w:spacing w:val="2"/>
          <w:lang w:val="uk-UA"/>
        </w:rPr>
      </w:pPr>
    </w:p>
    <w:p w14:paraId="6B0CB7B2" w14:textId="77777777" w:rsidR="004E1D9E" w:rsidRPr="004E1D9E" w:rsidRDefault="004E1D9E" w:rsidP="00B678CD">
      <w:pPr>
        <w:numPr>
          <w:ilvl w:val="0"/>
          <w:numId w:val="32"/>
        </w:numPr>
        <w:ind w:left="0" w:firstLine="0"/>
        <w:jc w:val="center"/>
      </w:pPr>
      <w:r w:rsidRPr="004E1D9E">
        <w:rPr>
          <w:b/>
          <w:caps/>
        </w:rPr>
        <w:t>Порядок врегулювання спорів</w:t>
      </w:r>
    </w:p>
    <w:p w14:paraId="61F008FF" w14:textId="77777777" w:rsidR="004E1D9E" w:rsidRPr="004E1D9E" w:rsidRDefault="004E1D9E" w:rsidP="00B678CD">
      <w:pPr>
        <w:pStyle w:val="1ffd"/>
        <w:numPr>
          <w:ilvl w:val="1"/>
          <w:numId w:val="32"/>
        </w:numPr>
        <w:spacing w:line="240" w:lineRule="auto"/>
        <w:ind w:left="0" w:firstLine="567"/>
        <w:jc w:val="both"/>
        <w:rPr>
          <w:rFonts w:ascii="Times New Roman" w:hAnsi="Times New Roman"/>
          <w:sz w:val="24"/>
          <w:szCs w:val="24"/>
        </w:rPr>
      </w:pPr>
      <w:r w:rsidRPr="004E1D9E">
        <w:rPr>
          <w:rFonts w:ascii="Times New Roman" w:hAnsi="Times New Roman"/>
          <w:sz w:val="24"/>
          <w:szCs w:val="24"/>
          <w:lang w:val="uk-UA"/>
        </w:rPr>
        <w:t>Усі спори, що виникають з цього Договору або пов’язані із ним, вирішуються шляхом переговорів між Сторонами.</w:t>
      </w:r>
    </w:p>
    <w:p w14:paraId="5095F6AD" w14:textId="77777777" w:rsidR="004E1D9E" w:rsidRPr="004E1D9E" w:rsidRDefault="004E1D9E" w:rsidP="00B678CD">
      <w:pPr>
        <w:numPr>
          <w:ilvl w:val="1"/>
          <w:numId w:val="32"/>
        </w:numPr>
        <w:ind w:left="0" w:firstLine="567"/>
        <w:jc w:val="both"/>
      </w:pPr>
      <w:r w:rsidRPr="004E1D9E">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4253519" w14:textId="77777777" w:rsidR="004E1D9E" w:rsidRPr="004E1D9E" w:rsidRDefault="004E1D9E" w:rsidP="00B678CD">
      <w:pPr>
        <w:ind w:left="567"/>
        <w:jc w:val="both"/>
      </w:pPr>
    </w:p>
    <w:p w14:paraId="4272C94A" w14:textId="77777777" w:rsidR="004E1D9E" w:rsidRPr="004E1D9E" w:rsidRDefault="00B678CD" w:rsidP="00B678CD">
      <w:pPr>
        <w:numPr>
          <w:ilvl w:val="0"/>
          <w:numId w:val="32"/>
        </w:numPr>
        <w:ind w:left="0" w:firstLine="0"/>
        <w:jc w:val="center"/>
      </w:pPr>
      <w:r>
        <w:rPr>
          <w:b/>
          <w:caps/>
        </w:rPr>
        <w:t xml:space="preserve">ТЕРМІН </w:t>
      </w:r>
      <w:r w:rsidR="004E1D9E" w:rsidRPr="004E1D9E">
        <w:rPr>
          <w:b/>
          <w:caps/>
        </w:rPr>
        <w:t>дІ</w:t>
      </w:r>
      <w:r>
        <w:rPr>
          <w:b/>
          <w:caps/>
        </w:rPr>
        <w:t>Ї</w:t>
      </w:r>
      <w:r w:rsidR="004E1D9E" w:rsidRPr="004E1D9E">
        <w:rPr>
          <w:b/>
          <w:caps/>
        </w:rPr>
        <w:t xml:space="preserve"> договору</w:t>
      </w:r>
    </w:p>
    <w:p w14:paraId="48A0E11E" w14:textId="77777777" w:rsidR="004E1D9E" w:rsidRPr="004E1D9E" w:rsidRDefault="004E1D9E" w:rsidP="00B678CD">
      <w:pPr>
        <w:widowControl w:val="0"/>
        <w:numPr>
          <w:ilvl w:val="1"/>
          <w:numId w:val="32"/>
        </w:numPr>
        <w:ind w:left="0" w:firstLine="567"/>
        <w:jc w:val="both"/>
      </w:pPr>
      <w:bookmarkStart w:id="11" w:name="OLE_LINK2"/>
      <w:bookmarkStart w:id="12" w:name="OLE_LINK1"/>
      <w:r w:rsidRPr="004E1D9E">
        <w:t xml:space="preserve">Цей Договір набирає чинності з дати його укладення і діє до «31» грудня 2022 року, а в частині розрахунків – до повного їх виконання. </w:t>
      </w:r>
    </w:p>
    <w:p w14:paraId="5EE90F71" w14:textId="77777777" w:rsidR="004E1D9E" w:rsidRPr="004E1D9E" w:rsidRDefault="004E1D9E" w:rsidP="00B678CD">
      <w:pPr>
        <w:pStyle w:val="2f"/>
        <w:widowControl w:val="0"/>
        <w:numPr>
          <w:ilvl w:val="1"/>
          <w:numId w:val="32"/>
        </w:numPr>
        <w:autoSpaceDE w:val="0"/>
        <w:ind w:left="0" w:firstLine="567"/>
        <w:contextualSpacing/>
        <w:jc w:val="both"/>
        <w:rPr>
          <w:rFonts w:ascii="Times New Roman" w:hAnsi="Times New Roman"/>
          <w:lang w:val="ru-RU"/>
        </w:rPr>
      </w:pPr>
      <w:r w:rsidRPr="004E1D9E">
        <w:rPr>
          <w:rFonts w:ascii="Times New Roman" w:hAnsi="Times New Roman"/>
          <w:lang w:val="uk-UA"/>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2E025032" w14:textId="77777777" w:rsidR="004E1D9E" w:rsidRPr="004E1D9E" w:rsidRDefault="004E1D9E" w:rsidP="00B678CD">
      <w:pPr>
        <w:pStyle w:val="af5"/>
        <w:numPr>
          <w:ilvl w:val="1"/>
          <w:numId w:val="32"/>
        </w:numPr>
        <w:suppressAutoHyphens/>
        <w:spacing w:after="0"/>
        <w:ind w:left="0" w:firstLine="567"/>
        <w:jc w:val="both"/>
      </w:pPr>
      <w:r w:rsidRPr="004E1D9E">
        <w:lastRenderedPageBreak/>
        <w:t>Договір може бути змінений тільки за згодою Сторін, про що укладаються відповідні додаткові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29CB6874" w14:textId="77777777" w:rsidR="004E1D9E" w:rsidRPr="004E1D9E" w:rsidRDefault="004E1D9E" w:rsidP="00B678CD">
      <w:pPr>
        <w:numPr>
          <w:ilvl w:val="1"/>
          <w:numId w:val="32"/>
        </w:numPr>
        <w:ind w:left="0" w:firstLine="567"/>
        <w:jc w:val="both"/>
      </w:pPr>
      <w:r w:rsidRPr="004E1D9E">
        <w:t xml:space="preserve">Договір може бути припинений за письмовою згодою Сторін. У документі про припинення цього Договору Сторони визначають порядок і строки приймання фактично належно виконаних </w:t>
      </w:r>
      <w:r w:rsidRPr="004E1D9E">
        <w:rPr>
          <w:spacing w:val="1"/>
        </w:rPr>
        <w:t>послуг (робіт)</w:t>
      </w:r>
      <w:r w:rsidRPr="004E1D9E">
        <w:t>, усунення недоліків, здійснення розрахунків тощо.</w:t>
      </w:r>
    </w:p>
    <w:p w14:paraId="7B72FF42" w14:textId="77777777" w:rsidR="004E1D9E" w:rsidRPr="004E1D9E" w:rsidRDefault="004E1D9E" w:rsidP="00B678CD">
      <w:pPr>
        <w:numPr>
          <w:ilvl w:val="1"/>
          <w:numId w:val="32"/>
        </w:numPr>
        <w:ind w:left="0" w:firstLine="567"/>
        <w:jc w:val="both"/>
      </w:pPr>
      <w:r w:rsidRPr="004E1D9E">
        <w:t>Припинення Договору внаслідок односторонньої відмови однієї із Сторін від Договору здійснюється лише у випадках та на умовах, передбачених цим Договором, а саме:</w:t>
      </w:r>
    </w:p>
    <w:p w14:paraId="05B76E02" w14:textId="77777777" w:rsidR="004E1D9E" w:rsidRPr="004E1D9E" w:rsidRDefault="004E1D9E" w:rsidP="00B678CD">
      <w:pPr>
        <w:pStyle w:val="2f"/>
        <w:widowControl w:val="0"/>
        <w:numPr>
          <w:ilvl w:val="2"/>
          <w:numId w:val="32"/>
        </w:numPr>
        <w:autoSpaceDE w:val="0"/>
        <w:ind w:left="0" w:firstLine="567"/>
        <w:contextualSpacing/>
        <w:jc w:val="both"/>
        <w:rPr>
          <w:rFonts w:ascii="Times New Roman" w:hAnsi="Times New Roman"/>
          <w:lang w:val="ru-RU"/>
        </w:rPr>
      </w:pPr>
      <w:r w:rsidRPr="004E1D9E">
        <w:rPr>
          <w:rFonts w:ascii="Times New Roman" w:hAnsi="Times New Roman"/>
          <w:lang w:val="uk-UA"/>
        </w:rPr>
        <w:t>Замовник має право відмовитись від Договору у випадках:</w:t>
      </w:r>
    </w:p>
    <w:p w14:paraId="6903ECE9" w14:textId="77777777" w:rsidR="004E1D9E" w:rsidRPr="004E1D9E" w:rsidRDefault="004E1D9E" w:rsidP="00B678CD">
      <w:pPr>
        <w:pStyle w:val="2f"/>
        <w:widowControl w:val="0"/>
        <w:numPr>
          <w:ilvl w:val="0"/>
          <w:numId w:val="36"/>
        </w:numPr>
        <w:autoSpaceDE w:val="0"/>
        <w:ind w:left="0" w:firstLine="567"/>
        <w:contextualSpacing/>
        <w:jc w:val="both"/>
        <w:rPr>
          <w:rFonts w:ascii="Times New Roman" w:hAnsi="Times New Roman"/>
          <w:lang w:val="ru-RU"/>
        </w:rPr>
      </w:pPr>
      <w:r w:rsidRPr="004E1D9E">
        <w:rPr>
          <w:rFonts w:ascii="Times New Roman" w:hAnsi="Times New Roman"/>
          <w:lang w:val="uk-UA"/>
        </w:rPr>
        <w:t xml:space="preserve">якщо Підрядник протягом 10 (десяти) календарних днів з моменту, зазначеного в п. 3.1 Договору, не розпочав виконання </w:t>
      </w:r>
      <w:r w:rsidRPr="004E1D9E">
        <w:rPr>
          <w:rFonts w:ascii="Times New Roman" w:hAnsi="Times New Roman"/>
          <w:spacing w:val="1"/>
          <w:lang w:val="uk-UA"/>
        </w:rPr>
        <w:t>послуг (робіт)</w:t>
      </w:r>
      <w:r w:rsidRPr="004E1D9E">
        <w:rPr>
          <w:rFonts w:ascii="Times New Roman" w:hAnsi="Times New Roman"/>
          <w:lang w:val="uk-UA"/>
        </w:rPr>
        <w:t xml:space="preserve"> (крім випадків, коли така затримка залежить від невиконання Замовником його зобов’язань за Договором);</w:t>
      </w:r>
    </w:p>
    <w:p w14:paraId="56A48A99" w14:textId="77777777" w:rsidR="004E1D9E" w:rsidRPr="004E1D9E" w:rsidRDefault="004E1D9E" w:rsidP="00B678CD">
      <w:pPr>
        <w:pStyle w:val="2f"/>
        <w:widowControl w:val="0"/>
        <w:numPr>
          <w:ilvl w:val="0"/>
          <w:numId w:val="36"/>
        </w:numPr>
        <w:autoSpaceDE w:val="0"/>
        <w:ind w:left="0" w:firstLine="567"/>
        <w:contextualSpacing/>
        <w:jc w:val="both"/>
        <w:rPr>
          <w:rFonts w:ascii="Times New Roman" w:hAnsi="Times New Roman"/>
          <w:lang w:val="ru-RU"/>
        </w:rPr>
      </w:pPr>
      <w:r w:rsidRPr="004E1D9E">
        <w:rPr>
          <w:rFonts w:ascii="Times New Roman" w:hAnsi="Times New Roman"/>
          <w:lang w:val="uk-UA"/>
        </w:rPr>
        <w:t xml:space="preserve">якщо Підрядник прострочив виконання </w:t>
      </w:r>
      <w:r w:rsidRPr="004E1D9E">
        <w:rPr>
          <w:rFonts w:ascii="Times New Roman" w:hAnsi="Times New Roman"/>
          <w:spacing w:val="1"/>
          <w:lang w:val="uk-UA"/>
        </w:rPr>
        <w:t>послуг (робіт)</w:t>
      </w:r>
      <w:r w:rsidRPr="004E1D9E">
        <w:rPr>
          <w:rFonts w:ascii="Times New Roman" w:hAnsi="Times New Roman"/>
          <w:lang w:val="uk-UA"/>
        </w:rPr>
        <w:t xml:space="preserve"> за Договором більше, ніж на 10 (десять) робочих днів (крім випадків, коли таке прострочення залежить від невиконання Замовником своїх зобов’язань за Договором).</w:t>
      </w:r>
    </w:p>
    <w:p w14:paraId="0165F544" w14:textId="77777777" w:rsidR="004E1D9E" w:rsidRPr="004E1D9E" w:rsidRDefault="004E1D9E" w:rsidP="00B678CD">
      <w:pPr>
        <w:pStyle w:val="2f"/>
        <w:ind w:left="0" w:firstLine="567"/>
        <w:jc w:val="both"/>
        <w:rPr>
          <w:rFonts w:ascii="Times New Roman" w:hAnsi="Times New Roman"/>
          <w:lang w:val="ru-RU"/>
        </w:rPr>
      </w:pPr>
      <w:r w:rsidRPr="004E1D9E">
        <w:rPr>
          <w:rFonts w:ascii="Times New Roman" w:hAnsi="Times New Roman"/>
          <w:lang w:val="uk-UA"/>
        </w:rPr>
        <w:t xml:space="preserve">У випадку порушення Підрядником строку початку чи порушення строків виконання </w:t>
      </w:r>
      <w:r w:rsidRPr="004E1D9E">
        <w:rPr>
          <w:rFonts w:ascii="Times New Roman" w:hAnsi="Times New Roman"/>
          <w:spacing w:val="1"/>
          <w:lang w:val="uk-UA"/>
        </w:rPr>
        <w:t>послуг (робіт)</w:t>
      </w:r>
      <w:r w:rsidRPr="004E1D9E">
        <w:rPr>
          <w:rFonts w:ascii="Times New Roman" w:hAnsi="Times New Roman"/>
          <w:lang w:val="uk-UA"/>
        </w:rPr>
        <w:t xml:space="preserve">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суму перерахованих Підряднику коштів (крім коштів за фактично виконані та здані Замовнику послуги (роботи)). </w:t>
      </w:r>
    </w:p>
    <w:p w14:paraId="3F7ED179" w14:textId="77777777" w:rsidR="004E1D9E" w:rsidRPr="004E1D9E" w:rsidRDefault="004E1D9E" w:rsidP="00B678CD">
      <w:pPr>
        <w:pStyle w:val="2f"/>
        <w:ind w:left="0" w:firstLine="567"/>
        <w:jc w:val="both"/>
        <w:rPr>
          <w:rFonts w:ascii="Times New Roman" w:hAnsi="Times New Roman"/>
          <w:lang w:val="ru-RU"/>
        </w:rPr>
      </w:pPr>
      <w:r w:rsidRPr="004E1D9E">
        <w:rPr>
          <w:rFonts w:ascii="Times New Roman" w:hAnsi="Times New Roman"/>
          <w:lang w:val="uk-UA"/>
        </w:rPr>
        <w:t>17.5.2. Протягом 3 (трьох) робочих днів з дати припинення дії Договору незалежно від причин:</w:t>
      </w:r>
    </w:p>
    <w:p w14:paraId="7F36E965" w14:textId="77777777" w:rsidR="004E1D9E" w:rsidRPr="004E1D9E" w:rsidRDefault="004E1D9E" w:rsidP="00B678CD">
      <w:pPr>
        <w:pStyle w:val="2f"/>
        <w:ind w:left="0" w:firstLine="567"/>
        <w:jc w:val="both"/>
        <w:rPr>
          <w:rFonts w:ascii="Times New Roman" w:hAnsi="Times New Roman"/>
          <w:lang w:val="ru-RU"/>
        </w:rPr>
      </w:pPr>
      <w:r w:rsidRPr="004E1D9E">
        <w:rPr>
          <w:rFonts w:ascii="Times New Roman" w:hAnsi="Times New Roman"/>
          <w:lang w:val="uk-UA"/>
        </w:rPr>
        <w:t xml:space="preserve">17.5.2.1. Підрядник зобов’язаний припинити виконання </w:t>
      </w:r>
      <w:r w:rsidRPr="004E1D9E">
        <w:rPr>
          <w:rFonts w:ascii="Times New Roman" w:hAnsi="Times New Roman"/>
          <w:spacing w:val="1"/>
          <w:lang w:val="uk-UA"/>
        </w:rPr>
        <w:t>послуг (робіт)</w:t>
      </w:r>
      <w:r w:rsidRPr="004E1D9E">
        <w:rPr>
          <w:rFonts w:ascii="Times New Roman" w:hAnsi="Times New Roman"/>
          <w:lang w:val="uk-UA"/>
        </w:rPr>
        <w:t>, виходячи з принципу мінімізації ризиків виникнення небезпеки для людей та/або довкілля, а також збитків Замовника.</w:t>
      </w:r>
    </w:p>
    <w:p w14:paraId="78A4B635" w14:textId="77777777" w:rsidR="004E1D9E" w:rsidRPr="004E1D9E" w:rsidRDefault="004E1D9E" w:rsidP="00B678CD">
      <w:pPr>
        <w:tabs>
          <w:tab w:val="right" w:pos="6120"/>
        </w:tabs>
        <w:ind w:left="567"/>
        <w:jc w:val="both"/>
      </w:pPr>
      <w:r w:rsidRPr="004E1D9E">
        <w:rPr>
          <w:spacing w:val="2"/>
        </w:rPr>
        <w:t>17.5.2.2. Надати Замовнику:</w:t>
      </w:r>
    </w:p>
    <w:p w14:paraId="61EF0C75" w14:textId="77777777" w:rsidR="004E1D9E" w:rsidRPr="004E1D9E" w:rsidRDefault="004E1D9E" w:rsidP="00B678CD">
      <w:pPr>
        <w:pStyle w:val="2f"/>
        <w:ind w:left="0" w:firstLine="567"/>
        <w:jc w:val="both"/>
        <w:rPr>
          <w:rFonts w:ascii="Times New Roman" w:hAnsi="Times New Roman"/>
          <w:lang w:val="ru-RU"/>
        </w:rPr>
      </w:pPr>
      <w:r w:rsidRPr="004E1D9E">
        <w:rPr>
          <w:rFonts w:ascii="Times New Roman" w:hAnsi="Times New Roman"/>
          <w:lang w:val="uk-UA"/>
        </w:rPr>
        <w:t>- матеріали, що отримані Підрядником від Замовника (в разі надання матеріалів Замовником);</w:t>
      </w:r>
    </w:p>
    <w:p w14:paraId="2ABDD26D" w14:textId="77777777" w:rsidR="004E1D9E" w:rsidRPr="004E1D9E" w:rsidRDefault="004E1D9E" w:rsidP="00B678CD">
      <w:pPr>
        <w:pStyle w:val="2f"/>
        <w:ind w:left="0" w:firstLine="567"/>
        <w:jc w:val="both"/>
        <w:rPr>
          <w:rFonts w:ascii="Times New Roman" w:hAnsi="Times New Roman"/>
          <w:lang w:val="uk-UA"/>
        </w:rPr>
      </w:pPr>
      <w:r w:rsidRPr="004E1D9E">
        <w:rPr>
          <w:rFonts w:ascii="Times New Roman" w:hAnsi="Times New Roman"/>
          <w:lang w:val="uk-UA"/>
        </w:rPr>
        <w:t>- 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14:paraId="4F3E64FB" w14:textId="77777777" w:rsidR="004E1D9E" w:rsidRPr="004E1D9E" w:rsidRDefault="004E1D9E" w:rsidP="00B678CD">
      <w:pPr>
        <w:pStyle w:val="2f"/>
        <w:ind w:left="0" w:firstLine="567"/>
        <w:jc w:val="both"/>
        <w:rPr>
          <w:rFonts w:ascii="Times New Roman" w:hAnsi="Times New Roman"/>
          <w:lang w:val="ru-RU"/>
        </w:rPr>
      </w:pPr>
      <w:r w:rsidRPr="004E1D9E">
        <w:rPr>
          <w:rFonts w:ascii="Times New Roman" w:hAnsi="Times New Roman"/>
          <w:lang w:val="uk-UA"/>
        </w:rPr>
        <w:t>- виконавчу документацію, визначену Договором, проектною документацією та/або законодавством, на роботи, виконані Підрядником;</w:t>
      </w:r>
    </w:p>
    <w:p w14:paraId="27B4D2AB" w14:textId="77777777" w:rsidR="004E1D9E" w:rsidRPr="004E1D9E" w:rsidRDefault="004E1D9E" w:rsidP="00B678CD">
      <w:pPr>
        <w:pStyle w:val="2f"/>
        <w:ind w:left="0" w:firstLine="567"/>
        <w:jc w:val="both"/>
        <w:rPr>
          <w:rFonts w:ascii="Times New Roman" w:hAnsi="Times New Roman"/>
          <w:lang w:val="ru-RU"/>
        </w:rPr>
      </w:pPr>
      <w:r w:rsidRPr="004E1D9E">
        <w:rPr>
          <w:rFonts w:ascii="Times New Roman" w:hAnsi="Times New Roman"/>
          <w:lang w:val="uk-UA"/>
        </w:rPr>
        <w:t>17.5.2.3. Сторони зобов’язані розпочати звірку взаємних зобов’язань, що виникли на підставі цього Договору:</w:t>
      </w:r>
    </w:p>
    <w:p w14:paraId="5F02A9A9" w14:textId="77777777" w:rsidR="004E1D9E" w:rsidRPr="004E1D9E" w:rsidRDefault="004E1D9E" w:rsidP="00B678CD">
      <w:pPr>
        <w:tabs>
          <w:tab w:val="right" w:pos="6120"/>
        </w:tabs>
        <w:ind w:left="567"/>
        <w:jc w:val="both"/>
      </w:pPr>
      <w:r w:rsidRPr="004E1D9E">
        <w:rPr>
          <w:spacing w:val="2"/>
        </w:rPr>
        <w:t>- щодо розрахунків;</w:t>
      </w:r>
    </w:p>
    <w:p w14:paraId="04339370" w14:textId="77777777" w:rsidR="004E1D9E" w:rsidRPr="004E1D9E" w:rsidRDefault="004E1D9E" w:rsidP="00B678CD">
      <w:pPr>
        <w:tabs>
          <w:tab w:val="right" w:pos="6120"/>
        </w:tabs>
        <w:ind w:left="567"/>
        <w:jc w:val="both"/>
      </w:pPr>
      <w:r w:rsidRPr="004E1D9E">
        <w:rPr>
          <w:spacing w:val="2"/>
        </w:rPr>
        <w:t>- щодо виконання поточного ремонту.</w:t>
      </w:r>
    </w:p>
    <w:p w14:paraId="49ABD766" w14:textId="77777777" w:rsidR="004E1D9E" w:rsidRPr="004E1D9E" w:rsidRDefault="004E1D9E" w:rsidP="00B678CD">
      <w:pPr>
        <w:numPr>
          <w:ilvl w:val="1"/>
          <w:numId w:val="32"/>
        </w:numPr>
        <w:tabs>
          <w:tab w:val="right" w:pos="6120"/>
        </w:tabs>
        <w:ind w:left="0" w:firstLine="567"/>
        <w:jc w:val="both"/>
      </w:pPr>
      <w:r w:rsidRPr="004E1D9E">
        <w:rPr>
          <w:spacing w:val="2"/>
        </w:rPr>
        <w:t>За результатами звірки, що проводиться у разі припинення Договору Сторони зобов’язані підписати документи, які, зокрема, визначають:</w:t>
      </w:r>
    </w:p>
    <w:p w14:paraId="6073483B" w14:textId="77777777" w:rsidR="004E1D9E" w:rsidRPr="004E1D9E" w:rsidRDefault="004E1D9E" w:rsidP="00B678CD">
      <w:pPr>
        <w:numPr>
          <w:ilvl w:val="2"/>
          <w:numId w:val="32"/>
        </w:numPr>
        <w:tabs>
          <w:tab w:val="right" w:pos="6120"/>
        </w:tabs>
        <w:ind w:left="0" w:firstLine="567"/>
        <w:jc w:val="both"/>
      </w:pPr>
      <w:r w:rsidRPr="004E1D9E">
        <w:rPr>
          <w:spacing w:val="2"/>
        </w:rPr>
        <w:t>обсяги та вартість фактично належно виконаного поточного ремонту;</w:t>
      </w:r>
    </w:p>
    <w:p w14:paraId="41A6FA04" w14:textId="77777777" w:rsidR="004E1D9E" w:rsidRPr="004E1D9E" w:rsidRDefault="004E1D9E" w:rsidP="00B678CD">
      <w:pPr>
        <w:numPr>
          <w:ilvl w:val="2"/>
          <w:numId w:val="32"/>
        </w:numPr>
        <w:tabs>
          <w:tab w:val="right" w:pos="6120"/>
        </w:tabs>
        <w:ind w:left="0" w:firstLine="567"/>
        <w:jc w:val="both"/>
      </w:pPr>
      <w:r w:rsidRPr="004E1D9E">
        <w:rPr>
          <w:spacing w:val="2"/>
        </w:rPr>
        <w:t>обсяги, строки та порядок виконання поточного ремонту, необхідність виконання яких встановлена під час звірки взаємних зобов’язань;</w:t>
      </w:r>
    </w:p>
    <w:p w14:paraId="3DD24B96" w14:textId="77777777" w:rsidR="004E1D9E" w:rsidRPr="004E1D9E" w:rsidRDefault="004E1D9E" w:rsidP="00B678CD">
      <w:pPr>
        <w:numPr>
          <w:ilvl w:val="2"/>
          <w:numId w:val="32"/>
        </w:numPr>
        <w:tabs>
          <w:tab w:val="right" w:pos="6120"/>
        </w:tabs>
        <w:ind w:left="0" w:firstLine="567"/>
        <w:jc w:val="both"/>
      </w:pPr>
      <w:r w:rsidRPr="004E1D9E">
        <w:rPr>
          <w:spacing w:val="2"/>
        </w:rPr>
        <w:t>розмір суми коштів, належних до сплати Підряднику (повернення Замовнику), строки та порядок їх перерахування.</w:t>
      </w:r>
    </w:p>
    <w:p w14:paraId="47AA950E" w14:textId="77777777" w:rsidR="004E1D9E" w:rsidRPr="004E1D9E" w:rsidRDefault="004E1D9E" w:rsidP="00B678CD">
      <w:pPr>
        <w:numPr>
          <w:ilvl w:val="1"/>
          <w:numId w:val="32"/>
        </w:numPr>
        <w:tabs>
          <w:tab w:val="right" w:pos="6120"/>
        </w:tabs>
        <w:ind w:left="0" w:firstLine="567"/>
        <w:jc w:val="both"/>
      </w:pPr>
      <w:r w:rsidRPr="004E1D9E">
        <w:t xml:space="preserve">Замовник перераховує Підряднику належні йому кошти у розмірі, в порядку та у строки, встановлені відповідним документом, підписаним Сторонами за результатами звірки, але не раніше дати підписання Сторонами </w:t>
      </w:r>
      <w:proofErr w:type="spellStart"/>
      <w:r w:rsidRPr="004E1D9E">
        <w:t>Акта</w:t>
      </w:r>
      <w:proofErr w:type="spellEnd"/>
      <w:r w:rsidRPr="004E1D9E">
        <w:t xml:space="preserve"> приймання-передачі </w:t>
      </w:r>
      <w:r w:rsidRPr="004E1D9E">
        <w:rPr>
          <w:spacing w:val="2"/>
        </w:rPr>
        <w:t>матеріальних ресурсів, що повинні бути передані Замовнику (в разі їх наявності).</w:t>
      </w:r>
    </w:p>
    <w:p w14:paraId="76251293" w14:textId="77777777" w:rsidR="004E1D9E" w:rsidRPr="004E1D9E" w:rsidRDefault="004E1D9E" w:rsidP="00B678CD">
      <w:pPr>
        <w:numPr>
          <w:ilvl w:val="1"/>
          <w:numId w:val="32"/>
        </w:numPr>
        <w:tabs>
          <w:tab w:val="right" w:pos="6120"/>
        </w:tabs>
        <w:ind w:left="0" w:firstLine="567"/>
        <w:jc w:val="both"/>
      </w:pPr>
      <w:r w:rsidRPr="004E1D9E">
        <w:rPr>
          <w:spacing w:val="2"/>
        </w:rPr>
        <w:t xml:space="preserve">Замовник має право не прийняти та не оплатити </w:t>
      </w:r>
      <w:r w:rsidRPr="004E1D9E">
        <w:rPr>
          <w:spacing w:val="1"/>
        </w:rPr>
        <w:t>послуги (робіти) по виконанню</w:t>
      </w:r>
      <w:r w:rsidRPr="004E1D9E">
        <w:rPr>
          <w:spacing w:val="2"/>
        </w:rPr>
        <w:t xml:space="preserve"> поточного ремонту, виконані Підрядником без попередньої письмової згоди Замовника на їх виконання після настання дати, з якої Договір вважається припиненим.</w:t>
      </w:r>
      <w:bookmarkEnd w:id="11"/>
      <w:bookmarkEnd w:id="12"/>
    </w:p>
    <w:p w14:paraId="07467F1A" w14:textId="77777777" w:rsidR="004E1D9E" w:rsidRPr="004E1D9E" w:rsidRDefault="004E1D9E" w:rsidP="00B678CD">
      <w:pPr>
        <w:tabs>
          <w:tab w:val="right" w:pos="6120"/>
        </w:tabs>
        <w:jc w:val="both"/>
      </w:pPr>
    </w:p>
    <w:p w14:paraId="3686B8ED" w14:textId="77777777" w:rsidR="004E1D9E" w:rsidRPr="004E1D9E" w:rsidRDefault="004E1D9E" w:rsidP="00822A6D">
      <w:pPr>
        <w:numPr>
          <w:ilvl w:val="0"/>
          <w:numId w:val="32"/>
        </w:numPr>
        <w:ind w:left="0" w:firstLine="0"/>
        <w:jc w:val="center"/>
      </w:pPr>
      <w:r w:rsidRPr="004E1D9E">
        <w:rPr>
          <w:b/>
        </w:rPr>
        <w:t>ІНШІ УМОВИ</w:t>
      </w:r>
    </w:p>
    <w:p w14:paraId="69712394" w14:textId="77777777" w:rsidR="004E1D9E" w:rsidRPr="004E1D9E" w:rsidRDefault="004E1D9E" w:rsidP="00B678CD">
      <w:pPr>
        <w:numPr>
          <w:ilvl w:val="1"/>
          <w:numId w:val="32"/>
        </w:numPr>
        <w:tabs>
          <w:tab w:val="left" w:pos="851"/>
        </w:tabs>
        <w:ind w:left="0" w:firstLine="567"/>
        <w:jc w:val="both"/>
      </w:pPr>
      <w:r w:rsidRPr="004E1D9E">
        <w:t>Сторони Договору підтверджують, що вони мають наступний податковий статус:</w:t>
      </w:r>
    </w:p>
    <w:p w14:paraId="346EC98C" w14:textId="77777777" w:rsidR="004E1D9E" w:rsidRPr="004E1D9E" w:rsidRDefault="004E1D9E" w:rsidP="00B678CD">
      <w:pPr>
        <w:tabs>
          <w:tab w:val="left" w:pos="851"/>
        </w:tabs>
        <w:ind w:firstLine="567"/>
        <w:jc w:val="both"/>
      </w:pPr>
      <w:r w:rsidRPr="004E1D9E">
        <w:lastRenderedPageBreak/>
        <w:t>Замовник – бюджетна та неприбуткова установа.</w:t>
      </w:r>
    </w:p>
    <w:p w14:paraId="1936BF1A" w14:textId="77777777" w:rsidR="004E1D9E" w:rsidRPr="004E1D9E" w:rsidRDefault="004E1D9E" w:rsidP="00B678CD">
      <w:pPr>
        <w:tabs>
          <w:tab w:val="left" w:pos="851"/>
        </w:tabs>
        <w:ind w:firstLine="567"/>
        <w:jc w:val="both"/>
      </w:pPr>
      <w:r w:rsidRPr="004E1D9E">
        <w:t>Підрядник – __________________________________.</w:t>
      </w:r>
    </w:p>
    <w:p w14:paraId="644E079C" w14:textId="77777777" w:rsidR="004E1D9E" w:rsidRPr="004E1D9E" w:rsidRDefault="004E1D9E" w:rsidP="00B678CD">
      <w:pPr>
        <w:pStyle w:val="afff4"/>
        <w:tabs>
          <w:tab w:val="left" w:pos="426"/>
        </w:tabs>
        <w:spacing w:after="0" w:line="240" w:lineRule="auto"/>
        <w:ind w:left="0" w:firstLine="567"/>
        <w:jc w:val="both"/>
        <w:rPr>
          <w:rFonts w:ascii="Times New Roman" w:hAnsi="Times New Roman"/>
          <w:sz w:val="24"/>
          <w:szCs w:val="24"/>
        </w:rPr>
      </w:pPr>
      <w:r w:rsidRPr="004E1D9E">
        <w:rPr>
          <w:rFonts w:ascii="Times New Roman" w:hAnsi="Times New Roman"/>
          <w:sz w:val="24"/>
          <w:szCs w:val="24"/>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14:paraId="2086CA3C" w14:textId="77777777" w:rsidR="004E1D9E" w:rsidRPr="004E1D9E" w:rsidRDefault="004E1D9E" w:rsidP="00B678CD">
      <w:pPr>
        <w:ind w:firstLine="567"/>
        <w:jc w:val="both"/>
      </w:pPr>
      <w:r w:rsidRPr="004E1D9E">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6E091C1D" w14:textId="77777777" w:rsidR="004E1D9E" w:rsidRPr="004E1D9E" w:rsidRDefault="004E1D9E" w:rsidP="00B678CD">
      <w:pPr>
        <w:ind w:firstLine="567"/>
        <w:jc w:val="both"/>
      </w:pPr>
      <w:r w:rsidRPr="004E1D9E">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6E8866D7" w14:textId="77777777" w:rsidR="004E1D9E" w:rsidRPr="004E1D9E" w:rsidRDefault="004E1D9E" w:rsidP="00B678CD">
      <w:pPr>
        <w:ind w:firstLine="567"/>
        <w:jc w:val="both"/>
      </w:pPr>
      <w:r w:rsidRPr="004E1D9E">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01DE2BF0" w14:textId="77777777" w:rsidR="004E1D9E" w:rsidRPr="004E1D9E" w:rsidRDefault="004E1D9E" w:rsidP="00B678CD">
      <w:pPr>
        <w:ind w:firstLine="567"/>
        <w:jc w:val="both"/>
      </w:pPr>
      <w:r w:rsidRPr="004E1D9E">
        <w:t xml:space="preserve">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w:t>
      </w:r>
      <w:proofErr w:type="spellStart"/>
      <w:r w:rsidRPr="004E1D9E">
        <w:t>адресою</w:t>
      </w:r>
      <w:proofErr w:type="spellEnd"/>
      <w:r w:rsidRPr="004E1D9E">
        <w:t>, зазначеною у Договорі.</w:t>
      </w:r>
    </w:p>
    <w:p w14:paraId="434843F8" w14:textId="77777777" w:rsidR="00622FAA" w:rsidRDefault="004E1D9E"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rsidRPr="004E1D9E">
        <w:t xml:space="preserve">18.5. </w:t>
      </w:r>
      <w:r w:rsidR="00622FAA">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6645A43" w14:textId="77777777" w:rsidR="00622FAA" w:rsidRDefault="00622FAA"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1) зменшення обсягів закупівлі, зокрема з урахуванням фактичного обсягу видатків замовника;</w:t>
      </w:r>
    </w:p>
    <w:p w14:paraId="12E78CAB" w14:textId="77777777" w:rsidR="00622FAA" w:rsidRDefault="00622FAA"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2) покращення якості предмета закупівлі за умови, що таке покращення не призведе до збільшення суми, визначеної в договорі про закупівлю;</w:t>
      </w:r>
    </w:p>
    <w:p w14:paraId="580C24CE" w14:textId="77777777" w:rsidR="00622FAA" w:rsidRDefault="00622FAA"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ECE4E0" w14:textId="77777777" w:rsidR="00622FAA" w:rsidRDefault="00622FAA"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4) погодження зміни ціни в договорі про закупівлю в бік зменшення (без зміни кількості (обсягу) та якості товарів, робіт і послуг);</w:t>
      </w:r>
    </w:p>
    <w:p w14:paraId="6F1550BF" w14:textId="77777777" w:rsidR="00622FAA" w:rsidRDefault="00622FAA"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1FC79464" w14:textId="77777777" w:rsidR="00622FAA" w:rsidRDefault="00622FAA"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949479" w14:textId="77777777" w:rsidR="004E1D9E" w:rsidRDefault="00622FAA" w:rsidP="0062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7) зміни умов у зв’язку із застосуванням положень частини шостої статті 41 Закону.</w:t>
      </w:r>
    </w:p>
    <w:p w14:paraId="4D10BF1F" w14:textId="77777777" w:rsidR="004E1D9E" w:rsidRPr="004E1D9E" w:rsidRDefault="004E1D9E" w:rsidP="00B678CD">
      <w:pPr>
        <w:ind w:firstLine="567"/>
        <w:jc w:val="both"/>
      </w:pPr>
      <w:r w:rsidRPr="004E1D9E">
        <w:t>18.6.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680E7F3" w14:textId="77777777" w:rsidR="004E1D9E" w:rsidRPr="004E1D9E" w:rsidRDefault="004E1D9E" w:rsidP="00B678CD">
      <w:pPr>
        <w:ind w:firstLine="567"/>
        <w:jc w:val="both"/>
      </w:pPr>
      <w:r w:rsidRPr="004E1D9E">
        <w:t>18.7.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6A4F0707" w14:textId="77777777" w:rsidR="004E1D9E" w:rsidRPr="004E1D9E" w:rsidRDefault="004E1D9E" w:rsidP="00B678CD">
      <w:pPr>
        <w:ind w:firstLine="567"/>
        <w:jc w:val="both"/>
      </w:pPr>
      <w:r w:rsidRPr="004E1D9E">
        <w:t xml:space="preserve">18.8. </w:t>
      </w:r>
      <w:r w:rsidRPr="004E1D9E">
        <w:rPr>
          <w:spacing w:val="1"/>
        </w:rPr>
        <w:t xml:space="preserve">Усі правовідносини, що виникають у зв’язку з виконанням умов Договору, і не </w:t>
      </w:r>
      <w:r w:rsidRPr="004E1D9E">
        <w:rPr>
          <w:spacing w:val="2"/>
        </w:rPr>
        <w:t>врегульовані ним, регламентуються нормами чинного в Україні законодавства.</w:t>
      </w:r>
    </w:p>
    <w:p w14:paraId="74CD88C2" w14:textId="77777777" w:rsidR="004E1D9E" w:rsidRPr="004E1D9E" w:rsidRDefault="004E1D9E" w:rsidP="00B678CD">
      <w:pPr>
        <w:ind w:firstLine="567"/>
        <w:jc w:val="both"/>
      </w:pPr>
      <w:r w:rsidRPr="004E1D9E">
        <w:t xml:space="preserve">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Кожна Сторона гарантує, що нею виконані усі умови і формальності, передбачені її </w:t>
      </w:r>
      <w:r w:rsidRPr="004E1D9E">
        <w:lastRenderedPageBreak/>
        <w:t>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0C0465ED" w14:textId="77777777" w:rsidR="004E1D9E" w:rsidRPr="004E1D9E" w:rsidRDefault="004E1D9E" w:rsidP="00B678CD">
      <w:pPr>
        <w:ind w:firstLine="567"/>
        <w:jc w:val="both"/>
      </w:pPr>
      <w:r w:rsidRPr="004E1D9E">
        <w:t>18.10.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1FC6FADC" w14:textId="77777777" w:rsidR="004E1D9E" w:rsidRPr="004E1D9E" w:rsidRDefault="004E1D9E" w:rsidP="00B678CD">
      <w:pPr>
        <w:ind w:firstLine="567"/>
        <w:jc w:val="both"/>
      </w:pPr>
    </w:p>
    <w:p w14:paraId="2F928185" w14:textId="77777777" w:rsidR="004E1D9E" w:rsidRPr="004E1D9E" w:rsidRDefault="004E1D9E" w:rsidP="00822A6D">
      <w:pPr>
        <w:numPr>
          <w:ilvl w:val="0"/>
          <w:numId w:val="32"/>
        </w:numPr>
        <w:ind w:left="0" w:firstLine="0"/>
        <w:jc w:val="center"/>
      </w:pPr>
      <w:r w:rsidRPr="004E1D9E">
        <w:rPr>
          <w:b/>
          <w:caps/>
        </w:rPr>
        <w:t>Додатки до Договору</w:t>
      </w:r>
    </w:p>
    <w:p w14:paraId="227F9C9E" w14:textId="77777777" w:rsidR="004E1D9E" w:rsidRPr="004E1D9E" w:rsidRDefault="004E1D9E" w:rsidP="00B678CD">
      <w:pPr>
        <w:ind w:firstLine="567"/>
        <w:jc w:val="both"/>
      </w:pPr>
      <w:r w:rsidRPr="004E1D9E">
        <w:rPr>
          <w:caps/>
        </w:rPr>
        <w:t>19.1.</w:t>
      </w:r>
      <w:r w:rsidRPr="004E1D9E">
        <w:t xml:space="preserve"> Невід'ємними частинами цього Договору є:</w:t>
      </w:r>
    </w:p>
    <w:p w14:paraId="14A80FF3" w14:textId="77777777" w:rsidR="004E1D9E" w:rsidRPr="004E1D9E" w:rsidRDefault="004E1D9E" w:rsidP="00822A6D">
      <w:pPr>
        <w:pStyle w:val="2f"/>
        <w:widowControl w:val="0"/>
        <w:numPr>
          <w:ilvl w:val="0"/>
          <w:numId w:val="38"/>
        </w:numPr>
        <w:tabs>
          <w:tab w:val="left" w:pos="1134"/>
        </w:tabs>
        <w:autoSpaceDE w:val="0"/>
        <w:contextualSpacing/>
        <w:jc w:val="both"/>
        <w:rPr>
          <w:rFonts w:ascii="Times New Roman" w:hAnsi="Times New Roman"/>
        </w:rPr>
      </w:pPr>
      <w:r w:rsidRPr="004E1D9E">
        <w:rPr>
          <w:rFonts w:ascii="Times New Roman" w:hAnsi="Times New Roman"/>
          <w:lang w:val="uk-UA"/>
        </w:rPr>
        <w:t>Додаток №</w:t>
      </w:r>
      <w:r w:rsidR="00822A6D">
        <w:rPr>
          <w:rFonts w:ascii="Times New Roman" w:hAnsi="Times New Roman"/>
          <w:lang w:val="uk-UA"/>
        </w:rPr>
        <w:t xml:space="preserve"> </w:t>
      </w:r>
      <w:r w:rsidRPr="004E1D9E">
        <w:rPr>
          <w:rFonts w:ascii="Times New Roman" w:hAnsi="Times New Roman"/>
          <w:lang w:val="uk-UA"/>
        </w:rPr>
        <w:t>1 – Договірна ціна;</w:t>
      </w:r>
    </w:p>
    <w:p w14:paraId="0E7899BF" w14:textId="77777777" w:rsidR="004E1D9E" w:rsidRPr="004E1D9E" w:rsidRDefault="004E1D9E" w:rsidP="00822A6D">
      <w:pPr>
        <w:pStyle w:val="2f"/>
        <w:widowControl w:val="0"/>
        <w:numPr>
          <w:ilvl w:val="0"/>
          <w:numId w:val="38"/>
        </w:numPr>
        <w:tabs>
          <w:tab w:val="left" w:pos="1134"/>
        </w:tabs>
        <w:autoSpaceDE w:val="0"/>
        <w:contextualSpacing/>
        <w:jc w:val="both"/>
        <w:rPr>
          <w:rFonts w:ascii="Times New Roman" w:hAnsi="Times New Roman"/>
        </w:rPr>
      </w:pPr>
      <w:r w:rsidRPr="004E1D9E">
        <w:rPr>
          <w:rFonts w:ascii="Times New Roman" w:hAnsi="Times New Roman"/>
          <w:lang w:val="uk-UA"/>
        </w:rPr>
        <w:t>Додаток № 2</w:t>
      </w:r>
      <w:r w:rsidR="00822A6D">
        <w:rPr>
          <w:rFonts w:ascii="Times New Roman" w:hAnsi="Times New Roman"/>
          <w:lang w:val="uk-UA"/>
        </w:rPr>
        <w:t xml:space="preserve"> </w:t>
      </w:r>
      <w:r w:rsidRPr="004E1D9E">
        <w:rPr>
          <w:rFonts w:ascii="Times New Roman" w:hAnsi="Times New Roman"/>
          <w:lang w:val="uk-UA"/>
        </w:rPr>
        <w:t>– Графік виконання послуг;</w:t>
      </w:r>
    </w:p>
    <w:p w14:paraId="43AEFE44" w14:textId="77777777" w:rsidR="004E1D9E" w:rsidRPr="004E1D9E" w:rsidRDefault="004E1D9E" w:rsidP="00822A6D">
      <w:pPr>
        <w:pStyle w:val="2f"/>
        <w:widowControl w:val="0"/>
        <w:numPr>
          <w:ilvl w:val="0"/>
          <w:numId w:val="38"/>
        </w:numPr>
        <w:tabs>
          <w:tab w:val="left" w:pos="1134"/>
        </w:tabs>
        <w:autoSpaceDE w:val="0"/>
        <w:contextualSpacing/>
        <w:jc w:val="both"/>
        <w:rPr>
          <w:rFonts w:ascii="Times New Roman" w:hAnsi="Times New Roman"/>
        </w:rPr>
      </w:pPr>
      <w:r w:rsidRPr="004E1D9E">
        <w:rPr>
          <w:rFonts w:ascii="Times New Roman" w:hAnsi="Times New Roman"/>
          <w:lang w:val="uk-UA"/>
        </w:rPr>
        <w:t>Додаток № 3 – Дефектний акт</w:t>
      </w:r>
      <w:r w:rsidR="00822A6D">
        <w:rPr>
          <w:rFonts w:ascii="Times New Roman" w:hAnsi="Times New Roman"/>
          <w:lang w:val="uk-UA"/>
        </w:rPr>
        <w:t>;</w:t>
      </w:r>
    </w:p>
    <w:p w14:paraId="2B5D544A" w14:textId="77777777" w:rsidR="004E1D9E" w:rsidRPr="004E1D9E" w:rsidRDefault="004E1D9E" w:rsidP="00822A6D">
      <w:pPr>
        <w:pStyle w:val="2f"/>
        <w:widowControl w:val="0"/>
        <w:numPr>
          <w:ilvl w:val="0"/>
          <w:numId w:val="38"/>
        </w:numPr>
        <w:tabs>
          <w:tab w:val="left" w:pos="1134"/>
        </w:tabs>
        <w:autoSpaceDE w:val="0"/>
        <w:contextualSpacing/>
        <w:jc w:val="both"/>
        <w:rPr>
          <w:rFonts w:ascii="Times New Roman" w:hAnsi="Times New Roman"/>
        </w:rPr>
      </w:pPr>
      <w:r w:rsidRPr="004E1D9E">
        <w:rPr>
          <w:rFonts w:ascii="Times New Roman" w:hAnsi="Times New Roman"/>
          <w:lang w:val="uk-UA"/>
        </w:rPr>
        <w:t xml:space="preserve">Додаток № 4 </w:t>
      </w:r>
      <w:r w:rsidR="00822A6D" w:rsidRPr="004E1D9E">
        <w:rPr>
          <w:rFonts w:ascii="Times New Roman" w:hAnsi="Times New Roman"/>
          <w:lang w:val="uk-UA"/>
        </w:rPr>
        <w:t>–</w:t>
      </w:r>
      <w:r w:rsidRPr="004E1D9E">
        <w:rPr>
          <w:rFonts w:ascii="Times New Roman" w:hAnsi="Times New Roman"/>
          <w:lang w:val="uk-UA"/>
        </w:rPr>
        <w:t xml:space="preserve"> Підсумкова відомість ресурсів;</w:t>
      </w:r>
    </w:p>
    <w:p w14:paraId="36776FB4" w14:textId="77777777" w:rsidR="004E1D9E" w:rsidRPr="004E1D9E" w:rsidRDefault="004E1D9E" w:rsidP="00822A6D">
      <w:pPr>
        <w:pStyle w:val="2f"/>
        <w:widowControl w:val="0"/>
        <w:numPr>
          <w:ilvl w:val="0"/>
          <w:numId w:val="38"/>
        </w:numPr>
        <w:tabs>
          <w:tab w:val="left" w:pos="1134"/>
        </w:tabs>
        <w:autoSpaceDE w:val="0"/>
        <w:contextualSpacing/>
        <w:jc w:val="both"/>
        <w:rPr>
          <w:rFonts w:ascii="Times New Roman" w:hAnsi="Times New Roman"/>
        </w:rPr>
      </w:pPr>
      <w:r w:rsidRPr="004E1D9E">
        <w:rPr>
          <w:rFonts w:ascii="Times New Roman" w:hAnsi="Times New Roman"/>
          <w:lang w:val="uk-UA"/>
        </w:rPr>
        <w:t xml:space="preserve">Додаток № 5 </w:t>
      </w:r>
      <w:r w:rsidR="00822A6D" w:rsidRPr="004E1D9E">
        <w:rPr>
          <w:rFonts w:ascii="Times New Roman" w:hAnsi="Times New Roman"/>
          <w:lang w:val="uk-UA"/>
        </w:rPr>
        <w:t>–</w:t>
      </w:r>
      <w:r w:rsidRPr="004E1D9E">
        <w:rPr>
          <w:rFonts w:ascii="Times New Roman" w:hAnsi="Times New Roman"/>
          <w:lang w:val="uk-UA"/>
        </w:rPr>
        <w:t xml:space="preserve"> Локальний кошторис;</w:t>
      </w:r>
    </w:p>
    <w:p w14:paraId="1F05178C" w14:textId="77777777" w:rsidR="004E1D9E" w:rsidRPr="004E1D9E" w:rsidRDefault="004E1D9E" w:rsidP="00822A6D">
      <w:pPr>
        <w:pStyle w:val="2f"/>
        <w:widowControl w:val="0"/>
        <w:numPr>
          <w:ilvl w:val="0"/>
          <w:numId w:val="38"/>
        </w:numPr>
        <w:tabs>
          <w:tab w:val="left" w:pos="1134"/>
        </w:tabs>
        <w:autoSpaceDE w:val="0"/>
        <w:contextualSpacing/>
        <w:jc w:val="both"/>
        <w:rPr>
          <w:rFonts w:ascii="Times New Roman" w:hAnsi="Times New Roman"/>
        </w:rPr>
      </w:pPr>
      <w:r w:rsidRPr="004E1D9E">
        <w:rPr>
          <w:rFonts w:ascii="Times New Roman" w:hAnsi="Times New Roman"/>
          <w:lang w:val="uk-UA"/>
        </w:rPr>
        <w:t xml:space="preserve">Додаток № 6 </w:t>
      </w:r>
      <w:r w:rsidR="00822A6D" w:rsidRPr="004E1D9E">
        <w:rPr>
          <w:rFonts w:ascii="Times New Roman" w:hAnsi="Times New Roman"/>
          <w:lang w:val="uk-UA"/>
        </w:rPr>
        <w:t>–</w:t>
      </w:r>
      <w:r w:rsidRPr="004E1D9E">
        <w:rPr>
          <w:rFonts w:ascii="Times New Roman" w:hAnsi="Times New Roman"/>
          <w:lang w:val="uk-UA"/>
        </w:rPr>
        <w:t xml:space="preserve"> Зведений кошторис</w:t>
      </w:r>
      <w:r w:rsidR="00822A6D">
        <w:rPr>
          <w:rFonts w:ascii="Times New Roman" w:hAnsi="Times New Roman"/>
          <w:lang w:val="uk-UA"/>
        </w:rPr>
        <w:t>.</w:t>
      </w:r>
    </w:p>
    <w:p w14:paraId="21651075" w14:textId="77777777" w:rsidR="004E1D9E" w:rsidRPr="004E1D9E" w:rsidRDefault="004E1D9E" w:rsidP="00B678CD">
      <w:pPr>
        <w:jc w:val="both"/>
      </w:pPr>
    </w:p>
    <w:p w14:paraId="3D350DA1" w14:textId="77777777" w:rsidR="004E1D9E" w:rsidRPr="004E1D9E" w:rsidRDefault="004E1D9E" w:rsidP="00822A6D">
      <w:pPr>
        <w:pStyle w:val="2"/>
        <w:numPr>
          <w:ilvl w:val="1"/>
          <w:numId w:val="31"/>
        </w:numPr>
        <w:tabs>
          <w:tab w:val="left" w:pos="285"/>
          <w:tab w:val="center" w:pos="5228"/>
        </w:tabs>
        <w:suppressAutoHyphens/>
        <w:spacing w:before="0" w:after="0" w:line="240" w:lineRule="auto"/>
        <w:jc w:val="center"/>
        <w:rPr>
          <w:rFonts w:ascii="Times New Roman" w:hAnsi="Times New Roman" w:cs="Times New Roman"/>
          <w:sz w:val="24"/>
          <w:szCs w:val="24"/>
        </w:rPr>
      </w:pPr>
      <w:r w:rsidRPr="004E1D9E">
        <w:rPr>
          <w:rFonts w:ascii="Times New Roman" w:hAnsi="Times New Roman" w:cs="Times New Roman"/>
          <w:spacing w:val="2"/>
          <w:sz w:val="24"/>
          <w:szCs w:val="24"/>
        </w:rPr>
        <w:t>20. РЕКВІЗИТИ ТА ПІДПИСИ СТОРІН</w:t>
      </w:r>
    </w:p>
    <w:p w14:paraId="3758AB03" w14:textId="77777777" w:rsidR="004E1D9E" w:rsidRPr="004E1D9E" w:rsidRDefault="004E1D9E" w:rsidP="00B678CD">
      <w:pPr>
        <w:ind w:left="7080" w:right="-1"/>
        <w:jc w:val="both"/>
        <w:rPr>
          <w:b/>
          <w:bCs/>
        </w:rPr>
      </w:pPr>
    </w:p>
    <w:tbl>
      <w:tblPr>
        <w:tblW w:w="0" w:type="auto"/>
        <w:tblInd w:w="216" w:type="dxa"/>
        <w:tblLayout w:type="fixed"/>
        <w:tblLook w:val="0000" w:firstRow="0" w:lastRow="0" w:firstColumn="0" w:lastColumn="0" w:noHBand="0" w:noVBand="0"/>
      </w:tblPr>
      <w:tblGrid>
        <w:gridCol w:w="5529"/>
        <w:gridCol w:w="4994"/>
      </w:tblGrid>
      <w:tr w:rsidR="004E1D9E" w:rsidRPr="004E1D9E" w14:paraId="080EC8B2" w14:textId="77777777" w:rsidTr="00024369">
        <w:tc>
          <w:tcPr>
            <w:tcW w:w="5529" w:type="dxa"/>
            <w:shd w:val="clear" w:color="auto" w:fill="auto"/>
          </w:tcPr>
          <w:p w14:paraId="5FA55D8B" w14:textId="77777777" w:rsidR="004E1D9E" w:rsidRPr="004E1D9E" w:rsidRDefault="004E1D9E" w:rsidP="00B678CD">
            <w:pPr>
              <w:tabs>
                <w:tab w:val="left" w:pos="3905"/>
              </w:tabs>
              <w:ind w:hanging="71"/>
              <w:jc w:val="both"/>
            </w:pPr>
            <w:r w:rsidRPr="004E1D9E">
              <w:rPr>
                <w:b/>
                <w:bCs/>
              </w:rPr>
              <w:t>ЗАМОВНИК:</w:t>
            </w:r>
            <w:r w:rsidRPr="004E1D9E">
              <w:rPr>
                <w:b/>
              </w:rPr>
              <w:t xml:space="preserve"> </w:t>
            </w:r>
          </w:p>
          <w:p w14:paraId="660273F6" w14:textId="77777777" w:rsidR="004E1D9E" w:rsidRPr="004E1D9E" w:rsidRDefault="007C42C3" w:rsidP="00B67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Черкаський апеляційний суд</w:t>
            </w:r>
          </w:p>
        </w:tc>
        <w:tc>
          <w:tcPr>
            <w:tcW w:w="4994" w:type="dxa"/>
            <w:shd w:val="clear" w:color="auto" w:fill="auto"/>
          </w:tcPr>
          <w:p w14:paraId="072795BD" w14:textId="77777777" w:rsidR="004E1D9E" w:rsidRPr="004E1D9E" w:rsidRDefault="004E1D9E" w:rsidP="00B678CD">
            <w:pPr>
              <w:jc w:val="both"/>
            </w:pPr>
            <w:r w:rsidRPr="004E1D9E">
              <w:rPr>
                <w:b/>
                <w:bCs/>
              </w:rPr>
              <w:t>ПІДРЯДНИК:</w:t>
            </w:r>
          </w:p>
          <w:p w14:paraId="14A82052" w14:textId="77777777" w:rsidR="004E1D9E" w:rsidRPr="004E1D9E" w:rsidRDefault="004E1D9E" w:rsidP="00B678CD">
            <w:pPr>
              <w:jc w:val="both"/>
              <w:rPr>
                <w:b/>
                <w:bCs/>
                <w:iCs/>
              </w:rPr>
            </w:pPr>
          </w:p>
          <w:p w14:paraId="10ECA729" w14:textId="77777777" w:rsidR="004E1D9E" w:rsidRPr="004E1D9E" w:rsidRDefault="004E1D9E" w:rsidP="00B678CD">
            <w:pPr>
              <w:jc w:val="both"/>
              <w:rPr>
                <w:b/>
                <w:bCs/>
                <w:iCs/>
              </w:rPr>
            </w:pPr>
          </w:p>
          <w:p w14:paraId="61D57A4D" w14:textId="77777777" w:rsidR="004E1D9E" w:rsidRPr="004E1D9E" w:rsidRDefault="004E1D9E" w:rsidP="00B678CD">
            <w:pPr>
              <w:jc w:val="both"/>
              <w:rPr>
                <w:b/>
                <w:bCs/>
                <w:iCs/>
              </w:rPr>
            </w:pPr>
          </w:p>
          <w:p w14:paraId="55C1D4D5" w14:textId="77777777" w:rsidR="004E1D9E" w:rsidRPr="004E1D9E" w:rsidRDefault="004E1D9E" w:rsidP="00B67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Cs/>
              </w:rPr>
            </w:pPr>
          </w:p>
        </w:tc>
      </w:tr>
    </w:tbl>
    <w:p w14:paraId="3A361BEC" w14:textId="77777777" w:rsidR="004E1D9E" w:rsidRPr="004E1D9E" w:rsidRDefault="004E1D9E" w:rsidP="00B678CD">
      <w:pPr>
        <w:ind w:right="-1"/>
        <w:jc w:val="both"/>
        <w:rPr>
          <w:b/>
          <w:bCs/>
        </w:rPr>
      </w:pPr>
    </w:p>
    <w:p w14:paraId="48D9FC9C" w14:textId="77777777" w:rsidR="004E1D9E" w:rsidRPr="004E1D9E" w:rsidRDefault="004E1D9E" w:rsidP="00B678CD">
      <w:pPr>
        <w:ind w:right="-1"/>
        <w:jc w:val="both"/>
        <w:rPr>
          <w:b/>
          <w:bCs/>
        </w:rPr>
      </w:pPr>
    </w:p>
    <w:p w14:paraId="6DBCB846" w14:textId="77777777" w:rsidR="004E1D9E" w:rsidRPr="004E1D9E" w:rsidRDefault="004E1D9E" w:rsidP="00B678CD">
      <w:pPr>
        <w:ind w:left="7080" w:right="-1"/>
        <w:jc w:val="both"/>
        <w:rPr>
          <w:b/>
          <w:bCs/>
        </w:rPr>
      </w:pPr>
    </w:p>
    <w:p w14:paraId="7BF639D5" w14:textId="77777777" w:rsidR="004E1D9E" w:rsidRPr="004E1D9E" w:rsidRDefault="004E1D9E" w:rsidP="00822A6D">
      <w:pPr>
        <w:ind w:right="-1"/>
        <w:jc w:val="center"/>
      </w:pPr>
      <w:r w:rsidRPr="004E1D9E">
        <w:rPr>
          <w:b/>
          <w:i/>
          <w:iCs/>
        </w:rPr>
        <w:t xml:space="preserve">Договір та додатки до нього </w:t>
      </w:r>
      <w:r w:rsidRPr="004E1D9E">
        <w:rPr>
          <w:b/>
          <w:i/>
        </w:rPr>
        <w:t>заповнюються за результатами процедури закупівлі під час укладання договору про закупівлю</w:t>
      </w:r>
    </w:p>
    <w:p w14:paraId="30158981" w14:textId="77777777" w:rsidR="00465111" w:rsidRDefault="00465111"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4548EDB5" w14:textId="77777777" w:rsidR="00465111" w:rsidRDefault="00465111"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19D41C69" w14:textId="77777777" w:rsidR="00465111" w:rsidRDefault="00465111"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7952B1F2" w14:textId="77777777" w:rsidR="00924C87" w:rsidRPr="00E5306A" w:rsidRDefault="00924C87" w:rsidP="00924C87">
      <w:pPr>
        <w:jc w:val="both"/>
        <w:rPr>
          <w:rFonts w:eastAsia="Times New Roman"/>
          <w:sz w:val="22"/>
          <w:szCs w:val="22"/>
          <w:lang w:eastAsia="uk-UA"/>
        </w:rPr>
      </w:pPr>
    </w:p>
    <w:p w14:paraId="74818DE4" w14:textId="77777777" w:rsidR="00612B7A" w:rsidRPr="00E5306A" w:rsidRDefault="00612B7A" w:rsidP="00924C87">
      <w:pPr>
        <w:jc w:val="center"/>
        <w:rPr>
          <w:rFonts w:eastAsia="Times New Roman"/>
          <w:sz w:val="22"/>
          <w:szCs w:val="22"/>
          <w:lang w:eastAsia="uk-UA"/>
        </w:rPr>
      </w:pPr>
    </w:p>
    <w:sectPr w:rsidR="00612B7A" w:rsidRPr="00E5306A" w:rsidSect="00737D22">
      <w:headerReference w:type="default" r:id="rId14"/>
      <w:pgSz w:w="11909" w:h="16834"/>
      <w:pgMar w:top="851" w:right="567" w:bottom="568"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140C" w14:textId="77777777" w:rsidR="00F86877" w:rsidRDefault="00F86877">
      <w:r>
        <w:separator/>
      </w:r>
    </w:p>
  </w:endnote>
  <w:endnote w:type="continuationSeparator" w:id="0">
    <w:p w14:paraId="330A0419" w14:textId="77777777" w:rsidR="00F86877" w:rsidRDefault="00F8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Noto Serif CJK SC">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00948" w14:textId="77777777" w:rsidR="00F86877" w:rsidRDefault="00F86877">
      <w:r>
        <w:separator/>
      </w:r>
    </w:p>
  </w:footnote>
  <w:footnote w:type="continuationSeparator" w:id="0">
    <w:p w14:paraId="091B43E6" w14:textId="77777777" w:rsidR="00F86877" w:rsidRDefault="00F8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4362"/>
      <w:docPartObj>
        <w:docPartGallery w:val="Page Numbers (Top of Page)"/>
        <w:docPartUnique/>
      </w:docPartObj>
    </w:sdtPr>
    <w:sdtContent>
      <w:p w14:paraId="73C39EA3" w14:textId="1CA4C77D" w:rsidR="00D92F5D" w:rsidRDefault="00D92F5D" w:rsidP="005A1F96">
        <w:pPr>
          <w:pStyle w:val="afffa"/>
          <w:spacing w:after="0" w:line="240" w:lineRule="auto"/>
          <w:jc w:val="right"/>
        </w:pPr>
        <w:r>
          <w:fldChar w:fldCharType="begin"/>
        </w:r>
        <w:r>
          <w:instrText>PAGE   \* MERGEFORMAT</w:instrText>
        </w:r>
        <w:r>
          <w:fldChar w:fldCharType="separate"/>
        </w:r>
        <w:r w:rsidR="00D06E2B">
          <w:rPr>
            <w:noProof/>
          </w:rPr>
          <w:t>55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B"/>
    <w:multiLevelType w:val="multilevel"/>
    <w:tmpl w:val="0000000B"/>
    <w:name w:val="WW8Num11"/>
    <w:lvl w:ilvl="0">
      <w:start w:val="1"/>
      <w:numFmt w:val="decimal"/>
      <w:suff w:val="space"/>
      <w:lvlText w:val="%1"/>
      <w:lvlJc w:val="left"/>
      <w:pPr>
        <w:tabs>
          <w:tab w:val="num" w:pos="0"/>
        </w:tabs>
        <w:ind w:left="1787" w:hanging="227"/>
      </w:pPr>
      <w:rPr>
        <w:rFonts w:cs="Times New Roman"/>
        <w:b/>
      </w:rPr>
    </w:lvl>
    <w:lvl w:ilvl="1">
      <w:start w:val="1"/>
      <w:numFmt w:val="decimal"/>
      <w:suff w:val="space"/>
      <w:lvlText w:val="%1.%2"/>
      <w:lvlJc w:val="left"/>
      <w:pPr>
        <w:tabs>
          <w:tab w:val="num" w:pos="0"/>
        </w:tabs>
        <w:ind w:left="1841" w:hanging="990"/>
      </w:pPr>
      <w:rPr>
        <w:rFonts w:cs="Times New Roman"/>
        <w:b w:val="0"/>
        <w:sz w:val="22"/>
        <w:szCs w:val="22"/>
        <w:lang w:val="uk-UA"/>
      </w:rPr>
    </w:lvl>
    <w:lvl w:ilvl="2">
      <w:start w:val="1"/>
      <w:numFmt w:val="decimal"/>
      <w:suff w:val="space"/>
      <w:lvlText w:val="%1.%2.%3"/>
      <w:lvlJc w:val="left"/>
      <w:pPr>
        <w:tabs>
          <w:tab w:val="num" w:pos="0"/>
        </w:tabs>
        <w:ind w:left="2267" w:hanging="990"/>
      </w:pPr>
      <w:rPr>
        <w:rFonts w:cs="Times New Roman"/>
        <w:b w:val="0"/>
        <w:i w:val="0"/>
        <w:color w:val="000000"/>
      </w:rPr>
    </w:lvl>
    <w:lvl w:ilvl="3">
      <w:start w:val="1"/>
      <w:numFmt w:val="decimal"/>
      <w:suff w:val="space"/>
      <w:lvlText w:val="%1.%2.%3.%4"/>
      <w:lvlJc w:val="left"/>
      <w:pPr>
        <w:tabs>
          <w:tab w:val="num" w:pos="0"/>
        </w:tabs>
        <w:ind w:left="2691" w:hanging="99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15:restartNumberingAfterBreak="0">
    <w:nsid w:val="0000000C"/>
    <w:multiLevelType w:val="multilevel"/>
    <w:tmpl w:val="0000000C"/>
    <w:name w:val="WW8Num12"/>
    <w:lvl w:ilvl="0">
      <w:start w:val="1"/>
      <w:numFmt w:val="bullet"/>
      <w:lvlText w:val="‒"/>
      <w:lvlJc w:val="left"/>
      <w:pPr>
        <w:tabs>
          <w:tab w:val="num" w:pos="0"/>
        </w:tabs>
        <w:ind w:left="227" w:hanging="227"/>
      </w:pPr>
      <w:rPr>
        <w:rFonts w:ascii="Times New Roman" w:hAnsi="Times New Roman" w:cs="Times New Roman"/>
      </w:rPr>
    </w:lvl>
    <w:lvl w:ilvl="1">
      <w:start w:val="1"/>
      <w:numFmt w:val="decimal"/>
      <w:suff w:val="space"/>
      <w:lvlText w:val="%1.%2"/>
      <w:lvlJc w:val="left"/>
      <w:pPr>
        <w:tabs>
          <w:tab w:val="num" w:pos="0"/>
        </w:tabs>
        <w:ind w:left="1490" w:hanging="990"/>
      </w:pPr>
      <w:rPr>
        <w:rFonts w:cs="Times New Roman"/>
        <w:b w:val="0"/>
      </w:rPr>
    </w:lvl>
    <w:lvl w:ilvl="2">
      <w:start w:val="1"/>
      <w:numFmt w:val="decimal"/>
      <w:suff w:val="space"/>
      <w:lvlText w:val="%1.%2.%3"/>
      <w:lvlJc w:val="left"/>
      <w:pPr>
        <w:tabs>
          <w:tab w:val="num" w:pos="0"/>
        </w:tabs>
        <w:ind w:left="2125" w:hanging="990"/>
      </w:pPr>
      <w:rPr>
        <w:rFonts w:cs="Times New Roman"/>
        <w:b w:val="0"/>
        <w:i w:val="0"/>
        <w:color w:val="000000"/>
      </w:rPr>
    </w:lvl>
    <w:lvl w:ilvl="3">
      <w:start w:val="1"/>
      <w:numFmt w:val="decimal"/>
      <w:suff w:val="space"/>
      <w:lvlText w:val="%1.%2.%3.%4"/>
      <w:lvlJc w:val="left"/>
      <w:pPr>
        <w:tabs>
          <w:tab w:val="num" w:pos="0"/>
        </w:tabs>
        <w:ind w:left="2691" w:hanging="99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E"/>
    <w:multiLevelType w:val="multilevel"/>
    <w:tmpl w:val="0000000E"/>
    <w:name w:val="WW8Num14"/>
    <w:lvl w:ilvl="0">
      <w:start w:val="1"/>
      <w:numFmt w:val="bullet"/>
      <w:lvlText w:val="-"/>
      <w:lvlJc w:val="left"/>
      <w:pPr>
        <w:tabs>
          <w:tab w:val="num" w:pos="0"/>
        </w:tabs>
        <w:ind w:left="1320" w:hanging="360"/>
      </w:pPr>
      <w:rPr>
        <w:rFonts w:ascii="Times New Roman" w:hAnsi="Times New Roman" w:cs="Times New Roman"/>
      </w:rPr>
    </w:lvl>
    <w:lvl w:ilvl="1">
      <w:start w:val="1"/>
      <w:numFmt w:val="bullet"/>
      <w:lvlText w:val="o"/>
      <w:lvlJc w:val="left"/>
      <w:pPr>
        <w:tabs>
          <w:tab w:val="num" w:pos="0"/>
        </w:tabs>
        <w:ind w:left="2040" w:hanging="360"/>
      </w:pPr>
      <w:rPr>
        <w:rFonts w:ascii="Courier New" w:hAnsi="Courier New" w:cs="Courier New"/>
      </w:rPr>
    </w:lvl>
    <w:lvl w:ilvl="2">
      <w:start w:val="1"/>
      <w:numFmt w:val="bullet"/>
      <w:lvlText w:val=""/>
      <w:lvlJc w:val="left"/>
      <w:pPr>
        <w:tabs>
          <w:tab w:val="num" w:pos="0"/>
        </w:tabs>
        <w:ind w:left="2760" w:hanging="360"/>
      </w:pPr>
      <w:rPr>
        <w:rFonts w:ascii="Wingdings" w:hAnsi="Wingdings" w:cs="Wingdings"/>
      </w:rPr>
    </w:lvl>
    <w:lvl w:ilvl="3">
      <w:start w:val="1"/>
      <w:numFmt w:val="bullet"/>
      <w:lvlText w:val=""/>
      <w:lvlJc w:val="left"/>
      <w:pPr>
        <w:tabs>
          <w:tab w:val="num" w:pos="0"/>
        </w:tabs>
        <w:ind w:left="3480" w:hanging="360"/>
      </w:pPr>
      <w:rPr>
        <w:rFonts w:ascii="Symbol" w:hAnsi="Symbol" w:cs="Symbol"/>
      </w:rPr>
    </w:lvl>
    <w:lvl w:ilvl="4">
      <w:start w:val="1"/>
      <w:numFmt w:val="bullet"/>
      <w:lvlText w:val="o"/>
      <w:lvlJc w:val="left"/>
      <w:pPr>
        <w:tabs>
          <w:tab w:val="num" w:pos="0"/>
        </w:tabs>
        <w:ind w:left="4200" w:hanging="360"/>
      </w:pPr>
      <w:rPr>
        <w:rFonts w:ascii="Courier New" w:hAnsi="Courier New" w:cs="Courier New"/>
      </w:rPr>
    </w:lvl>
    <w:lvl w:ilvl="5">
      <w:start w:val="1"/>
      <w:numFmt w:val="bullet"/>
      <w:lvlText w:val=""/>
      <w:lvlJc w:val="left"/>
      <w:pPr>
        <w:tabs>
          <w:tab w:val="num" w:pos="0"/>
        </w:tabs>
        <w:ind w:left="4920" w:hanging="360"/>
      </w:pPr>
      <w:rPr>
        <w:rFonts w:ascii="Wingdings" w:hAnsi="Wingdings" w:cs="Wingdings"/>
      </w:rPr>
    </w:lvl>
    <w:lvl w:ilvl="6">
      <w:start w:val="1"/>
      <w:numFmt w:val="bullet"/>
      <w:lvlText w:val=""/>
      <w:lvlJc w:val="left"/>
      <w:pPr>
        <w:tabs>
          <w:tab w:val="num" w:pos="0"/>
        </w:tabs>
        <w:ind w:left="5640" w:hanging="360"/>
      </w:pPr>
      <w:rPr>
        <w:rFonts w:ascii="Symbol" w:hAnsi="Symbol" w:cs="Symbol"/>
      </w:rPr>
    </w:lvl>
    <w:lvl w:ilvl="7">
      <w:start w:val="1"/>
      <w:numFmt w:val="bullet"/>
      <w:lvlText w:val="o"/>
      <w:lvlJc w:val="left"/>
      <w:pPr>
        <w:tabs>
          <w:tab w:val="num" w:pos="0"/>
        </w:tabs>
        <w:ind w:left="6360" w:hanging="360"/>
      </w:pPr>
      <w:rPr>
        <w:rFonts w:ascii="Courier New" w:hAnsi="Courier New" w:cs="Courier New"/>
      </w:rPr>
    </w:lvl>
    <w:lvl w:ilvl="8">
      <w:start w:val="1"/>
      <w:numFmt w:val="bullet"/>
      <w:lvlText w:val=""/>
      <w:lvlJc w:val="left"/>
      <w:pPr>
        <w:tabs>
          <w:tab w:val="num" w:pos="0"/>
        </w:tabs>
        <w:ind w:left="7080" w:hanging="360"/>
      </w:pPr>
      <w:rPr>
        <w:rFonts w:ascii="Wingdings" w:hAnsi="Wingdings" w:cs="Wingdings"/>
      </w:rPr>
    </w:lvl>
  </w:abstractNum>
  <w:abstractNum w:abstractNumId="7"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Tahoma" w:hAnsi="Tahoma"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10"/>
    <w:multiLevelType w:val="multilevel"/>
    <w:tmpl w:val="00000010"/>
    <w:name w:val="WW8Num16"/>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12"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4"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5"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9"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E02524"/>
    <w:multiLevelType w:val="hybridMultilevel"/>
    <w:tmpl w:val="2EE2DF56"/>
    <w:lvl w:ilvl="0" w:tplc="DCD6956C">
      <w:start w:val="1"/>
      <w:numFmt w:val="bullet"/>
      <w:lvlText w:val="˗"/>
      <w:lvlJc w:val="left"/>
      <w:pPr>
        <w:ind w:left="1004" w:hanging="360"/>
      </w:pPr>
      <w:rPr>
        <w:rFonts w:ascii="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15:restartNumberingAfterBreak="0">
    <w:nsid w:val="3C373736"/>
    <w:multiLevelType w:val="hybridMultilevel"/>
    <w:tmpl w:val="93128842"/>
    <w:lvl w:ilvl="0" w:tplc="8E609444">
      <w:numFmt w:val="bullet"/>
      <w:lvlText w:val="-"/>
      <w:lvlJc w:val="left"/>
      <w:pPr>
        <w:ind w:left="704" w:hanging="42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5"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6"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9" w15:restartNumberingAfterBreak="0">
    <w:nsid w:val="441812CC"/>
    <w:multiLevelType w:val="hybridMultilevel"/>
    <w:tmpl w:val="C26E961A"/>
    <w:lvl w:ilvl="0" w:tplc="58E80D42">
      <w:start w:val="1"/>
      <w:numFmt w:val="bullet"/>
      <w:lvlText w:val="˗"/>
      <w:lvlJc w:val="left"/>
      <w:pPr>
        <w:ind w:left="1212" w:hanging="360"/>
      </w:pPr>
      <w:rPr>
        <w:rFonts w:ascii="Times New Roman" w:hAnsi="Times New Roman" w:cs="Times New Roman" w:hint="default"/>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30"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7"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876DB4"/>
    <w:multiLevelType w:val="multilevel"/>
    <w:tmpl w:val="C2ACB380"/>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1"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42" w15:restartNumberingAfterBreak="0">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44"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2E21BE5"/>
    <w:multiLevelType w:val="hybridMultilevel"/>
    <w:tmpl w:val="D1C8A21C"/>
    <w:lvl w:ilvl="0" w:tplc="DCD695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2"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13"/>
  </w:num>
  <w:num w:numId="2">
    <w:abstractNumId w:val="51"/>
  </w:num>
  <w:num w:numId="3">
    <w:abstractNumId w:val="33"/>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4"/>
  </w:num>
  <w:num w:numId="8">
    <w:abstractNumId w:val="36"/>
  </w:num>
  <w:num w:numId="9">
    <w:abstractNumId w:val="19"/>
  </w:num>
  <w:num w:numId="10">
    <w:abstractNumId w:val="14"/>
  </w:num>
  <w:num w:numId="11">
    <w:abstractNumId w:val="43"/>
  </w:num>
  <w:num w:numId="12">
    <w:abstractNumId w:val="37"/>
  </w:num>
  <w:num w:numId="13">
    <w:abstractNumId w:val="20"/>
  </w:num>
  <w:num w:numId="14">
    <w:abstractNumId w:val="41"/>
  </w:num>
  <w:num w:numId="15">
    <w:abstractNumId w:val="25"/>
  </w:num>
  <w:num w:numId="16">
    <w:abstractNumId w:val="47"/>
  </w:num>
  <w:num w:numId="17">
    <w:abstractNumId w:val="52"/>
  </w:num>
  <w:num w:numId="18">
    <w:abstractNumId w:val="18"/>
  </w:num>
  <w:num w:numId="19">
    <w:abstractNumId w:val="17"/>
  </w:num>
  <w:num w:numId="20">
    <w:abstractNumId w:val="27"/>
  </w:num>
  <w:num w:numId="21">
    <w:abstractNumId w:val="2"/>
  </w:num>
  <w:num w:numId="22">
    <w:abstractNumId w:val="38"/>
  </w:num>
  <w:num w:numId="23">
    <w:abstractNumId w:val="12"/>
  </w:num>
  <w:num w:numId="24">
    <w:abstractNumId w:val="45"/>
  </w:num>
  <w:num w:numId="25">
    <w:abstractNumId w:val="30"/>
  </w:num>
  <w:num w:numId="26">
    <w:abstractNumId w:val="29"/>
  </w:num>
  <w:num w:numId="27">
    <w:abstractNumId w:val="39"/>
  </w:num>
  <w:num w:numId="28">
    <w:abstractNumId w:val="48"/>
  </w:num>
  <w:num w:numId="29">
    <w:abstractNumId w:val="23"/>
  </w:num>
  <w:num w:numId="30">
    <w:abstractNumId w:val="24"/>
  </w:num>
  <w:num w:numId="31">
    <w:abstractNumId w:val="0"/>
  </w:num>
  <w:num w:numId="32">
    <w:abstractNumId w:val="3"/>
  </w:num>
  <w:num w:numId="33">
    <w:abstractNumId w:val="4"/>
  </w:num>
  <w:num w:numId="34">
    <w:abstractNumId w:val="5"/>
  </w:num>
  <w:num w:numId="35">
    <w:abstractNumId w:val="6"/>
  </w:num>
  <w:num w:numId="36">
    <w:abstractNumId w:val="7"/>
  </w:num>
  <w:num w:numId="37">
    <w:abstractNumId w:val="8"/>
  </w:num>
  <w:num w:numId="38">
    <w:abstractNumId w:val="40"/>
  </w:num>
  <w:num w:numId="39">
    <w:abstractNumId w:val="16"/>
  </w:num>
  <w:num w:numId="40">
    <w:abstractNumId w:val="21"/>
  </w:num>
  <w:num w:numId="41">
    <w:abstractNumId w:val="10"/>
  </w:num>
  <w:num w:numId="42">
    <w:abstractNumId w:val="31"/>
  </w:num>
  <w:num w:numId="43">
    <w:abstractNumId w:val="34"/>
  </w:num>
  <w:num w:numId="44">
    <w:abstractNumId w:val="22"/>
  </w:num>
  <w:num w:numId="45">
    <w:abstractNumId w:val="50"/>
  </w:num>
  <w:num w:numId="46">
    <w:abstractNumId w:val="9"/>
  </w:num>
  <w:num w:numId="47">
    <w:abstractNumId w:val="49"/>
  </w:num>
  <w:num w:numId="48">
    <w:abstractNumId w:val="46"/>
  </w:num>
  <w:num w:numId="49">
    <w:abstractNumId w:val="35"/>
  </w:num>
  <w:num w:numId="50">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Grammatical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3B4"/>
    <w:rsid w:val="0001051A"/>
    <w:rsid w:val="0001183F"/>
    <w:rsid w:val="0001239F"/>
    <w:rsid w:val="00012610"/>
    <w:rsid w:val="00012A50"/>
    <w:rsid w:val="0001338D"/>
    <w:rsid w:val="0001359B"/>
    <w:rsid w:val="000137E2"/>
    <w:rsid w:val="00014377"/>
    <w:rsid w:val="00014834"/>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369"/>
    <w:rsid w:val="00024FD1"/>
    <w:rsid w:val="0002545E"/>
    <w:rsid w:val="000257A1"/>
    <w:rsid w:val="00025ADE"/>
    <w:rsid w:val="00025FA0"/>
    <w:rsid w:val="000263D3"/>
    <w:rsid w:val="00026D12"/>
    <w:rsid w:val="0002761D"/>
    <w:rsid w:val="0003036D"/>
    <w:rsid w:val="00030401"/>
    <w:rsid w:val="0003069F"/>
    <w:rsid w:val="00030B5E"/>
    <w:rsid w:val="00032719"/>
    <w:rsid w:val="000331B8"/>
    <w:rsid w:val="00033522"/>
    <w:rsid w:val="00034B11"/>
    <w:rsid w:val="000355AD"/>
    <w:rsid w:val="000361C9"/>
    <w:rsid w:val="00036370"/>
    <w:rsid w:val="00036B67"/>
    <w:rsid w:val="000377A4"/>
    <w:rsid w:val="00037844"/>
    <w:rsid w:val="00037B61"/>
    <w:rsid w:val="00040577"/>
    <w:rsid w:val="000427BF"/>
    <w:rsid w:val="00043C67"/>
    <w:rsid w:val="00043EEB"/>
    <w:rsid w:val="00044065"/>
    <w:rsid w:val="0004566D"/>
    <w:rsid w:val="00045E73"/>
    <w:rsid w:val="00046371"/>
    <w:rsid w:val="00047F09"/>
    <w:rsid w:val="000500D1"/>
    <w:rsid w:val="00050BEA"/>
    <w:rsid w:val="0005100A"/>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6C9A"/>
    <w:rsid w:val="00066E18"/>
    <w:rsid w:val="00067424"/>
    <w:rsid w:val="00067E03"/>
    <w:rsid w:val="00070970"/>
    <w:rsid w:val="00070B18"/>
    <w:rsid w:val="00071065"/>
    <w:rsid w:val="00071128"/>
    <w:rsid w:val="00072309"/>
    <w:rsid w:val="00072B40"/>
    <w:rsid w:val="00073E1F"/>
    <w:rsid w:val="00073F1D"/>
    <w:rsid w:val="000742B7"/>
    <w:rsid w:val="0007445D"/>
    <w:rsid w:val="0007502A"/>
    <w:rsid w:val="00075081"/>
    <w:rsid w:val="0007547C"/>
    <w:rsid w:val="000764B8"/>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1C20"/>
    <w:rsid w:val="00092526"/>
    <w:rsid w:val="00093298"/>
    <w:rsid w:val="000934DE"/>
    <w:rsid w:val="000944BC"/>
    <w:rsid w:val="00094CB1"/>
    <w:rsid w:val="00095F6A"/>
    <w:rsid w:val="00096138"/>
    <w:rsid w:val="00096C46"/>
    <w:rsid w:val="00097527"/>
    <w:rsid w:val="00097A7A"/>
    <w:rsid w:val="00097BDA"/>
    <w:rsid w:val="000A1732"/>
    <w:rsid w:val="000A2035"/>
    <w:rsid w:val="000A2318"/>
    <w:rsid w:val="000A3870"/>
    <w:rsid w:val="000A4238"/>
    <w:rsid w:val="000A5B85"/>
    <w:rsid w:val="000A6118"/>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4C60"/>
    <w:rsid w:val="000B6A87"/>
    <w:rsid w:val="000B7C9F"/>
    <w:rsid w:val="000C0D29"/>
    <w:rsid w:val="000C11C3"/>
    <w:rsid w:val="000C17F1"/>
    <w:rsid w:val="000C2979"/>
    <w:rsid w:val="000C3C80"/>
    <w:rsid w:val="000C68AD"/>
    <w:rsid w:val="000C6C91"/>
    <w:rsid w:val="000C6EBE"/>
    <w:rsid w:val="000C77F6"/>
    <w:rsid w:val="000C7D67"/>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FAC"/>
    <w:rsid w:val="000F1B25"/>
    <w:rsid w:val="000F24C3"/>
    <w:rsid w:val="000F25B1"/>
    <w:rsid w:val="000F2797"/>
    <w:rsid w:val="000F37EF"/>
    <w:rsid w:val="000F46CC"/>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7E1"/>
    <w:rsid w:val="001A7818"/>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F"/>
    <w:rsid w:val="001C2F6F"/>
    <w:rsid w:val="001C35C3"/>
    <w:rsid w:val="001C3FC8"/>
    <w:rsid w:val="001C494A"/>
    <w:rsid w:val="001C52C5"/>
    <w:rsid w:val="001C55F7"/>
    <w:rsid w:val="001D0049"/>
    <w:rsid w:val="001D02FE"/>
    <w:rsid w:val="001D079F"/>
    <w:rsid w:val="001D07EE"/>
    <w:rsid w:val="001D0D51"/>
    <w:rsid w:val="001D0F08"/>
    <w:rsid w:val="001D131E"/>
    <w:rsid w:val="001D2343"/>
    <w:rsid w:val="001D24C1"/>
    <w:rsid w:val="001D2943"/>
    <w:rsid w:val="001D4066"/>
    <w:rsid w:val="001D465E"/>
    <w:rsid w:val="001D4939"/>
    <w:rsid w:val="001D4C11"/>
    <w:rsid w:val="001D4D9B"/>
    <w:rsid w:val="001D6654"/>
    <w:rsid w:val="001D704C"/>
    <w:rsid w:val="001D779B"/>
    <w:rsid w:val="001D7DBE"/>
    <w:rsid w:val="001E038D"/>
    <w:rsid w:val="001E098F"/>
    <w:rsid w:val="001E0BE6"/>
    <w:rsid w:val="001E147A"/>
    <w:rsid w:val="001E17F8"/>
    <w:rsid w:val="001E2AE8"/>
    <w:rsid w:val="001E2DDA"/>
    <w:rsid w:val="001E33DF"/>
    <w:rsid w:val="001E3DB7"/>
    <w:rsid w:val="001E4C23"/>
    <w:rsid w:val="001E65EF"/>
    <w:rsid w:val="001E6A14"/>
    <w:rsid w:val="001E784F"/>
    <w:rsid w:val="001F0E0E"/>
    <w:rsid w:val="001F0E33"/>
    <w:rsid w:val="001F1445"/>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7EAB"/>
    <w:rsid w:val="00210439"/>
    <w:rsid w:val="002111CA"/>
    <w:rsid w:val="0021332F"/>
    <w:rsid w:val="00213439"/>
    <w:rsid w:val="0021441E"/>
    <w:rsid w:val="00214E84"/>
    <w:rsid w:val="00215898"/>
    <w:rsid w:val="002168CD"/>
    <w:rsid w:val="00216F16"/>
    <w:rsid w:val="002178E6"/>
    <w:rsid w:val="002210A4"/>
    <w:rsid w:val="00221C28"/>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399"/>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62D0"/>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B0B"/>
    <w:rsid w:val="00280F2B"/>
    <w:rsid w:val="00281846"/>
    <w:rsid w:val="002819E3"/>
    <w:rsid w:val="00281A1A"/>
    <w:rsid w:val="00281B64"/>
    <w:rsid w:val="00281D53"/>
    <w:rsid w:val="002821D5"/>
    <w:rsid w:val="002827E6"/>
    <w:rsid w:val="00283127"/>
    <w:rsid w:val="00283F8A"/>
    <w:rsid w:val="00284954"/>
    <w:rsid w:val="00284BCA"/>
    <w:rsid w:val="00285218"/>
    <w:rsid w:val="00285397"/>
    <w:rsid w:val="00285513"/>
    <w:rsid w:val="0028622D"/>
    <w:rsid w:val="00286F70"/>
    <w:rsid w:val="00287E70"/>
    <w:rsid w:val="00287EFD"/>
    <w:rsid w:val="00290624"/>
    <w:rsid w:val="00291804"/>
    <w:rsid w:val="00291AD5"/>
    <w:rsid w:val="00291E36"/>
    <w:rsid w:val="002921F6"/>
    <w:rsid w:val="00292F86"/>
    <w:rsid w:val="00292FB2"/>
    <w:rsid w:val="002934ED"/>
    <w:rsid w:val="00293550"/>
    <w:rsid w:val="00293597"/>
    <w:rsid w:val="00293A06"/>
    <w:rsid w:val="002953BE"/>
    <w:rsid w:val="00295467"/>
    <w:rsid w:val="00295AC3"/>
    <w:rsid w:val="00295E41"/>
    <w:rsid w:val="0029643D"/>
    <w:rsid w:val="002973E7"/>
    <w:rsid w:val="002A0557"/>
    <w:rsid w:val="002A0A9F"/>
    <w:rsid w:val="002A306F"/>
    <w:rsid w:val="002A3124"/>
    <w:rsid w:val="002A3633"/>
    <w:rsid w:val="002A3855"/>
    <w:rsid w:val="002A4253"/>
    <w:rsid w:val="002A4E5A"/>
    <w:rsid w:val="002A58F6"/>
    <w:rsid w:val="002A727B"/>
    <w:rsid w:val="002A73FC"/>
    <w:rsid w:val="002A7CAA"/>
    <w:rsid w:val="002A7E1E"/>
    <w:rsid w:val="002B0A7C"/>
    <w:rsid w:val="002B17FF"/>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1C87"/>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988"/>
    <w:rsid w:val="00304F8A"/>
    <w:rsid w:val="003050B8"/>
    <w:rsid w:val="00307F15"/>
    <w:rsid w:val="00310361"/>
    <w:rsid w:val="003111C2"/>
    <w:rsid w:val="0031198C"/>
    <w:rsid w:val="003119D2"/>
    <w:rsid w:val="003121E8"/>
    <w:rsid w:val="00312D4F"/>
    <w:rsid w:val="0031441D"/>
    <w:rsid w:val="00314D18"/>
    <w:rsid w:val="00314E89"/>
    <w:rsid w:val="003161F0"/>
    <w:rsid w:val="00316550"/>
    <w:rsid w:val="00316927"/>
    <w:rsid w:val="00316DAF"/>
    <w:rsid w:val="003219A3"/>
    <w:rsid w:val="00321AFA"/>
    <w:rsid w:val="00323AEF"/>
    <w:rsid w:val="00323C07"/>
    <w:rsid w:val="00324218"/>
    <w:rsid w:val="00324FEE"/>
    <w:rsid w:val="00325BAF"/>
    <w:rsid w:val="0032617D"/>
    <w:rsid w:val="003261E2"/>
    <w:rsid w:val="00326B46"/>
    <w:rsid w:val="00326C37"/>
    <w:rsid w:val="00330466"/>
    <w:rsid w:val="00330791"/>
    <w:rsid w:val="0033140B"/>
    <w:rsid w:val="003332E2"/>
    <w:rsid w:val="00333D58"/>
    <w:rsid w:val="00333EFC"/>
    <w:rsid w:val="003354E5"/>
    <w:rsid w:val="00335E67"/>
    <w:rsid w:val="0033643F"/>
    <w:rsid w:val="00337F89"/>
    <w:rsid w:val="003413C0"/>
    <w:rsid w:val="00342216"/>
    <w:rsid w:val="003427BA"/>
    <w:rsid w:val="00342CCE"/>
    <w:rsid w:val="003434D5"/>
    <w:rsid w:val="00343C8F"/>
    <w:rsid w:val="00344F21"/>
    <w:rsid w:val="0034505C"/>
    <w:rsid w:val="003452F0"/>
    <w:rsid w:val="00345FFD"/>
    <w:rsid w:val="00346401"/>
    <w:rsid w:val="003470C8"/>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B6E"/>
    <w:rsid w:val="00377DB7"/>
    <w:rsid w:val="00377FF6"/>
    <w:rsid w:val="00380E10"/>
    <w:rsid w:val="00380EB9"/>
    <w:rsid w:val="00380FDB"/>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B7F0B"/>
    <w:rsid w:val="003C16FF"/>
    <w:rsid w:val="003C1DC1"/>
    <w:rsid w:val="003C243B"/>
    <w:rsid w:val="003C32DC"/>
    <w:rsid w:val="003C3E4C"/>
    <w:rsid w:val="003C4478"/>
    <w:rsid w:val="003C5A17"/>
    <w:rsid w:val="003C5A19"/>
    <w:rsid w:val="003C60FF"/>
    <w:rsid w:val="003C76BC"/>
    <w:rsid w:val="003C77DA"/>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0745"/>
    <w:rsid w:val="003F121A"/>
    <w:rsid w:val="003F1FC4"/>
    <w:rsid w:val="003F29B0"/>
    <w:rsid w:val="003F3715"/>
    <w:rsid w:val="003F4D57"/>
    <w:rsid w:val="003F5AF0"/>
    <w:rsid w:val="003F6484"/>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743"/>
    <w:rsid w:val="00413E91"/>
    <w:rsid w:val="0041435F"/>
    <w:rsid w:val="004155EF"/>
    <w:rsid w:val="00415870"/>
    <w:rsid w:val="00415C1D"/>
    <w:rsid w:val="00415E69"/>
    <w:rsid w:val="0041652E"/>
    <w:rsid w:val="0041671E"/>
    <w:rsid w:val="00416A72"/>
    <w:rsid w:val="00416F07"/>
    <w:rsid w:val="00417EE5"/>
    <w:rsid w:val="00421A1A"/>
    <w:rsid w:val="0042239D"/>
    <w:rsid w:val="004223EA"/>
    <w:rsid w:val="004223F4"/>
    <w:rsid w:val="00422585"/>
    <w:rsid w:val="0042413A"/>
    <w:rsid w:val="004262AF"/>
    <w:rsid w:val="00426D7A"/>
    <w:rsid w:val="00427419"/>
    <w:rsid w:val="00427F82"/>
    <w:rsid w:val="004322CB"/>
    <w:rsid w:val="0043232C"/>
    <w:rsid w:val="00432672"/>
    <w:rsid w:val="0043342C"/>
    <w:rsid w:val="00433A4A"/>
    <w:rsid w:val="00434306"/>
    <w:rsid w:val="004345D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6BCD"/>
    <w:rsid w:val="00457462"/>
    <w:rsid w:val="0046033D"/>
    <w:rsid w:val="00462C65"/>
    <w:rsid w:val="00462F9B"/>
    <w:rsid w:val="004630F9"/>
    <w:rsid w:val="00463969"/>
    <w:rsid w:val="00463AA8"/>
    <w:rsid w:val="00463C31"/>
    <w:rsid w:val="00464CDE"/>
    <w:rsid w:val="00465111"/>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26FD"/>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0FAA"/>
    <w:rsid w:val="004C1CE2"/>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8CC"/>
    <w:rsid w:val="004D2CE5"/>
    <w:rsid w:val="004D2D1F"/>
    <w:rsid w:val="004D3110"/>
    <w:rsid w:val="004D35FB"/>
    <w:rsid w:val="004D3888"/>
    <w:rsid w:val="004D3B96"/>
    <w:rsid w:val="004D3EA7"/>
    <w:rsid w:val="004D422E"/>
    <w:rsid w:val="004D46F3"/>
    <w:rsid w:val="004D5546"/>
    <w:rsid w:val="004D6F61"/>
    <w:rsid w:val="004E093A"/>
    <w:rsid w:val="004E0DF7"/>
    <w:rsid w:val="004E0FC7"/>
    <w:rsid w:val="004E1D72"/>
    <w:rsid w:val="004E1D9E"/>
    <w:rsid w:val="004E1FBD"/>
    <w:rsid w:val="004E269C"/>
    <w:rsid w:val="004E2EC0"/>
    <w:rsid w:val="004E2F2F"/>
    <w:rsid w:val="004E3AD5"/>
    <w:rsid w:val="004E3C33"/>
    <w:rsid w:val="004E3F00"/>
    <w:rsid w:val="004E44A5"/>
    <w:rsid w:val="004E4CEB"/>
    <w:rsid w:val="004E560A"/>
    <w:rsid w:val="004E5CCA"/>
    <w:rsid w:val="004E649C"/>
    <w:rsid w:val="004F0793"/>
    <w:rsid w:val="004F0E0B"/>
    <w:rsid w:val="004F1160"/>
    <w:rsid w:val="004F16FA"/>
    <w:rsid w:val="004F17DA"/>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4CE"/>
    <w:rsid w:val="00505587"/>
    <w:rsid w:val="005055AA"/>
    <w:rsid w:val="005057C7"/>
    <w:rsid w:val="0050591A"/>
    <w:rsid w:val="0050628C"/>
    <w:rsid w:val="0050743F"/>
    <w:rsid w:val="00510B3B"/>
    <w:rsid w:val="00510DA5"/>
    <w:rsid w:val="00512ACF"/>
    <w:rsid w:val="00513D59"/>
    <w:rsid w:val="005147A4"/>
    <w:rsid w:val="005155B0"/>
    <w:rsid w:val="00515730"/>
    <w:rsid w:val="00516B7A"/>
    <w:rsid w:val="0052073C"/>
    <w:rsid w:val="00520746"/>
    <w:rsid w:val="00520DCA"/>
    <w:rsid w:val="00521C4E"/>
    <w:rsid w:val="0052216E"/>
    <w:rsid w:val="00522703"/>
    <w:rsid w:val="00522CFF"/>
    <w:rsid w:val="005233B3"/>
    <w:rsid w:val="0052415C"/>
    <w:rsid w:val="00524CB5"/>
    <w:rsid w:val="00524EFE"/>
    <w:rsid w:val="00525234"/>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36B53"/>
    <w:rsid w:val="0054038A"/>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203E"/>
    <w:rsid w:val="005620E2"/>
    <w:rsid w:val="0056305E"/>
    <w:rsid w:val="00563D4D"/>
    <w:rsid w:val="00564741"/>
    <w:rsid w:val="00564A27"/>
    <w:rsid w:val="00565AD9"/>
    <w:rsid w:val="00566D0D"/>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479E"/>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62B"/>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48D8"/>
    <w:rsid w:val="0060517B"/>
    <w:rsid w:val="00605759"/>
    <w:rsid w:val="0060615D"/>
    <w:rsid w:val="00606C3B"/>
    <w:rsid w:val="006109D8"/>
    <w:rsid w:val="00611BE1"/>
    <w:rsid w:val="006122EF"/>
    <w:rsid w:val="00612420"/>
    <w:rsid w:val="00612914"/>
    <w:rsid w:val="006129B1"/>
    <w:rsid w:val="00612B7A"/>
    <w:rsid w:val="00613219"/>
    <w:rsid w:val="00613D44"/>
    <w:rsid w:val="0061419B"/>
    <w:rsid w:val="00614958"/>
    <w:rsid w:val="006149E3"/>
    <w:rsid w:val="006155DB"/>
    <w:rsid w:val="00616D52"/>
    <w:rsid w:val="00616E03"/>
    <w:rsid w:val="00620B4F"/>
    <w:rsid w:val="00620EBF"/>
    <w:rsid w:val="00620FA9"/>
    <w:rsid w:val="00622FAA"/>
    <w:rsid w:val="00623319"/>
    <w:rsid w:val="006235D4"/>
    <w:rsid w:val="00623788"/>
    <w:rsid w:val="00623D94"/>
    <w:rsid w:val="00625F1A"/>
    <w:rsid w:val="00626376"/>
    <w:rsid w:val="006269DA"/>
    <w:rsid w:val="0062779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167E"/>
    <w:rsid w:val="006621D8"/>
    <w:rsid w:val="00662D77"/>
    <w:rsid w:val="00663AAB"/>
    <w:rsid w:val="00663D9D"/>
    <w:rsid w:val="00664098"/>
    <w:rsid w:val="006643DF"/>
    <w:rsid w:val="00664A5A"/>
    <w:rsid w:val="00664B84"/>
    <w:rsid w:val="00665413"/>
    <w:rsid w:val="00665B4B"/>
    <w:rsid w:val="00665B91"/>
    <w:rsid w:val="00665C87"/>
    <w:rsid w:val="00666B14"/>
    <w:rsid w:val="006676FE"/>
    <w:rsid w:val="00667724"/>
    <w:rsid w:val="0066794D"/>
    <w:rsid w:val="006706BA"/>
    <w:rsid w:val="00671CDA"/>
    <w:rsid w:val="006723CE"/>
    <w:rsid w:val="0067295E"/>
    <w:rsid w:val="006754E7"/>
    <w:rsid w:val="00675F83"/>
    <w:rsid w:val="00677722"/>
    <w:rsid w:val="00677AC3"/>
    <w:rsid w:val="00680F44"/>
    <w:rsid w:val="00681321"/>
    <w:rsid w:val="00681D98"/>
    <w:rsid w:val="00681D9A"/>
    <w:rsid w:val="00682DBE"/>
    <w:rsid w:val="00683A24"/>
    <w:rsid w:val="00683B5D"/>
    <w:rsid w:val="00683E74"/>
    <w:rsid w:val="00684738"/>
    <w:rsid w:val="006906EF"/>
    <w:rsid w:val="00690DA7"/>
    <w:rsid w:val="00691A2B"/>
    <w:rsid w:val="00692690"/>
    <w:rsid w:val="006933BF"/>
    <w:rsid w:val="00693845"/>
    <w:rsid w:val="006944C7"/>
    <w:rsid w:val="006946A4"/>
    <w:rsid w:val="006952F3"/>
    <w:rsid w:val="006954CD"/>
    <w:rsid w:val="006A0045"/>
    <w:rsid w:val="006A02CB"/>
    <w:rsid w:val="006A03C8"/>
    <w:rsid w:val="006A0537"/>
    <w:rsid w:val="006A1363"/>
    <w:rsid w:val="006A2677"/>
    <w:rsid w:val="006A26FF"/>
    <w:rsid w:val="006A2E22"/>
    <w:rsid w:val="006A3C0F"/>
    <w:rsid w:val="006A3DF2"/>
    <w:rsid w:val="006A400B"/>
    <w:rsid w:val="006A56FC"/>
    <w:rsid w:val="006A5E24"/>
    <w:rsid w:val="006A63F1"/>
    <w:rsid w:val="006A6CF6"/>
    <w:rsid w:val="006A76B5"/>
    <w:rsid w:val="006A79D7"/>
    <w:rsid w:val="006A7AE1"/>
    <w:rsid w:val="006A7D9B"/>
    <w:rsid w:val="006B1059"/>
    <w:rsid w:val="006B1E59"/>
    <w:rsid w:val="006B2F24"/>
    <w:rsid w:val="006B3CD0"/>
    <w:rsid w:val="006B4CFC"/>
    <w:rsid w:val="006B4EDD"/>
    <w:rsid w:val="006B541A"/>
    <w:rsid w:val="006B556D"/>
    <w:rsid w:val="006B56C5"/>
    <w:rsid w:val="006B56CE"/>
    <w:rsid w:val="006B5BA4"/>
    <w:rsid w:val="006B664F"/>
    <w:rsid w:val="006B7256"/>
    <w:rsid w:val="006B7734"/>
    <w:rsid w:val="006B7AA9"/>
    <w:rsid w:val="006C0C55"/>
    <w:rsid w:val="006C15EF"/>
    <w:rsid w:val="006C16B7"/>
    <w:rsid w:val="006C2814"/>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2254"/>
    <w:rsid w:val="006E280A"/>
    <w:rsid w:val="006E546E"/>
    <w:rsid w:val="006E69D0"/>
    <w:rsid w:val="006E723F"/>
    <w:rsid w:val="006E7535"/>
    <w:rsid w:val="006E76B5"/>
    <w:rsid w:val="006E7AD5"/>
    <w:rsid w:val="006F110C"/>
    <w:rsid w:val="006F19DE"/>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31AB"/>
    <w:rsid w:val="007035F2"/>
    <w:rsid w:val="00705846"/>
    <w:rsid w:val="00705BBE"/>
    <w:rsid w:val="0070688C"/>
    <w:rsid w:val="00707F0B"/>
    <w:rsid w:val="00710564"/>
    <w:rsid w:val="007114C6"/>
    <w:rsid w:val="00711D0E"/>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48DD"/>
    <w:rsid w:val="007362E2"/>
    <w:rsid w:val="00736A93"/>
    <w:rsid w:val="00736AF1"/>
    <w:rsid w:val="00736D13"/>
    <w:rsid w:val="007376F0"/>
    <w:rsid w:val="00737D22"/>
    <w:rsid w:val="00740EC3"/>
    <w:rsid w:val="007417DF"/>
    <w:rsid w:val="007422E5"/>
    <w:rsid w:val="00743049"/>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8CD"/>
    <w:rsid w:val="00760D12"/>
    <w:rsid w:val="00760EFE"/>
    <w:rsid w:val="007616F9"/>
    <w:rsid w:val="0076357C"/>
    <w:rsid w:val="00763BD7"/>
    <w:rsid w:val="00763C78"/>
    <w:rsid w:val="00763E77"/>
    <w:rsid w:val="00763F49"/>
    <w:rsid w:val="00765822"/>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1F75"/>
    <w:rsid w:val="007946F3"/>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2C3"/>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1765"/>
    <w:rsid w:val="007E2081"/>
    <w:rsid w:val="007E2440"/>
    <w:rsid w:val="007E2489"/>
    <w:rsid w:val="007E285E"/>
    <w:rsid w:val="007E3A4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17F9D"/>
    <w:rsid w:val="00820923"/>
    <w:rsid w:val="008217EB"/>
    <w:rsid w:val="00822375"/>
    <w:rsid w:val="00822A6D"/>
    <w:rsid w:val="00822B84"/>
    <w:rsid w:val="00823952"/>
    <w:rsid w:val="00823E2C"/>
    <w:rsid w:val="00824318"/>
    <w:rsid w:val="008250E7"/>
    <w:rsid w:val="008252BC"/>
    <w:rsid w:val="00825840"/>
    <w:rsid w:val="00825DA1"/>
    <w:rsid w:val="00826225"/>
    <w:rsid w:val="008264AE"/>
    <w:rsid w:val="008270C8"/>
    <w:rsid w:val="0083070D"/>
    <w:rsid w:val="00830C58"/>
    <w:rsid w:val="0083112C"/>
    <w:rsid w:val="008314E3"/>
    <w:rsid w:val="00831597"/>
    <w:rsid w:val="0083181C"/>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675"/>
    <w:rsid w:val="00844ED9"/>
    <w:rsid w:val="0084593F"/>
    <w:rsid w:val="00845A93"/>
    <w:rsid w:val="00846659"/>
    <w:rsid w:val="00846D3B"/>
    <w:rsid w:val="008474BA"/>
    <w:rsid w:val="008474F0"/>
    <w:rsid w:val="0085107E"/>
    <w:rsid w:val="00851750"/>
    <w:rsid w:val="008522FD"/>
    <w:rsid w:val="00852378"/>
    <w:rsid w:val="00852451"/>
    <w:rsid w:val="008543E2"/>
    <w:rsid w:val="00854440"/>
    <w:rsid w:val="008547EC"/>
    <w:rsid w:val="008549FD"/>
    <w:rsid w:val="00854D1B"/>
    <w:rsid w:val="008557CD"/>
    <w:rsid w:val="008559AA"/>
    <w:rsid w:val="00855EF2"/>
    <w:rsid w:val="008574C9"/>
    <w:rsid w:val="00857CB2"/>
    <w:rsid w:val="00857E6B"/>
    <w:rsid w:val="0086028C"/>
    <w:rsid w:val="008605C9"/>
    <w:rsid w:val="00862136"/>
    <w:rsid w:val="0086447D"/>
    <w:rsid w:val="008647D3"/>
    <w:rsid w:val="0086486D"/>
    <w:rsid w:val="008648B4"/>
    <w:rsid w:val="00864A1B"/>
    <w:rsid w:val="008667C7"/>
    <w:rsid w:val="00866B31"/>
    <w:rsid w:val="0086702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09"/>
    <w:rsid w:val="00882FEB"/>
    <w:rsid w:val="00883A6D"/>
    <w:rsid w:val="0088493D"/>
    <w:rsid w:val="00885527"/>
    <w:rsid w:val="00885FEA"/>
    <w:rsid w:val="0088649F"/>
    <w:rsid w:val="0089106A"/>
    <w:rsid w:val="008915B9"/>
    <w:rsid w:val="00891F2D"/>
    <w:rsid w:val="00892973"/>
    <w:rsid w:val="00892DA7"/>
    <w:rsid w:val="00893574"/>
    <w:rsid w:val="008937CF"/>
    <w:rsid w:val="00893F54"/>
    <w:rsid w:val="00894164"/>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0724"/>
    <w:rsid w:val="008B131E"/>
    <w:rsid w:val="008B149F"/>
    <w:rsid w:val="008B1558"/>
    <w:rsid w:val="008B17AD"/>
    <w:rsid w:val="008B18CE"/>
    <w:rsid w:val="008B1C94"/>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10EB"/>
    <w:rsid w:val="008F1F97"/>
    <w:rsid w:val="008F2369"/>
    <w:rsid w:val="008F2527"/>
    <w:rsid w:val="008F3AB2"/>
    <w:rsid w:val="008F3E49"/>
    <w:rsid w:val="008F484A"/>
    <w:rsid w:val="008F5B60"/>
    <w:rsid w:val="008F622E"/>
    <w:rsid w:val="008F65F5"/>
    <w:rsid w:val="008F7281"/>
    <w:rsid w:val="008F7A88"/>
    <w:rsid w:val="009003E2"/>
    <w:rsid w:val="009005FE"/>
    <w:rsid w:val="00900784"/>
    <w:rsid w:val="00901487"/>
    <w:rsid w:val="00901F79"/>
    <w:rsid w:val="009025D9"/>
    <w:rsid w:val="00902DF0"/>
    <w:rsid w:val="009038A4"/>
    <w:rsid w:val="00903914"/>
    <w:rsid w:val="0090434A"/>
    <w:rsid w:val="009046DF"/>
    <w:rsid w:val="00904905"/>
    <w:rsid w:val="00904BD4"/>
    <w:rsid w:val="00904C1B"/>
    <w:rsid w:val="00904FCB"/>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6F63"/>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76"/>
    <w:rsid w:val="009420B7"/>
    <w:rsid w:val="00942B32"/>
    <w:rsid w:val="00942EE1"/>
    <w:rsid w:val="00943560"/>
    <w:rsid w:val="00944861"/>
    <w:rsid w:val="0094613B"/>
    <w:rsid w:val="00946B46"/>
    <w:rsid w:val="009471AC"/>
    <w:rsid w:val="00947F7B"/>
    <w:rsid w:val="0095054C"/>
    <w:rsid w:val="009511D6"/>
    <w:rsid w:val="0095160A"/>
    <w:rsid w:val="009516C5"/>
    <w:rsid w:val="0095198B"/>
    <w:rsid w:val="00952606"/>
    <w:rsid w:val="00952A60"/>
    <w:rsid w:val="00952D74"/>
    <w:rsid w:val="00955743"/>
    <w:rsid w:val="00955A52"/>
    <w:rsid w:val="00956E84"/>
    <w:rsid w:val="0095701A"/>
    <w:rsid w:val="0095732F"/>
    <w:rsid w:val="009614AB"/>
    <w:rsid w:val="009617C9"/>
    <w:rsid w:val="0096231B"/>
    <w:rsid w:val="00963E7A"/>
    <w:rsid w:val="00965BE9"/>
    <w:rsid w:val="009661B4"/>
    <w:rsid w:val="00966BE8"/>
    <w:rsid w:val="00967CE6"/>
    <w:rsid w:val="00967DC2"/>
    <w:rsid w:val="00970140"/>
    <w:rsid w:val="00970853"/>
    <w:rsid w:val="00970F81"/>
    <w:rsid w:val="009726EC"/>
    <w:rsid w:val="00974908"/>
    <w:rsid w:val="00974A15"/>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1E6C"/>
    <w:rsid w:val="009A2463"/>
    <w:rsid w:val="009A37DA"/>
    <w:rsid w:val="009A38DA"/>
    <w:rsid w:val="009A4128"/>
    <w:rsid w:val="009A471C"/>
    <w:rsid w:val="009A7603"/>
    <w:rsid w:val="009B02FA"/>
    <w:rsid w:val="009B12CD"/>
    <w:rsid w:val="009B1545"/>
    <w:rsid w:val="009B4AE2"/>
    <w:rsid w:val="009B4DC9"/>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340A"/>
    <w:rsid w:val="009D5564"/>
    <w:rsid w:val="009D59D2"/>
    <w:rsid w:val="009D66FA"/>
    <w:rsid w:val="009D6AE0"/>
    <w:rsid w:val="009D6BD1"/>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251D"/>
    <w:rsid w:val="00A033CB"/>
    <w:rsid w:val="00A04420"/>
    <w:rsid w:val="00A0487F"/>
    <w:rsid w:val="00A049EF"/>
    <w:rsid w:val="00A05F40"/>
    <w:rsid w:val="00A12F79"/>
    <w:rsid w:val="00A13496"/>
    <w:rsid w:val="00A13553"/>
    <w:rsid w:val="00A1440E"/>
    <w:rsid w:val="00A1474A"/>
    <w:rsid w:val="00A14D9D"/>
    <w:rsid w:val="00A14DBD"/>
    <w:rsid w:val="00A150D9"/>
    <w:rsid w:val="00A15468"/>
    <w:rsid w:val="00A17593"/>
    <w:rsid w:val="00A17F6F"/>
    <w:rsid w:val="00A20175"/>
    <w:rsid w:val="00A20263"/>
    <w:rsid w:val="00A20AB1"/>
    <w:rsid w:val="00A20D0B"/>
    <w:rsid w:val="00A2114F"/>
    <w:rsid w:val="00A226BC"/>
    <w:rsid w:val="00A2373A"/>
    <w:rsid w:val="00A23E0A"/>
    <w:rsid w:val="00A24C23"/>
    <w:rsid w:val="00A26503"/>
    <w:rsid w:val="00A27074"/>
    <w:rsid w:val="00A27281"/>
    <w:rsid w:val="00A273DA"/>
    <w:rsid w:val="00A30101"/>
    <w:rsid w:val="00A30FBF"/>
    <w:rsid w:val="00A316F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66F"/>
    <w:rsid w:val="00A617D6"/>
    <w:rsid w:val="00A62FF3"/>
    <w:rsid w:val="00A6430B"/>
    <w:rsid w:val="00A65462"/>
    <w:rsid w:val="00A65A1B"/>
    <w:rsid w:val="00A65C90"/>
    <w:rsid w:val="00A65FA6"/>
    <w:rsid w:val="00A66CAA"/>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68D9"/>
    <w:rsid w:val="00A976E2"/>
    <w:rsid w:val="00AA1328"/>
    <w:rsid w:val="00AA1A46"/>
    <w:rsid w:val="00AA1FC0"/>
    <w:rsid w:val="00AA2627"/>
    <w:rsid w:val="00AA26A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A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70A2"/>
    <w:rsid w:val="00AC722F"/>
    <w:rsid w:val="00AC72A9"/>
    <w:rsid w:val="00AC73BB"/>
    <w:rsid w:val="00AD0083"/>
    <w:rsid w:val="00AD199D"/>
    <w:rsid w:val="00AD3985"/>
    <w:rsid w:val="00AD3FA0"/>
    <w:rsid w:val="00AD4048"/>
    <w:rsid w:val="00AD410F"/>
    <w:rsid w:val="00AD42F7"/>
    <w:rsid w:val="00AD4805"/>
    <w:rsid w:val="00AD5C58"/>
    <w:rsid w:val="00AD6BC7"/>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6C61"/>
    <w:rsid w:val="00B36FD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7B"/>
    <w:rsid w:val="00B636C8"/>
    <w:rsid w:val="00B63FE1"/>
    <w:rsid w:val="00B647AD"/>
    <w:rsid w:val="00B64D2F"/>
    <w:rsid w:val="00B653E8"/>
    <w:rsid w:val="00B65750"/>
    <w:rsid w:val="00B65A91"/>
    <w:rsid w:val="00B678CD"/>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A78"/>
    <w:rsid w:val="00B84EC6"/>
    <w:rsid w:val="00B8563E"/>
    <w:rsid w:val="00B860CF"/>
    <w:rsid w:val="00B861C6"/>
    <w:rsid w:val="00B86E0F"/>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6AC"/>
    <w:rsid w:val="00BA4AA1"/>
    <w:rsid w:val="00BA57A9"/>
    <w:rsid w:val="00BA57FF"/>
    <w:rsid w:val="00BA6146"/>
    <w:rsid w:val="00BA67CC"/>
    <w:rsid w:val="00BA6EE8"/>
    <w:rsid w:val="00BA7DEE"/>
    <w:rsid w:val="00BB04EF"/>
    <w:rsid w:val="00BB21B4"/>
    <w:rsid w:val="00BB2AA7"/>
    <w:rsid w:val="00BB36B4"/>
    <w:rsid w:val="00BB4654"/>
    <w:rsid w:val="00BB46B7"/>
    <w:rsid w:val="00BB55A9"/>
    <w:rsid w:val="00BB5667"/>
    <w:rsid w:val="00BB66EE"/>
    <w:rsid w:val="00BB6B86"/>
    <w:rsid w:val="00BC0920"/>
    <w:rsid w:val="00BC199C"/>
    <w:rsid w:val="00BC19DC"/>
    <w:rsid w:val="00BC1A30"/>
    <w:rsid w:val="00BC387B"/>
    <w:rsid w:val="00BC3F35"/>
    <w:rsid w:val="00BC43BB"/>
    <w:rsid w:val="00BC46D6"/>
    <w:rsid w:val="00BC5126"/>
    <w:rsid w:val="00BC597F"/>
    <w:rsid w:val="00BC5E19"/>
    <w:rsid w:val="00BC6136"/>
    <w:rsid w:val="00BC6406"/>
    <w:rsid w:val="00BC740E"/>
    <w:rsid w:val="00BC7A7F"/>
    <w:rsid w:val="00BD000F"/>
    <w:rsid w:val="00BD0178"/>
    <w:rsid w:val="00BD0692"/>
    <w:rsid w:val="00BD0BCB"/>
    <w:rsid w:val="00BD0F6D"/>
    <w:rsid w:val="00BD15E0"/>
    <w:rsid w:val="00BD2753"/>
    <w:rsid w:val="00BD2FC8"/>
    <w:rsid w:val="00BD36C7"/>
    <w:rsid w:val="00BD3E8C"/>
    <w:rsid w:val="00BD4077"/>
    <w:rsid w:val="00BD44B7"/>
    <w:rsid w:val="00BD4EA5"/>
    <w:rsid w:val="00BD50AA"/>
    <w:rsid w:val="00BD5CC1"/>
    <w:rsid w:val="00BD6822"/>
    <w:rsid w:val="00BD70BB"/>
    <w:rsid w:val="00BD7200"/>
    <w:rsid w:val="00BD7D2B"/>
    <w:rsid w:val="00BE0618"/>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AF3"/>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0A8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875"/>
    <w:rsid w:val="00C44BB1"/>
    <w:rsid w:val="00C45614"/>
    <w:rsid w:val="00C46570"/>
    <w:rsid w:val="00C5107F"/>
    <w:rsid w:val="00C5187B"/>
    <w:rsid w:val="00C51913"/>
    <w:rsid w:val="00C51943"/>
    <w:rsid w:val="00C51E52"/>
    <w:rsid w:val="00C524E3"/>
    <w:rsid w:val="00C533DA"/>
    <w:rsid w:val="00C54E71"/>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A48"/>
    <w:rsid w:val="00C71139"/>
    <w:rsid w:val="00C72079"/>
    <w:rsid w:val="00C726F4"/>
    <w:rsid w:val="00C7378E"/>
    <w:rsid w:val="00C737F5"/>
    <w:rsid w:val="00C73B00"/>
    <w:rsid w:val="00C7549B"/>
    <w:rsid w:val="00C7556C"/>
    <w:rsid w:val="00C75EB5"/>
    <w:rsid w:val="00C769CB"/>
    <w:rsid w:val="00C76F38"/>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0AF"/>
    <w:rsid w:val="00C93DC5"/>
    <w:rsid w:val="00C948C0"/>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4BF7"/>
    <w:rsid w:val="00CB57CF"/>
    <w:rsid w:val="00CB6847"/>
    <w:rsid w:val="00CC1021"/>
    <w:rsid w:val="00CC11E1"/>
    <w:rsid w:val="00CC2BFA"/>
    <w:rsid w:val="00CC2DBE"/>
    <w:rsid w:val="00CC32E7"/>
    <w:rsid w:val="00CC35B6"/>
    <w:rsid w:val="00CC38E5"/>
    <w:rsid w:val="00CC3F8A"/>
    <w:rsid w:val="00CC5313"/>
    <w:rsid w:val="00CC53B8"/>
    <w:rsid w:val="00CC6ABE"/>
    <w:rsid w:val="00CC6AE3"/>
    <w:rsid w:val="00CC6F26"/>
    <w:rsid w:val="00CC7445"/>
    <w:rsid w:val="00CC785B"/>
    <w:rsid w:val="00CC7E28"/>
    <w:rsid w:val="00CD0135"/>
    <w:rsid w:val="00CD01D4"/>
    <w:rsid w:val="00CD0595"/>
    <w:rsid w:val="00CD07E6"/>
    <w:rsid w:val="00CD0C1E"/>
    <w:rsid w:val="00CD2C1A"/>
    <w:rsid w:val="00CD32BD"/>
    <w:rsid w:val="00CD365A"/>
    <w:rsid w:val="00CD3D8F"/>
    <w:rsid w:val="00CD3EF0"/>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360F"/>
    <w:rsid w:val="00CF431E"/>
    <w:rsid w:val="00CF525A"/>
    <w:rsid w:val="00CF56B4"/>
    <w:rsid w:val="00CF6C64"/>
    <w:rsid w:val="00CF7EB9"/>
    <w:rsid w:val="00D01774"/>
    <w:rsid w:val="00D021BF"/>
    <w:rsid w:val="00D02707"/>
    <w:rsid w:val="00D033BF"/>
    <w:rsid w:val="00D03599"/>
    <w:rsid w:val="00D05033"/>
    <w:rsid w:val="00D0552E"/>
    <w:rsid w:val="00D06E2B"/>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3D2"/>
    <w:rsid w:val="00D3765A"/>
    <w:rsid w:val="00D37FC9"/>
    <w:rsid w:val="00D40720"/>
    <w:rsid w:val="00D40FA9"/>
    <w:rsid w:val="00D4254B"/>
    <w:rsid w:val="00D44911"/>
    <w:rsid w:val="00D44CFF"/>
    <w:rsid w:val="00D44F02"/>
    <w:rsid w:val="00D46DA8"/>
    <w:rsid w:val="00D508C4"/>
    <w:rsid w:val="00D50EC1"/>
    <w:rsid w:val="00D50FF3"/>
    <w:rsid w:val="00D51EC7"/>
    <w:rsid w:val="00D522FC"/>
    <w:rsid w:val="00D52A17"/>
    <w:rsid w:val="00D53E26"/>
    <w:rsid w:val="00D54928"/>
    <w:rsid w:val="00D54C0C"/>
    <w:rsid w:val="00D558C5"/>
    <w:rsid w:val="00D56922"/>
    <w:rsid w:val="00D56A50"/>
    <w:rsid w:val="00D56B14"/>
    <w:rsid w:val="00D571AD"/>
    <w:rsid w:val="00D575ED"/>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701"/>
    <w:rsid w:val="00D72837"/>
    <w:rsid w:val="00D72A93"/>
    <w:rsid w:val="00D735C5"/>
    <w:rsid w:val="00D73C09"/>
    <w:rsid w:val="00D74DBD"/>
    <w:rsid w:val="00D752D7"/>
    <w:rsid w:val="00D75E3A"/>
    <w:rsid w:val="00D75EAD"/>
    <w:rsid w:val="00D762A6"/>
    <w:rsid w:val="00D76EA7"/>
    <w:rsid w:val="00D772C4"/>
    <w:rsid w:val="00D77699"/>
    <w:rsid w:val="00D7776D"/>
    <w:rsid w:val="00D77813"/>
    <w:rsid w:val="00D81E4F"/>
    <w:rsid w:val="00D82887"/>
    <w:rsid w:val="00D8417D"/>
    <w:rsid w:val="00D84421"/>
    <w:rsid w:val="00D85394"/>
    <w:rsid w:val="00D868AE"/>
    <w:rsid w:val="00D870EF"/>
    <w:rsid w:val="00D87640"/>
    <w:rsid w:val="00D901C1"/>
    <w:rsid w:val="00D90895"/>
    <w:rsid w:val="00D91217"/>
    <w:rsid w:val="00D91459"/>
    <w:rsid w:val="00D92F5D"/>
    <w:rsid w:val="00D930AD"/>
    <w:rsid w:val="00D93105"/>
    <w:rsid w:val="00D93C3E"/>
    <w:rsid w:val="00D93C49"/>
    <w:rsid w:val="00D94563"/>
    <w:rsid w:val="00D94E76"/>
    <w:rsid w:val="00D9568C"/>
    <w:rsid w:val="00D965A4"/>
    <w:rsid w:val="00DA0A32"/>
    <w:rsid w:val="00DA1B76"/>
    <w:rsid w:val="00DA1BF3"/>
    <w:rsid w:val="00DA2340"/>
    <w:rsid w:val="00DA259A"/>
    <w:rsid w:val="00DA2639"/>
    <w:rsid w:val="00DA3774"/>
    <w:rsid w:val="00DA3805"/>
    <w:rsid w:val="00DA38A3"/>
    <w:rsid w:val="00DA4296"/>
    <w:rsid w:val="00DA5EC6"/>
    <w:rsid w:val="00DA5FCA"/>
    <w:rsid w:val="00DA65F9"/>
    <w:rsid w:val="00DA721F"/>
    <w:rsid w:val="00DA7A6A"/>
    <w:rsid w:val="00DB11C4"/>
    <w:rsid w:val="00DB39D3"/>
    <w:rsid w:val="00DB7D8E"/>
    <w:rsid w:val="00DC11C7"/>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E47"/>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F21"/>
    <w:rsid w:val="00E114BC"/>
    <w:rsid w:val="00E12903"/>
    <w:rsid w:val="00E12A75"/>
    <w:rsid w:val="00E12D05"/>
    <w:rsid w:val="00E12FF7"/>
    <w:rsid w:val="00E1328F"/>
    <w:rsid w:val="00E13299"/>
    <w:rsid w:val="00E145E1"/>
    <w:rsid w:val="00E15C58"/>
    <w:rsid w:val="00E161B6"/>
    <w:rsid w:val="00E16AA9"/>
    <w:rsid w:val="00E16FCE"/>
    <w:rsid w:val="00E1757F"/>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84C"/>
    <w:rsid w:val="00E32981"/>
    <w:rsid w:val="00E33D71"/>
    <w:rsid w:val="00E34EBA"/>
    <w:rsid w:val="00E351F5"/>
    <w:rsid w:val="00E3549B"/>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41DB"/>
    <w:rsid w:val="00E54661"/>
    <w:rsid w:val="00E54A53"/>
    <w:rsid w:val="00E55E9A"/>
    <w:rsid w:val="00E60BF1"/>
    <w:rsid w:val="00E60F6A"/>
    <w:rsid w:val="00E61737"/>
    <w:rsid w:val="00E62192"/>
    <w:rsid w:val="00E6263E"/>
    <w:rsid w:val="00E63315"/>
    <w:rsid w:val="00E63CC7"/>
    <w:rsid w:val="00E642AE"/>
    <w:rsid w:val="00E64637"/>
    <w:rsid w:val="00E64EF0"/>
    <w:rsid w:val="00E6514E"/>
    <w:rsid w:val="00E652C6"/>
    <w:rsid w:val="00E65C97"/>
    <w:rsid w:val="00E6665D"/>
    <w:rsid w:val="00E6737C"/>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5C7"/>
    <w:rsid w:val="00E81A07"/>
    <w:rsid w:val="00E82E25"/>
    <w:rsid w:val="00E82FC1"/>
    <w:rsid w:val="00E8480C"/>
    <w:rsid w:val="00E84D20"/>
    <w:rsid w:val="00E85C36"/>
    <w:rsid w:val="00E85C78"/>
    <w:rsid w:val="00E85EA8"/>
    <w:rsid w:val="00E868B2"/>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6A"/>
    <w:rsid w:val="00EA4DEE"/>
    <w:rsid w:val="00EA54AB"/>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749F"/>
    <w:rsid w:val="00EC00B4"/>
    <w:rsid w:val="00EC027E"/>
    <w:rsid w:val="00EC149A"/>
    <w:rsid w:val="00EC2CDE"/>
    <w:rsid w:val="00EC43CE"/>
    <w:rsid w:val="00EC4C35"/>
    <w:rsid w:val="00EC6A1E"/>
    <w:rsid w:val="00EC7178"/>
    <w:rsid w:val="00EC719B"/>
    <w:rsid w:val="00EC7C0F"/>
    <w:rsid w:val="00ED08A1"/>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8"/>
    <w:rsid w:val="00F229CC"/>
    <w:rsid w:val="00F25313"/>
    <w:rsid w:val="00F25323"/>
    <w:rsid w:val="00F2556D"/>
    <w:rsid w:val="00F25966"/>
    <w:rsid w:val="00F26256"/>
    <w:rsid w:val="00F263E2"/>
    <w:rsid w:val="00F26CC2"/>
    <w:rsid w:val="00F30D3B"/>
    <w:rsid w:val="00F31092"/>
    <w:rsid w:val="00F31838"/>
    <w:rsid w:val="00F3190E"/>
    <w:rsid w:val="00F336CF"/>
    <w:rsid w:val="00F33711"/>
    <w:rsid w:val="00F345AC"/>
    <w:rsid w:val="00F3461F"/>
    <w:rsid w:val="00F355D8"/>
    <w:rsid w:val="00F355FB"/>
    <w:rsid w:val="00F35BC0"/>
    <w:rsid w:val="00F365BA"/>
    <w:rsid w:val="00F36673"/>
    <w:rsid w:val="00F37115"/>
    <w:rsid w:val="00F37A11"/>
    <w:rsid w:val="00F40104"/>
    <w:rsid w:val="00F403BD"/>
    <w:rsid w:val="00F40412"/>
    <w:rsid w:val="00F40519"/>
    <w:rsid w:val="00F40590"/>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3CC6"/>
    <w:rsid w:val="00F64D89"/>
    <w:rsid w:val="00F64E24"/>
    <w:rsid w:val="00F65C59"/>
    <w:rsid w:val="00F66663"/>
    <w:rsid w:val="00F66D14"/>
    <w:rsid w:val="00F67B77"/>
    <w:rsid w:val="00F70774"/>
    <w:rsid w:val="00F7112C"/>
    <w:rsid w:val="00F711F7"/>
    <w:rsid w:val="00F71D49"/>
    <w:rsid w:val="00F71E63"/>
    <w:rsid w:val="00F738A8"/>
    <w:rsid w:val="00F73D28"/>
    <w:rsid w:val="00F74D58"/>
    <w:rsid w:val="00F75A61"/>
    <w:rsid w:val="00F762ED"/>
    <w:rsid w:val="00F77850"/>
    <w:rsid w:val="00F813A9"/>
    <w:rsid w:val="00F81BCF"/>
    <w:rsid w:val="00F81D89"/>
    <w:rsid w:val="00F82802"/>
    <w:rsid w:val="00F8458B"/>
    <w:rsid w:val="00F84597"/>
    <w:rsid w:val="00F84B07"/>
    <w:rsid w:val="00F85B13"/>
    <w:rsid w:val="00F86431"/>
    <w:rsid w:val="00F86877"/>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044"/>
    <w:rsid w:val="00FB39EC"/>
    <w:rsid w:val="00FB59EB"/>
    <w:rsid w:val="00FB6801"/>
    <w:rsid w:val="00FC0DD7"/>
    <w:rsid w:val="00FC1850"/>
    <w:rsid w:val="00FC1FE0"/>
    <w:rsid w:val="00FC2C86"/>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2C"/>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0">
    <w:name w:val="Body Text 2"/>
    <w:basedOn w:val="a"/>
    <w:link w:val="21"/>
    <w:rsid w:val="00B952B2"/>
    <w:pPr>
      <w:spacing w:after="120" w:line="480" w:lineRule="auto"/>
    </w:pPr>
    <w:rPr>
      <w:rFonts w:eastAsia="Times New Roman"/>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aliases w:val="Знак9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Знак9"/>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aliases w:val="Знак9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a">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b"/>
    <w:uiPriority w:val="99"/>
    <w:qFormat/>
    <w:locked/>
    <w:rsid w:val="00E5306A"/>
    <w:rPr>
      <w:rFonts w:cs="Liberation Serif"/>
      <w:color w:val="00000A"/>
      <w:sz w:val="24"/>
      <w:szCs w:val="24"/>
      <w:lang w:val="uk-UA" w:eastAsia="zh-CN"/>
    </w:rPr>
  </w:style>
  <w:style w:type="paragraph" w:customStyle="1" w:styleId="1ffb">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afffff1">
    <w:name w:val="Звичайний (веб)"/>
    <w:basedOn w:val="a"/>
    <w:qFormat/>
    <w:rsid w:val="00E5306A"/>
    <w:pPr>
      <w:suppressAutoHyphens/>
    </w:pPr>
    <w:rPr>
      <w:rFonts w:eastAsia="Tahoma"/>
      <w:color w:val="00000A"/>
      <w:szCs w:val="20"/>
      <w:lang w:eastAsia="zh-CN"/>
    </w:rPr>
  </w:style>
  <w:style w:type="paragraph" w:customStyle="1" w:styleId="afffff2">
    <w:name w:val="Без інтервалів"/>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867021"/>
    <w:pPr>
      <w:suppressAutoHyphens/>
    </w:pPr>
    <w:rPr>
      <w:rFonts w:eastAsia="Tahoma"/>
      <w:sz w:val="24"/>
      <w:szCs w:val="24"/>
      <w:lang w:eastAsia="zh-CN"/>
    </w:rPr>
  </w:style>
  <w:style w:type="character" w:customStyle="1" w:styleId="afff6">
    <w:name w:val="Без интервала Знак"/>
    <w:link w:val="afff5"/>
    <w:uiPriority w:val="1"/>
    <w:locked/>
    <w:rsid w:val="001D079F"/>
    <w:rPr>
      <w:rFonts w:ascii="Calibri" w:eastAsia="Times New Roman" w:hAnsi="Calibri" w:cs="Times New Roman"/>
      <w:color w:val="auto"/>
      <w:lang w:eastAsia="zh-CN"/>
    </w:rPr>
  </w:style>
  <w:style w:type="paragraph" w:customStyle="1" w:styleId="Default">
    <w:name w:val="Default"/>
    <w:rsid w:val="00280B0B"/>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xl63">
    <w:name w:val="xl63"/>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uk-UA"/>
    </w:rPr>
  </w:style>
  <w:style w:type="paragraph" w:customStyle="1" w:styleId="xl64">
    <w:name w:val="xl64"/>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uk-UA"/>
    </w:rPr>
  </w:style>
  <w:style w:type="paragraph" w:customStyle="1" w:styleId="xl88">
    <w:name w:val="xl88"/>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89">
    <w:name w:val="xl89"/>
    <w:basedOn w:val="a"/>
    <w:rsid w:val="00465111"/>
    <w:pPr>
      <w:spacing w:before="100" w:beforeAutospacing="1" w:after="100" w:afterAutospacing="1"/>
    </w:pPr>
    <w:rPr>
      <w:rFonts w:eastAsia="Times New Roman"/>
      <w:b/>
      <w:bCs/>
      <w:lang w:eastAsia="uk-UA"/>
    </w:rPr>
  </w:style>
  <w:style w:type="paragraph" w:customStyle="1" w:styleId="xl90">
    <w:name w:val="xl90"/>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91">
    <w:name w:val="xl91"/>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92">
    <w:name w:val="xl92"/>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xl93">
    <w:name w:val="xl93"/>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94">
    <w:name w:val="xl94"/>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95">
    <w:name w:val="xl95"/>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xl96">
    <w:name w:val="xl96"/>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97">
    <w:name w:val="xl97"/>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98">
    <w:name w:val="xl98"/>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xl99">
    <w:name w:val="xl99"/>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100">
    <w:name w:val="xl100"/>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101">
    <w:name w:val="xl101"/>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3d">
    <w:name w:val="Абзац списка3"/>
    <w:basedOn w:val="a"/>
    <w:rsid w:val="004E1D9E"/>
    <w:pPr>
      <w:suppressAutoHyphens/>
      <w:spacing w:after="160" w:line="252" w:lineRule="auto"/>
      <w:ind w:left="720"/>
    </w:pPr>
    <w:rPr>
      <w:rFonts w:ascii="Calibri" w:hAnsi="Calibri"/>
      <w:sz w:val="22"/>
      <w:szCs w:val="20"/>
      <w:lang w:val="x-none" w:eastAsia="zh-CN"/>
    </w:rPr>
  </w:style>
  <w:style w:type="paragraph" w:customStyle="1" w:styleId="221">
    <w:name w:val="Основной текст с отступом 22"/>
    <w:basedOn w:val="a"/>
    <w:rsid w:val="004E1D9E"/>
    <w:pPr>
      <w:spacing w:after="120" w:line="480" w:lineRule="auto"/>
      <w:ind w:left="283"/>
    </w:pPr>
    <w:rPr>
      <w:rFonts w:ascii="Arial" w:eastAsia="Times New Roman" w:hAnsi="Arial" w:cs="Arial"/>
      <w:color w:val="000000"/>
      <w:sz w:val="28"/>
      <w:szCs w:val="28"/>
      <w:lang w:val="ru-RU" w:eastAsia="zh-CN"/>
    </w:rPr>
  </w:style>
  <w:style w:type="paragraph" w:customStyle="1" w:styleId="1ffc">
    <w:name w:val="Обычный (веб)1"/>
    <w:basedOn w:val="a"/>
    <w:rsid w:val="004E1D9E"/>
    <w:pPr>
      <w:spacing w:before="280" w:after="280" w:line="276" w:lineRule="auto"/>
    </w:pPr>
    <w:rPr>
      <w:rFonts w:eastAsia="Times New Roman"/>
      <w:color w:val="000000"/>
      <w:sz w:val="22"/>
      <w:szCs w:val="22"/>
      <w:lang w:val="ru-RU" w:eastAsia="zh-CN"/>
    </w:rPr>
  </w:style>
  <w:style w:type="paragraph" w:customStyle="1" w:styleId="1ffd">
    <w:name w:val="Текст1"/>
    <w:basedOn w:val="a"/>
    <w:rsid w:val="004E1D9E"/>
    <w:pPr>
      <w:spacing w:line="276" w:lineRule="auto"/>
    </w:pPr>
    <w:rPr>
      <w:rFonts w:ascii="Courier New" w:eastAsia="Calibri" w:hAnsi="Courier New"/>
      <w:color w:val="000000"/>
      <w:sz w:val="20"/>
      <w:szCs w:val="20"/>
      <w:lang w:val="ru-RU" w:eastAsia="ja-JP"/>
    </w:rPr>
  </w:style>
  <w:style w:type="paragraph" w:customStyle="1" w:styleId="1ffe">
    <w:name w:val="Обычный1"/>
    <w:qFormat/>
    <w:rsid w:val="0041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ko@ack.court.gov.ua"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C95A-2A26-4F1D-9876-BB65F644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23062</Words>
  <Characters>131458</Characters>
  <Application>Microsoft Office Word</Application>
  <DocSecurity>0</DocSecurity>
  <Lines>1095</Lines>
  <Paragraphs>308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2022-11-17T10:33:00Z</dcterms:created>
  <dcterms:modified xsi:type="dcterms:W3CDTF">2022-11-18T10:02:00Z</dcterms:modified>
</cp:coreProperties>
</file>