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3BBF" w14:textId="77777777" w:rsidR="00553977" w:rsidRPr="009C0626" w:rsidRDefault="00553977" w:rsidP="00553977">
      <w:pPr>
        <w:ind w:left="6521"/>
        <w:rPr>
          <w:rFonts w:ascii="Times New Roman" w:hAnsi="Times New Roman" w:cs="Times New Roman"/>
          <w:b/>
          <w:color w:val="000000"/>
          <w:lang w:val="uk-UA"/>
        </w:rPr>
      </w:pPr>
      <w:r w:rsidRPr="009C0626">
        <w:rPr>
          <w:rFonts w:ascii="Times New Roman" w:hAnsi="Times New Roman" w:cs="Times New Roman"/>
          <w:b/>
          <w:color w:val="000000"/>
          <w:lang w:val="uk-UA"/>
        </w:rPr>
        <w:t xml:space="preserve">Додаток </w:t>
      </w:r>
      <w:r w:rsidR="00CF393C" w:rsidRPr="009C0626">
        <w:rPr>
          <w:rFonts w:ascii="Times New Roman" w:hAnsi="Times New Roman" w:cs="Times New Roman"/>
          <w:b/>
          <w:color w:val="000000"/>
          <w:lang w:val="uk-UA"/>
        </w:rPr>
        <w:t>1</w:t>
      </w:r>
    </w:p>
    <w:p w14:paraId="0563EADA" w14:textId="77777777" w:rsidR="00553977" w:rsidRPr="009C0626" w:rsidRDefault="00553977" w:rsidP="00553977">
      <w:pPr>
        <w:ind w:left="6521"/>
        <w:rPr>
          <w:rFonts w:ascii="Times New Roman" w:hAnsi="Times New Roman" w:cs="Times New Roman"/>
          <w:b/>
          <w:color w:val="000000"/>
          <w:lang w:val="uk-UA"/>
        </w:rPr>
      </w:pPr>
      <w:r w:rsidRPr="009C0626">
        <w:rPr>
          <w:rFonts w:ascii="Times New Roman" w:hAnsi="Times New Roman" w:cs="Times New Roman"/>
          <w:b/>
          <w:color w:val="000000"/>
          <w:lang w:val="uk-UA"/>
        </w:rPr>
        <w:t xml:space="preserve">до тендерної документації </w:t>
      </w:r>
    </w:p>
    <w:p w14:paraId="65356637" w14:textId="77777777" w:rsidR="00553977" w:rsidRPr="009C0626" w:rsidRDefault="00553977" w:rsidP="00553977">
      <w:pPr>
        <w:jc w:val="center"/>
        <w:rPr>
          <w:rFonts w:ascii="Times New Roman" w:hAnsi="Times New Roman" w:cs="Times New Roman"/>
          <w:b/>
          <w:color w:val="000000"/>
          <w:lang w:val="uk-UA"/>
        </w:rPr>
      </w:pPr>
    </w:p>
    <w:p w14:paraId="4C9F2E96" w14:textId="77777777" w:rsidR="00553977" w:rsidRPr="009C0626" w:rsidRDefault="00553977" w:rsidP="00553977">
      <w:pPr>
        <w:jc w:val="center"/>
        <w:rPr>
          <w:rFonts w:ascii="Times New Roman" w:hAnsi="Times New Roman" w:cs="Times New Roman"/>
          <w:b/>
          <w:color w:val="000000"/>
          <w:lang w:val="uk-UA"/>
        </w:rPr>
      </w:pPr>
    </w:p>
    <w:p w14:paraId="11CB0BD5" w14:textId="77777777" w:rsidR="00553977" w:rsidRPr="009C0626" w:rsidRDefault="00553977" w:rsidP="00553977">
      <w:pPr>
        <w:spacing w:line="264" w:lineRule="auto"/>
        <w:jc w:val="center"/>
        <w:rPr>
          <w:rFonts w:ascii="Times New Roman" w:hAnsi="Times New Roman" w:cs="Times New Roman"/>
          <w:b/>
          <w:color w:val="000000"/>
          <w:lang w:val="uk-UA"/>
        </w:rPr>
      </w:pPr>
      <w:r w:rsidRPr="009C0626">
        <w:rPr>
          <w:rFonts w:ascii="Times New Roman" w:hAnsi="Times New Roman" w:cs="Times New Roman"/>
          <w:b/>
          <w:color w:val="000000"/>
          <w:lang w:val="uk-UA"/>
        </w:rPr>
        <w:t>ТЕХНІЧНЕ ЗАВДАННЯ</w:t>
      </w:r>
    </w:p>
    <w:p w14:paraId="2D2B060D" w14:textId="77777777" w:rsidR="00487A52" w:rsidRDefault="00487A52" w:rsidP="00487A52">
      <w:pPr>
        <w:keepNext/>
        <w:spacing w:line="264" w:lineRule="auto"/>
        <w:jc w:val="center"/>
        <w:rPr>
          <w:b/>
          <w:bCs/>
          <w:color w:val="000000"/>
          <w:shd w:val="clear" w:color="auto" w:fill="FFFFFF"/>
          <w:lang w:val="uk-UA"/>
        </w:rPr>
      </w:pPr>
      <w:r w:rsidRPr="00A37DC4">
        <w:rPr>
          <w:b/>
          <w:bCs/>
          <w:color w:val="000000"/>
          <w:shd w:val="clear" w:color="auto" w:fill="FFFFFF"/>
          <w:lang w:val="uk-UA"/>
        </w:rPr>
        <w:t>«код ДК 021:2015 - 15540000-5 «Сирні продукти» (Сир кисломолочний)»</w:t>
      </w:r>
    </w:p>
    <w:p w14:paraId="5484C90E" w14:textId="77777777" w:rsidR="00487A52" w:rsidRDefault="00487A52" w:rsidP="00553977">
      <w:pPr>
        <w:keepNext/>
        <w:spacing w:line="264" w:lineRule="auto"/>
        <w:jc w:val="both"/>
        <w:rPr>
          <w:b/>
          <w:bCs/>
          <w:color w:val="000000"/>
          <w:shd w:val="clear" w:color="auto" w:fill="FFFFFF"/>
          <w:lang w:val="uk-UA"/>
        </w:rPr>
      </w:pPr>
    </w:p>
    <w:p w14:paraId="30CBB06D" w14:textId="6693F0AB" w:rsidR="00553977" w:rsidRPr="009C0626" w:rsidRDefault="00553977" w:rsidP="00553977">
      <w:pPr>
        <w:keepNext/>
        <w:spacing w:line="264" w:lineRule="auto"/>
        <w:jc w:val="both"/>
        <w:rPr>
          <w:rFonts w:ascii="Times New Roman" w:hAnsi="Times New Roman" w:cs="Times New Roman"/>
          <w:b/>
          <w:color w:val="000000"/>
          <w:lang w:val="uk-UA"/>
        </w:rPr>
      </w:pPr>
      <w:r w:rsidRPr="009C0626">
        <w:rPr>
          <w:rFonts w:ascii="Times New Roman" w:hAnsi="Times New Roman" w:cs="Times New Roman"/>
          <w:b/>
          <w:color w:val="000000"/>
          <w:u w:val="single"/>
          <w:lang w:val="uk-UA"/>
        </w:rPr>
        <w:t>ЗАГАЛЬНІ ВИМОГИ</w:t>
      </w:r>
      <w:r w:rsidRPr="009C0626">
        <w:rPr>
          <w:rFonts w:ascii="Times New Roman" w:hAnsi="Times New Roman" w:cs="Times New Roman"/>
          <w:b/>
          <w:color w:val="000000"/>
          <w:lang w:val="uk-UA"/>
        </w:rPr>
        <w:t>:</w:t>
      </w:r>
    </w:p>
    <w:p w14:paraId="113C1B52" w14:textId="77777777" w:rsidR="00553977" w:rsidRPr="009C0626" w:rsidRDefault="00553977" w:rsidP="00553977">
      <w:pPr>
        <w:ind w:firstLine="540"/>
        <w:jc w:val="both"/>
        <w:rPr>
          <w:rFonts w:ascii="Times New Roman" w:hAnsi="Times New Roman" w:cs="Times New Roman"/>
          <w:color w:val="000000"/>
          <w:lang w:val="uk-UA"/>
        </w:rPr>
      </w:pPr>
      <w:r w:rsidRPr="009C0626">
        <w:rPr>
          <w:rFonts w:ascii="Times New Roman" w:hAnsi="Times New Roman" w:cs="Times New Roman"/>
          <w:color w:val="000000"/>
          <w:lang w:val="uk-UA"/>
        </w:rPr>
        <w:t>1. Строки постачання: до 31.12.202</w:t>
      </w:r>
      <w:r w:rsidR="00CF393C" w:rsidRPr="009C0626">
        <w:rPr>
          <w:rFonts w:ascii="Times New Roman" w:hAnsi="Times New Roman" w:cs="Times New Roman"/>
          <w:color w:val="000000"/>
          <w:lang w:val="uk-UA"/>
        </w:rPr>
        <w:t>3</w:t>
      </w:r>
      <w:r w:rsidRPr="009C0626">
        <w:rPr>
          <w:rFonts w:ascii="Times New Roman" w:hAnsi="Times New Roman" w:cs="Times New Roman"/>
          <w:color w:val="000000"/>
          <w:lang w:val="uk-UA"/>
        </w:rPr>
        <w:t xml:space="preserve"> року.</w:t>
      </w:r>
    </w:p>
    <w:p w14:paraId="49F0C479" w14:textId="77777777" w:rsidR="00553977" w:rsidRPr="009C0626" w:rsidRDefault="00553977" w:rsidP="00553977">
      <w:pPr>
        <w:ind w:firstLine="540"/>
        <w:jc w:val="both"/>
        <w:rPr>
          <w:rFonts w:ascii="Times New Roman" w:hAnsi="Times New Roman" w:cs="Times New Roman"/>
          <w:color w:val="000000"/>
          <w:lang w:val="uk-UA"/>
        </w:rPr>
      </w:pPr>
      <w:r w:rsidRPr="009C0626">
        <w:rPr>
          <w:rFonts w:ascii="Times New Roman" w:hAnsi="Times New Roman" w:cs="Times New Roman"/>
          <w:color w:val="000000"/>
          <w:lang w:val="uk-UA"/>
        </w:rPr>
        <w:t xml:space="preserve">2. </w:t>
      </w:r>
      <w:r w:rsidRPr="009C0626">
        <w:rPr>
          <w:rFonts w:ascii="Times New Roman" w:hAnsi="Times New Roman" w:cs="Times New Roman"/>
          <w:color w:val="000000"/>
          <w:u w:val="single"/>
          <w:lang w:val="uk-UA"/>
        </w:rPr>
        <w:t>Технічні вимоги</w:t>
      </w:r>
      <w:r w:rsidRPr="009C0626">
        <w:rPr>
          <w:rFonts w:ascii="Times New Roman" w:hAnsi="Times New Roman" w:cs="Times New Roman"/>
          <w:color w:val="000000"/>
          <w:lang w:val="uk-UA"/>
        </w:rPr>
        <w:t xml:space="preserve">: </w:t>
      </w:r>
    </w:p>
    <w:p w14:paraId="34AE2BD3" w14:textId="77777777" w:rsidR="00553977" w:rsidRPr="009C0626" w:rsidRDefault="00553977" w:rsidP="00553977">
      <w:pPr>
        <w:numPr>
          <w:ilvl w:val="0"/>
          <w:numId w:val="4"/>
        </w:numPr>
        <w:jc w:val="both"/>
        <w:rPr>
          <w:rFonts w:ascii="Times New Roman" w:hAnsi="Times New Roman" w:cs="Times New Roman"/>
          <w:color w:val="000000"/>
          <w:lang w:val="uk-UA"/>
        </w:rPr>
      </w:pPr>
      <w:r w:rsidRPr="009C0626">
        <w:rPr>
          <w:rFonts w:ascii="Times New Roman" w:hAnsi="Times New Roman" w:cs="Times New Roman"/>
          <w:color w:val="000000"/>
          <w:lang w:val="uk-UA"/>
        </w:rPr>
        <w:t>продукція харчової промисловості, що вказана в тендерній пропозиції, має постачатися дрібними партіями у кількості та асортименті згідно з заявками уповноважених осіб Замовника</w:t>
      </w:r>
      <w:r w:rsidR="00EA3359" w:rsidRPr="009C0626">
        <w:rPr>
          <w:rFonts w:ascii="Times New Roman" w:hAnsi="Times New Roman" w:cs="Times New Roman"/>
          <w:color w:val="000000"/>
          <w:lang w:val="uk-UA"/>
        </w:rPr>
        <w:t xml:space="preserve"> не менше 2-х разів на тиждень</w:t>
      </w:r>
      <w:r w:rsidRPr="009C0626">
        <w:rPr>
          <w:rFonts w:ascii="Times New Roman" w:hAnsi="Times New Roman" w:cs="Times New Roman"/>
          <w:color w:val="000000"/>
          <w:lang w:val="uk-UA"/>
        </w:rPr>
        <w:t>;</w:t>
      </w:r>
    </w:p>
    <w:p w14:paraId="18D41DA3" w14:textId="77777777" w:rsidR="00553977" w:rsidRPr="009C0626" w:rsidRDefault="00553977" w:rsidP="00553977">
      <w:pPr>
        <w:numPr>
          <w:ilvl w:val="0"/>
          <w:numId w:val="4"/>
        </w:numPr>
        <w:jc w:val="both"/>
        <w:rPr>
          <w:rFonts w:ascii="Times New Roman" w:hAnsi="Times New Roman" w:cs="Times New Roman"/>
          <w:color w:val="000000"/>
          <w:lang w:val="uk-UA"/>
        </w:rPr>
      </w:pPr>
      <w:r w:rsidRPr="009C0626">
        <w:rPr>
          <w:rFonts w:ascii="Times New Roman" w:hAnsi="Times New Roman" w:cs="Times New Roman"/>
          <w:color w:val="000000"/>
          <w:lang w:val="uk-UA"/>
        </w:rPr>
        <w:t>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14:paraId="1C81C3D8" w14:textId="77777777" w:rsidR="00553977" w:rsidRPr="009C0626" w:rsidRDefault="00553977" w:rsidP="00553977">
      <w:pPr>
        <w:numPr>
          <w:ilvl w:val="0"/>
          <w:numId w:val="4"/>
        </w:numPr>
        <w:jc w:val="both"/>
        <w:rPr>
          <w:rFonts w:ascii="Times New Roman" w:hAnsi="Times New Roman" w:cs="Times New Roman"/>
          <w:color w:val="000000"/>
          <w:lang w:val="uk-UA"/>
        </w:rPr>
      </w:pPr>
      <w:r w:rsidRPr="009C0626">
        <w:rPr>
          <w:rFonts w:ascii="Times New Roman" w:hAnsi="Times New Roman" w:cs="Times New Roman"/>
          <w:color w:val="000000"/>
          <w:shd w:val="clear" w:color="auto" w:fill="FFFFFF"/>
          <w:lang w:val="uk-UA"/>
        </w:rPr>
        <w:t>термін придатності предмету закупівлі повинен складати на момент поставки не менше 70 % від строку зберігання, який</w:t>
      </w:r>
      <w:r w:rsidRPr="009C0626">
        <w:rPr>
          <w:rStyle w:val="apple-converted-space"/>
          <w:rFonts w:ascii="Times New Roman" w:hAnsi="Times New Roman" w:cs="Times New Roman"/>
          <w:color w:val="000000"/>
          <w:shd w:val="clear" w:color="auto" w:fill="FFFFFF"/>
          <w:lang w:val="uk-UA"/>
        </w:rPr>
        <w:t> </w:t>
      </w:r>
      <w:r w:rsidRPr="009C0626">
        <w:rPr>
          <w:rFonts w:ascii="Times New Roman" w:hAnsi="Times New Roman" w:cs="Times New Roman"/>
          <w:color w:val="000000"/>
          <w:shd w:val="clear" w:color="auto" w:fill="FFFFFF"/>
          <w:lang w:val="uk-UA"/>
        </w:rPr>
        <w:t xml:space="preserve">зазначається у супровідній документації на кожну партію товару або </w:t>
      </w:r>
      <w:r w:rsidRPr="009C0626">
        <w:rPr>
          <w:rFonts w:ascii="Times New Roman" w:hAnsi="Times New Roman" w:cs="Times New Roman"/>
          <w:color w:val="000000"/>
          <w:lang w:val="uk-UA"/>
        </w:rPr>
        <w:t xml:space="preserve">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 з моменту  </w:t>
      </w:r>
      <w:r w:rsidRPr="009C0626">
        <w:rPr>
          <w:rFonts w:ascii="Times New Roman" w:eastAsia="Arial Unicode MS" w:hAnsi="Times New Roman" w:cs="Times New Roman"/>
          <w:color w:val="000000"/>
          <w:lang w:val="uk-UA" w:eastAsia="hi-IN" w:bidi="hi-IN"/>
        </w:rPr>
        <w:t>з моменту встановлення, що товар не відповідає встановленим якісним характеристикам</w:t>
      </w:r>
      <w:r w:rsidRPr="009C0626">
        <w:rPr>
          <w:rFonts w:ascii="Times New Roman" w:hAnsi="Times New Roman" w:cs="Times New Roman"/>
          <w:color w:val="000000"/>
          <w:lang w:val="uk-UA"/>
        </w:rPr>
        <w:t xml:space="preserve"> </w:t>
      </w:r>
      <w:r w:rsidR="00916500" w:rsidRPr="009C0626">
        <w:rPr>
          <w:rFonts w:ascii="Times New Roman" w:hAnsi="Times New Roman" w:cs="Times New Roman"/>
          <w:color w:val="000000"/>
          <w:lang w:val="uk-UA"/>
        </w:rPr>
        <w:t>товару</w:t>
      </w:r>
      <w:r w:rsidRPr="009C0626">
        <w:rPr>
          <w:rFonts w:ascii="Times New Roman" w:hAnsi="Times New Roman" w:cs="Times New Roman"/>
          <w:color w:val="000000"/>
          <w:lang w:val="uk-UA"/>
        </w:rPr>
        <w:t xml:space="preserve">. </w:t>
      </w:r>
    </w:p>
    <w:p w14:paraId="3942EFD7" w14:textId="77777777" w:rsidR="00553977" w:rsidRPr="009C0626" w:rsidRDefault="00553977" w:rsidP="00553977">
      <w:pPr>
        <w:ind w:firstLine="540"/>
        <w:jc w:val="both"/>
        <w:rPr>
          <w:rFonts w:ascii="Times New Roman" w:hAnsi="Times New Roman" w:cs="Times New Roman"/>
          <w:color w:val="000000"/>
          <w:lang w:val="uk-UA"/>
        </w:rPr>
      </w:pPr>
      <w:r w:rsidRPr="009C0626">
        <w:rPr>
          <w:rFonts w:ascii="Times New Roman" w:hAnsi="Times New Roman" w:cs="Times New Roman"/>
          <w:color w:val="000000"/>
          <w:lang w:val="uk-UA"/>
        </w:rPr>
        <w:t>- предмет закупівлі повинен постачатися у спеціальному автотранспорті з дотриманням санітарно-гігієнічних норм, передбачених</w:t>
      </w:r>
      <w:r w:rsidRPr="009C0626">
        <w:rPr>
          <w:rFonts w:ascii="Times New Roman" w:eastAsia="Arial Unicode MS" w:hAnsi="Times New Roman" w:cs="Times New Roman"/>
          <w:color w:val="000000"/>
          <w:lang w:val="uk-UA" w:eastAsia="hi-IN" w:bidi="hi-IN"/>
        </w:rPr>
        <w:t xml:space="preserve"> розділом ХІ «Санітарні вимоги до транспортування харчових продуктів» Санітарних правил для підприємств продовольчої торгівлі </w:t>
      </w:r>
      <w:proofErr w:type="spellStart"/>
      <w:r w:rsidRPr="009C0626">
        <w:rPr>
          <w:rFonts w:ascii="Times New Roman" w:eastAsia="Arial Unicode MS" w:hAnsi="Times New Roman" w:cs="Times New Roman"/>
          <w:color w:val="000000"/>
          <w:lang w:val="uk-UA" w:eastAsia="hi-IN" w:bidi="hi-IN"/>
        </w:rPr>
        <w:t>СанПиН</w:t>
      </w:r>
      <w:proofErr w:type="spellEnd"/>
      <w:r w:rsidRPr="009C0626">
        <w:rPr>
          <w:rFonts w:ascii="Times New Roman" w:eastAsia="Arial Unicode MS" w:hAnsi="Times New Roman" w:cs="Times New Roman"/>
          <w:color w:val="000000"/>
          <w:lang w:val="uk-UA" w:eastAsia="hi-IN" w:bidi="hi-IN"/>
        </w:rPr>
        <w:t xml:space="preserve"> 5781-91</w:t>
      </w:r>
      <w:r w:rsidRPr="009C0626">
        <w:rPr>
          <w:rFonts w:ascii="Times New Roman" w:hAnsi="Times New Roman" w:cs="Times New Roman"/>
          <w:color w:val="000000"/>
          <w:lang w:val="uk-UA"/>
        </w:rPr>
        <w:t>, в тому числі щодо сумісності продуктів харчування, мати санітарний паспорт.</w:t>
      </w:r>
    </w:p>
    <w:p w14:paraId="57F7D1B0" w14:textId="77777777" w:rsidR="00553977" w:rsidRPr="009C0626" w:rsidRDefault="00553977" w:rsidP="00553977">
      <w:pPr>
        <w:ind w:firstLine="540"/>
        <w:jc w:val="both"/>
        <w:rPr>
          <w:rFonts w:ascii="Times New Roman" w:hAnsi="Times New Roman" w:cs="Times New Roman"/>
          <w:color w:val="000000"/>
          <w:lang w:val="uk-UA"/>
        </w:rPr>
      </w:pPr>
      <w:r w:rsidRPr="009C0626">
        <w:rPr>
          <w:rFonts w:ascii="Times New Roman" w:hAnsi="Times New Roman" w:cs="Times New Roman"/>
          <w:color w:val="000000"/>
          <w:lang w:val="uk-UA"/>
        </w:rPr>
        <w:t xml:space="preserve">3.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395F3C02" w14:textId="45FB6BE4" w:rsidR="00473025" w:rsidRPr="009C0626" w:rsidRDefault="00AF598B" w:rsidP="00473025">
      <w:pPr>
        <w:ind w:firstLine="540"/>
        <w:jc w:val="both"/>
        <w:rPr>
          <w:rFonts w:ascii="Times New Roman" w:hAnsi="Times New Roman" w:cs="Times New Roman"/>
          <w:lang w:val="uk-UA"/>
        </w:rPr>
      </w:pPr>
      <w:r w:rsidRPr="009C0626">
        <w:rPr>
          <w:rFonts w:ascii="Times New Roman" w:hAnsi="Times New Roman" w:cs="Times New Roman"/>
          <w:lang w:val="uk-UA"/>
        </w:rPr>
        <w:t xml:space="preserve">4.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461FBF91" w14:textId="77777777" w:rsidR="00473025" w:rsidRPr="009C0626" w:rsidRDefault="00473025" w:rsidP="00473025">
      <w:pPr>
        <w:pStyle w:val="a9"/>
        <w:numPr>
          <w:ilvl w:val="0"/>
          <w:numId w:val="5"/>
        </w:numPr>
        <w:jc w:val="both"/>
        <w:rPr>
          <w:rFonts w:ascii="Times New Roman" w:hAnsi="Times New Roman" w:cs="Times New Roman"/>
          <w:sz w:val="24"/>
          <w:szCs w:val="24"/>
          <w:lang w:val="ru-UA"/>
        </w:rPr>
      </w:pPr>
    </w:p>
    <w:p w14:paraId="39CF763D" w14:textId="23448061" w:rsidR="00AF598B" w:rsidRPr="009C0626" w:rsidRDefault="00AF598B" w:rsidP="00A5133B">
      <w:pPr>
        <w:pStyle w:val="a9"/>
        <w:numPr>
          <w:ilvl w:val="0"/>
          <w:numId w:val="6"/>
        </w:numPr>
        <w:jc w:val="both"/>
        <w:rPr>
          <w:rFonts w:ascii="Times New Roman" w:hAnsi="Times New Roman" w:cs="Times New Roman"/>
          <w:sz w:val="24"/>
          <w:szCs w:val="24"/>
          <w:lang w:val="uk-UA"/>
        </w:rPr>
      </w:pPr>
      <w:r w:rsidRPr="009C0626">
        <w:rPr>
          <w:rFonts w:ascii="Times New Roman" w:hAnsi="Times New Roman" w:cs="Times New Roman"/>
          <w:sz w:val="24"/>
          <w:szCs w:val="24"/>
          <w:lang w:val="uk-UA"/>
        </w:rPr>
        <w:t xml:space="preserve">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9C0626">
        <w:rPr>
          <w:rFonts w:ascii="Times New Roman" w:hAnsi="Times New Roman" w:cs="Times New Roman"/>
          <w:sz w:val="24"/>
          <w:szCs w:val="24"/>
          <w:lang w:val="uk-UA"/>
        </w:rPr>
        <w:t>потужностей</w:t>
      </w:r>
      <w:proofErr w:type="spellEnd"/>
      <w:r w:rsidRPr="009C0626">
        <w:rPr>
          <w:rFonts w:ascii="Times New Roman" w:hAnsi="Times New Roman" w:cs="Times New Roman"/>
          <w:sz w:val="24"/>
          <w:szCs w:val="24"/>
          <w:lang w:val="uk-UA"/>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9C0626">
        <w:rPr>
          <w:rFonts w:ascii="Times New Roman" w:hAnsi="Times New Roman" w:cs="Times New Roman"/>
          <w:sz w:val="24"/>
          <w:szCs w:val="24"/>
          <w:lang w:val="uk-UA"/>
        </w:rPr>
        <w:t>потужностей</w:t>
      </w:r>
      <w:proofErr w:type="spellEnd"/>
      <w:r w:rsidRPr="009C0626">
        <w:rPr>
          <w:rFonts w:ascii="Times New Roman" w:hAnsi="Times New Roman" w:cs="Times New Roman"/>
          <w:sz w:val="24"/>
          <w:szCs w:val="24"/>
          <w:lang w:val="uk-UA"/>
        </w:rPr>
        <w:t xml:space="preserve"> операторів ринку;</w:t>
      </w:r>
    </w:p>
    <w:p w14:paraId="15FDDE5C" w14:textId="18D4EF9B" w:rsidR="00473025" w:rsidRPr="009C0626" w:rsidRDefault="00473025" w:rsidP="00A5133B">
      <w:pPr>
        <w:pStyle w:val="a9"/>
        <w:numPr>
          <w:ilvl w:val="0"/>
          <w:numId w:val="6"/>
        </w:numPr>
        <w:jc w:val="both"/>
        <w:rPr>
          <w:rFonts w:ascii="Times New Roman" w:hAnsi="Times New Roman" w:cs="Times New Roman"/>
          <w:sz w:val="24"/>
          <w:szCs w:val="24"/>
          <w:lang w:val="uk-UA"/>
        </w:rPr>
      </w:pPr>
      <w:r w:rsidRPr="009C0626">
        <w:rPr>
          <w:rFonts w:ascii="Times New Roman" w:hAnsi="Times New Roman" w:cs="Times New Roman"/>
          <w:sz w:val="24"/>
          <w:szCs w:val="24"/>
          <w:lang w:val="uk-UA"/>
        </w:rPr>
        <w:t xml:space="preserve">копії діючих сертифікатів:  на систему управління безпечністю харчових продуктів ДСТУ </w:t>
      </w:r>
      <w:r w:rsidRPr="009C0626">
        <w:rPr>
          <w:rFonts w:ascii="Times New Roman" w:hAnsi="Times New Roman" w:cs="Times New Roman"/>
          <w:sz w:val="24"/>
          <w:szCs w:val="24"/>
          <w:lang w:val="en-US"/>
        </w:rPr>
        <w:t>ISO</w:t>
      </w:r>
      <w:r w:rsidRPr="009C0626">
        <w:rPr>
          <w:rFonts w:ascii="Times New Roman" w:hAnsi="Times New Roman" w:cs="Times New Roman"/>
          <w:sz w:val="24"/>
          <w:szCs w:val="24"/>
        </w:rPr>
        <w:t xml:space="preserve"> 22000</w:t>
      </w:r>
      <w:r w:rsidRPr="009C0626">
        <w:rPr>
          <w:rFonts w:ascii="Times New Roman" w:hAnsi="Times New Roman" w:cs="Times New Roman"/>
          <w:sz w:val="24"/>
          <w:szCs w:val="24"/>
          <w:lang w:val="uk-UA"/>
        </w:rPr>
        <w:t>:2019</w:t>
      </w:r>
      <w:r w:rsidRPr="009C0626">
        <w:rPr>
          <w:rFonts w:ascii="Times New Roman" w:hAnsi="Times New Roman" w:cs="Times New Roman"/>
          <w:sz w:val="24"/>
          <w:szCs w:val="24"/>
          <w:lang w:val="ru-UA"/>
        </w:rPr>
        <w:t xml:space="preserve"> та</w:t>
      </w:r>
      <w:r w:rsidRPr="009C0626">
        <w:rPr>
          <w:rFonts w:ascii="Times New Roman" w:hAnsi="Times New Roman" w:cs="Times New Roman"/>
          <w:sz w:val="24"/>
          <w:szCs w:val="24"/>
          <w:lang w:val="uk-UA"/>
        </w:rPr>
        <w:t xml:space="preserve"> на систему управління якістю  ДСТУ </w:t>
      </w:r>
      <w:r w:rsidRPr="009C0626">
        <w:rPr>
          <w:rFonts w:ascii="Times New Roman" w:hAnsi="Times New Roman" w:cs="Times New Roman"/>
          <w:sz w:val="24"/>
          <w:szCs w:val="24"/>
          <w:lang w:val="en-US"/>
        </w:rPr>
        <w:t>ISO</w:t>
      </w:r>
      <w:r w:rsidRPr="009C0626">
        <w:rPr>
          <w:rFonts w:ascii="Times New Roman" w:hAnsi="Times New Roman" w:cs="Times New Roman"/>
          <w:sz w:val="24"/>
          <w:szCs w:val="24"/>
          <w:lang w:val="uk-UA"/>
        </w:rPr>
        <w:t xml:space="preserve"> 9001:2015</w:t>
      </w:r>
      <w:r w:rsidRPr="009C0626">
        <w:rPr>
          <w:rFonts w:ascii="Times New Roman" w:hAnsi="Times New Roman" w:cs="Times New Roman"/>
          <w:sz w:val="24"/>
          <w:szCs w:val="24"/>
          <w:lang w:val="ru-UA"/>
        </w:rPr>
        <w:t>;</w:t>
      </w:r>
    </w:p>
    <w:p w14:paraId="51A2EE40" w14:textId="5244E277" w:rsidR="00473025" w:rsidRPr="009C0626" w:rsidRDefault="00473025" w:rsidP="00A5133B">
      <w:pPr>
        <w:pStyle w:val="a9"/>
        <w:numPr>
          <w:ilvl w:val="0"/>
          <w:numId w:val="6"/>
        </w:numPr>
        <w:jc w:val="both"/>
        <w:rPr>
          <w:rFonts w:ascii="Times New Roman" w:hAnsi="Times New Roman" w:cs="Times New Roman"/>
          <w:sz w:val="24"/>
          <w:szCs w:val="24"/>
          <w:lang w:val="uk-UA"/>
        </w:rPr>
      </w:pPr>
      <w:r w:rsidRPr="009C0626">
        <w:rPr>
          <w:rFonts w:ascii="Times New Roman" w:hAnsi="Times New Roman" w:cs="Times New Roman"/>
          <w:sz w:val="24"/>
          <w:szCs w:val="24"/>
          <w:lang w:val="uk-UA"/>
        </w:rPr>
        <w:t>копії атестатів акредитації органів з оцінки відповідності, які видали сертифікати</w:t>
      </w:r>
      <w:r w:rsidRPr="009C0626">
        <w:rPr>
          <w:rFonts w:ascii="Times New Roman" w:hAnsi="Times New Roman" w:cs="Times New Roman"/>
          <w:sz w:val="24"/>
          <w:szCs w:val="24"/>
          <w:lang w:val="ru-UA"/>
        </w:rPr>
        <w:t xml:space="preserve"> </w:t>
      </w:r>
      <w:r w:rsidRPr="009C0626">
        <w:rPr>
          <w:rFonts w:ascii="Times New Roman" w:hAnsi="Times New Roman" w:cs="Times New Roman"/>
          <w:sz w:val="24"/>
          <w:szCs w:val="24"/>
          <w:lang w:val="uk-UA"/>
        </w:rPr>
        <w:t xml:space="preserve">на систему управління безпечністю харчових продуктів ДСТУ </w:t>
      </w:r>
      <w:r w:rsidRPr="009C0626">
        <w:rPr>
          <w:rFonts w:ascii="Times New Roman" w:hAnsi="Times New Roman" w:cs="Times New Roman"/>
          <w:sz w:val="24"/>
          <w:szCs w:val="24"/>
          <w:lang w:val="en-US"/>
        </w:rPr>
        <w:t>ISO</w:t>
      </w:r>
      <w:r w:rsidRPr="009C0626">
        <w:rPr>
          <w:rFonts w:ascii="Times New Roman" w:hAnsi="Times New Roman" w:cs="Times New Roman"/>
          <w:sz w:val="24"/>
          <w:szCs w:val="24"/>
        </w:rPr>
        <w:t xml:space="preserve"> 22000</w:t>
      </w:r>
      <w:r w:rsidRPr="009C0626">
        <w:rPr>
          <w:rFonts w:ascii="Times New Roman" w:hAnsi="Times New Roman" w:cs="Times New Roman"/>
          <w:sz w:val="24"/>
          <w:szCs w:val="24"/>
          <w:lang w:val="uk-UA"/>
        </w:rPr>
        <w:t>:2019</w:t>
      </w:r>
      <w:r w:rsidRPr="009C0626">
        <w:rPr>
          <w:rFonts w:ascii="Times New Roman" w:hAnsi="Times New Roman" w:cs="Times New Roman"/>
          <w:sz w:val="24"/>
          <w:szCs w:val="24"/>
          <w:lang w:val="ru-UA"/>
        </w:rPr>
        <w:t xml:space="preserve"> та</w:t>
      </w:r>
      <w:r w:rsidRPr="009C0626">
        <w:rPr>
          <w:rFonts w:ascii="Times New Roman" w:hAnsi="Times New Roman" w:cs="Times New Roman"/>
          <w:sz w:val="24"/>
          <w:szCs w:val="24"/>
          <w:lang w:val="uk-UA"/>
        </w:rPr>
        <w:t xml:space="preserve"> на систему управління якістю  ДСТУ </w:t>
      </w:r>
      <w:r w:rsidRPr="009C0626">
        <w:rPr>
          <w:rFonts w:ascii="Times New Roman" w:hAnsi="Times New Roman" w:cs="Times New Roman"/>
          <w:sz w:val="24"/>
          <w:szCs w:val="24"/>
          <w:lang w:val="en-US"/>
        </w:rPr>
        <w:t>ISO</w:t>
      </w:r>
      <w:r w:rsidRPr="009C0626">
        <w:rPr>
          <w:rFonts w:ascii="Times New Roman" w:hAnsi="Times New Roman" w:cs="Times New Roman"/>
          <w:sz w:val="24"/>
          <w:szCs w:val="24"/>
          <w:lang w:val="uk-UA"/>
        </w:rPr>
        <w:t xml:space="preserve"> 9001:2015</w:t>
      </w:r>
      <w:r w:rsidRPr="009C0626">
        <w:rPr>
          <w:rFonts w:ascii="Times New Roman" w:hAnsi="Times New Roman" w:cs="Times New Roman"/>
          <w:sz w:val="24"/>
          <w:szCs w:val="24"/>
          <w:lang w:val="ru-UA"/>
        </w:rPr>
        <w:t>;</w:t>
      </w:r>
    </w:p>
    <w:p w14:paraId="37B0CFAA" w14:textId="53BFB769" w:rsidR="00473025" w:rsidRPr="009C0626" w:rsidRDefault="00473025" w:rsidP="00A5133B">
      <w:pPr>
        <w:pStyle w:val="a9"/>
        <w:numPr>
          <w:ilvl w:val="0"/>
          <w:numId w:val="6"/>
        </w:numPr>
        <w:jc w:val="both"/>
        <w:rPr>
          <w:rFonts w:ascii="Times New Roman" w:hAnsi="Times New Roman" w:cs="Times New Roman"/>
          <w:sz w:val="24"/>
          <w:szCs w:val="24"/>
          <w:lang w:val="uk-UA"/>
        </w:rPr>
      </w:pPr>
      <w:r w:rsidRPr="009C0626">
        <w:rPr>
          <w:rFonts w:ascii="Times New Roman" w:hAnsi="Times New Roman" w:cs="Times New Roman"/>
          <w:sz w:val="24"/>
          <w:szCs w:val="24"/>
          <w:lang w:val="uk-UA"/>
        </w:rPr>
        <w:t>копі</w:t>
      </w:r>
      <w:r w:rsidRPr="009C0626">
        <w:rPr>
          <w:rFonts w:ascii="Times New Roman" w:hAnsi="Times New Roman" w:cs="Times New Roman"/>
          <w:sz w:val="24"/>
          <w:szCs w:val="24"/>
          <w:lang w:val="ru-UA"/>
        </w:rPr>
        <w:t>ю</w:t>
      </w:r>
      <w:r w:rsidRPr="009C0626">
        <w:rPr>
          <w:rFonts w:ascii="Times New Roman" w:hAnsi="Times New Roman" w:cs="Times New Roman"/>
          <w:sz w:val="24"/>
          <w:szCs w:val="24"/>
          <w:lang w:val="uk-UA"/>
        </w:rPr>
        <w:t xml:space="preserve"> звіт</w:t>
      </w:r>
      <w:r w:rsidRPr="009C0626">
        <w:rPr>
          <w:rFonts w:ascii="Times New Roman" w:hAnsi="Times New Roman" w:cs="Times New Roman"/>
          <w:sz w:val="24"/>
          <w:szCs w:val="24"/>
          <w:lang w:val="ru-UA"/>
        </w:rPr>
        <w:t>у</w:t>
      </w:r>
      <w:r w:rsidRPr="009C0626">
        <w:rPr>
          <w:rFonts w:ascii="Times New Roman" w:hAnsi="Times New Roman" w:cs="Times New Roman"/>
          <w:sz w:val="24"/>
          <w:szCs w:val="24"/>
          <w:lang w:val="uk-UA"/>
        </w:rPr>
        <w:t xml:space="preserve"> за результатами проведення наглядових аудитів систем управління якістю та безпечністю</w:t>
      </w:r>
      <w:r w:rsidRPr="009C0626">
        <w:rPr>
          <w:rFonts w:ascii="Times New Roman" w:hAnsi="Times New Roman" w:cs="Times New Roman"/>
          <w:sz w:val="24"/>
          <w:szCs w:val="24"/>
          <w:lang w:val="ru-UA"/>
        </w:rPr>
        <w:t>;</w:t>
      </w:r>
    </w:p>
    <w:p w14:paraId="7CEC219D" w14:textId="00EDCDDA" w:rsidR="00473025" w:rsidRPr="009C0626" w:rsidRDefault="00473025" w:rsidP="00A5133B">
      <w:pPr>
        <w:pStyle w:val="a9"/>
        <w:numPr>
          <w:ilvl w:val="0"/>
          <w:numId w:val="6"/>
        </w:numPr>
        <w:jc w:val="both"/>
        <w:rPr>
          <w:rFonts w:ascii="Times New Roman" w:hAnsi="Times New Roman" w:cs="Times New Roman"/>
          <w:sz w:val="24"/>
          <w:szCs w:val="24"/>
          <w:lang w:val="uk-UA"/>
        </w:rPr>
      </w:pPr>
      <w:r w:rsidRPr="009C0626">
        <w:rPr>
          <w:rFonts w:ascii="Times New Roman" w:hAnsi="Times New Roman" w:cs="Times New Roman"/>
          <w:sz w:val="24"/>
          <w:szCs w:val="24"/>
          <w:lang w:val="uk-UA"/>
        </w:rPr>
        <w:t>атестат про технічну компетентність виробничої лабораторії підприємства з галуззю технічної компетентності</w:t>
      </w:r>
      <w:r w:rsidRPr="009C0626">
        <w:rPr>
          <w:rFonts w:ascii="Times New Roman" w:hAnsi="Times New Roman" w:cs="Times New Roman"/>
          <w:sz w:val="24"/>
          <w:szCs w:val="24"/>
          <w:lang w:val="ru-UA"/>
        </w:rPr>
        <w:t>;</w:t>
      </w:r>
    </w:p>
    <w:p w14:paraId="3DFED19A" w14:textId="2F16BB80" w:rsidR="00473025" w:rsidRPr="009C0626" w:rsidRDefault="00473025" w:rsidP="00A5133B">
      <w:pPr>
        <w:pStyle w:val="a9"/>
        <w:numPr>
          <w:ilvl w:val="0"/>
          <w:numId w:val="6"/>
        </w:numPr>
        <w:jc w:val="both"/>
        <w:rPr>
          <w:rFonts w:ascii="Times New Roman" w:hAnsi="Times New Roman" w:cs="Times New Roman"/>
          <w:sz w:val="24"/>
          <w:szCs w:val="24"/>
          <w:lang w:val="uk-UA"/>
        </w:rPr>
      </w:pPr>
      <w:r w:rsidRPr="009C0626">
        <w:rPr>
          <w:rFonts w:ascii="Times New Roman" w:hAnsi="Times New Roman" w:cs="Times New Roman"/>
          <w:sz w:val="24"/>
          <w:szCs w:val="24"/>
          <w:lang w:val="uk-UA"/>
        </w:rPr>
        <w:t>довідка в довільній формі про відповідність предмета закупівлі всім технічним, якісним та кількісним характеристикам</w:t>
      </w:r>
      <w:r w:rsidRPr="009C0626">
        <w:rPr>
          <w:rFonts w:ascii="Times New Roman" w:hAnsi="Times New Roman" w:cs="Times New Roman"/>
          <w:sz w:val="24"/>
          <w:szCs w:val="24"/>
          <w:lang w:val="ru-UA"/>
        </w:rPr>
        <w:t>;</w:t>
      </w:r>
    </w:p>
    <w:p w14:paraId="1623E85B" w14:textId="0603CC44" w:rsidR="00473025" w:rsidRPr="009C0626" w:rsidRDefault="00473025" w:rsidP="00A5133B">
      <w:pPr>
        <w:pStyle w:val="a9"/>
        <w:numPr>
          <w:ilvl w:val="0"/>
          <w:numId w:val="6"/>
        </w:numPr>
        <w:jc w:val="both"/>
        <w:rPr>
          <w:rFonts w:ascii="Times New Roman" w:hAnsi="Times New Roman" w:cs="Times New Roman"/>
          <w:sz w:val="24"/>
          <w:szCs w:val="24"/>
          <w:lang w:val="uk-UA"/>
        </w:rPr>
      </w:pPr>
      <w:r w:rsidRPr="009C0626">
        <w:rPr>
          <w:rFonts w:ascii="Times New Roman" w:hAnsi="Times New Roman" w:cs="Times New Roman"/>
          <w:sz w:val="24"/>
          <w:szCs w:val="24"/>
          <w:lang w:val="uk-UA"/>
        </w:rPr>
        <w:lastRenderedPageBreak/>
        <w:t>копії експертних висновків та протоколів досліджень за показниками безпеки (радіонукліди, токсичні елементи, пестициди, мікробіологічні показники)</w:t>
      </w:r>
      <w:r w:rsidRPr="009C0626">
        <w:rPr>
          <w:rFonts w:ascii="Times New Roman" w:hAnsi="Times New Roman" w:cs="Times New Roman"/>
          <w:sz w:val="24"/>
          <w:szCs w:val="24"/>
          <w:lang w:val="ru-UA"/>
        </w:rPr>
        <w:t>;</w:t>
      </w:r>
    </w:p>
    <w:p w14:paraId="5AC01203" w14:textId="6ECF7686" w:rsidR="00473025" w:rsidRPr="009C0626" w:rsidRDefault="00473025" w:rsidP="00A5133B">
      <w:pPr>
        <w:pStyle w:val="a9"/>
        <w:numPr>
          <w:ilvl w:val="0"/>
          <w:numId w:val="6"/>
        </w:numPr>
        <w:jc w:val="both"/>
        <w:rPr>
          <w:rFonts w:ascii="Times New Roman" w:hAnsi="Times New Roman" w:cs="Times New Roman"/>
          <w:sz w:val="24"/>
          <w:szCs w:val="24"/>
          <w:lang w:val="uk-UA"/>
        </w:rPr>
      </w:pPr>
      <w:r w:rsidRPr="009C0626">
        <w:rPr>
          <w:rFonts w:ascii="Times New Roman" w:hAnsi="Times New Roman" w:cs="Times New Roman"/>
          <w:sz w:val="24"/>
          <w:szCs w:val="24"/>
          <w:lang w:val="uk-UA"/>
        </w:rPr>
        <w:t xml:space="preserve">акт перевірки </w:t>
      </w:r>
      <w:proofErr w:type="spellStart"/>
      <w:r w:rsidRPr="009C0626">
        <w:rPr>
          <w:rFonts w:ascii="Times New Roman" w:hAnsi="Times New Roman" w:cs="Times New Roman"/>
          <w:sz w:val="24"/>
          <w:szCs w:val="24"/>
          <w:lang w:val="uk-UA"/>
        </w:rPr>
        <w:t>суб</w:t>
      </w:r>
      <w:proofErr w:type="spellEnd"/>
      <w:r w:rsidRPr="009C0626">
        <w:rPr>
          <w:rFonts w:ascii="Times New Roman" w:hAnsi="Times New Roman" w:cs="Times New Roman"/>
          <w:sz w:val="24"/>
          <w:szCs w:val="24"/>
        </w:rPr>
        <w:t>'</w:t>
      </w:r>
      <w:proofErr w:type="spellStart"/>
      <w:r w:rsidRPr="009C0626">
        <w:rPr>
          <w:rFonts w:ascii="Times New Roman" w:hAnsi="Times New Roman" w:cs="Times New Roman"/>
          <w:sz w:val="24"/>
          <w:szCs w:val="24"/>
          <w:lang w:val="uk-UA"/>
        </w:rPr>
        <w:t>єкта</w:t>
      </w:r>
      <w:proofErr w:type="spellEnd"/>
      <w:r w:rsidRPr="009C0626">
        <w:rPr>
          <w:rFonts w:ascii="Times New Roman" w:hAnsi="Times New Roman" w:cs="Times New Roman"/>
          <w:sz w:val="24"/>
          <w:szCs w:val="24"/>
          <w:lang w:val="uk-UA"/>
        </w:rPr>
        <w:t xml:space="preserve"> господарювання (учасника), який здійснюватиме постачання товару, що є предметом закупівлі, складений територіальним органом </w:t>
      </w:r>
      <w:proofErr w:type="spellStart"/>
      <w:r w:rsidRPr="009C0626">
        <w:rPr>
          <w:rFonts w:ascii="Times New Roman" w:hAnsi="Times New Roman" w:cs="Times New Roman"/>
          <w:sz w:val="24"/>
          <w:szCs w:val="24"/>
          <w:lang w:val="uk-UA"/>
        </w:rPr>
        <w:t>Держпродспоживслужби</w:t>
      </w:r>
      <w:proofErr w:type="spellEnd"/>
      <w:r w:rsidRPr="009C0626">
        <w:rPr>
          <w:rFonts w:ascii="Times New Roman" w:hAnsi="Times New Roman" w:cs="Times New Roman"/>
          <w:sz w:val="24"/>
          <w:szCs w:val="24"/>
          <w:lang w:val="uk-UA"/>
        </w:rPr>
        <w:t xml:space="preserve"> за результатами проведення заходу державного контролю у формі аудиту постійно діючих процедур, заснованих на принципах НАССР</w:t>
      </w:r>
      <w:r w:rsidRPr="009C0626">
        <w:rPr>
          <w:rFonts w:ascii="Times New Roman" w:hAnsi="Times New Roman" w:cs="Times New Roman"/>
          <w:sz w:val="24"/>
          <w:szCs w:val="24"/>
          <w:lang w:val="ru-UA"/>
        </w:rPr>
        <w:t>;</w:t>
      </w:r>
    </w:p>
    <w:p w14:paraId="2802F5BB" w14:textId="6B2A0312" w:rsidR="00473025" w:rsidRPr="009C0626" w:rsidRDefault="00473025" w:rsidP="00A5133B">
      <w:pPr>
        <w:pStyle w:val="a9"/>
        <w:numPr>
          <w:ilvl w:val="0"/>
          <w:numId w:val="6"/>
        </w:numPr>
        <w:jc w:val="both"/>
        <w:rPr>
          <w:rFonts w:ascii="Times New Roman" w:hAnsi="Times New Roman" w:cs="Times New Roman"/>
          <w:sz w:val="24"/>
          <w:szCs w:val="24"/>
          <w:lang w:val="uk-UA"/>
        </w:rPr>
      </w:pPr>
      <w:r w:rsidRPr="009C0626">
        <w:rPr>
          <w:rFonts w:ascii="Times New Roman" w:hAnsi="Times New Roman" w:cs="Times New Roman"/>
          <w:sz w:val="24"/>
          <w:szCs w:val="24"/>
          <w:lang w:val="uk-UA"/>
        </w:rPr>
        <w:t>копія договору на дезінфекцію, дезінсекцію та дератизацію</w:t>
      </w:r>
      <w:r w:rsidRPr="009C0626">
        <w:rPr>
          <w:rFonts w:ascii="Times New Roman" w:hAnsi="Times New Roman" w:cs="Times New Roman"/>
          <w:sz w:val="24"/>
          <w:szCs w:val="24"/>
          <w:lang w:val="ru-UA"/>
        </w:rPr>
        <w:t>;</w:t>
      </w:r>
    </w:p>
    <w:p w14:paraId="45C4B8A8" w14:textId="35DB8408" w:rsidR="00473025" w:rsidRPr="009C0626" w:rsidRDefault="008A45F4" w:rsidP="00A5133B">
      <w:pPr>
        <w:pStyle w:val="a9"/>
        <w:numPr>
          <w:ilvl w:val="0"/>
          <w:numId w:val="6"/>
        </w:numPr>
        <w:jc w:val="both"/>
        <w:rPr>
          <w:rFonts w:ascii="Times New Roman" w:hAnsi="Times New Roman" w:cs="Times New Roman"/>
          <w:sz w:val="24"/>
          <w:szCs w:val="24"/>
          <w:lang w:val="uk-UA"/>
        </w:rPr>
      </w:pPr>
      <w:r w:rsidRPr="009C0626">
        <w:rPr>
          <w:rFonts w:ascii="Times New Roman" w:hAnsi="Times New Roman" w:cs="Times New Roman"/>
          <w:sz w:val="24"/>
          <w:szCs w:val="24"/>
          <w:lang w:val="uk-UA"/>
        </w:rPr>
        <w:t xml:space="preserve">приклад макету </w:t>
      </w:r>
      <w:proofErr w:type="spellStart"/>
      <w:r w:rsidRPr="009C0626">
        <w:rPr>
          <w:rFonts w:ascii="Times New Roman" w:hAnsi="Times New Roman" w:cs="Times New Roman"/>
          <w:sz w:val="24"/>
          <w:szCs w:val="24"/>
          <w:lang w:val="uk-UA"/>
        </w:rPr>
        <w:t>спожиткового</w:t>
      </w:r>
      <w:proofErr w:type="spellEnd"/>
      <w:r w:rsidRPr="009C0626">
        <w:rPr>
          <w:rFonts w:ascii="Times New Roman" w:hAnsi="Times New Roman" w:cs="Times New Roman"/>
          <w:sz w:val="24"/>
          <w:szCs w:val="24"/>
          <w:lang w:val="uk-UA"/>
        </w:rPr>
        <w:t xml:space="preserve"> пакування з маркуванням, що відповідає Закону України "Про інформацію для споживачів щодо харчових продуктів"</w:t>
      </w:r>
      <w:r w:rsidRPr="009C0626">
        <w:rPr>
          <w:rFonts w:ascii="Times New Roman" w:hAnsi="Times New Roman" w:cs="Times New Roman"/>
          <w:sz w:val="24"/>
          <w:szCs w:val="24"/>
          <w:lang w:val="ru-UA"/>
        </w:rPr>
        <w:t>;</w:t>
      </w:r>
    </w:p>
    <w:p w14:paraId="4164FD13" w14:textId="4CDB3621" w:rsidR="008A45F4" w:rsidRPr="009C0626" w:rsidRDefault="008A45F4" w:rsidP="00A5133B">
      <w:pPr>
        <w:pStyle w:val="a9"/>
        <w:numPr>
          <w:ilvl w:val="0"/>
          <w:numId w:val="6"/>
        </w:numPr>
        <w:jc w:val="both"/>
        <w:rPr>
          <w:rFonts w:ascii="Times New Roman" w:hAnsi="Times New Roman" w:cs="Times New Roman"/>
          <w:sz w:val="24"/>
          <w:szCs w:val="24"/>
          <w:lang w:val="uk-UA"/>
        </w:rPr>
      </w:pPr>
      <w:r w:rsidRPr="009C0626">
        <w:rPr>
          <w:rFonts w:ascii="Times New Roman" w:hAnsi="Times New Roman" w:cs="Times New Roman"/>
          <w:sz w:val="24"/>
          <w:szCs w:val="24"/>
          <w:lang w:val="uk-UA"/>
        </w:rPr>
        <w:t>декларація виробника та якісне посвідчення на предмет закупівлі</w:t>
      </w:r>
      <w:r w:rsidRPr="009C0626">
        <w:rPr>
          <w:rFonts w:ascii="Times New Roman" w:hAnsi="Times New Roman" w:cs="Times New Roman"/>
          <w:sz w:val="24"/>
          <w:szCs w:val="24"/>
          <w:lang w:val="ru-UA"/>
        </w:rPr>
        <w:t>;</w:t>
      </w:r>
    </w:p>
    <w:p w14:paraId="10B87E36" w14:textId="7DD448E0" w:rsidR="008A45F4" w:rsidRPr="009C0626" w:rsidRDefault="008A45F4" w:rsidP="00A5133B">
      <w:pPr>
        <w:pStyle w:val="a9"/>
        <w:numPr>
          <w:ilvl w:val="0"/>
          <w:numId w:val="6"/>
        </w:numPr>
        <w:jc w:val="both"/>
        <w:rPr>
          <w:rFonts w:ascii="Times New Roman" w:hAnsi="Times New Roman" w:cs="Times New Roman"/>
          <w:sz w:val="24"/>
          <w:szCs w:val="24"/>
          <w:lang w:val="uk-UA"/>
        </w:rPr>
      </w:pPr>
      <w:r w:rsidRPr="009C0626">
        <w:rPr>
          <w:rFonts w:ascii="Times New Roman" w:hAnsi="Times New Roman" w:cs="Times New Roman"/>
          <w:sz w:val="24"/>
          <w:szCs w:val="24"/>
          <w:lang w:val="uk-UA"/>
        </w:rPr>
        <w:t>гарантійний лист про право замовнику при потребі вимагати проведення незалежної експертизи та лабораторних досліджень, щодо якісних та технічних показників товару на їх відповідність вимогам замовника, за рахунок учасника</w:t>
      </w:r>
      <w:r w:rsidRPr="009C0626">
        <w:rPr>
          <w:rFonts w:ascii="Times New Roman" w:hAnsi="Times New Roman" w:cs="Times New Roman"/>
          <w:sz w:val="24"/>
          <w:szCs w:val="24"/>
          <w:lang w:val="ru-UA"/>
        </w:rPr>
        <w:t>;</w:t>
      </w:r>
    </w:p>
    <w:p w14:paraId="53FCA4BF" w14:textId="0BB57620" w:rsidR="008A45F4" w:rsidRPr="009C0626" w:rsidRDefault="008A45F4" w:rsidP="00A5133B">
      <w:pPr>
        <w:pStyle w:val="a9"/>
        <w:numPr>
          <w:ilvl w:val="0"/>
          <w:numId w:val="6"/>
        </w:numPr>
        <w:jc w:val="both"/>
        <w:rPr>
          <w:rFonts w:ascii="Times New Roman" w:hAnsi="Times New Roman" w:cs="Times New Roman"/>
          <w:sz w:val="24"/>
          <w:szCs w:val="24"/>
          <w:lang w:val="uk-UA"/>
        </w:rPr>
      </w:pPr>
      <w:r w:rsidRPr="009C0626">
        <w:rPr>
          <w:rFonts w:ascii="Times New Roman" w:hAnsi="Times New Roman" w:cs="Times New Roman"/>
          <w:sz w:val="24"/>
          <w:szCs w:val="24"/>
          <w:lang w:val="uk-UA"/>
        </w:rPr>
        <w:t>копії сертифікатів, що засвідчують підвищення кваліфікації спеціалістів по управлінні системи безпечності та якості продукції</w:t>
      </w:r>
      <w:r w:rsidRPr="009C0626">
        <w:rPr>
          <w:rFonts w:ascii="Times New Roman" w:hAnsi="Times New Roman" w:cs="Times New Roman"/>
          <w:sz w:val="24"/>
          <w:szCs w:val="24"/>
          <w:lang w:val="ru-UA"/>
        </w:rPr>
        <w:t>.</w:t>
      </w:r>
    </w:p>
    <w:p w14:paraId="5BAEC37D" w14:textId="77777777" w:rsidR="00473025" w:rsidRPr="009C0626" w:rsidRDefault="00473025" w:rsidP="00553977">
      <w:pPr>
        <w:spacing w:line="264" w:lineRule="auto"/>
        <w:rPr>
          <w:rFonts w:ascii="Times New Roman" w:eastAsia="Calibri" w:hAnsi="Times New Roman" w:cs="Times New Roman"/>
          <w:b/>
          <w:color w:val="000000"/>
          <w:u w:val="single"/>
          <w:lang w:val="uk-UA"/>
        </w:rPr>
      </w:pPr>
    </w:p>
    <w:p w14:paraId="28371E41" w14:textId="77777777" w:rsidR="00473025" w:rsidRPr="009C0626" w:rsidRDefault="00473025" w:rsidP="00553977">
      <w:pPr>
        <w:spacing w:line="264" w:lineRule="auto"/>
        <w:rPr>
          <w:rFonts w:ascii="Times New Roman" w:eastAsia="Calibri" w:hAnsi="Times New Roman" w:cs="Times New Roman"/>
          <w:b/>
          <w:color w:val="000000"/>
          <w:u w:val="single"/>
          <w:lang w:val="uk-UA"/>
        </w:rPr>
      </w:pPr>
    </w:p>
    <w:p w14:paraId="72690579" w14:textId="77777777" w:rsidR="00473025" w:rsidRPr="009C0626" w:rsidRDefault="00473025" w:rsidP="00553977">
      <w:pPr>
        <w:spacing w:line="264" w:lineRule="auto"/>
        <w:rPr>
          <w:rFonts w:ascii="Times New Roman" w:eastAsia="Calibri" w:hAnsi="Times New Roman" w:cs="Times New Roman"/>
          <w:b/>
          <w:color w:val="000000"/>
          <w:u w:val="single"/>
          <w:lang w:val="uk-UA"/>
        </w:rPr>
      </w:pPr>
    </w:p>
    <w:p w14:paraId="2DA5516F" w14:textId="77777777" w:rsidR="00473025" w:rsidRPr="009C0626" w:rsidRDefault="00473025" w:rsidP="00553977">
      <w:pPr>
        <w:spacing w:line="264" w:lineRule="auto"/>
        <w:rPr>
          <w:rFonts w:ascii="Times New Roman" w:eastAsia="Calibri" w:hAnsi="Times New Roman" w:cs="Times New Roman"/>
          <w:b/>
          <w:color w:val="000000"/>
          <w:u w:val="single"/>
          <w:lang w:val="uk-UA"/>
        </w:rPr>
      </w:pPr>
    </w:p>
    <w:p w14:paraId="66F7DBEC" w14:textId="4203FA47" w:rsidR="00553977" w:rsidRPr="009C0626" w:rsidRDefault="00EA3359" w:rsidP="00553977">
      <w:pPr>
        <w:spacing w:line="264" w:lineRule="auto"/>
        <w:rPr>
          <w:rFonts w:ascii="Times New Roman" w:eastAsia="Calibri" w:hAnsi="Times New Roman" w:cs="Times New Roman"/>
          <w:b/>
          <w:color w:val="000000"/>
          <w:lang w:val="uk-UA"/>
        </w:rPr>
      </w:pPr>
      <w:r w:rsidRPr="009C0626">
        <w:rPr>
          <w:rFonts w:ascii="Times New Roman" w:eastAsia="Calibri" w:hAnsi="Times New Roman" w:cs="Times New Roman"/>
          <w:b/>
          <w:color w:val="000000"/>
          <w:u w:val="single"/>
          <w:lang w:val="uk-UA"/>
        </w:rPr>
        <w:t>ЯКІСНІ ВИМОГИ</w:t>
      </w:r>
      <w:r w:rsidR="00553977" w:rsidRPr="009C0626">
        <w:rPr>
          <w:rFonts w:ascii="Times New Roman" w:eastAsia="Calibri" w:hAnsi="Times New Roman" w:cs="Times New Roman"/>
          <w:b/>
          <w:color w:val="000000"/>
          <w:lang w:val="uk-UA"/>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399"/>
        <w:gridCol w:w="703"/>
        <w:gridCol w:w="716"/>
        <w:gridCol w:w="1718"/>
        <w:gridCol w:w="1645"/>
        <w:gridCol w:w="2851"/>
      </w:tblGrid>
      <w:tr w:rsidR="00487A52" w:rsidRPr="00487A52" w14:paraId="17CAC0C1" w14:textId="77777777" w:rsidTr="006A29D5">
        <w:trPr>
          <w:trHeight w:val="1161"/>
        </w:trPr>
        <w:tc>
          <w:tcPr>
            <w:tcW w:w="423" w:type="dxa"/>
            <w:vAlign w:val="center"/>
          </w:tcPr>
          <w:p w14:paraId="49E5FBBD" w14:textId="77777777" w:rsidR="00487A52" w:rsidRPr="00487A52" w:rsidRDefault="00487A52" w:rsidP="00487A52">
            <w:pPr>
              <w:tabs>
                <w:tab w:val="left" w:pos="536"/>
              </w:tabs>
              <w:jc w:val="center"/>
              <w:rPr>
                <w:rFonts w:ascii="Times New Roman" w:hAnsi="Times New Roman" w:cs="Times New Roman"/>
                <w:b/>
                <w:bCs/>
                <w:color w:val="000000" w:themeColor="text1"/>
                <w:lang w:val="uk-UA"/>
              </w:rPr>
            </w:pPr>
            <w:r w:rsidRPr="00487A52">
              <w:rPr>
                <w:rFonts w:ascii="Times New Roman" w:hAnsi="Times New Roman" w:cs="Times New Roman"/>
                <w:b/>
                <w:bCs/>
                <w:color w:val="000000" w:themeColor="text1"/>
                <w:lang w:val="uk-UA"/>
              </w:rPr>
              <w:t>№</w:t>
            </w:r>
          </w:p>
        </w:tc>
        <w:tc>
          <w:tcPr>
            <w:tcW w:w="2410" w:type="dxa"/>
            <w:vAlign w:val="center"/>
          </w:tcPr>
          <w:p w14:paraId="16F75AAE" w14:textId="77777777" w:rsidR="00487A52" w:rsidRPr="00487A52" w:rsidRDefault="00487A52" w:rsidP="00487A52">
            <w:pPr>
              <w:tabs>
                <w:tab w:val="left" w:pos="536"/>
              </w:tabs>
              <w:jc w:val="center"/>
              <w:rPr>
                <w:rFonts w:ascii="Times New Roman" w:hAnsi="Times New Roman" w:cs="Times New Roman"/>
                <w:b/>
                <w:bCs/>
                <w:color w:val="000000" w:themeColor="text1"/>
                <w:lang w:val="uk-UA"/>
              </w:rPr>
            </w:pPr>
            <w:r w:rsidRPr="00487A52">
              <w:rPr>
                <w:rFonts w:ascii="Times New Roman" w:hAnsi="Times New Roman" w:cs="Times New Roman"/>
                <w:b/>
                <w:bCs/>
                <w:color w:val="000000" w:themeColor="text1"/>
                <w:lang w:val="uk-UA"/>
              </w:rPr>
              <w:t>Найменування</w:t>
            </w:r>
          </w:p>
        </w:tc>
        <w:tc>
          <w:tcPr>
            <w:tcW w:w="708" w:type="dxa"/>
            <w:textDirection w:val="btLr"/>
            <w:vAlign w:val="center"/>
          </w:tcPr>
          <w:p w14:paraId="2A5E7099" w14:textId="77777777" w:rsidR="00487A52" w:rsidRPr="00487A52" w:rsidRDefault="00487A52" w:rsidP="00487A52">
            <w:pPr>
              <w:tabs>
                <w:tab w:val="left" w:pos="536"/>
              </w:tabs>
              <w:ind w:left="113" w:right="113"/>
              <w:jc w:val="center"/>
              <w:rPr>
                <w:rFonts w:ascii="Times New Roman" w:hAnsi="Times New Roman" w:cs="Times New Roman"/>
                <w:b/>
                <w:bCs/>
                <w:color w:val="000000" w:themeColor="text1"/>
                <w:lang w:val="uk-UA"/>
              </w:rPr>
            </w:pPr>
            <w:r w:rsidRPr="00487A52">
              <w:rPr>
                <w:rFonts w:ascii="Times New Roman" w:hAnsi="Times New Roman" w:cs="Times New Roman"/>
                <w:b/>
                <w:bCs/>
                <w:color w:val="000000" w:themeColor="text1"/>
                <w:lang w:val="uk-UA"/>
              </w:rPr>
              <w:t>Одиниці виміру</w:t>
            </w:r>
          </w:p>
        </w:tc>
        <w:tc>
          <w:tcPr>
            <w:tcW w:w="716" w:type="dxa"/>
            <w:textDirection w:val="btLr"/>
            <w:vAlign w:val="center"/>
          </w:tcPr>
          <w:p w14:paraId="04125795" w14:textId="77777777" w:rsidR="00487A52" w:rsidRPr="00487A52" w:rsidRDefault="00487A52" w:rsidP="00487A52">
            <w:pPr>
              <w:tabs>
                <w:tab w:val="left" w:pos="536"/>
              </w:tabs>
              <w:ind w:left="113" w:right="113"/>
              <w:jc w:val="center"/>
              <w:rPr>
                <w:rFonts w:ascii="Times New Roman" w:hAnsi="Times New Roman" w:cs="Times New Roman"/>
                <w:b/>
                <w:bCs/>
                <w:color w:val="000000" w:themeColor="text1"/>
                <w:lang w:val="uk-UA"/>
              </w:rPr>
            </w:pPr>
            <w:r w:rsidRPr="00487A52">
              <w:rPr>
                <w:rFonts w:ascii="Times New Roman" w:hAnsi="Times New Roman" w:cs="Times New Roman"/>
                <w:b/>
                <w:bCs/>
                <w:color w:val="000000" w:themeColor="text1"/>
                <w:lang w:val="uk-UA"/>
              </w:rPr>
              <w:t>Кількість</w:t>
            </w:r>
          </w:p>
        </w:tc>
        <w:tc>
          <w:tcPr>
            <w:tcW w:w="1701" w:type="dxa"/>
            <w:vAlign w:val="center"/>
          </w:tcPr>
          <w:p w14:paraId="4EB692DE" w14:textId="77777777" w:rsidR="00487A52" w:rsidRPr="00487A52" w:rsidRDefault="00487A52" w:rsidP="00487A52">
            <w:pPr>
              <w:tabs>
                <w:tab w:val="left" w:pos="536"/>
              </w:tabs>
              <w:jc w:val="center"/>
              <w:rPr>
                <w:rFonts w:ascii="Times New Roman" w:hAnsi="Times New Roman" w:cs="Times New Roman"/>
                <w:b/>
                <w:bCs/>
                <w:color w:val="000000" w:themeColor="text1"/>
                <w:lang w:val="uk-UA"/>
              </w:rPr>
            </w:pPr>
            <w:r w:rsidRPr="00487A52">
              <w:rPr>
                <w:rFonts w:ascii="Times New Roman" w:hAnsi="Times New Roman" w:cs="Times New Roman"/>
                <w:b/>
                <w:bCs/>
                <w:color w:val="000000" w:themeColor="text1"/>
                <w:lang w:val="uk-UA"/>
              </w:rPr>
              <w:t>Опис товару та його відповідність нормативним документам</w:t>
            </w:r>
          </w:p>
        </w:tc>
        <w:tc>
          <w:tcPr>
            <w:tcW w:w="1660" w:type="dxa"/>
            <w:vAlign w:val="center"/>
          </w:tcPr>
          <w:p w14:paraId="4D2D4123" w14:textId="77777777" w:rsidR="00487A52" w:rsidRPr="00487A52" w:rsidRDefault="00487A52" w:rsidP="00487A52">
            <w:pPr>
              <w:tabs>
                <w:tab w:val="left" w:pos="536"/>
              </w:tabs>
              <w:jc w:val="center"/>
              <w:rPr>
                <w:rFonts w:ascii="Times New Roman" w:hAnsi="Times New Roman" w:cs="Times New Roman"/>
                <w:b/>
                <w:bCs/>
                <w:color w:val="000000" w:themeColor="text1"/>
                <w:lang w:val="uk-UA"/>
              </w:rPr>
            </w:pPr>
            <w:r w:rsidRPr="00487A52">
              <w:rPr>
                <w:rFonts w:ascii="Times New Roman" w:hAnsi="Times New Roman" w:cs="Times New Roman"/>
                <w:b/>
                <w:bCs/>
                <w:color w:val="000000" w:themeColor="text1"/>
                <w:lang w:val="uk-UA"/>
              </w:rPr>
              <w:t>Уміст жиру</w:t>
            </w:r>
          </w:p>
          <w:p w14:paraId="5C28CA88" w14:textId="77777777" w:rsidR="00487A52" w:rsidRPr="00487A52" w:rsidRDefault="00487A52" w:rsidP="00487A52">
            <w:pPr>
              <w:tabs>
                <w:tab w:val="left" w:pos="536"/>
              </w:tabs>
              <w:jc w:val="center"/>
              <w:rPr>
                <w:rFonts w:ascii="Times New Roman" w:hAnsi="Times New Roman" w:cs="Times New Roman"/>
                <w:b/>
                <w:bCs/>
                <w:color w:val="000000" w:themeColor="text1"/>
                <w:lang w:val="uk-UA"/>
              </w:rPr>
            </w:pPr>
            <w:r w:rsidRPr="00487A52">
              <w:rPr>
                <w:rFonts w:ascii="Times New Roman" w:hAnsi="Times New Roman" w:cs="Times New Roman"/>
                <w:b/>
                <w:bCs/>
                <w:color w:val="000000" w:themeColor="text1"/>
                <w:lang w:val="uk-UA"/>
              </w:rPr>
              <w:t>(не менше)</w:t>
            </w:r>
          </w:p>
        </w:tc>
        <w:tc>
          <w:tcPr>
            <w:tcW w:w="2872" w:type="dxa"/>
            <w:vAlign w:val="center"/>
          </w:tcPr>
          <w:p w14:paraId="23EEB60C" w14:textId="77777777" w:rsidR="00487A52" w:rsidRPr="00487A52" w:rsidRDefault="00487A52" w:rsidP="00487A52">
            <w:pPr>
              <w:tabs>
                <w:tab w:val="left" w:pos="536"/>
              </w:tabs>
              <w:ind w:right="-87"/>
              <w:jc w:val="center"/>
              <w:rPr>
                <w:rFonts w:ascii="Times New Roman" w:hAnsi="Times New Roman" w:cs="Times New Roman"/>
                <w:b/>
                <w:bCs/>
                <w:color w:val="000000" w:themeColor="text1"/>
                <w:lang w:val="uk-UA"/>
              </w:rPr>
            </w:pPr>
            <w:r w:rsidRPr="00487A52">
              <w:rPr>
                <w:rFonts w:ascii="Times New Roman" w:hAnsi="Times New Roman" w:cs="Times New Roman"/>
                <w:b/>
                <w:bCs/>
                <w:color w:val="000000" w:themeColor="text1"/>
                <w:lang w:val="uk-UA"/>
              </w:rPr>
              <w:t>Умови поставки та терміни придатності</w:t>
            </w:r>
          </w:p>
        </w:tc>
      </w:tr>
      <w:tr w:rsidR="00487A52" w:rsidRPr="00487A52" w14:paraId="7F182E78" w14:textId="77777777" w:rsidTr="006A29D5">
        <w:trPr>
          <w:trHeight w:val="678"/>
        </w:trPr>
        <w:tc>
          <w:tcPr>
            <w:tcW w:w="423" w:type="dxa"/>
            <w:vAlign w:val="center"/>
          </w:tcPr>
          <w:p w14:paraId="58517026" w14:textId="77777777" w:rsidR="00487A52" w:rsidRPr="00487A52" w:rsidRDefault="00487A52" w:rsidP="00487A52">
            <w:pPr>
              <w:jc w:val="center"/>
              <w:rPr>
                <w:rFonts w:ascii="Times New Roman" w:hAnsi="Times New Roman" w:cs="Times New Roman"/>
                <w:b/>
                <w:bCs/>
                <w:iCs/>
                <w:color w:val="000000" w:themeColor="text1"/>
                <w:lang w:val="uk-UA"/>
              </w:rPr>
            </w:pPr>
            <w:r w:rsidRPr="00487A52">
              <w:rPr>
                <w:rFonts w:ascii="Times New Roman" w:hAnsi="Times New Roman" w:cs="Times New Roman"/>
                <w:b/>
                <w:bCs/>
                <w:iCs/>
                <w:color w:val="000000" w:themeColor="text1"/>
                <w:lang w:val="uk-UA"/>
              </w:rPr>
              <w:t>1</w:t>
            </w:r>
          </w:p>
        </w:tc>
        <w:tc>
          <w:tcPr>
            <w:tcW w:w="2410" w:type="dxa"/>
            <w:vAlign w:val="center"/>
          </w:tcPr>
          <w:p w14:paraId="474838F2" w14:textId="77777777" w:rsidR="00487A52" w:rsidRPr="00487A52" w:rsidRDefault="00487A52" w:rsidP="00487A52">
            <w:pPr>
              <w:jc w:val="center"/>
              <w:rPr>
                <w:rFonts w:ascii="Times New Roman" w:hAnsi="Times New Roman" w:cs="Times New Roman"/>
                <w:b/>
                <w:color w:val="000000" w:themeColor="text1"/>
                <w:lang w:val="uk-UA"/>
              </w:rPr>
            </w:pPr>
            <w:r w:rsidRPr="00487A52">
              <w:rPr>
                <w:rFonts w:ascii="Times New Roman" w:eastAsiaTheme="minorEastAsia" w:hAnsi="Times New Roman" w:cs="Times New Roman"/>
                <w:b/>
                <w:color w:val="000000" w:themeColor="text1"/>
                <w:lang w:val="uk-UA" w:eastAsia="uk-UA"/>
              </w:rPr>
              <w:t>сир кисломолочний</w:t>
            </w:r>
          </w:p>
        </w:tc>
        <w:tc>
          <w:tcPr>
            <w:tcW w:w="708" w:type="dxa"/>
            <w:vAlign w:val="center"/>
          </w:tcPr>
          <w:p w14:paraId="38BD7F45" w14:textId="77777777" w:rsidR="00487A52" w:rsidRPr="00487A52" w:rsidRDefault="00487A52" w:rsidP="00487A52">
            <w:pPr>
              <w:tabs>
                <w:tab w:val="left" w:pos="536"/>
              </w:tabs>
              <w:jc w:val="center"/>
              <w:rPr>
                <w:rFonts w:ascii="Times New Roman" w:hAnsi="Times New Roman" w:cs="Times New Roman"/>
                <w:color w:val="000000" w:themeColor="text1"/>
                <w:lang w:val="uk-UA"/>
              </w:rPr>
            </w:pPr>
            <w:r w:rsidRPr="00487A52">
              <w:rPr>
                <w:rFonts w:ascii="Times New Roman" w:hAnsi="Times New Roman" w:cs="Times New Roman"/>
                <w:color w:val="000000" w:themeColor="text1"/>
                <w:lang w:val="uk-UA"/>
              </w:rPr>
              <w:t>кг</w:t>
            </w:r>
          </w:p>
        </w:tc>
        <w:tc>
          <w:tcPr>
            <w:tcW w:w="716" w:type="dxa"/>
            <w:vAlign w:val="center"/>
          </w:tcPr>
          <w:p w14:paraId="58C84E5C" w14:textId="60D9370F" w:rsidR="00487A52" w:rsidRPr="00487A52" w:rsidRDefault="00487A52" w:rsidP="00487A52">
            <w:pPr>
              <w:jc w:val="center"/>
              <w:rPr>
                <w:rFonts w:ascii="Times New Roman" w:hAnsi="Times New Roman" w:cs="Times New Roman"/>
                <w:color w:val="000000" w:themeColor="text1"/>
                <w:lang w:val="ru-UA"/>
              </w:rPr>
            </w:pPr>
            <w:r>
              <w:rPr>
                <w:rFonts w:ascii="Times New Roman" w:eastAsiaTheme="minorEastAsia" w:hAnsi="Times New Roman" w:cs="Times New Roman"/>
                <w:b/>
                <w:color w:val="000000" w:themeColor="text1"/>
                <w:lang w:val="ru-UA" w:eastAsia="uk-UA"/>
              </w:rPr>
              <w:t>7500</w:t>
            </w:r>
          </w:p>
        </w:tc>
        <w:tc>
          <w:tcPr>
            <w:tcW w:w="1701" w:type="dxa"/>
            <w:vAlign w:val="center"/>
          </w:tcPr>
          <w:p w14:paraId="17730687" w14:textId="77777777" w:rsidR="00487A52" w:rsidRPr="00487A52" w:rsidRDefault="00487A52" w:rsidP="00487A52">
            <w:pPr>
              <w:widowControl/>
              <w:shd w:val="clear" w:color="auto" w:fill="FFFFFF"/>
              <w:suppressAutoHyphens w:val="0"/>
              <w:autoSpaceDE/>
              <w:jc w:val="center"/>
              <w:rPr>
                <w:rFonts w:ascii="Times New Roman" w:eastAsiaTheme="minorEastAsia" w:hAnsi="Times New Roman" w:cs="Times New Roman"/>
                <w:color w:val="000000" w:themeColor="text1"/>
                <w:lang w:val="uk-UA" w:eastAsia="uk-UA"/>
              </w:rPr>
            </w:pPr>
            <w:r w:rsidRPr="00487A52">
              <w:rPr>
                <w:rFonts w:ascii="Times New Roman" w:eastAsiaTheme="minorEastAsia" w:hAnsi="Times New Roman" w:cs="Times New Roman"/>
                <w:color w:val="000000" w:themeColor="text1"/>
                <w:lang w:val="uk-UA" w:eastAsia="uk-UA"/>
              </w:rPr>
              <w:t>ДСТУ 4554:2006</w:t>
            </w:r>
          </w:p>
        </w:tc>
        <w:tc>
          <w:tcPr>
            <w:tcW w:w="1660" w:type="dxa"/>
            <w:vAlign w:val="center"/>
          </w:tcPr>
          <w:p w14:paraId="32CE1A1F" w14:textId="77777777" w:rsidR="00487A52" w:rsidRPr="00487A52" w:rsidRDefault="00487A52" w:rsidP="00487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000000" w:themeColor="text1"/>
                <w:lang w:val="uk-UA"/>
              </w:rPr>
            </w:pPr>
            <w:r w:rsidRPr="00487A52">
              <w:rPr>
                <w:rFonts w:ascii="Times New Roman" w:hAnsi="Times New Roman" w:cs="Times New Roman"/>
                <w:color w:val="000000" w:themeColor="text1"/>
                <w:lang w:val="uk-UA"/>
              </w:rPr>
              <w:t>9%</w:t>
            </w:r>
          </w:p>
        </w:tc>
        <w:tc>
          <w:tcPr>
            <w:tcW w:w="2872" w:type="dxa"/>
            <w:vAlign w:val="center"/>
          </w:tcPr>
          <w:p w14:paraId="27CCF021" w14:textId="77777777" w:rsidR="00487A52" w:rsidRPr="00487A52" w:rsidRDefault="00487A52" w:rsidP="00487A52">
            <w:pPr>
              <w:jc w:val="center"/>
              <w:rPr>
                <w:rFonts w:ascii="Times New Roman" w:hAnsi="Times New Roman" w:cs="Times New Roman"/>
                <w:color w:val="000000" w:themeColor="text1"/>
                <w:lang w:val="uk-UA"/>
              </w:rPr>
            </w:pPr>
            <w:r w:rsidRPr="00487A52">
              <w:rPr>
                <w:rFonts w:ascii="Times New Roman" w:hAnsi="Times New Roman" w:cs="Times New Roman"/>
                <w:color w:val="000000" w:themeColor="text1"/>
                <w:lang w:val="uk-UA"/>
              </w:rPr>
              <w:t xml:space="preserve">Спеціалізованим транспортом Постачальника </w:t>
            </w:r>
          </w:p>
          <w:p w14:paraId="7C24E5CC" w14:textId="77777777" w:rsidR="00487A52" w:rsidRPr="00487A52" w:rsidRDefault="00487A52" w:rsidP="00487A52">
            <w:pPr>
              <w:jc w:val="center"/>
              <w:rPr>
                <w:rFonts w:ascii="Times New Roman" w:hAnsi="Times New Roman" w:cs="Times New Roman"/>
                <w:color w:val="000000" w:themeColor="text1"/>
                <w:lang w:val="uk-UA"/>
              </w:rPr>
            </w:pPr>
            <w:r w:rsidRPr="00487A52">
              <w:rPr>
                <w:rFonts w:ascii="Times New Roman" w:hAnsi="Times New Roman" w:cs="Times New Roman"/>
                <w:color w:val="000000" w:themeColor="text1"/>
                <w:lang w:val="uk-UA"/>
              </w:rPr>
              <w:t>Фасування – ваговий</w:t>
            </w:r>
          </w:p>
          <w:p w14:paraId="2E90ABB6" w14:textId="77777777" w:rsidR="00487A52" w:rsidRPr="00487A52" w:rsidRDefault="00487A52" w:rsidP="00487A52">
            <w:pPr>
              <w:jc w:val="center"/>
              <w:rPr>
                <w:rFonts w:ascii="Times New Roman" w:hAnsi="Times New Roman" w:cs="Times New Roman"/>
                <w:color w:val="000000" w:themeColor="text1"/>
                <w:lang w:val="uk-UA"/>
              </w:rPr>
            </w:pPr>
            <w:r w:rsidRPr="00487A52">
              <w:rPr>
                <w:rFonts w:ascii="Times New Roman" w:hAnsi="Times New Roman" w:cs="Times New Roman"/>
                <w:color w:val="000000" w:themeColor="text1"/>
                <w:lang w:val="uk-UA"/>
              </w:rPr>
              <w:t xml:space="preserve">Умови та термін зберігання: 7 діб з дати </w:t>
            </w:r>
            <w:proofErr w:type="spellStart"/>
            <w:r w:rsidRPr="00487A52">
              <w:rPr>
                <w:rFonts w:ascii="Times New Roman" w:hAnsi="Times New Roman" w:cs="Times New Roman"/>
                <w:color w:val="000000" w:themeColor="text1"/>
                <w:lang w:val="uk-UA"/>
              </w:rPr>
              <w:t>виготовленняпри</w:t>
            </w:r>
            <w:proofErr w:type="spellEnd"/>
            <w:r w:rsidRPr="00487A52">
              <w:rPr>
                <w:rFonts w:ascii="Times New Roman" w:hAnsi="Times New Roman" w:cs="Times New Roman"/>
                <w:color w:val="000000" w:themeColor="text1"/>
                <w:lang w:val="uk-UA"/>
              </w:rPr>
              <w:t xml:space="preserve"> температурі від +2 ºС до +6 ºС</w:t>
            </w:r>
          </w:p>
        </w:tc>
      </w:tr>
    </w:tbl>
    <w:p w14:paraId="56C3AE81" w14:textId="77777777" w:rsidR="0007449A" w:rsidRPr="009C0626" w:rsidRDefault="0007449A" w:rsidP="0007449A">
      <w:pPr>
        <w:ind w:firstLine="540"/>
        <w:jc w:val="both"/>
        <w:rPr>
          <w:rFonts w:ascii="Times New Roman" w:hAnsi="Times New Roman" w:cs="Times New Roman"/>
          <w:bCs/>
          <w:i/>
          <w:u w:val="single"/>
        </w:rPr>
      </w:pPr>
    </w:p>
    <w:p w14:paraId="277D419D" w14:textId="0B4AFC74" w:rsidR="0007449A" w:rsidRPr="009C0626" w:rsidRDefault="0007449A" w:rsidP="0007449A">
      <w:pPr>
        <w:ind w:firstLine="540"/>
        <w:jc w:val="both"/>
        <w:rPr>
          <w:rFonts w:ascii="Times New Roman" w:hAnsi="Times New Roman" w:cs="Times New Roman"/>
        </w:rPr>
      </w:pPr>
      <w:r w:rsidRPr="009C0626">
        <w:rPr>
          <w:rFonts w:ascii="Times New Roman" w:hAnsi="Times New Roman" w:cs="Times New Roman"/>
          <w:bCs/>
          <w:i/>
          <w:u w:val="single"/>
        </w:rPr>
        <w:t>*</w:t>
      </w:r>
      <w:proofErr w:type="spellStart"/>
      <w:r w:rsidRPr="009C0626">
        <w:rPr>
          <w:rFonts w:ascii="Times New Roman" w:hAnsi="Times New Roman" w:cs="Times New Roman"/>
          <w:bCs/>
          <w:i/>
          <w:u w:val="single"/>
        </w:rPr>
        <w:t>Примітка</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Найменування</w:t>
      </w:r>
      <w:proofErr w:type="spellEnd"/>
      <w:r w:rsidRPr="009C0626">
        <w:rPr>
          <w:rFonts w:ascii="Times New Roman" w:hAnsi="Times New Roman" w:cs="Times New Roman"/>
          <w:bCs/>
          <w:i/>
        </w:rPr>
        <w:t xml:space="preserve"> товару, </w:t>
      </w:r>
      <w:proofErr w:type="spellStart"/>
      <w:r w:rsidRPr="009C0626">
        <w:rPr>
          <w:rFonts w:ascii="Times New Roman" w:hAnsi="Times New Roman" w:cs="Times New Roman"/>
          <w:bCs/>
          <w:i/>
        </w:rPr>
        <w:t>які</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містять</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посилання</w:t>
      </w:r>
      <w:proofErr w:type="spellEnd"/>
      <w:r w:rsidRPr="009C0626">
        <w:rPr>
          <w:rFonts w:ascii="Times New Roman" w:hAnsi="Times New Roman" w:cs="Times New Roman"/>
          <w:bCs/>
          <w:i/>
        </w:rPr>
        <w:t xml:space="preserve"> на </w:t>
      </w:r>
      <w:proofErr w:type="spellStart"/>
      <w:r w:rsidRPr="009C0626">
        <w:rPr>
          <w:rFonts w:ascii="Times New Roman" w:hAnsi="Times New Roman" w:cs="Times New Roman"/>
          <w:bCs/>
          <w:i/>
        </w:rPr>
        <w:t>конкретну</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торговельну</w:t>
      </w:r>
      <w:proofErr w:type="spellEnd"/>
      <w:r w:rsidRPr="009C0626">
        <w:rPr>
          <w:rFonts w:ascii="Times New Roman" w:hAnsi="Times New Roman" w:cs="Times New Roman"/>
          <w:bCs/>
          <w:i/>
        </w:rPr>
        <w:t xml:space="preserve"> марку </w:t>
      </w:r>
      <w:proofErr w:type="spellStart"/>
      <w:r w:rsidRPr="009C0626">
        <w:rPr>
          <w:rFonts w:ascii="Times New Roman" w:hAnsi="Times New Roman" w:cs="Times New Roman"/>
          <w:bCs/>
          <w:i/>
        </w:rPr>
        <w:t>чи</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фірму</w:t>
      </w:r>
      <w:proofErr w:type="spellEnd"/>
      <w:r w:rsidRPr="009C0626">
        <w:rPr>
          <w:rFonts w:ascii="Times New Roman" w:hAnsi="Times New Roman" w:cs="Times New Roman"/>
          <w:bCs/>
          <w:i/>
        </w:rPr>
        <w:t xml:space="preserve">, патент, </w:t>
      </w:r>
      <w:proofErr w:type="spellStart"/>
      <w:r w:rsidRPr="009C0626">
        <w:rPr>
          <w:rFonts w:ascii="Times New Roman" w:hAnsi="Times New Roman" w:cs="Times New Roman"/>
          <w:bCs/>
          <w:i/>
        </w:rPr>
        <w:t>конструкцію</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або</w:t>
      </w:r>
      <w:proofErr w:type="spellEnd"/>
      <w:r w:rsidRPr="009C0626">
        <w:rPr>
          <w:rFonts w:ascii="Times New Roman" w:hAnsi="Times New Roman" w:cs="Times New Roman"/>
          <w:bCs/>
          <w:i/>
        </w:rPr>
        <w:t xml:space="preserve"> тип, </w:t>
      </w:r>
      <w:proofErr w:type="spellStart"/>
      <w:r w:rsidRPr="009C0626">
        <w:rPr>
          <w:rFonts w:ascii="Times New Roman" w:hAnsi="Times New Roman" w:cs="Times New Roman"/>
          <w:bCs/>
          <w:i/>
        </w:rPr>
        <w:t>джерело</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його</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походження</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або</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виробника</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вважати</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такі</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найменування</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які</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містять</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вираз</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або</w:t>
      </w:r>
      <w:proofErr w:type="spellEnd"/>
      <w:r w:rsidRPr="009C0626">
        <w:rPr>
          <w:rFonts w:ascii="Times New Roman" w:hAnsi="Times New Roman" w:cs="Times New Roman"/>
          <w:bCs/>
          <w:i/>
        </w:rPr>
        <w:t xml:space="preserve"> «</w:t>
      </w:r>
      <w:proofErr w:type="spellStart"/>
      <w:r w:rsidRPr="009C0626">
        <w:rPr>
          <w:rFonts w:ascii="Times New Roman" w:hAnsi="Times New Roman" w:cs="Times New Roman"/>
          <w:bCs/>
          <w:i/>
        </w:rPr>
        <w:t>еквівалент</w:t>
      </w:r>
      <w:proofErr w:type="spellEnd"/>
      <w:r w:rsidRPr="009C0626">
        <w:rPr>
          <w:rFonts w:ascii="Times New Roman" w:hAnsi="Times New Roman" w:cs="Times New Roman"/>
          <w:bCs/>
          <w:i/>
        </w:rPr>
        <w:t xml:space="preserve">».  </w:t>
      </w:r>
    </w:p>
    <w:p w14:paraId="1F5CE03E" w14:textId="77777777" w:rsidR="00EA3359" w:rsidRPr="009C0626" w:rsidRDefault="00EA3359" w:rsidP="00553977">
      <w:pPr>
        <w:spacing w:line="264" w:lineRule="auto"/>
        <w:rPr>
          <w:rFonts w:ascii="Times New Roman" w:eastAsia="Calibri" w:hAnsi="Times New Roman" w:cs="Times New Roman"/>
          <w:b/>
          <w:color w:val="000000"/>
          <w:lang w:val="uk-UA"/>
        </w:rPr>
      </w:pPr>
    </w:p>
    <w:sectPr w:rsidR="00EA3359" w:rsidRPr="009C0626" w:rsidSect="009C524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1"/>
    <w:lvl w:ilvl="0">
      <w:start w:val="6"/>
      <w:numFmt w:val="bullet"/>
      <w:lvlText w:val="-"/>
      <w:lvlJc w:val="left"/>
      <w:pPr>
        <w:tabs>
          <w:tab w:val="num" w:pos="0"/>
        </w:tabs>
        <w:ind w:left="1287" w:hanging="360"/>
      </w:pPr>
      <w:rPr>
        <w:rFonts w:ascii="Arial Narrow" w:hAnsi="Arial Narrow" w:cs="Times New Roman"/>
      </w:r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2" w15:restartNumberingAfterBreak="0">
    <w:nsid w:val="17304E91"/>
    <w:multiLevelType w:val="hybridMultilevel"/>
    <w:tmpl w:val="9224E110"/>
    <w:lvl w:ilvl="0" w:tplc="B9046DB8">
      <w:start w:val="4"/>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3" w15:restartNumberingAfterBreak="0">
    <w:nsid w:val="1AB25329"/>
    <w:multiLevelType w:val="hybridMultilevel"/>
    <w:tmpl w:val="DCBA8B30"/>
    <w:lvl w:ilvl="0" w:tplc="20000011">
      <w:start w:val="1"/>
      <w:numFmt w:val="decimal"/>
      <w:lvlText w:val="%1)"/>
      <w:lvlJc w:val="left"/>
      <w:pPr>
        <w:ind w:left="664" w:hanging="375"/>
      </w:pPr>
      <w:rPr>
        <w:rFonts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abstractNum w:abstractNumId="4" w15:restartNumberingAfterBreak="0">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num w:numId="1">
    <w:abstractNumId w:val="1"/>
  </w:num>
  <w:num w:numId="2">
    <w:abstractNumId w:val="4"/>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524E"/>
    <w:rsid w:val="0007449A"/>
    <w:rsid w:val="002525DE"/>
    <w:rsid w:val="00275FD1"/>
    <w:rsid w:val="00365E4B"/>
    <w:rsid w:val="00416910"/>
    <w:rsid w:val="004409E4"/>
    <w:rsid w:val="00473025"/>
    <w:rsid w:val="00487A52"/>
    <w:rsid w:val="004942B8"/>
    <w:rsid w:val="004D767C"/>
    <w:rsid w:val="00553977"/>
    <w:rsid w:val="006A5112"/>
    <w:rsid w:val="0079712C"/>
    <w:rsid w:val="00864A87"/>
    <w:rsid w:val="008A45F4"/>
    <w:rsid w:val="00916500"/>
    <w:rsid w:val="0098702E"/>
    <w:rsid w:val="009C0626"/>
    <w:rsid w:val="009C524E"/>
    <w:rsid w:val="00A5133B"/>
    <w:rsid w:val="00A8189E"/>
    <w:rsid w:val="00AE0119"/>
    <w:rsid w:val="00AF598B"/>
    <w:rsid w:val="00C15FFF"/>
    <w:rsid w:val="00CC7542"/>
    <w:rsid w:val="00CF393C"/>
    <w:rsid w:val="00E24E2C"/>
    <w:rsid w:val="00EA3359"/>
    <w:rsid w:val="00F837D5"/>
    <w:rsid w:val="00FF63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3A01"/>
  <w15:docId w15:val="{8FC6F8A6-7311-44CB-8F28-B7F75D4A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275FD1"/>
    <w:pPr>
      <w:widowControl/>
      <w:autoSpaceDE/>
      <w:spacing w:before="280" w:after="280"/>
    </w:pPr>
    <w:rPr>
      <w:rFonts w:ascii="Times New Roman" w:hAnsi="Times New Roman" w:cs="Times New Roman"/>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275FD1"/>
    <w:rPr>
      <w:sz w:val="24"/>
      <w:szCs w:val="24"/>
      <w:lang w:eastAsia="zh-CN"/>
    </w:rPr>
  </w:style>
  <w:style w:type="character" w:customStyle="1" w:styleId="apple-converted-space">
    <w:name w:val="apple-converted-space"/>
    <w:basedOn w:val="a0"/>
    <w:rsid w:val="004D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Dima Zoschuk</cp:lastModifiedBy>
  <cp:revision>23</cp:revision>
  <cp:lastPrinted>2020-12-07T09:36:00Z</cp:lastPrinted>
  <dcterms:created xsi:type="dcterms:W3CDTF">2020-12-02T15:33:00Z</dcterms:created>
  <dcterms:modified xsi:type="dcterms:W3CDTF">2022-12-27T21:30:00Z</dcterms:modified>
</cp:coreProperties>
</file>