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1" w:rsidRPr="008E562C" w:rsidRDefault="007023FC" w:rsidP="00876F51">
      <w:pPr>
        <w:pageBreakBefore/>
        <w:spacing w:after="0" w:line="240" w:lineRule="auto"/>
        <w:ind w:left="778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Додаток 3</w:t>
      </w:r>
    </w:p>
    <w:p w:rsidR="00876F51" w:rsidRPr="008E562C" w:rsidRDefault="00876F51" w:rsidP="00876F51">
      <w:pPr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8E562C">
        <w:rPr>
          <w:rFonts w:ascii="Times New Roman" w:hAnsi="Times New Roman"/>
          <w:i/>
          <w:sz w:val="20"/>
          <w:szCs w:val="20"/>
          <w:lang w:val="ru-RU"/>
        </w:rPr>
        <w:t>до тендерної</w:t>
      </w:r>
      <w:r w:rsidR="00023487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8E562C">
        <w:rPr>
          <w:rFonts w:ascii="Times New Roman" w:hAnsi="Times New Roman"/>
          <w:i/>
          <w:sz w:val="20"/>
          <w:szCs w:val="20"/>
          <w:lang w:val="ru-RU"/>
        </w:rPr>
        <w:t>документації</w:t>
      </w:r>
    </w:p>
    <w:p w:rsidR="00876F51" w:rsidRPr="00417E1D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417E1D">
        <w:rPr>
          <w:rFonts w:ascii="Times New Roman" w:hAnsi="Times New Roman"/>
          <w:b/>
          <w:i/>
        </w:rPr>
        <w:t xml:space="preserve">ІНФОРМАЦІЯ </w:t>
      </w:r>
    </w:p>
    <w:p w:rsidR="00876F51" w:rsidRPr="00417E1D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417E1D">
        <w:rPr>
          <w:rFonts w:ascii="Times New Roman" w:hAnsi="Times New Roman"/>
          <w:b/>
          <w:i/>
        </w:rPr>
        <w:t>ПРО ТЕХНІЧНІ, ЯКІСНІ ТА КІЛЬКІСНІ ХАРАКТЕРИСТИКИ ПРЕДМЕТА ЗАКУПІВЛІ</w:t>
      </w:r>
    </w:p>
    <w:p w:rsidR="005447CC" w:rsidRPr="005447CC" w:rsidRDefault="005447CC" w:rsidP="005447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A10">
        <w:rPr>
          <w:rFonts w:ascii="Times New Roman" w:hAnsi="Times New Roman"/>
          <w:b/>
          <w:sz w:val="28"/>
          <w:szCs w:val="28"/>
        </w:rPr>
        <w:t>ДК 021:2015 код 33600000-6</w:t>
      </w:r>
      <w:r w:rsidRPr="00FB7A10">
        <w:rPr>
          <w:rFonts w:ascii="Times New Roman" w:hAnsi="Times New Roman"/>
          <w:b/>
          <w:sz w:val="28"/>
          <w:szCs w:val="28"/>
        </w:rPr>
        <w:tab/>
        <w:t xml:space="preserve">– </w:t>
      </w:r>
      <w:r w:rsidRPr="005447CC">
        <w:rPr>
          <w:rFonts w:ascii="Times New Roman" w:hAnsi="Times New Roman"/>
          <w:b/>
          <w:sz w:val="28"/>
          <w:szCs w:val="28"/>
        </w:rPr>
        <w:t>фармацевтична продукція</w:t>
      </w:r>
    </w:p>
    <w:p w:rsidR="005447CC" w:rsidRPr="00FB7A10" w:rsidRDefault="005447CC" w:rsidP="005447CC">
      <w:pPr>
        <w:pStyle w:val="2"/>
        <w:shd w:val="clear" w:color="auto" w:fill="F3F3F3"/>
        <w:spacing w:before="0"/>
        <w:ind w:right="-2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5447C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447CC">
          <w:rPr>
            <w:rStyle w:val="a6"/>
            <w:rFonts w:ascii="Times New Roman" w:hAnsi="Times New Roman" w:cs="Times New Roman"/>
            <w:bCs w:val="0"/>
            <w:color w:val="000000"/>
            <w:sz w:val="28"/>
            <w:szCs w:val="28"/>
            <w:bdr w:val="none" w:sz="0" w:space="0" w:color="auto" w:frame="1"/>
          </w:rPr>
          <w:t>Діазепам, розчин для ін`єкцій, 5 мг/мл по 2 мл в ампулі, №10</w:t>
        </w:r>
      </w:hyperlink>
      <w:r w:rsidRPr="00FB7A1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447CC" w:rsidRDefault="005447CC" w:rsidP="00544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7CC" w:rsidRDefault="005447CC" w:rsidP="00544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МЕДИКО-ТЕХНІЧНІ ВИМОГИ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6"/>
        <w:gridCol w:w="5246"/>
        <w:gridCol w:w="1701"/>
        <w:gridCol w:w="1701"/>
        <w:gridCol w:w="709"/>
      </w:tblGrid>
      <w:tr w:rsidR="005447CC" w:rsidRPr="00FA4451" w:rsidTr="005447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7CC" w:rsidRPr="00FA4451" w:rsidRDefault="005447CC" w:rsidP="0043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45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CC" w:rsidRPr="00FA4451" w:rsidRDefault="005447CC" w:rsidP="0043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51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  <w:p w:rsidR="005447CC" w:rsidRPr="00FA4451" w:rsidRDefault="005447CC" w:rsidP="0043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51">
              <w:rPr>
                <w:rFonts w:ascii="Times New Roman" w:hAnsi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CC" w:rsidRPr="00FA4451" w:rsidRDefault="005447CC" w:rsidP="0043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51">
              <w:rPr>
                <w:rFonts w:ascii="Times New Roman" w:hAnsi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CC" w:rsidRPr="00FA4451" w:rsidRDefault="005447CC" w:rsidP="0043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51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CC" w:rsidRPr="00FA4451" w:rsidRDefault="005447CC" w:rsidP="0043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451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5447CC" w:rsidRPr="00FA4451" w:rsidTr="005447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7CC" w:rsidRPr="00FA4451" w:rsidRDefault="005447CC" w:rsidP="0043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C" w:rsidRPr="00FA4451" w:rsidRDefault="005447CC" w:rsidP="00432C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45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Діазепам, розчин для ін`єкцій, 5 мг/мл по 2 мл в ампулі,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CC" w:rsidRPr="00FA4451" w:rsidRDefault="005447CC" w:rsidP="00432CC9">
            <w:pPr>
              <w:pStyle w:val="Default"/>
              <w:jc w:val="center"/>
              <w:rPr>
                <w:rFonts w:ascii="Times New Roman" w:hAnsi="Times New Roman" w:cs="Times New Roman"/>
                <w:iCs/>
              </w:rPr>
            </w:pPr>
            <w:r w:rsidRPr="00FA4451">
              <w:rPr>
                <w:rFonts w:ascii="Times New Roman" w:hAnsi="Times New Roman" w:cs="Times New Roman"/>
                <w:shd w:val="clear" w:color="auto" w:fill="E1EEF7"/>
              </w:rPr>
              <w:t>Diazepam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C" w:rsidRPr="00FA4451" w:rsidRDefault="005447CC" w:rsidP="0043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упаковки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CC" w:rsidRPr="00FA4451" w:rsidRDefault="00262F73" w:rsidP="0043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5447CC" w:rsidRPr="00FA4451" w:rsidRDefault="005447CC" w:rsidP="005447CC">
      <w:pPr>
        <w:pStyle w:val="12"/>
        <w:tabs>
          <w:tab w:val="center" w:pos="5244"/>
          <w:tab w:val="right" w:pos="10488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4451">
        <w:rPr>
          <w:rFonts w:ascii="Times New Roman" w:hAnsi="Times New Roman" w:cs="Times New Roman"/>
          <w:b/>
          <w:sz w:val="24"/>
          <w:szCs w:val="24"/>
        </w:rPr>
        <w:t>Пропозиції подаються відповідно зазначених найменувань або їх еквівалент.</w:t>
      </w:r>
      <w:r w:rsidRPr="00FA4451">
        <w:rPr>
          <w:rFonts w:ascii="Times New Roman" w:hAnsi="Times New Roman" w:cs="Times New Roman"/>
          <w:b/>
          <w:sz w:val="24"/>
          <w:szCs w:val="24"/>
        </w:rPr>
        <w:tab/>
      </w:r>
    </w:p>
    <w:p w:rsidR="005447CC" w:rsidRPr="00FA4451" w:rsidRDefault="005447CC" w:rsidP="005447CC">
      <w:pPr>
        <w:tabs>
          <w:tab w:val="left" w:pos="572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4451">
        <w:rPr>
          <w:rFonts w:ascii="Times New Roman" w:hAnsi="Times New Roman"/>
          <w:b/>
          <w:sz w:val="24"/>
          <w:szCs w:val="24"/>
        </w:rPr>
        <w:tab/>
      </w:r>
      <w:bookmarkStart w:id="0" w:name="_Hlk79501602"/>
    </w:p>
    <w:bookmarkEnd w:id="0"/>
    <w:p w:rsidR="005447CC" w:rsidRPr="00FA4451" w:rsidRDefault="005447CC" w:rsidP="005447CC">
      <w:pPr>
        <w:suppressAutoHyphens/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Інформація про відповідність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запропонованих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учасником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товарів медико-технічним та якісним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вимогам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тендерної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документаціїмає бути підтверджена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b/>
          <w:sz w:val="24"/>
          <w:szCs w:val="24"/>
          <w:lang w:val="ru-RU" w:eastAsia="ru-RU"/>
        </w:rPr>
        <w:t>наступними документами:</w:t>
      </w:r>
    </w:p>
    <w:p w:rsidR="005447CC" w:rsidRPr="00FA4451" w:rsidRDefault="005447CC" w:rsidP="005447CC">
      <w:pPr>
        <w:suppressAutoHyphens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5447CC" w:rsidRPr="00FA4451" w:rsidRDefault="005447CC" w:rsidP="005447CC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4451">
        <w:rPr>
          <w:rFonts w:ascii="Times New Roman" w:hAnsi="Times New Roman"/>
          <w:b/>
          <w:bCs/>
          <w:sz w:val="24"/>
          <w:szCs w:val="24"/>
          <w:lang w:val="ru-RU" w:eastAsia="ru-RU"/>
        </w:rPr>
        <w:t>-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 постачальник повинен мати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чину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ліцензію на провадження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господарської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діяльності з  оптової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торгівлі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лікарськими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засобами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або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чину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ліцензію на виробництво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лікарських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засобів</w:t>
      </w:r>
      <w:r w:rsidRPr="00FA445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якщо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Учасник є виробником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запропонованого товару (</w:t>
      </w:r>
      <w:r w:rsidRPr="005447CC">
        <w:rPr>
          <w:rFonts w:ascii="Times New Roman" w:hAnsi="Times New Roman"/>
          <w:b/>
          <w:sz w:val="24"/>
          <w:szCs w:val="24"/>
          <w:lang w:val="ru-RU" w:eastAsia="ru-RU"/>
        </w:rPr>
        <w:t>в складі пропозиції надається копія ліцензії або викопіювання з електронногореєстру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);</w:t>
      </w:r>
    </w:p>
    <w:p w:rsidR="005447CC" w:rsidRPr="00FA4451" w:rsidRDefault="005447CC" w:rsidP="005447C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47C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447CC">
        <w:rPr>
          <w:rFonts w:ascii="Times New Roman" w:hAnsi="Times New Roman"/>
          <w:b/>
          <w:sz w:val="24"/>
          <w:szCs w:val="24"/>
        </w:rPr>
        <w:t>оригінал</w:t>
      </w:r>
      <w:r w:rsidRPr="00FA4451">
        <w:rPr>
          <w:rFonts w:ascii="Times New Roman" w:hAnsi="Times New Roman"/>
          <w:sz w:val="24"/>
          <w:szCs w:val="24"/>
        </w:rPr>
        <w:t xml:space="preserve"> </w:t>
      </w:r>
      <w:r w:rsidRPr="005447CC">
        <w:rPr>
          <w:rFonts w:ascii="Times New Roman" w:hAnsi="Times New Roman"/>
          <w:b/>
          <w:sz w:val="24"/>
          <w:szCs w:val="24"/>
        </w:rPr>
        <w:t>гарантійного листа</w:t>
      </w:r>
      <w:r w:rsidRPr="00FA4451">
        <w:rPr>
          <w:rFonts w:ascii="Times New Roman" w:hAnsi="Times New Roman"/>
          <w:sz w:val="24"/>
          <w:szCs w:val="24"/>
        </w:rPr>
        <w:t xml:space="preserve"> від учасника щодо строків придатності товарів на момент постачання замовнику (не менше 70% від загального терміну зберігання);</w:t>
      </w:r>
    </w:p>
    <w:p w:rsidR="005447CC" w:rsidRPr="00FA4451" w:rsidRDefault="005447CC" w:rsidP="0054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A4451">
        <w:rPr>
          <w:rFonts w:ascii="Times New Roman" w:hAnsi="Times New Roman"/>
          <w:bCs/>
          <w:sz w:val="24"/>
          <w:szCs w:val="24"/>
          <w:lang w:eastAsia="ru-RU"/>
        </w:rPr>
        <w:t xml:space="preserve">- у разі пропозиції еквівалентів, учасник у складі пропозиції повинен надати порівняльну таблицю відповідності запропонованого ним товару </w:t>
      </w:r>
      <w:r w:rsidRPr="00FA4451">
        <w:rPr>
          <w:rFonts w:ascii="Times New Roman" w:hAnsi="Times New Roman"/>
          <w:sz w:val="24"/>
          <w:szCs w:val="24"/>
          <w:lang w:eastAsia="ru-RU"/>
        </w:rPr>
        <w:t>медико – технічним вимогам згідно якісних та кількісних характеристик переліку номенклатурних позицій лоту.</w:t>
      </w:r>
    </w:p>
    <w:p w:rsidR="005447CC" w:rsidRPr="00FA4451" w:rsidRDefault="005447CC" w:rsidP="005447CC">
      <w:pPr>
        <w:tabs>
          <w:tab w:val="left" w:pos="0"/>
        </w:tabs>
        <w:spacing w:after="0" w:line="240" w:lineRule="auto"/>
        <w:ind w:right="-79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A4451">
        <w:rPr>
          <w:rFonts w:ascii="Times New Roman" w:hAnsi="Times New Roman"/>
          <w:i/>
          <w:iCs/>
          <w:sz w:val="24"/>
          <w:szCs w:val="24"/>
          <w:lang w:eastAsia="ru-RU"/>
        </w:rPr>
        <w:t>* Під еквівалентом розуміється:  товар, що поставляється, повинен відповідати вимогам Замовника щодо форми випуску, дозування та кількості діючої речовини, медико-технічним вимогам тощо.</w:t>
      </w:r>
    </w:p>
    <w:p w:rsidR="005447CC" w:rsidRPr="00FA4451" w:rsidRDefault="005447CC" w:rsidP="0054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4451">
        <w:rPr>
          <w:rFonts w:ascii="Times New Roman" w:hAnsi="Times New Roman"/>
          <w:sz w:val="24"/>
          <w:szCs w:val="24"/>
          <w:lang w:eastAsia="ru-RU"/>
        </w:rPr>
        <w:tab/>
      </w:r>
      <w:r w:rsidRPr="00FA4451">
        <w:rPr>
          <w:rFonts w:ascii="Times New Roman" w:hAnsi="Times New Roman"/>
          <w:b/>
          <w:sz w:val="24"/>
          <w:szCs w:val="24"/>
          <w:lang w:eastAsia="ru-RU"/>
        </w:rPr>
        <w:t>Запропонований Учасником товар за своїми властивостями повинен відповідати наступним вимогам: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1">
        <w:rPr>
          <w:rFonts w:ascii="Times New Roman" w:eastAsia="Calibri" w:hAnsi="Times New Roman"/>
          <w:sz w:val="24"/>
          <w:szCs w:val="24"/>
          <w:lang w:eastAsia="zh-CN"/>
        </w:rPr>
        <w:t xml:space="preserve">-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запропонований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Учасником товар, повинен відповідати медико-технічним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вимогам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eastAsia="ru-RU"/>
        </w:rPr>
        <w:t>встановленними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цієї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Документації</w:t>
      </w:r>
      <w:r w:rsidRPr="00FA4451">
        <w:rPr>
          <w:rFonts w:ascii="Times New Roman" w:hAnsi="Times New Roman"/>
          <w:sz w:val="24"/>
          <w:szCs w:val="24"/>
          <w:lang w:eastAsia="ru-RU"/>
        </w:rPr>
        <w:t>;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1">
        <w:rPr>
          <w:rFonts w:ascii="Times New Roman" w:hAnsi="Times New Roman"/>
          <w:sz w:val="24"/>
          <w:szCs w:val="24"/>
          <w:lang w:eastAsia="ru-RU"/>
        </w:rPr>
        <w:t>- товар що поставляється не має передбачати дотримання</w:t>
      </w:r>
      <w:r w:rsidRPr="00FA4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температурного режиму «холодовий ланцюг» при поставці та зберіганні</w:t>
      </w:r>
      <w:r w:rsidRPr="00FA4451">
        <w:rPr>
          <w:rFonts w:ascii="Times New Roman" w:hAnsi="Times New Roman"/>
          <w:sz w:val="24"/>
          <w:szCs w:val="24"/>
          <w:lang w:eastAsia="ru-RU"/>
        </w:rPr>
        <w:t>, про що учасник надає гантійний лист у складі тендерної пропозиції;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1">
        <w:rPr>
          <w:rFonts w:ascii="Times New Roman" w:hAnsi="Times New Roman"/>
          <w:sz w:val="24"/>
          <w:szCs w:val="24"/>
          <w:lang w:eastAsia="ru-RU"/>
        </w:rPr>
        <w:t>- термін (строк) придатності товару на момент поставки  Замовнику повинен бути не менше 70% від загального терміну придатності;</w:t>
      </w:r>
    </w:p>
    <w:p w:rsidR="005447CC" w:rsidRPr="00FA4451" w:rsidRDefault="005447CC" w:rsidP="005447C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4451">
        <w:rPr>
          <w:rFonts w:ascii="Times New Roman" w:eastAsia="Calibri" w:hAnsi="Times New Roman"/>
          <w:sz w:val="24"/>
          <w:szCs w:val="24"/>
        </w:rPr>
        <w:t xml:space="preserve">Учасники, які пропонують лікарські препарати іноземного виробництва,  у складі своєї пропозиції зобов’язані надати сертифікати якості на товар, який вже знаходиться на території України, пройшов весь необхідний контроль та термін придатності якого становить не менше 70% від загального строку придатності визначеного виробником (термін придатності, який вказано у сертифікаті якості на товар має бути не  менше 70% від загального строку придатності  визначеного виробником). </w:t>
      </w:r>
    </w:p>
    <w:p w:rsidR="005447CC" w:rsidRPr="00FA4451" w:rsidRDefault="005447CC" w:rsidP="005447C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1">
        <w:rPr>
          <w:rFonts w:ascii="Times New Roman" w:hAnsi="Times New Roman"/>
          <w:sz w:val="24"/>
          <w:szCs w:val="24"/>
          <w:lang w:eastAsia="ru-RU"/>
        </w:rPr>
        <w:t>- з метою запобігання закупівлі фальсифікатів та отримання гарантій на своєчасне постачання товару у кількості, якості, учасник надає гарантійний лист виробника (</w:t>
      </w:r>
      <w:r w:rsidRPr="00FA445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представництва, філії виробника – якщо їх відповідні повноваження поширюються на територію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України) або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представника, дилера, дистриб’ютора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уповноваженого на це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виробником</w:t>
      </w:r>
      <w:r w:rsidRPr="005447C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яким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підтверджується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можливість поставки товару, який є предметом закупівлі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цих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торгів та пропонується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учасником, у кількості, зі строками придатності та в </w:t>
      </w:r>
      <w:r w:rsidRPr="005447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терміни, визначені тендерною документацією.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Гарантійний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лист повинен включати: повнуназвуучасника, матиназву предмету закупівлі, номер та дата оголошення про проведення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відкритих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торгів, оприлюдненого на веб-порталі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>Уповноваженого органу та назву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sz w:val="24"/>
          <w:szCs w:val="24"/>
          <w:lang w:val="ru-RU" w:eastAsia="ru-RU"/>
        </w:rPr>
        <w:t xml:space="preserve">Замовника.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Учасники, які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пропонують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лікарські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препарати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вітчизняного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виробництва, у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своєї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пропозиції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надають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гарантійний лист, 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термін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придатності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лікарських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препаратів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становитиме на момент постачання не менше</w:t>
      </w:r>
      <w:r w:rsidRPr="00FA445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0 % від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загального строку придатності, визначеного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A4451">
        <w:rPr>
          <w:rFonts w:ascii="Times New Roman" w:hAnsi="Times New Roman"/>
          <w:color w:val="000000"/>
          <w:sz w:val="24"/>
          <w:szCs w:val="24"/>
          <w:lang w:val="ru-RU" w:eastAsia="ru-RU"/>
        </w:rPr>
        <w:t>виробником.</w:t>
      </w:r>
    </w:p>
    <w:p w:rsidR="005447CC" w:rsidRPr="00FA4451" w:rsidRDefault="005447CC" w:rsidP="005447CC">
      <w:pPr>
        <w:tabs>
          <w:tab w:val="left" w:pos="0"/>
        </w:tabs>
        <w:spacing w:after="0" w:line="240" w:lineRule="auto"/>
        <w:ind w:right="-79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47CC" w:rsidRPr="00FA4451" w:rsidRDefault="005447CC" w:rsidP="005447CC">
      <w:pPr>
        <w:tabs>
          <w:tab w:val="left" w:pos="0"/>
        </w:tabs>
        <w:spacing w:after="0" w:line="240" w:lineRule="auto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FA4451">
        <w:rPr>
          <w:rFonts w:ascii="Times New Roman" w:hAnsi="Times New Roman"/>
          <w:sz w:val="24"/>
          <w:szCs w:val="24"/>
          <w:lang w:eastAsia="ru-RU"/>
        </w:rPr>
        <w:tab/>
      </w:r>
      <w:r w:rsidRPr="00FA4451">
        <w:rPr>
          <w:rFonts w:ascii="Times New Roman" w:hAnsi="Times New Roman"/>
          <w:sz w:val="24"/>
          <w:szCs w:val="24"/>
          <w:shd w:val="clear" w:color="auto" w:fill="FFFFFF"/>
        </w:rPr>
        <w:t xml:space="preserve">Під час визначення вимог щодо підтвердження якості лікарського засобу враховується вимоги Закону України «Про лікарські засоби» із змінами та доповненнями </w:t>
      </w:r>
      <w:r w:rsidRPr="00FA4451">
        <w:rPr>
          <w:rFonts w:ascii="Times New Roman" w:hAnsi="Times New Roman"/>
          <w:sz w:val="24"/>
          <w:szCs w:val="24"/>
        </w:rPr>
        <w:t xml:space="preserve">та повинні відповідати нормативно-технічній документації (стандартам, ТУ, фармакопейним статтям), затвердженим у відповідному порядку. 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451">
        <w:rPr>
          <w:rFonts w:ascii="Times New Roman" w:hAnsi="Times New Roman"/>
          <w:sz w:val="24"/>
          <w:szCs w:val="24"/>
          <w:shd w:val="clear" w:color="auto" w:fill="FFFFFF"/>
        </w:rPr>
        <w:t xml:space="preserve">Лікарські засоби повинні бути належним чином зареєстровані в Україні у передбаченому законодавством порядку. 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451">
        <w:rPr>
          <w:rFonts w:ascii="Times New Roman" w:hAnsi="Times New Roman"/>
          <w:sz w:val="24"/>
          <w:szCs w:val="24"/>
          <w:shd w:val="clear" w:color="auto" w:fill="FFFFFF"/>
        </w:rPr>
        <w:t>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51">
        <w:rPr>
          <w:rFonts w:ascii="Times New Roman" w:hAnsi="Times New Roman"/>
          <w:sz w:val="24"/>
          <w:szCs w:val="24"/>
        </w:rPr>
        <w:t xml:space="preserve">Для медичних препаратів обов'язкова наявність на упаковці маркування, що вказує завод-виробник, найменування препарату, номер серії, термін придатності та інші характеристики, що зазначаються нормативно-технічною документацією. </w:t>
      </w:r>
    </w:p>
    <w:p w:rsidR="005447CC" w:rsidRPr="00FA4451" w:rsidRDefault="005447CC" w:rsidP="00544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51">
        <w:rPr>
          <w:rFonts w:ascii="Times New Roman" w:hAnsi="Times New Roman"/>
          <w:sz w:val="24"/>
          <w:szCs w:val="24"/>
        </w:rPr>
        <w:t xml:space="preserve">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ГОСТів. </w:t>
      </w:r>
    </w:p>
    <w:p w:rsidR="005447CC" w:rsidRPr="00FA4451" w:rsidRDefault="005447CC" w:rsidP="0054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FA4451">
        <w:rPr>
          <w:rFonts w:ascii="Times New Roman" w:hAnsi="Times New Roman"/>
          <w:iCs/>
          <w:sz w:val="24"/>
          <w:szCs w:val="24"/>
          <w:u w:val="single"/>
          <w:lang w:eastAsia="ru-RU"/>
        </w:rPr>
        <w:t>Товар повинен постачатися з дотриманням Закону України “Про внесення змін до Закону України “Про лікарські засоби” щодо обмеження обігу лікарських засобів, виробництво яких розташовано на території Російської Федерації або Республіки Білорусь, а також щодо вивезення лікарських засобів з України” (далі - Закон) № 2271-IX</w:t>
      </w:r>
    </w:p>
    <w:p w:rsidR="005447CC" w:rsidRPr="00FA4451" w:rsidRDefault="005447CC" w:rsidP="0054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</w:p>
    <w:p w:rsidR="005447CC" w:rsidRPr="00FA4451" w:rsidRDefault="005447CC" w:rsidP="005447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F51" w:rsidRPr="00417E1D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</w:p>
    <w:sectPr w:rsidR="00876F51" w:rsidRPr="00417E1D" w:rsidSect="007023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6F51"/>
    <w:rsid w:val="00023487"/>
    <w:rsid w:val="00262F73"/>
    <w:rsid w:val="005447CC"/>
    <w:rsid w:val="006E28CB"/>
    <w:rsid w:val="007023FC"/>
    <w:rsid w:val="0083372B"/>
    <w:rsid w:val="00876F51"/>
    <w:rsid w:val="008B32E7"/>
    <w:rsid w:val="008C035D"/>
    <w:rsid w:val="00DA3FF3"/>
    <w:rsid w:val="00EB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1"/>
    <w:pPr>
      <w:spacing w:after="200" w:line="276" w:lineRule="auto"/>
    </w:pPr>
    <w:rPr>
      <w:rFonts w:ascii="Calibri" w:eastAsia="Times New Roman" w:hAnsi="Calibri" w:cs="Times New Roman"/>
      <w:sz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7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87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1">
    <w:name w:val="Стиль Заголовок 1 + не все прописные1"/>
    <w:basedOn w:val="1"/>
    <w:rsid w:val="00876F51"/>
    <w:pPr>
      <w:keepLines w:val="0"/>
      <w:numPr>
        <w:numId w:val="1"/>
      </w:numPr>
      <w:tabs>
        <w:tab w:val="clear" w:pos="814"/>
        <w:tab w:val="num" w:pos="36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6F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table" w:styleId="a3">
    <w:name w:val="Table Grid"/>
    <w:basedOn w:val="a1"/>
    <w:uiPriority w:val="39"/>
    <w:rsid w:val="00876F5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876F51"/>
    <w:rPr>
      <w:rFonts w:ascii="Trebuchet MS" w:hAnsi="Trebuchet MS"/>
      <w:sz w:val="14"/>
      <w:shd w:val="clear" w:color="auto" w:fill="FFFFFF"/>
    </w:rPr>
  </w:style>
  <w:style w:type="character" w:customStyle="1" w:styleId="2TimesNewRoman">
    <w:name w:val="Основной текст (2) + Times New Roman"/>
    <w:aliases w:val="11 pt"/>
    <w:rsid w:val="00876F51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22">
    <w:name w:val="Основной текст (2)"/>
    <w:basedOn w:val="a"/>
    <w:link w:val="21"/>
    <w:rsid w:val="00876F51"/>
    <w:pPr>
      <w:widowControl w:val="0"/>
      <w:shd w:val="clear" w:color="auto" w:fill="FFFFFF"/>
      <w:spacing w:after="240" w:line="240" w:lineRule="atLeast"/>
      <w:jc w:val="both"/>
    </w:pPr>
    <w:rPr>
      <w:rFonts w:ascii="Trebuchet MS" w:eastAsiaTheme="minorHAnsi" w:hAnsi="Trebuchet MS" w:cstheme="minorBidi"/>
      <w:sz w:val="14"/>
      <w:lang w:val="ru-RU" w:eastAsia="en-US"/>
    </w:rPr>
  </w:style>
  <w:style w:type="paragraph" w:customStyle="1" w:styleId="Default">
    <w:name w:val="Default"/>
    <w:qFormat/>
    <w:rsid w:val="0087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76F51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2">
    <w:name w:val="Без интервала1"/>
    <w:next w:val="a4"/>
    <w:uiPriority w:val="1"/>
    <w:qFormat/>
    <w:rsid w:val="005447CC"/>
    <w:pPr>
      <w:spacing w:after="0" w:line="240" w:lineRule="auto"/>
    </w:pPr>
    <w:rPr>
      <w:rFonts w:asciiTheme="minorHAnsi" w:hAnsiTheme="minorHAnsi"/>
      <w:sz w:val="22"/>
      <w:lang w:val="uk-UA"/>
    </w:rPr>
  </w:style>
  <w:style w:type="paragraph" w:styleId="a4">
    <w:name w:val="No Spacing"/>
    <w:link w:val="a5"/>
    <w:qFormat/>
    <w:rsid w:val="005447CC"/>
    <w:pPr>
      <w:spacing w:after="0" w:line="240" w:lineRule="auto"/>
    </w:pPr>
    <w:rPr>
      <w:rFonts w:ascii="Calibri" w:eastAsia="Times New Roman" w:hAnsi="Calibri" w:cs="Times New Roman"/>
      <w:sz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447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character" w:styleId="a6">
    <w:name w:val="Hyperlink"/>
    <w:rsid w:val="005447CC"/>
    <w:rPr>
      <w:color w:val="0000FF"/>
      <w:u w:val="single"/>
    </w:rPr>
  </w:style>
  <w:style w:type="character" w:customStyle="1" w:styleId="a5">
    <w:name w:val="Без интервала Знак"/>
    <w:link w:val="a4"/>
    <w:rsid w:val="005447CC"/>
    <w:rPr>
      <w:rFonts w:ascii="Calibri" w:eastAsia="Times New Roman" w:hAnsi="Calibri" w:cs="Times New Roman"/>
      <w:sz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2694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2024-03-18T13:59:00Z</dcterms:created>
  <dcterms:modified xsi:type="dcterms:W3CDTF">2024-04-07T21:01:00Z</dcterms:modified>
</cp:coreProperties>
</file>