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3C" w:rsidRPr="008115B3" w:rsidRDefault="00EB6B3C" w:rsidP="00EB6B3C">
      <w:pPr>
        <w:spacing w:after="0" w:line="240" w:lineRule="auto"/>
        <w:jc w:val="center"/>
        <w:rPr>
          <w:rFonts w:ascii="Times New Roman" w:hAnsi="Times New Roman"/>
          <w:b/>
          <w:bCs/>
          <w:sz w:val="28"/>
          <w:szCs w:val="28"/>
        </w:rPr>
      </w:pPr>
      <w:r w:rsidRPr="008115B3">
        <w:rPr>
          <w:rFonts w:ascii="Times New Roman" w:hAnsi="Times New Roman"/>
          <w:b/>
          <w:bCs/>
          <w:sz w:val="28"/>
          <w:szCs w:val="28"/>
        </w:rPr>
        <w:t>Комунальне некомерційне підприємство</w:t>
      </w:r>
    </w:p>
    <w:p w:rsidR="00EB6B3C" w:rsidRPr="008115B3" w:rsidRDefault="00EB6B3C" w:rsidP="00EB6B3C">
      <w:pPr>
        <w:spacing w:after="0" w:line="240" w:lineRule="auto"/>
        <w:jc w:val="center"/>
        <w:rPr>
          <w:rFonts w:ascii="Times New Roman" w:hAnsi="Times New Roman"/>
          <w:b/>
          <w:bCs/>
          <w:sz w:val="28"/>
          <w:szCs w:val="28"/>
        </w:rPr>
      </w:pPr>
      <w:r w:rsidRPr="008115B3">
        <w:rPr>
          <w:rFonts w:ascii="Times New Roman" w:hAnsi="Times New Roman"/>
          <w:b/>
          <w:bCs/>
          <w:sz w:val="28"/>
          <w:szCs w:val="28"/>
        </w:rPr>
        <w:t>«Центральна районна лікарня Бердичівського району»</w:t>
      </w:r>
    </w:p>
    <w:p w:rsidR="00EB6B3C" w:rsidRPr="008115B3" w:rsidRDefault="00EB6B3C" w:rsidP="00EB6B3C">
      <w:pPr>
        <w:spacing w:after="0" w:line="240" w:lineRule="auto"/>
        <w:jc w:val="center"/>
        <w:rPr>
          <w:rFonts w:ascii="Times New Roman" w:hAnsi="Times New Roman"/>
          <w:b/>
          <w:bCs/>
          <w:sz w:val="28"/>
          <w:szCs w:val="28"/>
        </w:rPr>
      </w:pPr>
      <w:r w:rsidRPr="008115B3">
        <w:rPr>
          <w:rFonts w:ascii="Times New Roman" w:hAnsi="Times New Roman"/>
          <w:b/>
          <w:bCs/>
          <w:sz w:val="28"/>
          <w:szCs w:val="28"/>
        </w:rPr>
        <w:t>Гришковецької селищної, Райгородоцької, Семенівської та Швайківської сільських рад</w:t>
      </w:r>
    </w:p>
    <w:p w:rsidR="00EB6B3C" w:rsidRPr="00E14538" w:rsidRDefault="00EB6B3C" w:rsidP="00EB6B3C">
      <w:pPr>
        <w:spacing w:after="0" w:line="240" w:lineRule="auto"/>
        <w:jc w:val="center"/>
        <w:rPr>
          <w:rFonts w:ascii="Times New Roman" w:hAnsi="Times New Roman"/>
          <w:b/>
          <w:bCs/>
          <w:sz w:val="28"/>
          <w:szCs w:val="28"/>
        </w:rPr>
      </w:pPr>
    </w:p>
    <w:p w:rsidR="00EB6B3C" w:rsidRPr="00EB6B3C" w:rsidRDefault="00EB6B3C" w:rsidP="00EB6B3C">
      <w:pPr>
        <w:spacing w:after="0" w:line="240" w:lineRule="auto"/>
        <w:jc w:val="center"/>
        <w:rPr>
          <w:rFonts w:ascii="Times New Roman" w:hAnsi="Times New Roman"/>
          <w:b/>
          <w:bCs/>
          <w:sz w:val="28"/>
          <w:szCs w:val="28"/>
        </w:rPr>
      </w:pPr>
    </w:p>
    <w:p w:rsidR="00EB6B3C" w:rsidRPr="00E14538" w:rsidRDefault="00EB6B3C" w:rsidP="00EB6B3C">
      <w:pPr>
        <w:spacing w:after="0" w:line="240" w:lineRule="auto"/>
        <w:jc w:val="center"/>
        <w:rPr>
          <w:rFonts w:ascii="Times New Roman" w:hAnsi="Times New Roman"/>
          <w:b/>
          <w:bCs/>
          <w:sz w:val="28"/>
          <w:szCs w:val="28"/>
        </w:rPr>
      </w:pPr>
      <w:r w:rsidRPr="00E14538">
        <w:rPr>
          <w:rFonts w:ascii="Times New Roman" w:hAnsi="Times New Roman"/>
          <w:b/>
          <w:bCs/>
          <w:sz w:val="28"/>
          <w:szCs w:val="28"/>
        </w:rPr>
        <w:t xml:space="preserve">                                                                            </w:t>
      </w:r>
    </w:p>
    <w:p w:rsidR="00EB6B3C" w:rsidRPr="00E14538" w:rsidRDefault="00EB6B3C" w:rsidP="00EB6B3C">
      <w:pPr>
        <w:spacing w:after="0" w:line="240" w:lineRule="auto"/>
        <w:jc w:val="center"/>
        <w:rPr>
          <w:rFonts w:ascii="Times New Roman" w:hAnsi="Times New Roman"/>
          <w:b/>
          <w:bCs/>
          <w:sz w:val="28"/>
          <w:szCs w:val="28"/>
        </w:rPr>
      </w:pPr>
    </w:p>
    <w:tbl>
      <w:tblPr>
        <w:tblW w:w="4180" w:type="dxa"/>
        <w:tblInd w:w="5568" w:type="dxa"/>
        <w:tblLayout w:type="fixed"/>
        <w:tblLook w:val="0000" w:firstRow="0" w:lastRow="0" w:firstColumn="0" w:lastColumn="0" w:noHBand="0" w:noVBand="0"/>
      </w:tblPr>
      <w:tblGrid>
        <w:gridCol w:w="4180"/>
      </w:tblGrid>
      <w:tr w:rsidR="007B2592" w:rsidRPr="007B2592" w:rsidTr="004613B1">
        <w:trPr>
          <w:trHeight w:val="350"/>
        </w:trPr>
        <w:tc>
          <w:tcPr>
            <w:tcW w:w="4180" w:type="dxa"/>
            <w:shd w:val="clear" w:color="auto" w:fill="auto"/>
          </w:tcPr>
          <w:p w:rsidR="007B2592" w:rsidRPr="007B2592" w:rsidRDefault="007B2592" w:rsidP="007B2592">
            <w:pPr>
              <w:suppressAutoHyphens/>
              <w:snapToGrid w:val="0"/>
              <w:spacing w:after="0" w:line="240" w:lineRule="auto"/>
              <w:rPr>
                <w:rFonts w:ascii="Times New Roman" w:eastAsia="Times New Roman" w:hAnsi="Times New Roman" w:cs="Calibri"/>
                <w:bCs/>
                <w:sz w:val="24"/>
                <w:szCs w:val="24"/>
                <w:lang w:eastAsia="ar-SA"/>
              </w:rPr>
            </w:pPr>
            <w:r w:rsidRPr="007B2592">
              <w:rPr>
                <w:rFonts w:ascii="Times New Roman" w:hAnsi="Times New Roman"/>
                <w:sz w:val="24"/>
                <w:szCs w:val="24"/>
                <w:lang w:val="ru-RU"/>
              </w:rPr>
              <w:t>ЗАТВЕРДЖЕНО</w:t>
            </w:r>
          </w:p>
        </w:tc>
      </w:tr>
      <w:tr w:rsidR="007B2592" w:rsidRPr="007B2592" w:rsidTr="004613B1">
        <w:trPr>
          <w:trHeight w:val="372"/>
        </w:trPr>
        <w:tc>
          <w:tcPr>
            <w:tcW w:w="4180" w:type="dxa"/>
            <w:shd w:val="clear" w:color="auto" w:fill="auto"/>
          </w:tcPr>
          <w:p w:rsidR="007B2592" w:rsidRPr="007B2592" w:rsidRDefault="007B2592" w:rsidP="007B2592">
            <w:pPr>
              <w:spacing w:after="0" w:line="240" w:lineRule="auto"/>
              <w:rPr>
                <w:rFonts w:ascii="Times New Roman" w:hAnsi="Times New Roman"/>
                <w:sz w:val="24"/>
                <w:szCs w:val="24"/>
                <w:lang w:val="ru-RU"/>
              </w:rPr>
            </w:pPr>
            <w:r w:rsidRPr="007B2592">
              <w:rPr>
                <w:rFonts w:ascii="Times New Roman" w:hAnsi="Times New Roman"/>
                <w:sz w:val="24"/>
                <w:szCs w:val="24"/>
                <w:lang w:val="ru-RU"/>
              </w:rPr>
              <w:t xml:space="preserve">                                                                                               Протоколом </w:t>
            </w:r>
            <w:proofErr w:type="spellStart"/>
            <w:r w:rsidRPr="007B2592">
              <w:rPr>
                <w:rFonts w:ascii="Times New Roman" w:hAnsi="Times New Roman"/>
                <w:sz w:val="24"/>
                <w:szCs w:val="24"/>
                <w:lang w:val="ru-RU"/>
              </w:rPr>
              <w:t>Уповноваженої</w:t>
            </w:r>
            <w:proofErr w:type="spellEnd"/>
            <w:r w:rsidRPr="007B2592">
              <w:rPr>
                <w:rFonts w:ascii="Times New Roman" w:hAnsi="Times New Roman"/>
                <w:sz w:val="24"/>
                <w:szCs w:val="24"/>
                <w:lang w:val="ru-RU"/>
              </w:rPr>
              <w:t xml:space="preserve"> особи</w:t>
            </w:r>
          </w:p>
        </w:tc>
      </w:tr>
      <w:tr w:rsidR="007B2592" w:rsidRPr="007B2592" w:rsidTr="004613B1">
        <w:trPr>
          <w:trHeight w:val="292"/>
        </w:trPr>
        <w:tc>
          <w:tcPr>
            <w:tcW w:w="4180" w:type="dxa"/>
            <w:shd w:val="clear" w:color="auto" w:fill="auto"/>
          </w:tcPr>
          <w:p w:rsidR="007B2592" w:rsidRPr="007B2592" w:rsidRDefault="007B2592" w:rsidP="007B2592">
            <w:pPr>
              <w:spacing w:after="0" w:line="240" w:lineRule="auto"/>
              <w:rPr>
                <w:rFonts w:ascii="Times New Roman" w:hAnsi="Times New Roman"/>
                <w:sz w:val="24"/>
                <w:szCs w:val="24"/>
              </w:rPr>
            </w:pPr>
            <w:r w:rsidRPr="007B2592">
              <w:rPr>
                <w:rFonts w:ascii="Times New Roman" w:hAnsi="Times New Roman"/>
                <w:sz w:val="24"/>
                <w:szCs w:val="24"/>
                <w:lang w:val="ru-RU"/>
              </w:rPr>
              <w:t xml:space="preserve">                                                                                                № </w:t>
            </w:r>
            <w:r w:rsidR="00702DB0">
              <w:rPr>
                <w:rFonts w:ascii="Times New Roman" w:hAnsi="Times New Roman"/>
                <w:sz w:val="24"/>
                <w:szCs w:val="24"/>
                <w:lang w:val="ru-RU"/>
              </w:rPr>
              <w:t>5</w:t>
            </w:r>
            <w:r w:rsidRPr="007B2592">
              <w:rPr>
                <w:rFonts w:ascii="Times New Roman" w:hAnsi="Times New Roman"/>
                <w:sz w:val="24"/>
                <w:szCs w:val="24"/>
                <w:lang w:val="ru-RU"/>
              </w:rPr>
              <w:t xml:space="preserve">В </w:t>
            </w:r>
            <w:proofErr w:type="spellStart"/>
            <w:r w:rsidRPr="007B2592">
              <w:rPr>
                <w:rFonts w:ascii="Times New Roman" w:hAnsi="Times New Roman"/>
                <w:sz w:val="24"/>
                <w:szCs w:val="24"/>
                <w:lang w:val="ru-RU"/>
              </w:rPr>
              <w:t>від</w:t>
            </w:r>
            <w:proofErr w:type="spellEnd"/>
            <w:r w:rsidRPr="007B2592">
              <w:rPr>
                <w:rFonts w:ascii="Times New Roman" w:hAnsi="Times New Roman"/>
                <w:sz w:val="24"/>
                <w:szCs w:val="24"/>
                <w:lang w:val="ru-RU"/>
              </w:rPr>
              <w:t xml:space="preserve"> «1</w:t>
            </w:r>
            <w:r w:rsidR="00702DB0">
              <w:rPr>
                <w:rFonts w:ascii="Times New Roman" w:hAnsi="Times New Roman"/>
                <w:sz w:val="24"/>
                <w:szCs w:val="24"/>
                <w:lang w:val="ru-RU"/>
              </w:rPr>
              <w:t>9</w:t>
            </w:r>
            <w:r w:rsidRPr="007B2592">
              <w:rPr>
                <w:rFonts w:ascii="Times New Roman" w:hAnsi="Times New Roman"/>
                <w:sz w:val="24"/>
                <w:szCs w:val="24"/>
                <w:lang w:val="ru-RU"/>
              </w:rPr>
              <w:t xml:space="preserve">» </w:t>
            </w:r>
            <w:r w:rsidRPr="007B2592">
              <w:rPr>
                <w:rFonts w:ascii="Times New Roman" w:hAnsi="Times New Roman"/>
                <w:sz w:val="24"/>
                <w:szCs w:val="24"/>
              </w:rPr>
              <w:t xml:space="preserve">січня </w:t>
            </w:r>
            <w:r w:rsidRPr="007B2592">
              <w:rPr>
                <w:rFonts w:ascii="Times New Roman" w:hAnsi="Times New Roman"/>
                <w:sz w:val="24"/>
                <w:szCs w:val="24"/>
                <w:lang w:val="ru-RU"/>
              </w:rPr>
              <w:t>202</w:t>
            </w:r>
            <w:r w:rsidRPr="007B2592">
              <w:rPr>
                <w:rFonts w:ascii="Times New Roman" w:hAnsi="Times New Roman"/>
                <w:sz w:val="24"/>
                <w:szCs w:val="24"/>
              </w:rPr>
              <w:t>4</w:t>
            </w:r>
            <w:r w:rsidRPr="007B2592">
              <w:rPr>
                <w:rFonts w:ascii="Times New Roman" w:hAnsi="Times New Roman"/>
                <w:sz w:val="24"/>
                <w:szCs w:val="24"/>
                <w:lang w:val="ru-RU"/>
              </w:rPr>
              <w:t xml:space="preserve"> року </w:t>
            </w:r>
          </w:p>
          <w:p w:rsidR="007B2592" w:rsidRPr="007B2592" w:rsidRDefault="007B2592" w:rsidP="007B2592">
            <w:pPr>
              <w:spacing w:after="0" w:line="240" w:lineRule="auto"/>
              <w:rPr>
                <w:rFonts w:ascii="Times New Roman" w:hAnsi="Times New Roman"/>
                <w:sz w:val="24"/>
                <w:szCs w:val="24"/>
              </w:rPr>
            </w:pPr>
          </w:p>
          <w:p w:rsidR="007B2592" w:rsidRPr="007B2592" w:rsidRDefault="007B2592" w:rsidP="007B2592">
            <w:pPr>
              <w:spacing w:after="0" w:line="240" w:lineRule="auto"/>
              <w:rPr>
                <w:rFonts w:ascii="Times New Roman" w:hAnsi="Times New Roman"/>
                <w:sz w:val="24"/>
                <w:szCs w:val="24"/>
              </w:rPr>
            </w:pPr>
            <w:r w:rsidRPr="007B2592">
              <w:rPr>
                <w:rFonts w:ascii="Times New Roman" w:hAnsi="Times New Roman"/>
                <w:sz w:val="24"/>
                <w:szCs w:val="24"/>
              </w:rPr>
              <w:t>СЕМЕНЮК О.В.________________</w:t>
            </w:r>
          </w:p>
        </w:tc>
      </w:tr>
    </w:tbl>
    <w:p w:rsidR="00EB6B3C" w:rsidRPr="00E14538" w:rsidRDefault="00EB6B3C" w:rsidP="00EB6B3C">
      <w:pPr>
        <w:spacing w:after="0" w:line="240" w:lineRule="auto"/>
        <w:ind w:left="5245"/>
        <w:jc w:val="right"/>
        <w:rPr>
          <w:rFonts w:ascii="Times New Roman" w:hAnsi="Times New Roman"/>
          <w:b/>
          <w:bCs/>
          <w:sz w:val="28"/>
          <w:szCs w:val="28"/>
        </w:rPr>
      </w:pPr>
    </w:p>
    <w:p w:rsidR="00EB6B3C" w:rsidRPr="00E14538" w:rsidRDefault="00EB6B3C" w:rsidP="00EB6B3C">
      <w:pPr>
        <w:spacing w:after="0" w:line="240" w:lineRule="auto"/>
        <w:jc w:val="center"/>
        <w:rPr>
          <w:rFonts w:ascii="Times New Roman" w:hAnsi="Times New Roman"/>
          <w:b/>
          <w:bCs/>
          <w:sz w:val="28"/>
          <w:szCs w:val="28"/>
        </w:rPr>
      </w:pPr>
    </w:p>
    <w:p w:rsidR="00EB6B3C" w:rsidRPr="00E14538" w:rsidRDefault="00EB6B3C" w:rsidP="00EB6B3C">
      <w:pPr>
        <w:spacing w:after="0" w:line="240" w:lineRule="auto"/>
        <w:jc w:val="center"/>
        <w:rPr>
          <w:rFonts w:ascii="Times New Roman" w:hAnsi="Times New Roman"/>
          <w:b/>
          <w:bCs/>
          <w:sz w:val="28"/>
          <w:szCs w:val="28"/>
        </w:rPr>
      </w:pPr>
    </w:p>
    <w:p w:rsidR="00EB6B3C" w:rsidRPr="00E14538" w:rsidRDefault="00EB6B3C" w:rsidP="00EB6B3C">
      <w:pPr>
        <w:spacing w:after="0" w:line="240" w:lineRule="auto"/>
        <w:jc w:val="center"/>
        <w:rPr>
          <w:rFonts w:ascii="Times New Roman" w:hAnsi="Times New Roman"/>
          <w:b/>
          <w:bCs/>
          <w:sz w:val="28"/>
          <w:szCs w:val="28"/>
        </w:rPr>
      </w:pPr>
    </w:p>
    <w:p w:rsidR="00EB6B3C" w:rsidRPr="00EB6B3C" w:rsidRDefault="00EB6B3C" w:rsidP="00EB6B3C">
      <w:pPr>
        <w:spacing w:after="0" w:line="240" w:lineRule="auto"/>
        <w:jc w:val="center"/>
        <w:rPr>
          <w:rFonts w:ascii="Times New Roman" w:hAnsi="Times New Roman"/>
          <w:b/>
          <w:bCs/>
          <w:sz w:val="36"/>
          <w:szCs w:val="36"/>
          <w:lang w:val="ru-RU"/>
        </w:rPr>
      </w:pPr>
      <w:r w:rsidRPr="00EB6B3C">
        <w:rPr>
          <w:rFonts w:ascii="Times New Roman" w:hAnsi="Times New Roman"/>
          <w:b/>
          <w:bCs/>
          <w:sz w:val="36"/>
          <w:szCs w:val="36"/>
          <w:lang w:val="ru-RU"/>
        </w:rPr>
        <w:t xml:space="preserve">ПЕРЕЛІК ЗМІН ДО </w:t>
      </w:r>
      <w:r w:rsidRPr="00EB6B3C">
        <w:rPr>
          <w:rFonts w:ascii="Times New Roman" w:hAnsi="Times New Roman"/>
          <w:b/>
          <w:bCs/>
          <w:sz w:val="36"/>
          <w:szCs w:val="36"/>
        </w:rPr>
        <w:t>ТЕНДЕРН</w:t>
      </w:r>
      <w:r w:rsidRPr="00EB6B3C">
        <w:rPr>
          <w:rFonts w:ascii="Times New Roman" w:hAnsi="Times New Roman"/>
          <w:b/>
          <w:bCs/>
          <w:sz w:val="36"/>
          <w:szCs w:val="36"/>
          <w:lang w:val="ru-RU"/>
        </w:rPr>
        <w:t>ОЇ</w:t>
      </w:r>
      <w:r w:rsidRPr="00EB6B3C">
        <w:rPr>
          <w:rFonts w:ascii="Times New Roman" w:hAnsi="Times New Roman"/>
          <w:b/>
          <w:bCs/>
          <w:sz w:val="36"/>
          <w:szCs w:val="36"/>
        </w:rPr>
        <w:t xml:space="preserve"> ДОКУМЕНТАЦІ</w:t>
      </w:r>
      <w:r w:rsidRPr="00EB6B3C">
        <w:rPr>
          <w:rFonts w:ascii="Times New Roman" w:hAnsi="Times New Roman"/>
          <w:b/>
          <w:bCs/>
          <w:sz w:val="36"/>
          <w:szCs w:val="36"/>
          <w:lang w:val="ru-RU"/>
        </w:rPr>
        <w:t>Ї</w:t>
      </w:r>
    </w:p>
    <w:p w:rsidR="00EB6B3C" w:rsidRPr="00E14538" w:rsidRDefault="00EB6B3C" w:rsidP="00EB6B3C">
      <w:pPr>
        <w:spacing w:after="0" w:line="240" w:lineRule="auto"/>
        <w:jc w:val="center"/>
        <w:rPr>
          <w:rFonts w:ascii="Times New Roman" w:hAnsi="Times New Roman"/>
          <w:b/>
          <w:bCs/>
          <w:sz w:val="28"/>
          <w:szCs w:val="28"/>
        </w:rPr>
      </w:pPr>
    </w:p>
    <w:p w:rsidR="00EB6B3C" w:rsidRPr="00E14538" w:rsidRDefault="00EB6B3C" w:rsidP="00EB6B3C">
      <w:pPr>
        <w:spacing w:after="0" w:line="240" w:lineRule="auto"/>
        <w:jc w:val="center"/>
        <w:rPr>
          <w:rFonts w:ascii="Times New Roman" w:hAnsi="Times New Roman"/>
          <w:b/>
          <w:bCs/>
          <w:sz w:val="28"/>
          <w:szCs w:val="28"/>
        </w:rPr>
      </w:pPr>
      <w:r w:rsidRPr="00E14538">
        <w:rPr>
          <w:rFonts w:ascii="Times New Roman" w:hAnsi="Times New Roman"/>
          <w:b/>
          <w:bCs/>
          <w:sz w:val="28"/>
          <w:szCs w:val="28"/>
        </w:rPr>
        <w:t>За процедурою «Відкриті торги</w:t>
      </w:r>
      <w:r w:rsidR="007B2592">
        <w:rPr>
          <w:rFonts w:ascii="Times New Roman" w:hAnsi="Times New Roman"/>
          <w:b/>
          <w:bCs/>
          <w:sz w:val="28"/>
          <w:szCs w:val="28"/>
        </w:rPr>
        <w:t xml:space="preserve"> з особливостями</w:t>
      </w:r>
      <w:r w:rsidRPr="00E14538">
        <w:rPr>
          <w:rFonts w:ascii="Times New Roman" w:hAnsi="Times New Roman"/>
          <w:b/>
          <w:bCs/>
          <w:sz w:val="28"/>
          <w:szCs w:val="28"/>
        </w:rPr>
        <w:t>»</w:t>
      </w:r>
    </w:p>
    <w:p w:rsidR="00EB6B3C" w:rsidRPr="00E14538" w:rsidRDefault="00EB6B3C" w:rsidP="00EB6B3C">
      <w:pPr>
        <w:spacing w:after="0" w:line="240" w:lineRule="auto"/>
        <w:jc w:val="center"/>
        <w:rPr>
          <w:rFonts w:ascii="Times New Roman" w:hAnsi="Times New Roman"/>
          <w:b/>
          <w:sz w:val="32"/>
          <w:szCs w:val="32"/>
        </w:rPr>
      </w:pPr>
    </w:p>
    <w:p w:rsidR="00EB6B3C" w:rsidRPr="00E14538" w:rsidRDefault="00EB6B3C" w:rsidP="00EB6B3C">
      <w:pPr>
        <w:shd w:val="clear" w:color="auto" w:fill="FFFFFF"/>
        <w:spacing w:after="0" w:line="240" w:lineRule="auto"/>
        <w:jc w:val="center"/>
        <w:textAlignment w:val="baseline"/>
        <w:rPr>
          <w:rFonts w:ascii="Times New Roman" w:hAnsi="Times New Roman"/>
          <w:b/>
          <w:bCs/>
          <w:sz w:val="32"/>
          <w:szCs w:val="32"/>
          <w:bdr w:val="none" w:sz="0" w:space="0" w:color="auto" w:frame="1"/>
        </w:rPr>
      </w:pPr>
      <w:bookmarkStart w:id="0" w:name="n48"/>
      <w:bookmarkEnd w:id="0"/>
      <w:r w:rsidRPr="00E14538">
        <w:rPr>
          <w:rFonts w:ascii="Times New Roman" w:hAnsi="Times New Roman"/>
          <w:b/>
          <w:bCs/>
          <w:sz w:val="32"/>
          <w:szCs w:val="32"/>
          <w:bdr w:val="none" w:sz="0" w:space="0" w:color="auto" w:frame="1"/>
        </w:rPr>
        <w:t>ПРЕДМЕТ ЗАКУПІВЛІ:</w:t>
      </w:r>
    </w:p>
    <w:p w:rsidR="00EB6B3C" w:rsidRPr="00E14538" w:rsidRDefault="00EB6B3C" w:rsidP="00EB6B3C">
      <w:pPr>
        <w:shd w:val="clear" w:color="auto" w:fill="FFFFFF"/>
        <w:spacing w:after="0" w:line="240" w:lineRule="auto"/>
        <w:jc w:val="center"/>
        <w:textAlignment w:val="baseline"/>
        <w:rPr>
          <w:rFonts w:ascii="Times New Roman" w:hAnsi="Times New Roman"/>
          <w:b/>
          <w:bCs/>
          <w:sz w:val="28"/>
          <w:szCs w:val="28"/>
          <w:bdr w:val="none" w:sz="0" w:space="0" w:color="auto" w:frame="1"/>
        </w:rPr>
      </w:pPr>
    </w:p>
    <w:p w:rsidR="007B2592" w:rsidRPr="007B2592" w:rsidRDefault="00702DB0" w:rsidP="007B2592">
      <w:pPr>
        <w:widowControl w:val="0"/>
        <w:suppressAutoHyphens/>
        <w:autoSpaceDE w:val="0"/>
        <w:autoSpaceDN w:val="0"/>
        <w:adjustRightInd w:val="0"/>
        <w:spacing w:after="0" w:line="240" w:lineRule="auto"/>
        <w:jc w:val="center"/>
        <w:rPr>
          <w:rFonts w:ascii="Times New Roman" w:eastAsia="Times New Roman" w:hAnsi="Times New Roman" w:cs="Calibri"/>
          <w:bCs/>
          <w:sz w:val="36"/>
          <w:szCs w:val="36"/>
          <w:lang w:eastAsia="ar-SA"/>
        </w:rPr>
      </w:pPr>
      <w:r w:rsidRPr="00702DB0">
        <w:rPr>
          <w:rFonts w:ascii="Times New Roman" w:eastAsia="Times New Roman" w:hAnsi="Times New Roman" w:cs="Calibri"/>
          <w:b/>
          <w:sz w:val="36"/>
          <w:szCs w:val="36"/>
          <w:lang w:eastAsia="ar-SA"/>
        </w:rPr>
        <w:t>Лабораторні реактиви</w:t>
      </w:r>
    </w:p>
    <w:p w:rsidR="007B2592" w:rsidRPr="007B2592" w:rsidRDefault="007B2592" w:rsidP="007B2592">
      <w:pPr>
        <w:widowControl w:val="0"/>
        <w:suppressAutoHyphens/>
        <w:autoSpaceDE w:val="0"/>
        <w:autoSpaceDN w:val="0"/>
        <w:adjustRightInd w:val="0"/>
        <w:spacing w:after="0" w:line="240" w:lineRule="auto"/>
        <w:jc w:val="center"/>
        <w:rPr>
          <w:rFonts w:ascii="Times New Roman" w:eastAsia="Times New Roman" w:hAnsi="Times New Roman" w:cs="Calibri"/>
          <w:bCs/>
          <w:sz w:val="24"/>
          <w:szCs w:val="24"/>
          <w:lang w:eastAsia="ar-SA"/>
        </w:rPr>
      </w:pPr>
    </w:p>
    <w:p w:rsidR="007B2592" w:rsidRPr="007B2592" w:rsidRDefault="007B2592" w:rsidP="007B2592">
      <w:pPr>
        <w:widowControl w:val="0"/>
        <w:suppressAutoHyphens/>
        <w:autoSpaceDE w:val="0"/>
        <w:autoSpaceDN w:val="0"/>
        <w:adjustRightInd w:val="0"/>
        <w:spacing w:after="0" w:line="240" w:lineRule="auto"/>
        <w:jc w:val="center"/>
        <w:rPr>
          <w:rFonts w:ascii="Times New Roman" w:eastAsia="Times New Roman" w:hAnsi="Times New Roman" w:cs="Calibri"/>
          <w:sz w:val="24"/>
          <w:szCs w:val="24"/>
          <w:lang w:eastAsia="ar-SA"/>
        </w:rPr>
      </w:pPr>
      <w:r w:rsidRPr="007B2592">
        <w:rPr>
          <w:rFonts w:ascii="Times New Roman" w:hAnsi="Times New Roman"/>
          <w:b/>
          <w:bCs/>
          <w:sz w:val="24"/>
          <w:szCs w:val="24"/>
          <w:bdr w:val="none" w:sz="0" w:space="0" w:color="auto" w:frame="1"/>
          <w:lang w:val="ru-RU"/>
        </w:rPr>
        <w:t xml:space="preserve">Код </w:t>
      </w:r>
      <w:proofErr w:type="spellStart"/>
      <w:r w:rsidRPr="007B2592">
        <w:rPr>
          <w:rFonts w:ascii="Times New Roman" w:hAnsi="Times New Roman"/>
          <w:b/>
          <w:bCs/>
          <w:sz w:val="24"/>
          <w:szCs w:val="24"/>
          <w:bdr w:val="none" w:sz="0" w:space="0" w:color="auto" w:frame="1"/>
          <w:lang w:val="ru-RU"/>
        </w:rPr>
        <w:t>національного</w:t>
      </w:r>
      <w:proofErr w:type="spellEnd"/>
      <w:r w:rsidRPr="007B2592">
        <w:rPr>
          <w:rFonts w:ascii="Times New Roman" w:hAnsi="Times New Roman"/>
          <w:b/>
          <w:bCs/>
          <w:sz w:val="24"/>
          <w:szCs w:val="24"/>
          <w:bdr w:val="none" w:sz="0" w:space="0" w:color="auto" w:frame="1"/>
          <w:lang w:val="ru-RU"/>
        </w:rPr>
        <w:t xml:space="preserve"> </w:t>
      </w:r>
      <w:proofErr w:type="spellStart"/>
      <w:r w:rsidRPr="007B2592">
        <w:rPr>
          <w:rFonts w:ascii="Times New Roman" w:hAnsi="Times New Roman"/>
          <w:b/>
          <w:bCs/>
          <w:sz w:val="24"/>
          <w:szCs w:val="24"/>
          <w:bdr w:val="none" w:sz="0" w:space="0" w:color="auto" w:frame="1"/>
          <w:lang w:val="ru-RU"/>
        </w:rPr>
        <w:t>класифікатора</w:t>
      </w:r>
      <w:proofErr w:type="spellEnd"/>
      <w:r w:rsidRPr="007B2592">
        <w:rPr>
          <w:rFonts w:ascii="Times New Roman" w:hAnsi="Times New Roman"/>
          <w:b/>
          <w:bCs/>
          <w:sz w:val="24"/>
          <w:szCs w:val="24"/>
          <w:bdr w:val="none" w:sz="0" w:space="0" w:color="auto" w:frame="1"/>
          <w:lang w:val="ru-RU"/>
        </w:rPr>
        <w:t xml:space="preserve"> </w:t>
      </w:r>
      <w:proofErr w:type="spellStart"/>
      <w:r w:rsidRPr="007B2592">
        <w:rPr>
          <w:rFonts w:ascii="Times New Roman" w:hAnsi="Times New Roman"/>
          <w:b/>
          <w:bCs/>
          <w:sz w:val="24"/>
          <w:szCs w:val="24"/>
          <w:bdr w:val="none" w:sz="0" w:space="0" w:color="auto" w:frame="1"/>
          <w:lang w:val="ru-RU"/>
        </w:rPr>
        <w:t>України</w:t>
      </w:r>
      <w:proofErr w:type="spellEnd"/>
      <w:r w:rsidRPr="007B2592">
        <w:rPr>
          <w:rFonts w:ascii="Times New Roman" w:hAnsi="Times New Roman"/>
          <w:b/>
          <w:bCs/>
          <w:sz w:val="24"/>
          <w:szCs w:val="24"/>
          <w:bdr w:val="none" w:sz="0" w:space="0" w:color="auto" w:frame="1"/>
          <w:lang w:val="ru-RU"/>
        </w:rPr>
        <w:t xml:space="preserve"> «</w:t>
      </w:r>
      <w:proofErr w:type="spellStart"/>
      <w:r w:rsidRPr="007B2592">
        <w:rPr>
          <w:rFonts w:ascii="Times New Roman" w:hAnsi="Times New Roman"/>
          <w:b/>
          <w:bCs/>
          <w:sz w:val="24"/>
          <w:szCs w:val="24"/>
          <w:bdr w:val="none" w:sz="0" w:space="0" w:color="auto" w:frame="1"/>
          <w:lang w:val="ru-RU"/>
        </w:rPr>
        <w:t>Єдиний</w:t>
      </w:r>
      <w:proofErr w:type="spellEnd"/>
      <w:r w:rsidRPr="007B2592">
        <w:rPr>
          <w:rFonts w:ascii="Times New Roman" w:hAnsi="Times New Roman"/>
          <w:b/>
          <w:bCs/>
          <w:sz w:val="24"/>
          <w:szCs w:val="24"/>
          <w:bdr w:val="none" w:sz="0" w:space="0" w:color="auto" w:frame="1"/>
          <w:lang w:val="ru-RU"/>
        </w:rPr>
        <w:t xml:space="preserve"> </w:t>
      </w:r>
      <w:proofErr w:type="spellStart"/>
      <w:r w:rsidRPr="007B2592">
        <w:rPr>
          <w:rFonts w:ascii="Times New Roman" w:hAnsi="Times New Roman"/>
          <w:b/>
          <w:bCs/>
          <w:sz w:val="24"/>
          <w:szCs w:val="24"/>
          <w:bdr w:val="none" w:sz="0" w:space="0" w:color="auto" w:frame="1"/>
          <w:lang w:val="ru-RU"/>
        </w:rPr>
        <w:t>закупівельний</w:t>
      </w:r>
      <w:proofErr w:type="spellEnd"/>
      <w:r w:rsidRPr="007B2592">
        <w:rPr>
          <w:rFonts w:ascii="Times New Roman" w:hAnsi="Times New Roman"/>
          <w:b/>
          <w:bCs/>
          <w:sz w:val="24"/>
          <w:szCs w:val="24"/>
          <w:bdr w:val="none" w:sz="0" w:space="0" w:color="auto" w:frame="1"/>
          <w:lang w:val="ru-RU"/>
        </w:rPr>
        <w:t xml:space="preserve"> словник»          ДК 021:2015 – </w:t>
      </w:r>
      <w:r w:rsidR="00702DB0" w:rsidRPr="00702DB0">
        <w:rPr>
          <w:rFonts w:ascii="Times New Roman" w:hAnsi="Times New Roman"/>
          <w:b/>
          <w:bCs/>
          <w:sz w:val="24"/>
          <w:szCs w:val="24"/>
          <w:bdr w:val="none" w:sz="0" w:space="0" w:color="auto" w:frame="1"/>
          <w:lang w:val="ru-RU"/>
        </w:rPr>
        <w:t>33690000-3 «</w:t>
      </w:r>
      <w:proofErr w:type="spellStart"/>
      <w:r w:rsidR="00702DB0" w:rsidRPr="00702DB0">
        <w:rPr>
          <w:rFonts w:ascii="Times New Roman" w:hAnsi="Times New Roman"/>
          <w:b/>
          <w:bCs/>
          <w:sz w:val="24"/>
          <w:szCs w:val="24"/>
          <w:bdr w:val="none" w:sz="0" w:space="0" w:color="auto" w:frame="1"/>
          <w:lang w:val="ru-RU"/>
        </w:rPr>
        <w:t>Лікарські</w:t>
      </w:r>
      <w:proofErr w:type="spellEnd"/>
      <w:r w:rsidR="00702DB0" w:rsidRPr="00702DB0">
        <w:rPr>
          <w:rFonts w:ascii="Times New Roman" w:hAnsi="Times New Roman"/>
          <w:b/>
          <w:bCs/>
          <w:sz w:val="24"/>
          <w:szCs w:val="24"/>
          <w:bdr w:val="none" w:sz="0" w:space="0" w:color="auto" w:frame="1"/>
          <w:lang w:val="ru-RU"/>
        </w:rPr>
        <w:t xml:space="preserve"> </w:t>
      </w:r>
      <w:proofErr w:type="spellStart"/>
      <w:r w:rsidR="00702DB0" w:rsidRPr="00702DB0">
        <w:rPr>
          <w:rFonts w:ascii="Times New Roman" w:hAnsi="Times New Roman"/>
          <w:b/>
          <w:bCs/>
          <w:sz w:val="24"/>
          <w:szCs w:val="24"/>
          <w:bdr w:val="none" w:sz="0" w:space="0" w:color="auto" w:frame="1"/>
          <w:lang w:val="ru-RU"/>
        </w:rPr>
        <w:t>засоби</w:t>
      </w:r>
      <w:proofErr w:type="spellEnd"/>
      <w:r w:rsidR="00702DB0" w:rsidRPr="00702DB0">
        <w:rPr>
          <w:rFonts w:ascii="Times New Roman" w:hAnsi="Times New Roman"/>
          <w:b/>
          <w:bCs/>
          <w:sz w:val="24"/>
          <w:szCs w:val="24"/>
          <w:bdr w:val="none" w:sz="0" w:space="0" w:color="auto" w:frame="1"/>
          <w:lang w:val="ru-RU"/>
        </w:rPr>
        <w:t xml:space="preserve"> </w:t>
      </w:r>
      <w:proofErr w:type="spellStart"/>
      <w:proofErr w:type="gramStart"/>
      <w:r w:rsidR="00702DB0" w:rsidRPr="00702DB0">
        <w:rPr>
          <w:rFonts w:ascii="Times New Roman" w:hAnsi="Times New Roman"/>
          <w:b/>
          <w:bCs/>
          <w:sz w:val="24"/>
          <w:szCs w:val="24"/>
          <w:bdr w:val="none" w:sz="0" w:space="0" w:color="auto" w:frame="1"/>
          <w:lang w:val="ru-RU"/>
        </w:rPr>
        <w:t>р</w:t>
      </w:r>
      <w:proofErr w:type="gramEnd"/>
      <w:r w:rsidR="00702DB0" w:rsidRPr="00702DB0">
        <w:rPr>
          <w:rFonts w:ascii="Times New Roman" w:hAnsi="Times New Roman"/>
          <w:b/>
          <w:bCs/>
          <w:sz w:val="24"/>
          <w:szCs w:val="24"/>
          <w:bdr w:val="none" w:sz="0" w:space="0" w:color="auto" w:frame="1"/>
          <w:lang w:val="ru-RU"/>
        </w:rPr>
        <w:t>ізні</w:t>
      </w:r>
      <w:proofErr w:type="spellEnd"/>
      <w:r w:rsidR="00702DB0" w:rsidRPr="00702DB0">
        <w:rPr>
          <w:rFonts w:ascii="Times New Roman" w:hAnsi="Times New Roman"/>
          <w:b/>
          <w:bCs/>
          <w:sz w:val="24"/>
          <w:szCs w:val="24"/>
          <w:bdr w:val="none" w:sz="0" w:space="0" w:color="auto" w:frame="1"/>
          <w:lang w:val="ru-RU"/>
        </w:rPr>
        <w:t>»</w:t>
      </w:r>
    </w:p>
    <w:p w:rsidR="00EB6B3C" w:rsidRPr="007B2592" w:rsidRDefault="00EB6B3C" w:rsidP="00EB6B3C">
      <w:pPr>
        <w:shd w:val="clear" w:color="auto" w:fill="FFFFFF"/>
        <w:spacing w:after="0" w:line="240" w:lineRule="auto"/>
        <w:jc w:val="center"/>
        <w:textAlignment w:val="baseline"/>
        <w:rPr>
          <w:b/>
          <w:sz w:val="36"/>
          <w:szCs w:val="36"/>
        </w:rPr>
      </w:pPr>
    </w:p>
    <w:p w:rsidR="00EB6B3C" w:rsidRDefault="00EB6B3C" w:rsidP="00EB6B3C">
      <w:pPr>
        <w:shd w:val="clear" w:color="auto" w:fill="FFFFFF"/>
        <w:spacing w:after="0" w:line="240" w:lineRule="auto"/>
        <w:jc w:val="center"/>
        <w:textAlignment w:val="baseline"/>
        <w:rPr>
          <w:b/>
        </w:rPr>
      </w:pPr>
    </w:p>
    <w:p w:rsidR="00EB6B3C" w:rsidRPr="00793369" w:rsidRDefault="00EB6B3C" w:rsidP="00EB6B3C">
      <w:pPr>
        <w:shd w:val="clear" w:color="auto" w:fill="FFFFFF"/>
        <w:spacing w:after="0" w:line="240" w:lineRule="auto"/>
        <w:jc w:val="center"/>
        <w:textAlignment w:val="baseline"/>
        <w:rPr>
          <w:b/>
          <w:lang w:val="ru-RU"/>
        </w:rPr>
      </w:pPr>
    </w:p>
    <w:p w:rsidR="00EB6B3C" w:rsidRPr="00793369" w:rsidRDefault="00EB6B3C" w:rsidP="00EB6B3C">
      <w:pPr>
        <w:shd w:val="clear" w:color="auto" w:fill="FFFFFF"/>
        <w:spacing w:after="0" w:line="240" w:lineRule="auto"/>
        <w:jc w:val="center"/>
        <w:textAlignment w:val="baseline"/>
        <w:rPr>
          <w:b/>
          <w:lang w:val="ru-RU"/>
        </w:rPr>
      </w:pPr>
      <w:bookmarkStart w:id="1" w:name="_GoBack"/>
      <w:bookmarkEnd w:id="1"/>
    </w:p>
    <w:p w:rsidR="00EB6B3C" w:rsidRPr="00793369" w:rsidRDefault="00EB6B3C" w:rsidP="00EB6B3C">
      <w:pPr>
        <w:shd w:val="clear" w:color="auto" w:fill="FFFFFF"/>
        <w:spacing w:after="0" w:line="240" w:lineRule="auto"/>
        <w:jc w:val="center"/>
        <w:textAlignment w:val="baseline"/>
        <w:rPr>
          <w:b/>
          <w:lang w:val="ru-RU"/>
        </w:rPr>
      </w:pPr>
    </w:p>
    <w:p w:rsidR="00EB6B3C" w:rsidRPr="00793369" w:rsidRDefault="00EB6B3C" w:rsidP="00EB6B3C">
      <w:pPr>
        <w:shd w:val="clear" w:color="auto" w:fill="FFFFFF"/>
        <w:spacing w:after="0" w:line="240" w:lineRule="auto"/>
        <w:jc w:val="center"/>
        <w:textAlignment w:val="baseline"/>
        <w:rPr>
          <w:b/>
          <w:lang w:val="ru-RU"/>
        </w:rPr>
      </w:pPr>
    </w:p>
    <w:p w:rsidR="00EB6B3C" w:rsidRPr="00793369" w:rsidRDefault="00EB6B3C" w:rsidP="00EB6B3C">
      <w:pPr>
        <w:shd w:val="clear" w:color="auto" w:fill="FFFFFF"/>
        <w:spacing w:after="0" w:line="240" w:lineRule="auto"/>
        <w:jc w:val="center"/>
        <w:textAlignment w:val="baseline"/>
        <w:rPr>
          <w:b/>
          <w:lang w:val="ru-RU"/>
        </w:rPr>
      </w:pPr>
    </w:p>
    <w:p w:rsidR="00EB6B3C" w:rsidRPr="00793369" w:rsidRDefault="00EB6B3C" w:rsidP="00EB6B3C">
      <w:pPr>
        <w:shd w:val="clear" w:color="auto" w:fill="FFFFFF"/>
        <w:spacing w:after="0" w:line="240" w:lineRule="auto"/>
        <w:jc w:val="center"/>
        <w:textAlignment w:val="baseline"/>
        <w:rPr>
          <w:b/>
          <w:lang w:val="ru-RU"/>
        </w:rPr>
      </w:pPr>
    </w:p>
    <w:p w:rsidR="00EB6B3C" w:rsidRPr="00793369" w:rsidRDefault="00EB6B3C" w:rsidP="00EB6B3C">
      <w:pPr>
        <w:shd w:val="clear" w:color="auto" w:fill="FFFFFF"/>
        <w:spacing w:after="0" w:line="240" w:lineRule="auto"/>
        <w:jc w:val="center"/>
        <w:textAlignment w:val="baseline"/>
        <w:rPr>
          <w:b/>
          <w:lang w:val="ru-RU"/>
        </w:rPr>
      </w:pPr>
    </w:p>
    <w:p w:rsidR="00EB6B3C" w:rsidRPr="00793369" w:rsidRDefault="00EB6B3C" w:rsidP="00EB6B3C">
      <w:pPr>
        <w:shd w:val="clear" w:color="auto" w:fill="FFFFFF"/>
        <w:spacing w:after="0" w:line="240" w:lineRule="auto"/>
        <w:jc w:val="center"/>
        <w:textAlignment w:val="baseline"/>
        <w:rPr>
          <w:b/>
          <w:lang w:val="ru-RU"/>
        </w:rPr>
      </w:pPr>
    </w:p>
    <w:p w:rsidR="00EB6B3C" w:rsidRPr="00793369" w:rsidRDefault="00EB6B3C" w:rsidP="00EB6B3C">
      <w:pPr>
        <w:shd w:val="clear" w:color="auto" w:fill="FFFFFF"/>
        <w:spacing w:after="0" w:line="240" w:lineRule="auto"/>
        <w:jc w:val="center"/>
        <w:textAlignment w:val="baseline"/>
        <w:rPr>
          <w:b/>
          <w:lang w:val="ru-RU"/>
        </w:rPr>
      </w:pPr>
    </w:p>
    <w:p w:rsidR="00EB6B3C" w:rsidRPr="00E14538" w:rsidRDefault="00EB6B3C" w:rsidP="00EB6B3C">
      <w:pPr>
        <w:shd w:val="clear" w:color="auto" w:fill="FFFFFF"/>
        <w:spacing w:after="0" w:line="240" w:lineRule="auto"/>
        <w:jc w:val="center"/>
        <w:textAlignment w:val="baseline"/>
        <w:rPr>
          <w:b/>
        </w:rPr>
      </w:pPr>
    </w:p>
    <w:p w:rsidR="00EB6B3C" w:rsidRPr="003D23E9" w:rsidRDefault="00EB6B3C" w:rsidP="00EB6B3C">
      <w:pPr>
        <w:spacing w:after="0" w:line="240" w:lineRule="auto"/>
        <w:jc w:val="center"/>
        <w:rPr>
          <w:rFonts w:ascii="Times New Roman" w:hAnsi="Times New Roman"/>
          <w:b/>
          <w:bCs/>
          <w:sz w:val="40"/>
          <w:szCs w:val="40"/>
        </w:rPr>
      </w:pPr>
      <w:proofErr w:type="spellStart"/>
      <w:r w:rsidRPr="003D23E9">
        <w:rPr>
          <w:rFonts w:ascii="Times New Roman" w:hAnsi="Times New Roman"/>
          <w:b/>
          <w:bCs/>
          <w:sz w:val="40"/>
          <w:szCs w:val="40"/>
        </w:rPr>
        <w:t>м.Бердичів</w:t>
      </w:r>
      <w:proofErr w:type="spellEnd"/>
    </w:p>
    <w:p w:rsidR="001B4370" w:rsidRDefault="00EB6B3C" w:rsidP="00EB6B3C">
      <w:pPr>
        <w:jc w:val="center"/>
        <w:rPr>
          <w:rFonts w:ascii="Times New Roman" w:hAnsi="Times New Roman"/>
          <w:b/>
          <w:bCs/>
          <w:sz w:val="40"/>
          <w:szCs w:val="40"/>
          <w:lang w:val="ru-RU"/>
        </w:rPr>
      </w:pPr>
      <w:r w:rsidRPr="003D23E9">
        <w:rPr>
          <w:rFonts w:ascii="Times New Roman" w:hAnsi="Times New Roman"/>
          <w:b/>
          <w:bCs/>
          <w:sz w:val="40"/>
          <w:szCs w:val="40"/>
        </w:rPr>
        <w:t>202</w:t>
      </w:r>
      <w:r w:rsidR="007B2592">
        <w:rPr>
          <w:rFonts w:ascii="Times New Roman" w:hAnsi="Times New Roman"/>
          <w:b/>
          <w:bCs/>
          <w:sz w:val="40"/>
          <w:szCs w:val="40"/>
          <w:lang w:val="ru-RU"/>
        </w:rPr>
        <w:t>4</w:t>
      </w:r>
      <w:r w:rsidRPr="003D23E9">
        <w:rPr>
          <w:rFonts w:ascii="Times New Roman" w:hAnsi="Times New Roman"/>
          <w:b/>
          <w:bCs/>
          <w:sz w:val="40"/>
          <w:szCs w:val="40"/>
        </w:rPr>
        <w:t xml:space="preserve"> р.</w:t>
      </w:r>
    </w:p>
    <w:p w:rsidR="00EB6B3C" w:rsidRDefault="00EB6B3C" w:rsidP="00EB6B3C">
      <w:pPr>
        <w:jc w:val="center"/>
        <w:rPr>
          <w:rFonts w:ascii="Times New Roman" w:hAnsi="Times New Roman"/>
          <w:b/>
          <w:bCs/>
          <w:sz w:val="40"/>
          <w:szCs w:val="40"/>
          <w:lang w:val="ru-RU"/>
        </w:rPr>
      </w:pPr>
    </w:p>
    <w:p w:rsidR="00EB6B3C" w:rsidRDefault="00EB6B3C" w:rsidP="00EB6B3C">
      <w:pPr>
        <w:jc w:val="center"/>
        <w:rPr>
          <w:rFonts w:ascii="Times New Roman" w:hAnsi="Times New Roman"/>
          <w:b/>
          <w:bCs/>
          <w:sz w:val="40"/>
          <w:szCs w:val="40"/>
          <w:lang w:val="ru-RU"/>
        </w:rPr>
      </w:pPr>
    </w:p>
    <w:p w:rsidR="00EB6B3C" w:rsidRDefault="00EB6B3C" w:rsidP="00EB6B3C">
      <w:pPr>
        <w:jc w:val="center"/>
        <w:rPr>
          <w:rFonts w:ascii="Times New Roman" w:hAnsi="Times New Roman"/>
          <w:b/>
          <w:bCs/>
          <w:sz w:val="40"/>
          <w:szCs w:val="40"/>
          <w:lang w:val="ru-RU"/>
        </w:rPr>
      </w:pPr>
      <w:r>
        <w:rPr>
          <w:rFonts w:ascii="Times New Roman" w:hAnsi="Times New Roman"/>
          <w:b/>
          <w:bCs/>
          <w:sz w:val="40"/>
          <w:szCs w:val="40"/>
          <w:lang w:val="ru-RU"/>
        </w:rPr>
        <w:t>ПЕРЕЛІК ЗМІН</w:t>
      </w:r>
    </w:p>
    <w:tbl>
      <w:tblPr>
        <w:tblStyle w:val="a3"/>
        <w:tblW w:w="0" w:type="auto"/>
        <w:tblInd w:w="-601" w:type="dxa"/>
        <w:tblLook w:val="04A0" w:firstRow="1" w:lastRow="0" w:firstColumn="1" w:lastColumn="0" w:noHBand="0" w:noVBand="1"/>
      </w:tblPr>
      <w:tblGrid>
        <w:gridCol w:w="2410"/>
        <w:gridCol w:w="3828"/>
        <w:gridCol w:w="3685"/>
      </w:tblGrid>
      <w:tr w:rsidR="00EB6B3C" w:rsidTr="00660D98">
        <w:tc>
          <w:tcPr>
            <w:tcW w:w="2410" w:type="dxa"/>
          </w:tcPr>
          <w:p w:rsidR="00EB6B3C" w:rsidRPr="001D04FE" w:rsidRDefault="00EB6B3C" w:rsidP="00EB6B3C">
            <w:pPr>
              <w:jc w:val="center"/>
              <w:rPr>
                <w:rFonts w:asciiTheme="majorHAnsi" w:hAnsiTheme="majorHAnsi" w:cstheme="majorHAnsi"/>
                <w:b/>
                <w:lang w:val="ru-RU"/>
              </w:rPr>
            </w:pPr>
            <w:proofErr w:type="spellStart"/>
            <w:r w:rsidRPr="001D04FE">
              <w:rPr>
                <w:rFonts w:asciiTheme="majorHAnsi" w:hAnsiTheme="majorHAnsi" w:cstheme="majorHAnsi"/>
                <w:b/>
                <w:lang w:val="ru-RU"/>
              </w:rPr>
              <w:t>Місце</w:t>
            </w:r>
            <w:proofErr w:type="spellEnd"/>
            <w:r w:rsidRPr="001D04FE">
              <w:rPr>
                <w:rFonts w:asciiTheme="majorHAnsi" w:hAnsiTheme="majorHAnsi" w:cstheme="majorHAnsi"/>
                <w:b/>
                <w:lang w:val="ru-RU"/>
              </w:rPr>
              <w:t xml:space="preserve"> </w:t>
            </w:r>
            <w:proofErr w:type="spellStart"/>
            <w:r w:rsidRPr="001D04FE">
              <w:rPr>
                <w:rFonts w:asciiTheme="majorHAnsi" w:hAnsiTheme="majorHAnsi" w:cstheme="majorHAnsi"/>
                <w:b/>
                <w:lang w:val="ru-RU"/>
              </w:rPr>
              <w:t>вносення</w:t>
            </w:r>
            <w:proofErr w:type="spellEnd"/>
            <w:r w:rsidRPr="001D04FE">
              <w:rPr>
                <w:rFonts w:asciiTheme="majorHAnsi" w:hAnsiTheme="majorHAnsi" w:cstheme="majorHAnsi"/>
                <w:b/>
                <w:lang w:val="ru-RU"/>
              </w:rPr>
              <w:t xml:space="preserve"> </w:t>
            </w:r>
            <w:proofErr w:type="spellStart"/>
            <w:r w:rsidRPr="001D04FE">
              <w:rPr>
                <w:rFonts w:asciiTheme="majorHAnsi" w:hAnsiTheme="majorHAnsi" w:cstheme="majorHAnsi"/>
                <w:b/>
                <w:lang w:val="ru-RU"/>
              </w:rPr>
              <w:t>змін</w:t>
            </w:r>
            <w:proofErr w:type="spellEnd"/>
          </w:p>
        </w:tc>
        <w:tc>
          <w:tcPr>
            <w:tcW w:w="3828" w:type="dxa"/>
          </w:tcPr>
          <w:p w:rsidR="00EB6B3C" w:rsidRPr="001D04FE" w:rsidRDefault="00EB6B3C" w:rsidP="00EB6B3C">
            <w:pPr>
              <w:jc w:val="center"/>
              <w:rPr>
                <w:rFonts w:asciiTheme="majorHAnsi" w:hAnsiTheme="majorHAnsi" w:cstheme="majorHAnsi"/>
                <w:b/>
                <w:lang w:val="ru-RU"/>
              </w:rPr>
            </w:pPr>
            <w:r w:rsidRPr="001D04FE">
              <w:rPr>
                <w:rFonts w:asciiTheme="majorHAnsi" w:hAnsiTheme="majorHAnsi" w:cstheme="majorHAnsi"/>
                <w:b/>
                <w:lang w:val="ru-RU"/>
              </w:rPr>
              <w:t xml:space="preserve">Стара </w:t>
            </w:r>
            <w:proofErr w:type="spellStart"/>
            <w:r w:rsidRPr="001D04FE">
              <w:rPr>
                <w:rFonts w:asciiTheme="majorHAnsi" w:hAnsiTheme="majorHAnsi" w:cstheme="majorHAnsi"/>
                <w:b/>
                <w:lang w:val="ru-RU"/>
              </w:rPr>
              <w:t>редакція</w:t>
            </w:r>
            <w:proofErr w:type="spellEnd"/>
          </w:p>
        </w:tc>
        <w:tc>
          <w:tcPr>
            <w:tcW w:w="3685" w:type="dxa"/>
          </w:tcPr>
          <w:p w:rsidR="00EB6B3C" w:rsidRPr="001D04FE" w:rsidRDefault="00EB6B3C" w:rsidP="00EB6B3C">
            <w:pPr>
              <w:jc w:val="center"/>
              <w:rPr>
                <w:rFonts w:asciiTheme="majorHAnsi" w:hAnsiTheme="majorHAnsi" w:cstheme="majorHAnsi"/>
                <w:b/>
                <w:lang w:val="ru-RU"/>
              </w:rPr>
            </w:pPr>
            <w:r w:rsidRPr="001D04FE">
              <w:rPr>
                <w:rFonts w:asciiTheme="majorHAnsi" w:hAnsiTheme="majorHAnsi" w:cstheme="majorHAnsi"/>
                <w:b/>
                <w:lang w:val="ru-RU"/>
              </w:rPr>
              <w:t xml:space="preserve">Нова </w:t>
            </w:r>
            <w:proofErr w:type="spellStart"/>
            <w:r w:rsidRPr="001D04FE">
              <w:rPr>
                <w:rFonts w:asciiTheme="majorHAnsi" w:hAnsiTheme="majorHAnsi" w:cstheme="majorHAnsi"/>
                <w:b/>
                <w:lang w:val="ru-RU"/>
              </w:rPr>
              <w:t>редакція</w:t>
            </w:r>
            <w:proofErr w:type="spellEnd"/>
          </w:p>
        </w:tc>
      </w:tr>
      <w:tr w:rsidR="00EB6B3C" w:rsidRPr="001D04FE" w:rsidTr="00660D98">
        <w:tc>
          <w:tcPr>
            <w:tcW w:w="2410" w:type="dxa"/>
          </w:tcPr>
          <w:p w:rsidR="00FE5AF2" w:rsidRDefault="00660D98" w:rsidP="00FE5AF2">
            <w:pPr>
              <w:jc w:val="center"/>
              <w:rPr>
                <w:rFonts w:asciiTheme="majorHAnsi" w:hAnsiTheme="majorHAnsi" w:cstheme="majorHAnsi"/>
                <w:b/>
              </w:rPr>
            </w:pPr>
            <w:r w:rsidRPr="00660D98">
              <w:rPr>
                <w:rFonts w:asciiTheme="majorHAnsi" w:hAnsiTheme="majorHAnsi" w:cstheme="majorHAnsi"/>
                <w:b/>
              </w:rPr>
              <w:t>VI. Результати торгів та укладання договору про закупівлю</w:t>
            </w:r>
          </w:p>
          <w:p w:rsidR="00660D98" w:rsidRDefault="00660D98" w:rsidP="00FE5AF2">
            <w:pPr>
              <w:jc w:val="center"/>
              <w:rPr>
                <w:rFonts w:asciiTheme="majorHAnsi" w:hAnsiTheme="majorHAnsi" w:cstheme="majorHAnsi"/>
                <w:b/>
              </w:rPr>
            </w:pPr>
          </w:p>
          <w:p w:rsidR="00660D98" w:rsidRPr="00660D98" w:rsidRDefault="00660D98" w:rsidP="00FE5AF2">
            <w:pPr>
              <w:jc w:val="center"/>
              <w:rPr>
                <w:rFonts w:asciiTheme="majorHAnsi" w:hAnsiTheme="majorHAnsi" w:cstheme="majorHAnsi"/>
                <w:lang w:val="ru-RU"/>
              </w:rPr>
            </w:pPr>
            <w:r>
              <w:rPr>
                <w:rFonts w:asciiTheme="majorHAnsi" w:hAnsiTheme="majorHAnsi" w:cstheme="majorHAnsi"/>
                <w:lang w:val="ru-RU"/>
              </w:rPr>
              <w:t xml:space="preserve">4. </w:t>
            </w:r>
            <w:proofErr w:type="spellStart"/>
            <w:r w:rsidRPr="00660D98">
              <w:rPr>
                <w:rFonts w:asciiTheme="majorHAnsi" w:hAnsiTheme="majorHAnsi" w:cstheme="majorHAnsi"/>
                <w:lang w:val="ru-RU"/>
              </w:rPr>
              <w:t>Істотні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умови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що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обов’язково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включаються</w:t>
            </w:r>
            <w:proofErr w:type="spellEnd"/>
            <w:r w:rsidRPr="00660D98">
              <w:rPr>
                <w:rFonts w:asciiTheme="majorHAnsi" w:hAnsiTheme="majorHAnsi" w:cstheme="majorHAnsi"/>
                <w:lang w:val="ru-RU"/>
              </w:rPr>
              <w:t xml:space="preserve"> </w:t>
            </w:r>
            <w:proofErr w:type="gramStart"/>
            <w:r w:rsidRPr="00660D98">
              <w:rPr>
                <w:rFonts w:asciiTheme="majorHAnsi" w:hAnsiTheme="majorHAnsi" w:cstheme="majorHAnsi"/>
                <w:lang w:val="ru-RU"/>
              </w:rPr>
              <w:t>до</w:t>
            </w:r>
            <w:proofErr w:type="gramEnd"/>
            <w:r w:rsidRPr="00660D98">
              <w:rPr>
                <w:rFonts w:asciiTheme="majorHAnsi" w:hAnsiTheme="majorHAnsi" w:cstheme="majorHAnsi"/>
                <w:lang w:val="ru-RU"/>
              </w:rPr>
              <w:t xml:space="preserve"> договору про </w:t>
            </w:r>
            <w:proofErr w:type="spellStart"/>
            <w:r w:rsidRPr="00660D98">
              <w:rPr>
                <w:rFonts w:asciiTheme="majorHAnsi" w:hAnsiTheme="majorHAnsi" w:cstheme="majorHAnsi"/>
                <w:lang w:val="ru-RU"/>
              </w:rPr>
              <w:t>закупівлю</w:t>
            </w:r>
            <w:proofErr w:type="spellEnd"/>
          </w:p>
        </w:tc>
        <w:tc>
          <w:tcPr>
            <w:tcW w:w="3828" w:type="dxa"/>
          </w:tcPr>
          <w:p w:rsidR="00660D98" w:rsidRPr="00660D98" w:rsidRDefault="00660D98" w:rsidP="00660D98">
            <w:pPr>
              <w:jc w:val="both"/>
              <w:rPr>
                <w:rFonts w:asciiTheme="majorHAnsi" w:hAnsiTheme="majorHAnsi" w:cstheme="majorHAnsi"/>
                <w:lang w:val="ru-RU"/>
              </w:rPr>
            </w:pPr>
            <w:r w:rsidRPr="00660D98">
              <w:rPr>
                <w:rFonts w:asciiTheme="majorHAnsi" w:hAnsiTheme="majorHAnsi" w:cstheme="majorHAnsi"/>
                <w:lang w:val="ru-RU"/>
              </w:rPr>
              <w:t xml:space="preserve">4.1. </w:t>
            </w:r>
            <w:proofErr w:type="spellStart"/>
            <w:r w:rsidRPr="00660D98">
              <w:rPr>
                <w:rFonts w:asciiTheme="majorHAnsi" w:hAnsiTheme="majorHAnsi" w:cstheme="majorHAnsi"/>
                <w:lang w:val="ru-RU"/>
              </w:rPr>
              <w:t>Догові</w:t>
            </w:r>
            <w:proofErr w:type="gramStart"/>
            <w:r w:rsidRPr="00660D98">
              <w:rPr>
                <w:rFonts w:asciiTheme="majorHAnsi" w:hAnsiTheme="majorHAnsi" w:cstheme="majorHAnsi"/>
                <w:lang w:val="ru-RU"/>
              </w:rPr>
              <w:t>р</w:t>
            </w:r>
            <w:proofErr w:type="spellEnd"/>
            <w:proofErr w:type="gramEnd"/>
            <w:r w:rsidRPr="00660D98">
              <w:rPr>
                <w:rFonts w:asciiTheme="majorHAnsi" w:hAnsiTheme="majorHAnsi" w:cstheme="majorHAnsi"/>
                <w:lang w:val="ru-RU"/>
              </w:rPr>
              <w:t xml:space="preserve"> про </w:t>
            </w:r>
            <w:proofErr w:type="spellStart"/>
            <w:r w:rsidRPr="00660D98">
              <w:rPr>
                <w:rFonts w:asciiTheme="majorHAnsi" w:hAnsiTheme="majorHAnsi" w:cstheme="majorHAnsi"/>
                <w:lang w:val="ru-RU"/>
              </w:rPr>
              <w:t>закупівлю</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укладається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відповідно</w:t>
            </w:r>
            <w:proofErr w:type="spellEnd"/>
            <w:r w:rsidRPr="00660D98">
              <w:rPr>
                <w:rFonts w:asciiTheme="majorHAnsi" w:hAnsiTheme="majorHAnsi" w:cstheme="majorHAnsi"/>
                <w:lang w:val="ru-RU"/>
              </w:rPr>
              <w:t xml:space="preserve"> до норм </w:t>
            </w:r>
            <w:proofErr w:type="spellStart"/>
            <w:r w:rsidRPr="00660D98">
              <w:rPr>
                <w:rFonts w:asciiTheme="majorHAnsi" w:hAnsiTheme="majorHAnsi" w:cstheme="majorHAnsi"/>
                <w:lang w:val="ru-RU"/>
              </w:rPr>
              <w:t>Цивільного</w:t>
            </w:r>
            <w:proofErr w:type="spellEnd"/>
            <w:r w:rsidRPr="00660D98">
              <w:rPr>
                <w:rFonts w:asciiTheme="majorHAnsi" w:hAnsiTheme="majorHAnsi" w:cstheme="majorHAnsi"/>
                <w:lang w:val="ru-RU"/>
              </w:rPr>
              <w:t xml:space="preserve"> кодексу </w:t>
            </w:r>
            <w:proofErr w:type="spellStart"/>
            <w:r w:rsidRPr="00660D98">
              <w:rPr>
                <w:rFonts w:asciiTheme="majorHAnsi" w:hAnsiTheme="majorHAnsi" w:cstheme="majorHAnsi"/>
                <w:lang w:val="ru-RU"/>
              </w:rPr>
              <w:t>України</w:t>
            </w:r>
            <w:proofErr w:type="spellEnd"/>
            <w:r w:rsidRPr="00660D98">
              <w:rPr>
                <w:rFonts w:asciiTheme="majorHAnsi" w:hAnsiTheme="majorHAnsi" w:cstheme="majorHAnsi"/>
                <w:lang w:val="ru-RU"/>
              </w:rPr>
              <w:t xml:space="preserve"> та </w:t>
            </w:r>
            <w:proofErr w:type="spellStart"/>
            <w:r w:rsidRPr="00660D98">
              <w:rPr>
                <w:rFonts w:asciiTheme="majorHAnsi" w:hAnsiTheme="majorHAnsi" w:cstheme="majorHAnsi"/>
                <w:lang w:val="ru-RU"/>
              </w:rPr>
              <w:t>Господарського</w:t>
            </w:r>
            <w:proofErr w:type="spellEnd"/>
            <w:r w:rsidRPr="00660D98">
              <w:rPr>
                <w:rFonts w:asciiTheme="majorHAnsi" w:hAnsiTheme="majorHAnsi" w:cstheme="majorHAnsi"/>
                <w:lang w:val="ru-RU"/>
              </w:rPr>
              <w:t xml:space="preserve"> кодексу </w:t>
            </w:r>
            <w:proofErr w:type="spellStart"/>
            <w:r w:rsidRPr="00660D98">
              <w:rPr>
                <w:rFonts w:asciiTheme="majorHAnsi" w:hAnsiTheme="majorHAnsi" w:cstheme="majorHAnsi"/>
                <w:lang w:val="ru-RU"/>
              </w:rPr>
              <w:t>України</w:t>
            </w:r>
            <w:proofErr w:type="spellEnd"/>
            <w:r w:rsidRPr="00660D98">
              <w:rPr>
                <w:rFonts w:asciiTheme="majorHAnsi" w:hAnsiTheme="majorHAnsi" w:cstheme="majorHAnsi"/>
                <w:lang w:val="ru-RU"/>
              </w:rPr>
              <w:t xml:space="preserve"> з </w:t>
            </w:r>
            <w:proofErr w:type="spellStart"/>
            <w:r w:rsidRPr="00660D98">
              <w:rPr>
                <w:rFonts w:asciiTheme="majorHAnsi" w:hAnsiTheme="majorHAnsi" w:cstheme="majorHAnsi"/>
                <w:lang w:val="ru-RU"/>
              </w:rPr>
              <w:t>урахуванням</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особливостей</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визначених</w:t>
            </w:r>
            <w:proofErr w:type="spellEnd"/>
            <w:r w:rsidRPr="00660D98">
              <w:rPr>
                <w:rFonts w:asciiTheme="majorHAnsi" w:hAnsiTheme="majorHAnsi" w:cstheme="majorHAnsi"/>
                <w:lang w:val="ru-RU"/>
              </w:rPr>
              <w:t xml:space="preserve"> Законом. </w:t>
            </w:r>
          </w:p>
          <w:p w:rsidR="00660D98" w:rsidRPr="00660D98" w:rsidRDefault="00660D98" w:rsidP="00660D98">
            <w:pPr>
              <w:jc w:val="both"/>
              <w:rPr>
                <w:rFonts w:asciiTheme="majorHAnsi" w:hAnsiTheme="majorHAnsi" w:cstheme="majorHAnsi"/>
                <w:lang w:val="ru-RU"/>
              </w:rPr>
            </w:pPr>
            <w:r w:rsidRPr="00660D98">
              <w:rPr>
                <w:rFonts w:asciiTheme="majorHAnsi" w:hAnsiTheme="majorHAnsi" w:cstheme="majorHAnsi"/>
                <w:lang w:val="ru-RU"/>
              </w:rPr>
              <w:t xml:space="preserve">4.2. </w:t>
            </w:r>
            <w:proofErr w:type="spellStart"/>
            <w:r w:rsidRPr="00660D98">
              <w:rPr>
                <w:rFonts w:asciiTheme="majorHAnsi" w:hAnsiTheme="majorHAnsi" w:cstheme="majorHAnsi"/>
                <w:lang w:val="ru-RU"/>
              </w:rPr>
              <w:t>Умови</w:t>
            </w:r>
            <w:proofErr w:type="spellEnd"/>
            <w:r w:rsidRPr="00660D98">
              <w:rPr>
                <w:rFonts w:asciiTheme="majorHAnsi" w:hAnsiTheme="majorHAnsi" w:cstheme="majorHAnsi"/>
                <w:lang w:val="ru-RU"/>
              </w:rPr>
              <w:t xml:space="preserve"> договору про </w:t>
            </w:r>
            <w:proofErr w:type="spellStart"/>
            <w:r w:rsidRPr="00660D98">
              <w:rPr>
                <w:rFonts w:asciiTheme="majorHAnsi" w:hAnsiTheme="majorHAnsi" w:cstheme="majorHAnsi"/>
                <w:lang w:val="ru-RU"/>
              </w:rPr>
              <w:t>закупівлю</w:t>
            </w:r>
            <w:proofErr w:type="spellEnd"/>
            <w:r w:rsidRPr="00660D98">
              <w:rPr>
                <w:rFonts w:asciiTheme="majorHAnsi" w:hAnsiTheme="majorHAnsi" w:cstheme="majorHAnsi"/>
                <w:lang w:val="ru-RU"/>
              </w:rPr>
              <w:t xml:space="preserve"> не </w:t>
            </w:r>
            <w:proofErr w:type="spellStart"/>
            <w:r w:rsidRPr="00660D98">
              <w:rPr>
                <w:rFonts w:asciiTheme="majorHAnsi" w:hAnsiTheme="majorHAnsi" w:cstheme="majorHAnsi"/>
                <w:lang w:val="ru-RU"/>
              </w:rPr>
              <w:t>повинні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ві</w:t>
            </w:r>
            <w:proofErr w:type="gramStart"/>
            <w:r w:rsidRPr="00660D98">
              <w:rPr>
                <w:rFonts w:asciiTheme="majorHAnsi" w:hAnsiTheme="majorHAnsi" w:cstheme="majorHAnsi"/>
                <w:lang w:val="ru-RU"/>
              </w:rPr>
              <w:t>др</w:t>
            </w:r>
            <w:proofErr w:type="gramEnd"/>
            <w:r w:rsidRPr="00660D98">
              <w:rPr>
                <w:rFonts w:asciiTheme="majorHAnsi" w:hAnsiTheme="majorHAnsi" w:cstheme="majorHAnsi"/>
                <w:lang w:val="ru-RU"/>
              </w:rPr>
              <w:t>ізнятися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від</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змісту</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тендерної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пропозиції</w:t>
            </w:r>
            <w:proofErr w:type="spellEnd"/>
            <w:r w:rsidRPr="00660D98">
              <w:rPr>
                <w:rFonts w:asciiTheme="majorHAnsi" w:hAnsiTheme="majorHAnsi" w:cstheme="majorHAnsi"/>
                <w:lang w:val="ru-RU"/>
              </w:rPr>
              <w:t xml:space="preserve"> за результатами </w:t>
            </w:r>
            <w:proofErr w:type="spellStart"/>
            <w:r w:rsidRPr="00660D98">
              <w:rPr>
                <w:rFonts w:asciiTheme="majorHAnsi" w:hAnsiTheme="majorHAnsi" w:cstheme="majorHAnsi"/>
                <w:lang w:val="ru-RU"/>
              </w:rPr>
              <w:t>електронного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аукціону</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переможця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процедури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закупівлі</w:t>
            </w:r>
            <w:proofErr w:type="spellEnd"/>
            <w:r w:rsidRPr="00660D98">
              <w:rPr>
                <w:rFonts w:asciiTheme="majorHAnsi" w:hAnsiTheme="majorHAnsi" w:cstheme="majorHAnsi"/>
                <w:lang w:val="ru-RU"/>
              </w:rPr>
              <w:t xml:space="preserve">. </w:t>
            </w:r>
          </w:p>
          <w:p w:rsidR="00660D98" w:rsidRPr="00660D98" w:rsidRDefault="00660D98" w:rsidP="00660D98">
            <w:pPr>
              <w:jc w:val="both"/>
              <w:rPr>
                <w:rFonts w:asciiTheme="majorHAnsi" w:hAnsiTheme="majorHAnsi" w:cstheme="majorHAnsi"/>
                <w:lang w:val="ru-RU"/>
              </w:rPr>
            </w:pPr>
            <w:proofErr w:type="spellStart"/>
            <w:r w:rsidRPr="00660D98">
              <w:rPr>
                <w:rFonts w:asciiTheme="majorHAnsi" w:hAnsiTheme="majorHAnsi" w:cstheme="majorHAnsi"/>
                <w:lang w:val="ru-RU"/>
              </w:rPr>
              <w:t>Істотними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умовами</w:t>
            </w:r>
            <w:proofErr w:type="spellEnd"/>
            <w:r w:rsidRPr="00660D98">
              <w:rPr>
                <w:rFonts w:asciiTheme="majorHAnsi" w:hAnsiTheme="majorHAnsi" w:cstheme="majorHAnsi"/>
                <w:lang w:val="ru-RU"/>
              </w:rPr>
              <w:t xml:space="preserve"> договору про </w:t>
            </w:r>
            <w:proofErr w:type="spellStart"/>
            <w:r w:rsidRPr="00660D98">
              <w:rPr>
                <w:rFonts w:asciiTheme="majorHAnsi" w:hAnsiTheme="majorHAnsi" w:cstheme="majorHAnsi"/>
                <w:lang w:val="ru-RU"/>
              </w:rPr>
              <w:t>закупівлю</w:t>
            </w:r>
            <w:proofErr w:type="spellEnd"/>
            <w:r w:rsidRPr="00660D98">
              <w:rPr>
                <w:rFonts w:asciiTheme="majorHAnsi" w:hAnsiTheme="majorHAnsi" w:cstheme="majorHAnsi"/>
                <w:lang w:val="ru-RU"/>
              </w:rPr>
              <w:t xml:space="preserve"> є предмет (</w:t>
            </w:r>
            <w:proofErr w:type="spellStart"/>
            <w:r w:rsidRPr="00660D98">
              <w:rPr>
                <w:rFonts w:asciiTheme="majorHAnsi" w:hAnsiTheme="majorHAnsi" w:cstheme="majorHAnsi"/>
                <w:lang w:val="ru-RU"/>
              </w:rPr>
              <w:t>найменування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кількість</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якість</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ці</w:t>
            </w:r>
            <w:proofErr w:type="gramStart"/>
            <w:r w:rsidRPr="00660D98">
              <w:rPr>
                <w:rFonts w:asciiTheme="majorHAnsi" w:hAnsiTheme="majorHAnsi" w:cstheme="majorHAnsi"/>
                <w:lang w:val="ru-RU"/>
              </w:rPr>
              <w:t>на</w:t>
            </w:r>
            <w:proofErr w:type="spellEnd"/>
            <w:proofErr w:type="gramEnd"/>
            <w:r w:rsidRPr="00660D98">
              <w:rPr>
                <w:rFonts w:asciiTheme="majorHAnsi" w:hAnsiTheme="majorHAnsi" w:cstheme="majorHAnsi"/>
                <w:lang w:val="ru-RU"/>
              </w:rPr>
              <w:t xml:space="preserve"> та строк </w:t>
            </w:r>
            <w:proofErr w:type="spellStart"/>
            <w:r w:rsidRPr="00660D98">
              <w:rPr>
                <w:rFonts w:asciiTheme="majorHAnsi" w:hAnsiTheme="majorHAnsi" w:cstheme="majorHAnsi"/>
                <w:lang w:val="ru-RU"/>
              </w:rPr>
              <w:t>дії</w:t>
            </w:r>
            <w:proofErr w:type="spellEnd"/>
            <w:r w:rsidRPr="00660D98">
              <w:rPr>
                <w:rFonts w:asciiTheme="majorHAnsi" w:hAnsiTheme="majorHAnsi" w:cstheme="majorHAnsi"/>
                <w:lang w:val="ru-RU"/>
              </w:rPr>
              <w:t xml:space="preserve"> договору.</w:t>
            </w:r>
          </w:p>
          <w:p w:rsidR="00660D98" w:rsidRPr="00660D98" w:rsidRDefault="00660D98" w:rsidP="00660D98">
            <w:pPr>
              <w:jc w:val="both"/>
              <w:rPr>
                <w:rFonts w:asciiTheme="majorHAnsi" w:hAnsiTheme="majorHAnsi" w:cstheme="majorHAnsi"/>
                <w:lang w:val="ru-RU"/>
              </w:rPr>
            </w:pPr>
            <w:proofErr w:type="spellStart"/>
            <w:r w:rsidRPr="00660D98">
              <w:rPr>
                <w:rFonts w:asciiTheme="majorHAnsi" w:hAnsiTheme="majorHAnsi" w:cstheme="majorHAnsi"/>
                <w:lang w:val="ru-RU"/>
              </w:rPr>
              <w:t>Істотні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умови</w:t>
            </w:r>
            <w:proofErr w:type="spellEnd"/>
            <w:r w:rsidRPr="00660D98">
              <w:rPr>
                <w:rFonts w:asciiTheme="majorHAnsi" w:hAnsiTheme="majorHAnsi" w:cstheme="majorHAnsi"/>
                <w:lang w:val="ru-RU"/>
              </w:rPr>
              <w:t xml:space="preserve"> договору про </w:t>
            </w:r>
            <w:proofErr w:type="spellStart"/>
            <w:r w:rsidRPr="00660D98">
              <w:rPr>
                <w:rFonts w:asciiTheme="majorHAnsi" w:hAnsiTheme="majorHAnsi" w:cstheme="majorHAnsi"/>
                <w:lang w:val="ru-RU"/>
              </w:rPr>
              <w:t>закупівлю</w:t>
            </w:r>
            <w:proofErr w:type="spellEnd"/>
            <w:r w:rsidRPr="00660D98">
              <w:rPr>
                <w:rFonts w:asciiTheme="majorHAnsi" w:hAnsiTheme="majorHAnsi" w:cstheme="majorHAnsi"/>
                <w:lang w:val="ru-RU"/>
              </w:rPr>
              <w:t xml:space="preserve"> не </w:t>
            </w:r>
            <w:proofErr w:type="spellStart"/>
            <w:r w:rsidRPr="00660D98">
              <w:rPr>
                <w:rFonts w:asciiTheme="majorHAnsi" w:hAnsiTheme="majorHAnsi" w:cstheme="majorHAnsi"/>
                <w:lang w:val="ru-RU"/>
              </w:rPr>
              <w:t>можуть</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змінюватися</w:t>
            </w:r>
            <w:proofErr w:type="spellEnd"/>
            <w:r w:rsidRPr="00660D98">
              <w:rPr>
                <w:rFonts w:asciiTheme="majorHAnsi" w:hAnsiTheme="majorHAnsi" w:cstheme="majorHAnsi"/>
                <w:lang w:val="ru-RU"/>
              </w:rPr>
              <w:t xml:space="preserve"> </w:t>
            </w:r>
            <w:proofErr w:type="spellStart"/>
            <w:proofErr w:type="gramStart"/>
            <w:r w:rsidRPr="00660D98">
              <w:rPr>
                <w:rFonts w:asciiTheme="majorHAnsi" w:hAnsiTheme="majorHAnsi" w:cstheme="majorHAnsi"/>
                <w:lang w:val="ru-RU"/>
              </w:rPr>
              <w:t>п</w:t>
            </w:r>
            <w:proofErr w:type="gramEnd"/>
            <w:r w:rsidRPr="00660D98">
              <w:rPr>
                <w:rFonts w:asciiTheme="majorHAnsi" w:hAnsiTheme="majorHAnsi" w:cstheme="majorHAnsi"/>
                <w:lang w:val="ru-RU"/>
              </w:rPr>
              <w:t>ісля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його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підписання</w:t>
            </w:r>
            <w:proofErr w:type="spellEnd"/>
            <w:r w:rsidRPr="00660D98">
              <w:rPr>
                <w:rFonts w:asciiTheme="majorHAnsi" w:hAnsiTheme="majorHAnsi" w:cstheme="majorHAnsi"/>
                <w:lang w:val="ru-RU"/>
              </w:rPr>
              <w:t xml:space="preserve"> до </w:t>
            </w:r>
            <w:proofErr w:type="spellStart"/>
            <w:r w:rsidRPr="00660D98">
              <w:rPr>
                <w:rFonts w:asciiTheme="majorHAnsi" w:hAnsiTheme="majorHAnsi" w:cstheme="majorHAnsi"/>
                <w:lang w:val="ru-RU"/>
              </w:rPr>
              <w:t>виконання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зобов’язань</w:t>
            </w:r>
            <w:proofErr w:type="spellEnd"/>
            <w:r w:rsidRPr="00660D98">
              <w:rPr>
                <w:rFonts w:asciiTheme="majorHAnsi" w:hAnsiTheme="majorHAnsi" w:cstheme="majorHAnsi"/>
                <w:lang w:val="ru-RU"/>
              </w:rPr>
              <w:t xml:space="preserve"> сторонами в </w:t>
            </w:r>
            <w:proofErr w:type="spellStart"/>
            <w:r w:rsidRPr="00660D98">
              <w:rPr>
                <w:rFonts w:asciiTheme="majorHAnsi" w:hAnsiTheme="majorHAnsi" w:cstheme="majorHAnsi"/>
                <w:lang w:val="ru-RU"/>
              </w:rPr>
              <w:t>повному</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обсязі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крім</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випадків</w:t>
            </w:r>
            <w:proofErr w:type="spellEnd"/>
            <w:r w:rsidRPr="00660D98">
              <w:rPr>
                <w:rFonts w:asciiTheme="majorHAnsi" w:hAnsiTheme="majorHAnsi" w:cstheme="majorHAnsi"/>
                <w:lang w:val="ru-RU"/>
              </w:rPr>
              <w:t>:</w:t>
            </w:r>
          </w:p>
          <w:p w:rsidR="00660D98" w:rsidRPr="00660D98" w:rsidRDefault="00660D98" w:rsidP="00660D98">
            <w:pPr>
              <w:jc w:val="both"/>
              <w:rPr>
                <w:rFonts w:asciiTheme="majorHAnsi" w:hAnsiTheme="majorHAnsi" w:cstheme="majorHAnsi"/>
                <w:lang w:val="ru-RU"/>
              </w:rPr>
            </w:pPr>
            <w:r w:rsidRPr="00660D98">
              <w:rPr>
                <w:rFonts w:asciiTheme="majorHAnsi" w:hAnsiTheme="majorHAnsi" w:cstheme="majorHAnsi"/>
                <w:lang w:val="ru-RU"/>
              </w:rPr>
              <w:t xml:space="preserve">     1) </w:t>
            </w:r>
            <w:proofErr w:type="spellStart"/>
            <w:r w:rsidRPr="00660D98">
              <w:rPr>
                <w:rFonts w:asciiTheme="majorHAnsi" w:hAnsiTheme="majorHAnsi" w:cstheme="majorHAnsi"/>
                <w:lang w:val="ru-RU"/>
              </w:rPr>
              <w:t>зменшення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обсягів</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закупі</w:t>
            </w:r>
            <w:proofErr w:type="gramStart"/>
            <w:r w:rsidRPr="00660D98">
              <w:rPr>
                <w:rFonts w:asciiTheme="majorHAnsi" w:hAnsiTheme="majorHAnsi" w:cstheme="majorHAnsi"/>
                <w:lang w:val="ru-RU"/>
              </w:rPr>
              <w:t>вл</w:t>
            </w:r>
            <w:proofErr w:type="gramEnd"/>
            <w:r w:rsidRPr="00660D98">
              <w:rPr>
                <w:rFonts w:asciiTheme="majorHAnsi" w:hAnsiTheme="majorHAnsi" w:cstheme="majorHAnsi"/>
                <w:lang w:val="ru-RU"/>
              </w:rPr>
              <w:t>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зокрема</w:t>
            </w:r>
            <w:proofErr w:type="spellEnd"/>
            <w:r w:rsidRPr="00660D98">
              <w:rPr>
                <w:rFonts w:asciiTheme="majorHAnsi" w:hAnsiTheme="majorHAnsi" w:cstheme="majorHAnsi"/>
                <w:lang w:val="ru-RU"/>
              </w:rPr>
              <w:t xml:space="preserve">, з </w:t>
            </w:r>
            <w:proofErr w:type="spellStart"/>
            <w:r w:rsidRPr="00660D98">
              <w:rPr>
                <w:rFonts w:asciiTheme="majorHAnsi" w:hAnsiTheme="majorHAnsi" w:cstheme="majorHAnsi"/>
                <w:lang w:val="ru-RU"/>
              </w:rPr>
              <w:t>урахуванням</w:t>
            </w:r>
            <w:proofErr w:type="spellEnd"/>
            <w:r w:rsidRPr="00660D98">
              <w:rPr>
                <w:rFonts w:asciiTheme="majorHAnsi" w:hAnsiTheme="majorHAnsi" w:cstheme="majorHAnsi"/>
                <w:lang w:val="ru-RU"/>
              </w:rPr>
              <w:t xml:space="preserve"> фактичного </w:t>
            </w:r>
            <w:proofErr w:type="spellStart"/>
            <w:r w:rsidRPr="00660D98">
              <w:rPr>
                <w:rFonts w:asciiTheme="majorHAnsi" w:hAnsiTheme="majorHAnsi" w:cstheme="majorHAnsi"/>
                <w:lang w:val="ru-RU"/>
              </w:rPr>
              <w:t>обсягу</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видатків</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замовника</w:t>
            </w:r>
            <w:proofErr w:type="spellEnd"/>
            <w:r w:rsidRPr="00660D98">
              <w:rPr>
                <w:rFonts w:asciiTheme="majorHAnsi" w:hAnsiTheme="majorHAnsi" w:cstheme="majorHAnsi"/>
                <w:lang w:val="ru-RU"/>
              </w:rPr>
              <w:t>;</w:t>
            </w:r>
          </w:p>
          <w:p w:rsidR="00660D98" w:rsidRPr="00660D98" w:rsidRDefault="00660D98" w:rsidP="00660D98">
            <w:pPr>
              <w:jc w:val="both"/>
              <w:rPr>
                <w:rFonts w:asciiTheme="majorHAnsi" w:hAnsiTheme="majorHAnsi" w:cstheme="majorHAnsi"/>
                <w:lang w:val="ru-RU"/>
              </w:rPr>
            </w:pPr>
            <w:r w:rsidRPr="00660D98">
              <w:rPr>
                <w:rFonts w:asciiTheme="majorHAnsi" w:hAnsiTheme="majorHAnsi" w:cstheme="majorHAnsi"/>
                <w:lang w:val="ru-RU"/>
              </w:rPr>
              <w:t xml:space="preserve">2) </w:t>
            </w:r>
            <w:proofErr w:type="spellStart"/>
            <w:r w:rsidRPr="00660D98">
              <w:rPr>
                <w:rFonts w:asciiTheme="majorHAnsi" w:hAnsiTheme="majorHAnsi" w:cstheme="majorHAnsi"/>
                <w:lang w:val="ru-RU"/>
              </w:rPr>
              <w:t>погодження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зміни</w:t>
            </w:r>
            <w:proofErr w:type="spellEnd"/>
            <w:r w:rsidRPr="00660D98">
              <w:rPr>
                <w:rFonts w:asciiTheme="majorHAnsi" w:hAnsiTheme="majorHAnsi" w:cstheme="majorHAnsi"/>
                <w:lang w:val="ru-RU"/>
              </w:rPr>
              <w:t xml:space="preserve"> </w:t>
            </w:r>
            <w:proofErr w:type="spellStart"/>
            <w:proofErr w:type="gramStart"/>
            <w:r w:rsidRPr="00660D98">
              <w:rPr>
                <w:rFonts w:asciiTheme="majorHAnsi" w:hAnsiTheme="majorHAnsi" w:cstheme="majorHAnsi"/>
                <w:lang w:val="ru-RU"/>
              </w:rPr>
              <w:t>ц</w:t>
            </w:r>
            <w:proofErr w:type="gramEnd"/>
            <w:r w:rsidRPr="00660D98">
              <w:rPr>
                <w:rFonts w:asciiTheme="majorHAnsi" w:hAnsiTheme="majorHAnsi" w:cstheme="majorHAnsi"/>
                <w:lang w:val="ru-RU"/>
              </w:rPr>
              <w:t>іни</w:t>
            </w:r>
            <w:proofErr w:type="spellEnd"/>
            <w:r w:rsidRPr="00660D98">
              <w:rPr>
                <w:rFonts w:asciiTheme="majorHAnsi" w:hAnsiTheme="majorHAnsi" w:cstheme="majorHAnsi"/>
                <w:lang w:val="ru-RU"/>
              </w:rPr>
              <w:t xml:space="preserve"> за </w:t>
            </w:r>
            <w:proofErr w:type="spellStart"/>
            <w:r w:rsidRPr="00660D98">
              <w:rPr>
                <w:rFonts w:asciiTheme="majorHAnsi" w:hAnsiTheme="majorHAnsi" w:cstheme="majorHAnsi"/>
                <w:lang w:val="ru-RU"/>
              </w:rPr>
              <w:t>одиницю</w:t>
            </w:r>
            <w:proofErr w:type="spellEnd"/>
            <w:r w:rsidRPr="00660D98">
              <w:rPr>
                <w:rFonts w:asciiTheme="majorHAnsi" w:hAnsiTheme="majorHAnsi" w:cstheme="majorHAnsi"/>
                <w:lang w:val="ru-RU"/>
              </w:rPr>
              <w:t xml:space="preserve"> товару в </w:t>
            </w:r>
            <w:proofErr w:type="spellStart"/>
            <w:r w:rsidRPr="00660D98">
              <w:rPr>
                <w:rFonts w:asciiTheme="majorHAnsi" w:hAnsiTheme="majorHAnsi" w:cstheme="majorHAnsi"/>
                <w:lang w:val="ru-RU"/>
              </w:rPr>
              <w:t>договорі</w:t>
            </w:r>
            <w:proofErr w:type="spellEnd"/>
            <w:r w:rsidRPr="00660D98">
              <w:rPr>
                <w:rFonts w:asciiTheme="majorHAnsi" w:hAnsiTheme="majorHAnsi" w:cstheme="majorHAnsi"/>
                <w:lang w:val="ru-RU"/>
              </w:rPr>
              <w:t xml:space="preserve"> про </w:t>
            </w:r>
            <w:proofErr w:type="spellStart"/>
            <w:r w:rsidRPr="00660D98">
              <w:rPr>
                <w:rFonts w:asciiTheme="majorHAnsi" w:hAnsiTheme="majorHAnsi" w:cstheme="majorHAnsi"/>
                <w:lang w:val="ru-RU"/>
              </w:rPr>
              <w:t>закупівлю</w:t>
            </w:r>
            <w:proofErr w:type="spellEnd"/>
            <w:r w:rsidRPr="00660D98">
              <w:rPr>
                <w:rFonts w:asciiTheme="majorHAnsi" w:hAnsiTheme="majorHAnsi" w:cstheme="majorHAnsi"/>
                <w:lang w:val="ru-RU"/>
              </w:rPr>
              <w:t xml:space="preserve"> у </w:t>
            </w:r>
            <w:proofErr w:type="spellStart"/>
            <w:r w:rsidRPr="00660D98">
              <w:rPr>
                <w:rFonts w:asciiTheme="majorHAnsi" w:hAnsiTheme="majorHAnsi" w:cstheme="majorHAnsi"/>
                <w:lang w:val="ru-RU"/>
              </w:rPr>
              <w:t>разі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коливання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ціни</w:t>
            </w:r>
            <w:proofErr w:type="spellEnd"/>
            <w:r w:rsidRPr="00660D98">
              <w:rPr>
                <w:rFonts w:asciiTheme="majorHAnsi" w:hAnsiTheme="majorHAnsi" w:cstheme="majorHAnsi"/>
                <w:lang w:val="ru-RU"/>
              </w:rPr>
              <w:t xml:space="preserve"> такого товару на ринку, </w:t>
            </w:r>
            <w:proofErr w:type="spellStart"/>
            <w:r w:rsidRPr="00660D98">
              <w:rPr>
                <w:rFonts w:asciiTheme="majorHAnsi" w:hAnsiTheme="majorHAnsi" w:cstheme="majorHAnsi"/>
                <w:lang w:val="ru-RU"/>
              </w:rPr>
              <w:t>що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відбулося</w:t>
            </w:r>
            <w:proofErr w:type="spellEnd"/>
            <w:r w:rsidRPr="00660D98">
              <w:rPr>
                <w:rFonts w:asciiTheme="majorHAnsi" w:hAnsiTheme="majorHAnsi" w:cstheme="majorHAnsi"/>
                <w:lang w:val="ru-RU"/>
              </w:rPr>
              <w:t xml:space="preserve"> з моменту </w:t>
            </w:r>
            <w:proofErr w:type="spellStart"/>
            <w:r w:rsidRPr="00660D98">
              <w:rPr>
                <w:rFonts w:asciiTheme="majorHAnsi" w:hAnsiTheme="majorHAnsi" w:cstheme="majorHAnsi"/>
                <w:lang w:val="ru-RU"/>
              </w:rPr>
              <w:t>укладення</w:t>
            </w:r>
            <w:proofErr w:type="spellEnd"/>
            <w:r w:rsidRPr="00660D98">
              <w:rPr>
                <w:rFonts w:asciiTheme="majorHAnsi" w:hAnsiTheme="majorHAnsi" w:cstheme="majorHAnsi"/>
                <w:lang w:val="ru-RU"/>
              </w:rPr>
              <w:t xml:space="preserve"> договору про </w:t>
            </w:r>
            <w:proofErr w:type="spellStart"/>
            <w:r w:rsidRPr="00660D98">
              <w:rPr>
                <w:rFonts w:asciiTheme="majorHAnsi" w:hAnsiTheme="majorHAnsi" w:cstheme="majorHAnsi"/>
                <w:lang w:val="ru-RU"/>
              </w:rPr>
              <w:t>закупівлю</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або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останнього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внесення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змін</w:t>
            </w:r>
            <w:proofErr w:type="spellEnd"/>
            <w:r w:rsidRPr="00660D98">
              <w:rPr>
                <w:rFonts w:asciiTheme="majorHAnsi" w:hAnsiTheme="majorHAnsi" w:cstheme="majorHAnsi"/>
                <w:lang w:val="ru-RU"/>
              </w:rPr>
              <w:t xml:space="preserve"> до договору про </w:t>
            </w:r>
            <w:proofErr w:type="spellStart"/>
            <w:r w:rsidRPr="00660D98">
              <w:rPr>
                <w:rFonts w:asciiTheme="majorHAnsi" w:hAnsiTheme="majorHAnsi" w:cstheme="majorHAnsi"/>
                <w:lang w:val="ru-RU"/>
              </w:rPr>
              <w:t>закупівлю</w:t>
            </w:r>
            <w:proofErr w:type="spellEnd"/>
            <w:r w:rsidRPr="00660D98">
              <w:rPr>
                <w:rFonts w:asciiTheme="majorHAnsi" w:hAnsiTheme="majorHAnsi" w:cstheme="majorHAnsi"/>
                <w:lang w:val="ru-RU"/>
              </w:rPr>
              <w:t xml:space="preserve"> в </w:t>
            </w:r>
            <w:proofErr w:type="spellStart"/>
            <w:r w:rsidRPr="00660D98">
              <w:rPr>
                <w:rFonts w:asciiTheme="majorHAnsi" w:hAnsiTheme="majorHAnsi" w:cstheme="majorHAnsi"/>
                <w:lang w:val="ru-RU"/>
              </w:rPr>
              <w:t>частині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зміни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ціни</w:t>
            </w:r>
            <w:proofErr w:type="spellEnd"/>
            <w:r w:rsidRPr="00660D98">
              <w:rPr>
                <w:rFonts w:asciiTheme="majorHAnsi" w:hAnsiTheme="majorHAnsi" w:cstheme="majorHAnsi"/>
                <w:lang w:val="ru-RU"/>
              </w:rPr>
              <w:t xml:space="preserve"> за </w:t>
            </w:r>
            <w:proofErr w:type="spellStart"/>
            <w:r w:rsidRPr="00660D98">
              <w:rPr>
                <w:rFonts w:asciiTheme="majorHAnsi" w:hAnsiTheme="majorHAnsi" w:cstheme="majorHAnsi"/>
                <w:lang w:val="ru-RU"/>
              </w:rPr>
              <w:t>одиницю</w:t>
            </w:r>
            <w:proofErr w:type="spellEnd"/>
            <w:r w:rsidRPr="00660D98">
              <w:rPr>
                <w:rFonts w:asciiTheme="majorHAnsi" w:hAnsiTheme="majorHAnsi" w:cstheme="majorHAnsi"/>
                <w:lang w:val="ru-RU"/>
              </w:rPr>
              <w:t xml:space="preserve"> товару. </w:t>
            </w:r>
            <w:proofErr w:type="spellStart"/>
            <w:r w:rsidRPr="00660D98">
              <w:rPr>
                <w:rFonts w:asciiTheme="majorHAnsi" w:hAnsiTheme="majorHAnsi" w:cstheme="majorHAnsi"/>
                <w:lang w:val="ru-RU"/>
              </w:rPr>
              <w:t>Зміна</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ціни</w:t>
            </w:r>
            <w:proofErr w:type="spellEnd"/>
            <w:r w:rsidRPr="00660D98">
              <w:rPr>
                <w:rFonts w:asciiTheme="majorHAnsi" w:hAnsiTheme="majorHAnsi" w:cstheme="majorHAnsi"/>
                <w:lang w:val="ru-RU"/>
              </w:rPr>
              <w:t xml:space="preserve"> за </w:t>
            </w:r>
            <w:proofErr w:type="spellStart"/>
            <w:r w:rsidRPr="00660D98">
              <w:rPr>
                <w:rFonts w:asciiTheme="majorHAnsi" w:hAnsiTheme="majorHAnsi" w:cstheme="majorHAnsi"/>
                <w:lang w:val="ru-RU"/>
              </w:rPr>
              <w:t>одиницю</w:t>
            </w:r>
            <w:proofErr w:type="spellEnd"/>
            <w:r w:rsidRPr="00660D98">
              <w:rPr>
                <w:rFonts w:asciiTheme="majorHAnsi" w:hAnsiTheme="majorHAnsi" w:cstheme="majorHAnsi"/>
                <w:lang w:val="ru-RU"/>
              </w:rPr>
              <w:t xml:space="preserve"> товару </w:t>
            </w:r>
            <w:proofErr w:type="spellStart"/>
            <w:r w:rsidRPr="00660D98">
              <w:rPr>
                <w:rFonts w:asciiTheme="majorHAnsi" w:hAnsiTheme="majorHAnsi" w:cstheme="majorHAnsi"/>
                <w:lang w:val="ru-RU"/>
              </w:rPr>
              <w:t>здійснюється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пропорційно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коливанню</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ціни</w:t>
            </w:r>
            <w:proofErr w:type="spellEnd"/>
            <w:r w:rsidRPr="00660D98">
              <w:rPr>
                <w:rFonts w:asciiTheme="majorHAnsi" w:hAnsiTheme="majorHAnsi" w:cstheme="majorHAnsi"/>
                <w:lang w:val="ru-RU"/>
              </w:rPr>
              <w:t xml:space="preserve"> такого товару на ринку (</w:t>
            </w:r>
            <w:proofErr w:type="spellStart"/>
            <w:r w:rsidRPr="00660D98">
              <w:rPr>
                <w:rFonts w:asciiTheme="majorHAnsi" w:hAnsiTheme="majorHAnsi" w:cstheme="majorHAnsi"/>
                <w:lang w:val="ru-RU"/>
              </w:rPr>
              <w:t>відсоток</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збільшення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ціни</w:t>
            </w:r>
            <w:proofErr w:type="spellEnd"/>
            <w:r w:rsidRPr="00660D98">
              <w:rPr>
                <w:rFonts w:asciiTheme="majorHAnsi" w:hAnsiTheme="majorHAnsi" w:cstheme="majorHAnsi"/>
                <w:lang w:val="ru-RU"/>
              </w:rPr>
              <w:t xml:space="preserve"> за </w:t>
            </w:r>
            <w:proofErr w:type="spellStart"/>
            <w:r w:rsidRPr="00660D98">
              <w:rPr>
                <w:rFonts w:asciiTheme="majorHAnsi" w:hAnsiTheme="majorHAnsi" w:cstheme="majorHAnsi"/>
                <w:lang w:val="ru-RU"/>
              </w:rPr>
              <w:t>одиницю</w:t>
            </w:r>
            <w:proofErr w:type="spellEnd"/>
            <w:r w:rsidRPr="00660D98">
              <w:rPr>
                <w:rFonts w:asciiTheme="majorHAnsi" w:hAnsiTheme="majorHAnsi" w:cstheme="majorHAnsi"/>
                <w:lang w:val="ru-RU"/>
              </w:rPr>
              <w:t xml:space="preserve"> товару не </w:t>
            </w:r>
            <w:proofErr w:type="spellStart"/>
            <w:r w:rsidRPr="00660D98">
              <w:rPr>
                <w:rFonts w:asciiTheme="majorHAnsi" w:hAnsiTheme="majorHAnsi" w:cstheme="majorHAnsi"/>
                <w:lang w:val="ru-RU"/>
              </w:rPr>
              <w:t>може</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перевищувати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відсоток</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коливання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збільшення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ціни</w:t>
            </w:r>
            <w:proofErr w:type="spellEnd"/>
            <w:r w:rsidRPr="00660D98">
              <w:rPr>
                <w:rFonts w:asciiTheme="majorHAnsi" w:hAnsiTheme="majorHAnsi" w:cstheme="majorHAnsi"/>
                <w:lang w:val="ru-RU"/>
              </w:rPr>
              <w:t xml:space="preserve"> такого товару на ринку) за </w:t>
            </w:r>
            <w:proofErr w:type="spellStart"/>
            <w:r w:rsidRPr="00660D98">
              <w:rPr>
                <w:rFonts w:asciiTheme="majorHAnsi" w:hAnsiTheme="majorHAnsi" w:cstheme="majorHAnsi"/>
                <w:lang w:val="ru-RU"/>
              </w:rPr>
              <w:t>умови</w:t>
            </w:r>
            <w:proofErr w:type="spellEnd"/>
            <w:r w:rsidRPr="00660D98">
              <w:rPr>
                <w:rFonts w:asciiTheme="majorHAnsi" w:hAnsiTheme="majorHAnsi" w:cstheme="majorHAnsi"/>
                <w:lang w:val="ru-RU"/>
              </w:rPr>
              <w:t xml:space="preserve"> документального </w:t>
            </w:r>
            <w:proofErr w:type="spellStart"/>
            <w:proofErr w:type="gramStart"/>
            <w:r w:rsidRPr="00660D98">
              <w:rPr>
                <w:rFonts w:asciiTheme="majorHAnsi" w:hAnsiTheme="majorHAnsi" w:cstheme="majorHAnsi"/>
                <w:lang w:val="ru-RU"/>
              </w:rPr>
              <w:t>п</w:t>
            </w:r>
            <w:proofErr w:type="gramEnd"/>
            <w:r w:rsidRPr="00660D98">
              <w:rPr>
                <w:rFonts w:asciiTheme="majorHAnsi" w:hAnsiTheme="majorHAnsi" w:cstheme="majorHAnsi"/>
                <w:lang w:val="ru-RU"/>
              </w:rPr>
              <w:t>ідтвердження</w:t>
            </w:r>
            <w:proofErr w:type="spellEnd"/>
            <w:r w:rsidRPr="00660D98">
              <w:rPr>
                <w:rFonts w:asciiTheme="majorHAnsi" w:hAnsiTheme="majorHAnsi" w:cstheme="majorHAnsi"/>
                <w:lang w:val="ru-RU"/>
              </w:rPr>
              <w:t xml:space="preserve"> такого </w:t>
            </w:r>
            <w:proofErr w:type="spellStart"/>
            <w:r w:rsidRPr="00660D98">
              <w:rPr>
                <w:rFonts w:asciiTheme="majorHAnsi" w:hAnsiTheme="majorHAnsi" w:cstheme="majorHAnsi"/>
                <w:lang w:val="ru-RU"/>
              </w:rPr>
              <w:t>коливання</w:t>
            </w:r>
            <w:proofErr w:type="spellEnd"/>
            <w:r w:rsidRPr="00660D98">
              <w:rPr>
                <w:rFonts w:asciiTheme="majorHAnsi" w:hAnsiTheme="majorHAnsi" w:cstheme="majorHAnsi"/>
                <w:lang w:val="ru-RU"/>
              </w:rPr>
              <w:t xml:space="preserve"> та не повинна </w:t>
            </w:r>
            <w:proofErr w:type="spellStart"/>
            <w:r w:rsidRPr="00660D98">
              <w:rPr>
                <w:rFonts w:asciiTheme="majorHAnsi" w:hAnsiTheme="majorHAnsi" w:cstheme="majorHAnsi"/>
                <w:lang w:val="ru-RU"/>
              </w:rPr>
              <w:t>призвести</w:t>
            </w:r>
            <w:proofErr w:type="spellEnd"/>
            <w:r w:rsidRPr="00660D98">
              <w:rPr>
                <w:rFonts w:asciiTheme="majorHAnsi" w:hAnsiTheme="majorHAnsi" w:cstheme="majorHAnsi"/>
                <w:lang w:val="ru-RU"/>
              </w:rPr>
              <w:t xml:space="preserve"> до </w:t>
            </w:r>
            <w:proofErr w:type="spellStart"/>
            <w:r w:rsidRPr="00660D98">
              <w:rPr>
                <w:rFonts w:asciiTheme="majorHAnsi" w:hAnsiTheme="majorHAnsi" w:cstheme="majorHAnsi"/>
                <w:lang w:val="ru-RU"/>
              </w:rPr>
              <w:t>збільшення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суми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визначеної</w:t>
            </w:r>
            <w:proofErr w:type="spellEnd"/>
            <w:r w:rsidRPr="00660D98">
              <w:rPr>
                <w:rFonts w:asciiTheme="majorHAnsi" w:hAnsiTheme="majorHAnsi" w:cstheme="majorHAnsi"/>
                <w:lang w:val="ru-RU"/>
              </w:rPr>
              <w:t xml:space="preserve"> в </w:t>
            </w:r>
            <w:proofErr w:type="spellStart"/>
            <w:r w:rsidRPr="00660D98">
              <w:rPr>
                <w:rFonts w:asciiTheme="majorHAnsi" w:hAnsiTheme="majorHAnsi" w:cstheme="majorHAnsi"/>
                <w:lang w:val="ru-RU"/>
              </w:rPr>
              <w:t>договорі</w:t>
            </w:r>
            <w:proofErr w:type="spellEnd"/>
            <w:r w:rsidRPr="00660D98">
              <w:rPr>
                <w:rFonts w:asciiTheme="majorHAnsi" w:hAnsiTheme="majorHAnsi" w:cstheme="majorHAnsi"/>
                <w:lang w:val="ru-RU"/>
              </w:rPr>
              <w:t xml:space="preserve"> </w:t>
            </w:r>
            <w:proofErr w:type="gramStart"/>
            <w:r w:rsidRPr="00660D98">
              <w:rPr>
                <w:rFonts w:asciiTheme="majorHAnsi" w:hAnsiTheme="majorHAnsi" w:cstheme="majorHAnsi"/>
                <w:lang w:val="ru-RU"/>
              </w:rPr>
              <w:t>про</w:t>
            </w:r>
            <w:proofErr w:type="gram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закупівлю</w:t>
            </w:r>
            <w:proofErr w:type="spellEnd"/>
            <w:r w:rsidRPr="00660D98">
              <w:rPr>
                <w:rFonts w:asciiTheme="majorHAnsi" w:hAnsiTheme="majorHAnsi" w:cstheme="majorHAnsi"/>
                <w:lang w:val="ru-RU"/>
              </w:rPr>
              <w:t xml:space="preserve"> на момент </w:t>
            </w:r>
            <w:proofErr w:type="spellStart"/>
            <w:r w:rsidRPr="00660D98">
              <w:rPr>
                <w:rFonts w:asciiTheme="majorHAnsi" w:hAnsiTheme="majorHAnsi" w:cstheme="majorHAnsi"/>
                <w:lang w:val="ru-RU"/>
              </w:rPr>
              <w:t>його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укладення</w:t>
            </w:r>
            <w:proofErr w:type="spellEnd"/>
            <w:r w:rsidRPr="00660D98">
              <w:rPr>
                <w:rFonts w:asciiTheme="majorHAnsi" w:hAnsiTheme="majorHAnsi" w:cstheme="majorHAnsi"/>
                <w:lang w:val="ru-RU"/>
              </w:rPr>
              <w:t>;</w:t>
            </w:r>
          </w:p>
          <w:p w:rsidR="00660D98" w:rsidRPr="00660D98" w:rsidRDefault="00660D98" w:rsidP="00660D98">
            <w:pPr>
              <w:jc w:val="both"/>
              <w:rPr>
                <w:rFonts w:asciiTheme="majorHAnsi" w:hAnsiTheme="majorHAnsi" w:cstheme="majorHAnsi"/>
                <w:lang w:val="ru-RU"/>
              </w:rPr>
            </w:pPr>
            <w:r w:rsidRPr="00660D98">
              <w:rPr>
                <w:rFonts w:asciiTheme="majorHAnsi" w:hAnsiTheme="majorHAnsi" w:cstheme="majorHAnsi"/>
                <w:lang w:val="ru-RU"/>
              </w:rPr>
              <w:t xml:space="preserve">3) </w:t>
            </w:r>
            <w:proofErr w:type="spellStart"/>
            <w:r w:rsidRPr="00660D98">
              <w:rPr>
                <w:rFonts w:asciiTheme="majorHAnsi" w:hAnsiTheme="majorHAnsi" w:cstheme="majorHAnsi"/>
                <w:lang w:val="ru-RU"/>
              </w:rPr>
              <w:t>покращення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якості</w:t>
            </w:r>
            <w:proofErr w:type="spellEnd"/>
            <w:r w:rsidRPr="00660D98">
              <w:rPr>
                <w:rFonts w:asciiTheme="majorHAnsi" w:hAnsiTheme="majorHAnsi" w:cstheme="majorHAnsi"/>
                <w:lang w:val="ru-RU"/>
              </w:rPr>
              <w:t xml:space="preserve"> предмета </w:t>
            </w:r>
            <w:proofErr w:type="spellStart"/>
            <w:r w:rsidRPr="00660D98">
              <w:rPr>
                <w:rFonts w:asciiTheme="majorHAnsi" w:hAnsiTheme="majorHAnsi" w:cstheme="majorHAnsi"/>
                <w:lang w:val="ru-RU"/>
              </w:rPr>
              <w:t>закупі</w:t>
            </w:r>
            <w:proofErr w:type="gramStart"/>
            <w:r w:rsidRPr="00660D98">
              <w:rPr>
                <w:rFonts w:asciiTheme="majorHAnsi" w:hAnsiTheme="majorHAnsi" w:cstheme="majorHAnsi"/>
                <w:lang w:val="ru-RU"/>
              </w:rPr>
              <w:t>вл</w:t>
            </w:r>
            <w:proofErr w:type="gramEnd"/>
            <w:r w:rsidRPr="00660D98">
              <w:rPr>
                <w:rFonts w:asciiTheme="majorHAnsi" w:hAnsiTheme="majorHAnsi" w:cstheme="majorHAnsi"/>
                <w:lang w:val="ru-RU"/>
              </w:rPr>
              <w:t>і</w:t>
            </w:r>
            <w:proofErr w:type="spellEnd"/>
            <w:r w:rsidRPr="00660D98">
              <w:rPr>
                <w:rFonts w:asciiTheme="majorHAnsi" w:hAnsiTheme="majorHAnsi" w:cstheme="majorHAnsi"/>
                <w:lang w:val="ru-RU"/>
              </w:rPr>
              <w:t xml:space="preserve"> за </w:t>
            </w:r>
            <w:proofErr w:type="spellStart"/>
            <w:r w:rsidRPr="00660D98">
              <w:rPr>
                <w:rFonts w:asciiTheme="majorHAnsi" w:hAnsiTheme="majorHAnsi" w:cstheme="majorHAnsi"/>
                <w:lang w:val="ru-RU"/>
              </w:rPr>
              <w:t>умови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що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таке</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покращення</w:t>
            </w:r>
            <w:proofErr w:type="spellEnd"/>
            <w:r w:rsidRPr="00660D98">
              <w:rPr>
                <w:rFonts w:asciiTheme="majorHAnsi" w:hAnsiTheme="majorHAnsi" w:cstheme="majorHAnsi"/>
                <w:lang w:val="ru-RU"/>
              </w:rPr>
              <w:t xml:space="preserve"> не </w:t>
            </w:r>
            <w:proofErr w:type="spellStart"/>
            <w:r w:rsidRPr="00660D98">
              <w:rPr>
                <w:rFonts w:asciiTheme="majorHAnsi" w:hAnsiTheme="majorHAnsi" w:cstheme="majorHAnsi"/>
                <w:lang w:val="ru-RU"/>
              </w:rPr>
              <w:t>призведе</w:t>
            </w:r>
            <w:proofErr w:type="spellEnd"/>
            <w:r w:rsidRPr="00660D98">
              <w:rPr>
                <w:rFonts w:asciiTheme="majorHAnsi" w:hAnsiTheme="majorHAnsi" w:cstheme="majorHAnsi"/>
                <w:lang w:val="ru-RU"/>
              </w:rPr>
              <w:t xml:space="preserve"> до </w:t>
            </w:r>
            <w:proofErr w:type="spellStart"/>
            <w:r w:rsidRPr="00660D98">
              <w:rPr>
                <w:rFonts w:asciiTheme="majorHAnsi" w:hAnsiTheme="majorHAnsi" w:cstheme="majorHAnsi"/>
                <w:lang w:val="ru-RU"/>
              </w:rPr>
              <w:t>збільшення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суми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визначеної</w:t>
            </w:r>
            <w:proofErr w:type="spellEnd"/>
            <w:r w:rsidRPr="00660D98">
              <w:rPr>
                <w:rFonts w:asciiTheme="majorHAnsi" w:hAnsiTheme="majorHAnsi" w:cstheme="majorHAnsi"/>
                <w:lang w:val="ru-RU"/>
              </w:rPr>
              <w:t xml:space="preserve"> в </w:t>
            </w:r>
            <w:proofErr w:type="spellStart"/>
            <w:r w:rsidRPr="00660D98">
              <w:rPr>
                <w:rFonts w:asciiTheme="majorHAnsi" w:hAnsiTheme="majorHAnsi" w:cstheme="majorHAnsi"/>
                <w:lang w:val="ru-RU"/>
              </w:rPr>
              <w:lastRenderedPageBreak/>
              <w:t>договорі</w:t>
            </w:r>
            <w:proofErr w:type="spellEnd"/>
            <w:r w:rsidRPr="00660D98">
              <w:rPr>
                <w:rFonts w:asciiTheme="majorHAnsi" w:hAnsiTheme="majorHAnsi" w:cstheme="majorHAnsi"/>
                <w:lang w:val="ru-RU"/>
              </w:rPr>
              <w:t xml:space="preserve"> про </w:t>
            </w:r>
            <w:proofErr w:type="spellStart"/>
            <w:r w:rsidRPr="00660D98">
              <w:rPr>
                <w:rFonts w:asciiTheme="majorHAnsi" w:hAnsiTheme="majorHAnsi" w:cstheme="majorHAnsi"/>
                <w:lang w:val="ru-RU"/>
              </w:rPr>
              <w:t>закупівлю</w:t>
            </w:r>
            <w:proofErr w:type="spellEnd"/>
            <w:r w:rsidRPr="00660D98">
              <w:rPr>
                <w:rFonts w:asciiTheme="majorHAnsi" w:hAnsiTheme="majorHAnsi" w:cstheme="majorHAnsi"/>
                <w:lang w:val="ru-RU"/>
              </w:rPr>
              <w:t>;</w:t>
            </w:r>
          </w:p>
          <w:p w:rsidR="00660D98" w:rsidRPr="00660D98" w:rsidRDefault="00660D98" w:rsidP="00660D98">
            <w:pPr>
              <w:jc w:val="both"/>
              <w:rPr>
                <w:rFonts w:asciiTheme="majorHAnsi" w:hAnsiTheme="majorHAnsi" w:cstheme="majorHAnsi"/>
                <w:lang w:val="ru-RU"/>
              </w:rPr>
            </w:pPr>
            <w:r w:rsidRPr="00660D98">
              <w:rPr>
                <w:rFonts w:asciiTheme="majorHAnsi" w:hAnsiTheme="majorHAnsi" w:cstheme="majorHAnsi"/>
                <w:lang w:val="ru-RU"/>
              </w:rPr>
              <w:t xml:space="preserve">4) </w:t>
            </w:r>
            <w:proofErr w:type="spellStart"/>
            <w:r w:rsidRPr="00660D98">
              <w:rPr>
                <w:rFonts w:asciiTheme="majorHAnsi" w:hAnsiTheme="majorHAnsi" w:cstheme="majorHAnsi"/>
                <w:lang w:val="ru-RU"/>
              </w:rPr>
              <w:t>продовження</w:t>
            </w:r>
            <w:proofErr w:type="spellEnd"/>
            <w:r w:rsidRPr="00660D98">
              <w:rPr>
                <w:rFonts w:asciiTheme="majorHAnsi" w:hAnsiTheme="majorHAnsi" w:cstheme="majorHAnsi"/>
                <w:lang w:val="ru-RU"/>
              </w:rPr>
              <w:t xml:space="preserve"> строку </w:t>
            </w:r>
            <w:proofErr w:type="spellStart"/>
            <w:r w:rsidRPr="00660D98">
              <w:rPr>
                <w:rFonts w:asciiTheme="majorHAnsi" w:hAnsiTheme="majorHAnsi" w:cstheme="majorHAnsi"/>
                <w:lang w:val="ru-RU"/>
              </w:rPr>
              <w:t>дії</w:t>
            </w:r>
            <w:proofErr w:type="spellEnd"/>
            <w:r w:rsidRPr="00660D98">
              <w:rPr>
                <w:rFonts w:asciiTheme="majorHAnsi" w:hAnsiTheme="majorHAnsi" w:cstheme="majorHAnsi"/>
                <w:lang w:val="ru-RU"/>
              </w:rPr>
              <w:t xml:space="preserve"> договору про </w:t>
            </w:r>
            <w:proofErr w:type="spellStart"/>
            <w:r w:rsidRPr="00660D98">
              <w:rPr>
                <w:rFonts w:asciiTheme="majorHAnsi" w:hAnsiTheme="majorHAnsi" w:cstheme="majorHAnsi"/>
                <w:lang w:val="ru-RU"/>
              </w:rPr>
              <w:t>закупівлю</w:t>
            </w:r>
            <w:proofErr w:type="spellEnd"/>
            <w:r w:rsidRPr="00660D98">
              <w:rPr>
                <w:rFonts w:asciiTheme="majorHAnsi" w:hAnsiTheme="majorHAnsi" w:cstheme="majorHAnsi"/>
                <w:lang w:val="ru-RU"/>
              </w:rPr>
              <w:t xml:space="preserve"> та строку </w:t>
            </w:r>
            <w:proofErr w:type="spellStart"/>
            <w:r w:rsidRPr="00660D98">
              <w:rPr>
                <w:rFonts w:asciiTheme="majorHAnsi" w:hAnsiTheme="majorHAnsi" w:cstheme="majorHAnsi"/>
                <w:lang w:val="ru-RU"/>
              </w:rPr>
              <w:t>виконання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зобов’язань</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щодо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передачі</w:t>
            </w:r>
            <w:proofErr w:type="spellEnd"/>
            <w:r w:rsidRPr="00660D98">
              <w:rPr>
                <w:rFonts w:asciiTheme="majorHAnsi" w:hAnsiTheme="majorHAnsi" w:cstheme="majorHAnsi"/>
                <w:lang w:val="ru-RU"/>
              </w:rPr>
              <w:t xml:space="preserve"> товару, </w:t>
            </w:r>
            <w:proofErr w:type="spellStart"/>
            <w:r w:rsidRPr="00660D98">
              <w:rPr>
                <w:rFonts w:asciiTheme="majorHAnsi" w:hAnsiTheme="majorHAnsi" w:cstheme="majorHAnsi"/>
                <w:lang w:val="ru-RU"/>
              </w:rPr>
              <w:t>виконання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робіт</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надання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послуг</w:t>
            </w:r>
            <w:proofErr w:type="spellEnd"/>
            <w:r w:rsidRPr="00660D98">
              <w:rPr>
                <w:rFonts w:asciiTheme="majorHAnsi" w:hAnsiTheme="majorHAnsi" w:cstheme="majorHAnsi"/>
                <w:lang w:val="ru-RU"/>
              </w:rPr>
              <w:t xml:space="preserve"> у </w:t>
            </w:r>
            <w:proofErr w:type="spellStart"/>
            <w:r w:rsidRPr="00660D98">
              <w:rPr>
                <w:rFonts w:asciiTheme="majorHAnsi" w:hAnsiTheme="majorHAnsi" w:cstheme="majorHAnsi"/>
                <w:lang w:val="ru-RU"/>
              </w:rPr>
              <w:t>разі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виникнення</w:t>
            </w:r>
            <w:proofErr w:type="spellEnd"/>
            <w:r w:rsidRPr="00660D98">
              <w:rPr>
                <w:rFonts w:asciiTheme="majorHAnsi" w:hAnsiTheme="majorHAnsi" w:cstheme="majorHAnsi"/>
                <w:lang w:val="ru-RU"/>
              </w:rPr>
              <w:t xml:space="preserve"> документально </w:t>
            </w:r>
            <w:proofErr w:type="spellStart"/>
            <w:proofErr w:type="gramStart"/>
            <w:r w:rsidRPr="00660D98">
              <w:rPr>
                <w:rFonts w:asciiTheme="majorHAnsi" w:hAnsiTheme="majorHAnsi" w:cstheme="majorHAnsi"/>
                <w:lang w:val="ru-RU"/>
              </w:rPr>
              <w:t>п</w:t>
            </w:r>
            <w:proofErr w:type="gramEnd"/>
            <w:r w:rsidRPr="00660D98">
              <w:rPr>
                <w:rFonts w:asciiTheme="majorHAnsi" w:hAnsiTheme="majorHAnsi" w:cstheme="majorHAnsi"/>
                <w:lang w:val="ru-RU"/>
              </w:rPr>
              <w:t>ідтверджених</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об’єктивних</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обставин</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що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спричинили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таке</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продовження</w:t>
            </w:r>
            <w:proofErr w:type="spellEnd"/>
            <w:r w:rsidRPr="00660D98">
              <w:rPr>
                <w:rFonts w:asciiTheme="majorHAnsi" w:hAnsiTheme="majorHAnsi" w:cstheme="majorHAnsi"/>
                <w:lang w:val="ru-RU"/>
              </w:rPr>
              <w:t xml:space="preserve">, у тому </w:t>
            </w:r>
            <w:proofErr w:type="spellStart"/>
            <w:r w:rsidRPr="00660D98">
              <w:rPr>
                <w:rFonts w:asciiTheme="majorHAnsi" w:hAnsiTheme="majorHAnsi" w:cstheme="majorHAnsi"/>
                <w:lang w:val="ru-RU"/>
              </w:rPr>
              <w:t>числі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обставин</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непереборної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сили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затримки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фінансування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витрат</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замовника</w:t>
            </w:r>
            <w:proofErr w:type="spellEnd"/>
            <w:r w:rsidRPr="00660D98">
              <w:rPr>
                <w:rFonts w:asciiTheme="majorHAnsi" w:hAnsiTheme="majorHAnsi" w:cstheme="majorHAnsi"/>
                <w:lang w:val="ru-RU"/>
              </w:rPr>
              <w:t xml:space="preserve">, за </w:t>
            </w:r>
            <w:proofErr w:type="spellStart"/>
            <w:r w:rsidRPr="00660D98">
              <w:rPr>
                <w:rFonts w:asciiTheme="majorHAnsi" w:hAnsiTheme="majorHAnsi" w:cstheme="majorHAnsi"/>
                <w:lang w:val="ru-RU"/>
              </w:rPr>
              <w:t>умови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що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такі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зміни</w:t>
            </w:r>
            <w:proofErr w:type="spellEnd"/>
            <w:r w:rsidRPr="00660D98">
              <w:rPr>
                <w:rFonts w:asciiTheme="majorHAnsi" w:hAnsiTheme="majorHAnsi" w:cstheme="majorHAnsi"/>
                <w:lang w:val="ru-RU"/>
              </w:rPr>
              <w:t xml:space="preserve"> не </w:t>
            </w:r>
            <w:proofErr w:type="spellStart"/>
            <w:r w:rsidRPr="00660D98">
              <w:rPr>
                <w:rFonts w:asciiTheme="majorHAnsi" w:hAnsiTheme="majorHAnsi" w:cstheme="majorHAnsi"/>
                <w:lang w:val="ru-RU"/>
              </w:rPr>
              <w:t>призведуть</w:t>
            </w:r>
            <w:proofErr w:type="spellEnd"/>
            <w:r w:rsidRPr="00660D98">
              <w:rPr>
                <w:rFonts w:asciiTheme="majorHAnsi" w:hAnsiTheme="majorHAnsi" w:cstheme="majorHAnsi"/>
                <w:lang w:val="ru-RU"/>
              </w:rPr>
              <w:t xml:space="preserve"> до </w:t>
            </w:r>
            <w:proofErr w:type="spellStart"/>
            <w:r w:rsidRPr="00660D98">
              <w:rPr>
                <w:rFonts w:asciiTheme="majorHAnsi" w:hAnsiTheme="majorHAnsi" w:cstheme="majorHAnsi"/>
                <w:lang w:val="ru-RU"/>
              </w:rPr>
              <w:t>збільшення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суми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визначеної</w:t>
            </w:r>
            <w:proofErr w:type="spellEnd"/>
            <w:r w:rsidRPr="00660D98">
              <w:rPr>
                <w:rFonts w:asciiTheme="majorHAnsi" w:hAnsiTheme="majorHAnsi" w:cstheme="majorHAnsi"/>
                <w:lang w:val="ru-RU"/>
              </w:rPr>
              <w:t xml:space="preserve"> в </w:t>
            </w:r>
            <w:proofErr w:type="spellStart"/>
            <w:r w:rsidRPr="00660D98">
              <w:rPr>
                <w:rFonts w:asciiTheme="majorHAnsi" w:hAnsiTheme="majorHAnsi" w:cstheme="majorHAnsi"/>
                <w:lang w:val="ru-RU"/>
              </w:rPr>
              <w:t>договорі</w:t>
            </w:r>
            <w:proofErr w:type="spellEnd"/>
            <w:r w:rsidRPr="00660D98">
              <w:rPr>
                <w:rFonts w:asciiTheme="majorHAnsi" w:hAnsiTheme="majorHAnsi" w:cstheme="majorHAnsi"/>
                <w:lang w:val="ru-RU"/>
              </w:rPr>
              <w:t xml:space="preserve"> </w:t>
            </w:r>
            <w:proofErr w:type="gramStart"/>
            <w:r w:rsidRPr="00660D98">
              <w:rPr>
                <w:rFonts w:asciiTheme="majorHAnsi" w:hAnsiTheme="majorHAnsi" w:cstheme="majorHAnsi"/>
                <w:lang w:val="ru-RU"/>
              </w:rPr>
              <w:t>про</w:t>
            </w:r>
            <w:proofErr w:type="gram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закупівлю</w:t>
            </w:r>
            <w:proofErr w:type="spellEnd"/>
            <w:r w:rsidRPr="00660D98">
              <w:rPr>
                <w:rFonts w:asciiTheme="majorHAnsi" w:hAnsiTheme="majorHAnsi" w:cstheme="majorHAnsi"/>
                <w:lang w:val="ru-RU"/>
              </w:rPr>
              <w:t>;</w:t>
            </w:r>
          </w:p>
          <w:p w:rsidR="00660D98" w:rsidRPr="00660D98" w:rsidRDefault="00660D98" w:rsidP="00660D98">
            <w:pPr>
              <w:jc w:val="both"/>
              <w:rPr>
                <w:rFonts w:asciiTheme="majorHAnsi" w:hAnsiTheme="majorHAnsi" w:cstheme="majorHAnsi"/>
                <w:lang w:val="ru-RU"/>
              </w:rPr>
            </w:pPr>
            <w:r w:rsidRPr="00660D98">
              <w:rPr>
                <w:rFonts w:asciiTheme="majorHAnsi" w:hAnsiTheme="majorHAnsi" w:cstheme="majorHAnsi"/>
                <w:lang w:val="ru-RU"/>
              </w:rPr>
              <w:t xml:space="preserve">5) </w:t>
            </w:r>
            <w:proofErr w:type="spellStart"/>
            <w:r w:rsidRPr="00660D98">
              <w:rPr>
                <w:rFonts w:asciiTheme="majorHAnsi" w:hAnsiTheme="majorHAnsi" w:cstheme="majorHAnsi"/>
                <w:lang w:val="ru-RU"/>
              </w:rPr>
              <w:t>погодження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зміни</w:t>
            </w:r>
            <w:proofErr w:type="spellEnd"/>
            <w:r w:rsidRPr="00660D98">
              <w:rPr>
                <w:rFonts w:asciiTheme="majorHAnsi" w:hAnsiTheme="majorHAnsi" w:cstheme="majorHAnsi"/>
                <w:lang w:val="ru-RU"/>
              </w:rPr>
              <w:t xml:space="preserve"> </w:t>
            </w:r>
            <w:proofErr w:type="spellStart"/>
            <w:proofErr w:type="gramStart"/>
            <w:r w:rsidRPr="00660D98">
              <w:rPr>
                <w:rFonts w:asciiTheme="majorHAnsi" w:hAnsiTheme="majorHAnsi" w:cstheme="majorHAnsi"/>
                <w:lang w:val="ru-RU"/>
              </w:rPr>
              <w:t>ц</w:t>
            </w:r>
            <w:proofErr w:type="gramEnd"/>
            <w:r w:rsidRPr="00660D98">
              <w:rPr>
                <w:rFonts w:asciiTheme="majorHAnsi" w:hAnsiTheme="majorHAnsi" w:cstheme="majorHAnsi"/>
                <w:lang w:val="ru-RU"/>
              </w:rPr>
              <w:t>іни</w:t>
            </w:r>
            <w:proofErr w:type="spellEnd"/>
            <w:r w:rsidRPr="00660D98">
              <w:rPr>
                <w:rFonts w:asciiTheme="majorHAnsi" w:hAnsiTheme="majorHAnsi" w:cstheme="majorHAnsi"/>
                <w:lang w:val="ru-RU"/>
              </w:rPr>
              <w:t xml:space="preserve"> в </w:t>
            </w:r>
            <w:proofErr w:type="spellStart"/>
            <w:r w:rsidRPr="00660D98">
              <w:rPr>
                <w:rFonts w:asciiTheme="majorHAnsi" w:hAnsiTheme="majorHAnsi" w:cstheme="majorHAnsi"/>
                <w:lang w:val="ru-RU"/>
              </w:rPr>
              <w:t>договорі</w:t>
            </w:r>
            <w:proofErr w:type="spellEnd"/>
            <w:r w:rsidRPr="00660D98">
              <w:rPr>
                <w:rFonts w:asciiTheme="majorHAnsi" w:hAnsiTheme="majorHAnsi" w:cstheme="majorHAnsi"/>
                <w:lang w:val="ru-RU"/>
              </w:rPr>
              <w:t xml:space="preserve"> про </w:t>
            </w:r>
            <w:proofErr w:type="spellStart"/>
            <w:r w:rsidRPr="00660D98">
              <w:rPr>
                <w:rFonts w:asciiTheme="majorHAnsi" w:hAnsiTheme="majorHAnsi" w:cstheme="majorHAnsi"/>
                <w:lang w:val="ru-RU"/>
              </w:rPr>
              <w:t>закупівлю</w:t>
            </w:r>
            <w:proofErr w:type="spellEnd"/>
            <w:r w:rsidRPr="00660D98">
              <w:rPr>
                <w:rFonts w:asciiTheme="majorHAnsi" w:hAnsiTheme="majorHAnsi" w:cstheme="majorHAnsi"/>
                <w:lang w:val="ru-RU"/>
              </w:rPr>
              <w:t xml:space="preserve"> в </w:t>
            </w:r>
            <w:proofErr w:type="spellStart"/>
            <w:r w:rsidRPr="00660D98">
              <w:rPr>
                <w:rFonts w:asciiTheme="majorHAnsi" w:hAnsiTheme="majorHAnsi" w:cstheme="majorHAnsi"/>
                <w:lang w:val="ru-RU"/>
              </w:rPr>
              <w:t>бік</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зменшення</w:t>
            </w:r>
            <w:proofErr w:type="spellEnd"/>
            <w:r w:rsidRPr="00660D98">
              <w:rPr>
                <w:rFonts w:asciiTheme="majorHAnsi" w:hAnsiTheme="majorHAnsi" w:cstheme="majorHAnsi"/>
                <w:lang w:val="ru-RU"/>
              </w:rPr>
              <w:t xml:space="preserve"> (без </w:t>
            </w:r>
            <w:proofErr w:type="spellStart"/>
            <w:r w:rsidRPr="00660D98">
              <w:rPr>
                <w:rFonts w:asciiTheme="majorHAnsi" w:hAnsiTheme="majorHAnsi" w:cstheme="majorHAnsi"/>
                <w:lang w:val="ru-RU"/>
              </w:rPr>
              <w:t>зміни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кількості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обсягу</w:t>
            </w:r>
            <w:proofErr w:type="spellEnd"/>
            <w:r w:rsidRPr="00660D98">
              <w:rPr>
                <w:rFonts w:asciiTheme="majorHAnsi" w:hAnsiTheme="majorHAnsi" w:cstheme="majorHAnsi"/>
                <w:lang w:val="ru-RU"/>
              </w:rPr>
              <w:t xml:space="preserve">) та </w:t>
            </w:r>
            <w:proofErr w:type="spellStart"/>
            <w:r w:rsidRPr="00660D98">
              <w:rPr>
                <w:rFonts w:asciiTheme="majorHAnsi" w:hAnsiTheme="majorHAnsi" w:cstheme="majorHAnsi"/>
                <w:lang w:val="ru-RU"/>
              </w:rPr>
              <w:t>якості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товарів</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робіт</w:t>
            </w:r>
            <w:proofErr w:type="spellEnd"/>
            <w:r w:rsidRPr="00660D98">
              <w:rPr>
                <w:rFonts w:asciiTheme="majorHAnsi" w:hAnsiTheme="majorHAnsi" w:cstheme="majorHAnsi"/>
                <w:lang w:val="ru-RU"/>
              </w:rPr>
              <w:t xml:space="preserve"> і </w:t>
            </w:r>
            <w:proofErr w:type="spellStart"/>
            <w:r w:rsidRPr="00660D98">
              <w:rPr>
                <w:rFonts w:asciiTheme="majorHAnsi" w:hAnsiTheme="majorHAnsi" w:cstheme="majorHAnsi"/>
                <w:lang w:val="ru-RU"/>
              </w:rPr>
              <w:t>послуг</w:t>
            </w:r>
            <w:proofErr w:type="spellEnd"/>
            <w:r w:rsidRPr="00660D98">
              <w:rPr>
                <w:rFonts w:asciiTheme="majorHAnsi" w:hAnsiTheme="majorHAnsi" w:cstheme="majorHAnsi"/>
                <w:lang w:val="ru-RU"/>
              </w:rPr>
              <w:t>);</w:t>
            </w:r>
          </w:p>
          <w:p w:rsidR="00660D98" w:rsidRPr="00660D98" w:rsidRDefault="00660D98" w:rsidP="00660D98">
            <w:pPr>
              <w:jc w:val="both"/>
              <w:rPr>
                <w:rFonts w:asciiTheme="majorHAnsi" w:hAnsiTheme="majorHAnsi" w:cstheme="majorHAnsi"/>
                <w:lang w:val="ru-RU"/>
              </w:rPr>
            </w:pPr>
            <w:r w:rsidRPr="00660D98">
              <w:rPr>
                <w:rFonts w:asciiTheme="majorHAnsi" w:hAnsiTheme="majorHAnsi" w:cstheme="majorHAnsi"/>
                <w:lang w:val="ru-RU"/>
              </w:rPr>
              <w:t xml:space="preserve">6) </w:t>
            </w:r>
            <w:proofErr w:type="spellStart"/>
            <w:r w:rsidRPr="00660D98">
              <w:rPr>
                <w:rFonts w:asciiTheme="majorHAnsi" w:hAnsiTheme="majorHAnsi" w:cstheme="majorHAnsi"/>
                <w:lang w:val="ru-RU"/>
              </w:rPr>
              <w:t>зміни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ціни</w:t>
            </w:r>
            <w:proofErr w:type="spellEnd"/>
            <w:r w:rsidRPr="00660D98">
              <w:rPr>
                <w:rFonts w:asciiTheme="majorHAnsi" w:hAnsiTheme="majorHAnsi" w:cstheme="majorHAnsi"/>
                <w:lang w:val="ru-RU"/>
              </w:rPr>
              <w:t xml:space="preserve"> в </w:t>
            </w:r>
            <w:proofErr w:type="spellStart"/>
            <w:r w:rsidRPr="00660D98">
              <w:rPr>
                <w:rFonts w:asciiTheme="majorHAnsi" w:hAnsiTheme="majorHAnsi" w:cstheme="majorHAnsi"/>
                <w:lang w:val="ru-RU"/>
              </w:rPr>
              <w:t>договорі</w:t>
            </w:r>
            <w:proofErr w:type="spellEnd"/>
            <w:r w:rsidRPr="00660D98">
              <w:rPr>
                <w:rFonts w:asciiTheme="majorHAnsi" w:hAnsiTheme="majorHAnsi" w:cstheme="majorHAnsi"/>
                <w:lang w:val="ru-RU"/>
              </w:rPr>
              <w:t xml:space="preserve"> про </w:t>
            </w:r>
            <w:proofErr w:type="spellStart"/>
            <w:r w:rsidRPr="00660D98">
              <w:rPr>
                <w:rFonts w:asciiTheme="majorHAnsi" w:hAnsiTheme="majorHAnsi" w:cstheme="majorHAnsi"/>
                <w:lang w:val="ru-RU"/>
              </w:rPr>
              <w:t>закупівлю</w:t>
            </w:r>
            <w:proofErr w:type="spellEnd"/>
            <w:r w:rsidRPr="00660D98">
              <w:rPr>
                <w:rFonts w:asciiTheme="majorHAnsi" w:hAnsiTheme="majorHAnsi" w:cstheme="majorHAnsi"/>
                <w:lang w:val="ru-RU"/>
              </w:rPr>
              <w:t xml:space="preserve"> у </w:t>
            </w:r>
            <w:proofErr w:type="spellStart"/>
            <w:r w:rsidRPr="00660D98">
              <w:rPr>
                <w:rFonts w:asciiTheme="majorHAnsi" w:hAnsiTheme="majorHAnsi" w:cstheme="majorHAnsi"/>
                <w:lang w:val="ru-RU"/>
              </w:rPr>
              <w:t>зв’язку</w:t>
            </w:r>
            <w:proofErr w:type="spellEnd"/>
            <w:r w:rsidRPr="00660D98">
              <w:rPr>
                <w:rFonts w:asciiTheme="majorHAnsi" w:hAnsiTheme="majorHAnsi" w:cstheme="majorHAnsi"/>
                <w:lang w:val="ru-RU"/>
              </w:rPr>
              <w:t xml:space="preserve"> з </w:t>
            </w:r>
            <w:proofErr w:type="spellStart"/>
            <w:r w:rsidRPr="00660D98">
              <w:rPr>
                <w:rFonts w:asciiTheme="majorHAnsi" w:hAnsiTheme="majorHAnsi" w:cstheme="majorHAnsi"/>
                <w:lang w:val="ru-RU"/>
              </w:rPr>
              <w:t>зміною</w:t>
            </w:r>
            <w:proofErr w:type="spellEnd"/>
            <w:r w:rsidRPr="00660D98">
              <w:rPr>
                <w:rFonts w:asciiTheme="majorHAnsi" w:hAnsiTheme="majorHAnsi" w:cstheme="majorHAnsi"/>
                <w:lang w:val="ru-RU"/>
              </w:rPr>
              <w:t xml:space="preserve"> ставок </w:t>
            </w:r>
            <w:proofErr w:type="spellStart"/>
            <w:r w:rsidRPr="00660D98">
              <w:rPr>
                <w:rFonts w:asciiTheme="majorHAnsi" w:hAnsiTheme="majorHAnsi" w:cstheme="majorHAnsi"/>
                <w:lang w:val="ru-RU"/>
              </w:rPr>
              <w:t>податків</w:t>
            </w:r>
            <w:proofErr w:type="spellEnd"/>
            <w:r w:rsidRPr="00660D98">
              <w:rPr>
                <w:rFonts w:asciiTheme="majorHAnsi" w:hAnsiTheme="majorHAnsi" w:cstheme="majorHAnsi"/>
                <w:lang w:val="ru-RU"/>
              </w:rPr>
              <w:t xml:space="preserve"> і </w:t>
            </w:r>
            <w:proofErr w:type="spellStart"/>
            <w:r w:rsidRPr="00660D98">
              <w:rPr>
                <w:rFonts w:asciiTheme="majorHAnsi" w:hAnsiTheme="majorHAnsi" w:cstheme="majorHAnsi"/>
                <w:lang w:val="ru-RU"/>
              </w:rPr>
              <w:t>зборів</w:t>
            </w:r>
            <w:proofErr w:type="spellEnd"/>
            <w:r w:rsidRPr="00660D98">
              <w:rPr>
                <w:rFonts w:asciiTheme="majorHAnsi" w:hAnsiTheme="majorHAnsi" w:cstheme="majorHAnsi"/>
                <w:lang w:val="ru-RU"/>
              </w:rPr>
              <w:t xml:space="preserve"> та/</w:t>
            </w:r>
            <w:proofErr w:type="spellStart"/>
            <w:r w:rsidRPr="00660D98">
              <w:rPr>
                <w:rFonts w:asciiTheme="majorHAnsi" w:hAnsiTheme="majorHAnsi" w:cstheme="majorHAnsi"/>
                <w:lang w:val="ru-RU"/>
              </w:rPr>
              <w:t>або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зміною</w:t>
            </w:r>
            <w:proofErr w:type="spellEnd"/>
            <w:r w:rsidRPr="00660D98">
              <w:rPr>
                <w:rFonts w:asciiTheme="majorHAnsi" w:hAnsiTheme="majorHAnsi" w:cstheme="majorHAnsi"/>
                <w:lang w:val="ru-RU"/>
              </w:rPr>
              <w:t xml:space="preserve"> умов </w:t>
            </w:r>
            <w:proofErr w:type="spellStart"/>
            <w:r w:rsidRPr="00660D98">
              <w:rPr>
                <w:rFonts w:asciiTheme="majorHAnsi" w:hAnsiTheme="majorHAnsi" w:cstheme="majorHAnsi"/>
                <w:lang w:val="ru-RU"/>
              </w:rPr>
              <w:t>щодо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надання</w:t>
            </w:r>
            <w:proofErr w:type="spellEnd"/>
            <w:r w:rsidRPr="00660D98">
              <w:rPr>
                <w:rFonts w:asciiTheme="majorHAnsi" w:hAnsiTheme="majorHAnsi" w:cstheme="majorHAnsi"/>
                <w:lang w:val="ru-RU"/>
              </w:rPr>
              <w:t xml:space="preserve"> </w:t>
            </w:r>
            <w:proofErr w:type="spellStart"/>
            <w:proofErr w:type="gramStart"/>
            <w:r w:rsidRPr="00660D98">
              <w:rPr>
                <w:rFonts w:asciiTheme="majorHAnsi" w:hAnsiTheme="majorHAnsi" w:cstheme="majorHAnsi"/>
                <w:lang w:val="ru-RU"/>
              </w:rPr>
              <w:t>п</w:t>
            </w:r>
            <w:proofErr w:type="gramEnd"/>
            <w:r w:rsidRPr="00660D98">
              <w:rPr>
                <w:rFonts w:asciiTheme="majorHAnsi" w:hAnsiTheme="majorHAnsi" w:cstheme="majorHAnsi"/>
                <w:lang w:val="ru-RU"/>
              </w:rPr>
              <w:t>ільг</w:t>
            </w:r>
            <w:proofErr w:type="spellEnd"/>
            <w:r w:rsidRPr="00660D98">
              <w:rPr>
                <w:rFonts w:asciiTheme="majorHAnsi" w:hAnsiTheme="majorHAnsi" w:cstheme="majorHAnsi"/>
                <w:lang w:val="ru-RU"/>
              </w:rPr>
              <w:t xml:space="preserve"> з </w:t>
            </w:r>
            <w:proofErr w:type="spellStart"/>
            <w:r w:rsidRPr="00660D98">
              <w:rPr>
                <w:rFonts w:asciiTheme="majorHAnsi" w:hAnsiTheme="majorHAnsi" w:cstheme="majorHAnsi"/>
                <w:lang w:val="ru-RU"/>
              </w:rPr>
              <w:t>оподаткування</w:t>
            </w:r>
            <w:proofErr w:type="spellEnd"/>
            <w:r w:rsidRPr="00660D98">
              <w:rPr>
                <w:rFonts w:asciiTheme="majorHAnsi" w:hAnsiTheme="majorHAnsi" w:cstheme="majorHAnsi"/>
                <w:lang w:val="ru-RU"/>
              </w:rPr>
              <w:t xml:space="preserve"> – </w:t>
            </w:r>
            <w:proofErr w:type="spellStart"/>
            <w:r w:rsidRPr="00660D98">
              <w:rPr>
                <w:rFonts w:asciiTheme="majorHAnsi" w:hAnsiTheme="majorHAnsi" w:cstheme="majorHAnsi"/>
                <w:lang w:val="ru-RU"/>
              </w:rPr>
              <w:t>пропорційно</w:t>
            </w:r>
            <w:proofErr w:type="spellEnd"/>
            <w:r w:rsidRPr="00660D98">
              <w:rPr>
                <w:rFonts w:asciiTheme="majorHAnsi" w:hAnsiTheme="majorHAnsi" w:cstheme="majorHAnsi"/>
                <w:lang w:val="ru-RU"/>
              </w:rPr>
              <w:t xml:space="preserve"> до </w:t>
            </w:r>
            <w:proofErr w:type="spellStart"/>
            <w:r w:rsidRPr="00660D98">
              <w:rPr>
                <w:rFonts w:asciiTheme="majorHAnsi" w:hAnsiTheme="majorHAnsi" w:cstheme="majorHAnsi"/>
                <w:lang w:val="ru-RU"/>
              </w:rPr>
              <w:t>зміни</w:t>
            </w:r>
            <w:proofErr w:type="spellEnd"/>
            <w:r w:rsidRPr="00660D98">
              <w:rPr>
                <w:rFonts w:asciiTheme="majorHAnsi" w:hAnsiTheme="majorHAnsi" w:cstheme="majorHAnsi"/>
                <w:lang w:val="ru-RU"/>
              </w:rPr>
              <w:t xml:space="preserve"> таких ставок та/</w:t>
            </w:r>
            <w:proofErr w:type="spellStart"/>
            <w:r w:rsidRPr="00660D98">
              <w:rPr>
                <w:rFonts w:asciiTheme="majorHAnsi" w:hAnsiTheme="majorHAnsi" w:cstheme="majorHAnsi"/>
                <w:lang w:val="ru-RU"/>
              </w:rPr>
              <w:t>або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пільг</w:t>
            </w:r>
            <w:proofErr w:type="spellEnd"/>
            <w:r w:rsidRPr="00660D98">
              <w:rPr>
                <w:rFonts w:asciiTheme="majorHAnsi" w:hAnsiTheme="majorHAnsi" w:cstheme="majorHAnsi"/>
                <w:lang w:val="ru-RU"/>
              </w:rPr>
              <w:t xml:space="preserve"> з </w:t>
            </w:r>
            <w:proofErr w:type="spellStart"/>
            <w:r w:rsidRPr="00660D98">
              <w:rPr>
                <w:rFonts w:asciiTheme="majorHAnsi" w:hAnsiTheme="majorHAnsi" w:cstheme="majorHAnsi"/>
                <w:lang w:val="ru-RU"/>
              </w:rPr>
              <w:t>оподаткування</w:t>
            </w:r>
            <w:proofErr w:type="spellEnd"/>
            <w:r w:rsidRPr="00660D98">
              <w:rPr>
                <w:rFonts w:asciiTheme="majorHAnsi" w:hAnsiTheme="majorHAnsi" w:cstheme="majorHAnsi"/>
                <w:lang w:val="ru-RU"/>
              </w:rPr>
              <w:t xml:space="preserve">, а </w:t>
            </w:r>
            <w:proofErr w:type="spellStart"/>
            <w:r w:rsidRPr="00660D98">
              <w:rPr>
                <w:rFonts w:asciiTheme="majorHAnsi" w:hAnsiTheme="majorHAnsi" w:cstheme="majorHAnsi"/>
                <w:lang w:val="ru-RU"/>
              </w:rPr>
              <w:t>також</w:t>
            </w:r>
            <w:proofErr w:type="spellEnd"/>
            <w:r w:rsidRPr="00660D98">
              <w:rPr>
                <w:rFonts w:asciiTheme="majorHAnsi" w:hAnsiTheme="majorHAnsi" w:cstheme="majorHAnsi"/>
                <w:lang w:val="ru-RU"/>
              </w:rPr>
              <w:t xml:space="preserve"> у </w:t>
            </w:r>
            <w:proofErr w:type="spellStart"/>
            <w:r w:rsidRPr="00660D98">
              <w:rPr>
                <w:rFonts w:asciiTheme="majorHAnsi" w:hAnsiTheme="majorHAnsi" w:cstheme="majorHAnsi"/>
                <w:lang w:val="ru-RU"/>
              </w:rPr>
              <w:t>зв’язку</w:t>
            </w:r>
            <w:proofErr w:type="spellEnd"/>
            <w:r w:rsidRPr="00660D98">
              <w:rPr>
                <w:rFonts w:asciiTheme="majorHAnsi" w:hAnsiTheme="majorHAnsi" w:cstheme="majorHAnsi"/>
                <w:lang w:val="ru-RU"/>
              </w:rPr>
              <w:t xml:space="preserve"> з </w:t>
            </w:r>
            <w:proofErr w:type="spellStart"/>
            <w:r w:rsidRPr="00660D98">
              <w:rPr>
                <w:rFonts w:asciiTheme="majorHAnsi" w:hAnsiTheme="majorHAnsi" w:cstheme="majorHAnsi"/>
                <w:lang w:val="ru-RU"/>
              </w:rPr>
              <w:t>зміною</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системи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оподаткування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пропорційно</w:t>
            </w:r>
            <w:proofErr w:type="spellEnd"/>
            <w:r w:rsidRPr="00660D98">
              <w:rPr>
                <w:rFonts w:asciiTheme="majorHAnsi" w:hAnsiTheme="majorHAnsi" w:cstheme="majorHAnsi"/>
                <w:lang w:val="ru-RU"/>
              </w:rPr>
              <w:t xml:space="preserve"> до </w:t>
            </w:r>
            <w:proofErr w:type="spellStart"/>
            <w:r w:rsidRPr="00660D98">
              <w:rPr>
                <w:rFonts w:asciiTheme="majorHAnsi" w:hAnsiTheme="majorHAnsi" w:cstheme="majorHAnsi"/>
                <w:lang w:val="ru-RU"/>
              </w:rPr>
              <w:t>зміни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податкового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навантаження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внаслідок</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зміни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системи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оподаткування</w:t>
            </w:r>
            <w:proofErr w:type="spellEnd"/>
            <w:r w:rsidRPr="00660D98">
              <w:rPr>
                <w:rFonts w:asciiTheme="majorHAnsi" w:hAnsiTheme="majorHAnsi" w:cstheme="majorHAnsi"/>
                <w:lang w:val="ru-RU"/>
              </w:rPr>
              <w:t>;</w:t>
            </w:r>
          </w:p>
          <w:p w:rsidR="00660D98" w:rsidRPr="00660D98" w:rsidRDefault="00660D98" w:rsidP="00660D98">
            <w:pPr>
              <w:jc w:val="both"/>
              <w:rPr>
                <w:rFonts w:asciiTheme="majorHAnsi" w:hAnsiTheme="majorHAnsi" w:cstheme="majorHAnsi"/>
                <w:lang w:val="ru-RU"/>
              </w:rPr>
            </w:pPr>
            <w:proofErr w:type="gramStart"/>
            <w:r w:rsidRPr="00660D98">
              <w:rPr>
                <w:rFonts w:asciiTheme="majorHAnsi" w:hAnsiTheme="majorHAnsi" w:cstheme="majorHAnsi"/>
                <w:lang w:val="ru-RU"/>
              </w:rPr>
              <w:t xml:space="preserve">7) </w:t>
            </w:r>
            <w:proofErr w:type="spellStart"/>
            <w:r w:rsidRPr="00660D98">
              <w:rPr>
                <w:rFonts w:asciiTheme="majorHAnsi" w:hAnsiTheme="majorHAnsi" w:cstheme="majorHAnsi"/>
                <w:lang w:val="ru-RU"/>
              </w:rPr>
              <w:t>зміни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встановленого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згідно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із</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законодавством</w:t>
            </w:r>
            <w:proofErr w:type="spellEnd"/>
            <w:r w:rsidRPr="00660D98">
              <w:rPr>
                <w:rFonts w:asciiTheme="majorHAnsi" w:hAnsiTheme="majorHAnsi" w:cstheme="majorHAnsi"/>
                <w:lang w:val="ru-RU"/>
              </w:rPr>
              <w:t xml:space="preserve"> органами </w:t>
            </w:r>
            <w:proofErr w:type="spellStart"/>
            <w:r w:rsidRPr="00660D98">
              <w:rPr>
                <w:rFonts w:asciiTheme="majorHAnsi" w:hAnsiTheme="majorHAnsi" w:cstheme="majorHAnsi"/>
                <w:lang w:val="ru-RU"/>
              </w:rPr>
              <w:t>державної</w:t>
            </w:r>
            <w:proofErr w:type="spellEnd"/>
            <w:r w:rsidRPr="00660D98">
              <w:rPr>
                <w:rFonts w:asciiTheme="majorHAnsi" w:hAnsiTheme="majorHAnsi" w:cstheme="majorHAnsi"/>
                <w:lang w:val="ru-RU"/>
              </w:rPr>
              <w:t xml:space="preserve"> статистики </w:t>
            </w:r>
            <w:proofErr w:type="spellStart"/>
            <w:r w:rsidRPr="00660D98">
              <w:rPr>
                <w:rFonts w:asciiTheme="majorHAnsi" w:hAnsiTheme="majorHAnsi" w:cstheme="majorHAnsi"/>
                <w:lang w:val="ru-RU"/>
              </w:rPr>
              <w:t>індексу</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споживчих</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цін</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зміни</w:t>
            </w:r>
            <w:proofErr w:type="spellEnd"/>
            <w:r w:rsidRPr="00660D98">
              <w:rPr>
                <w:rFonts w:asciiTheme="majorHAnsi" w:hAnsiTheme="majorHAnsi" w:cstheme="majorHAnsi"/>
                <w:lang w:val="ru-RU"/>
              </w:rPr>
              <w:t xml:space="preserve"> курсу </w:t>
            </w:r>
            <w:proofErr w:type="spellStart"/>
            <w:r w:rsidRPr="00660D98">
              <w:rPr>
                <w:rFonts w:asciiTheme="majorHAnsi" w:hAnsiTheme="majorHAnsi" w:cstheme="majorHAnsi"/>
                <w:lang w:val="ru-RU"/>
              </w:rPr>
              <w:t>іноземної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валюти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зміни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біржових</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котирувань</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або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показників</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Platts</w:t>
            </w:r>
            <w:proofErr w:type="spellEnd"/>
            <w:r w:rsidRPr="00660D98">
              <w:rPr>
                <w:rFonts w:asciiTheme="majorHAnsi" w:hAnsiTheme="majorHAnsi" w:cstheme="majorHAnsi"/>
                <w:lang w:val="ru-RU"/>
              </w:rPr>
              <w:t xml:space="preserve">, ARGUS, </w:t>
            </w:r>
            <w:proofErr w:type="spellStart"/>
            <w:r w:rsidRPr="00660D98">
              <w:rPr>
                <w:rFonts w:asciiTheme="majorHAnsi" w:hAnsiTheme="majorHAnsi" w:cstheme="majorHAnsi"/>
                <w:lang w:val="ru-RU"/>
              </w:rPr>
              <w:t>регульованих</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цін</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тарифів</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нормативів</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середньозважених</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цін</w:t>
            </w:r>
            <w:proofErr w:type="spellEnd"/>
            <w:r w:rsidRPr="00660D98">
              <w:rPr>
                <w:rFonts w:asciiTheme="majorHAnsi" w:hAnsiTheme="majorHAnsi" w:cstheme="majorHAnsi"/>
                <w:lang w:val="ru-RU"/>
              </w:rPr>
              <w:t xml:space="preserve"> на </w:t>
            </w:r>
            <w:proofErr w:type="spellStart"/>
            <w:r w:rsidRPr="00660D98">
              <w:rPr>
                <w:rFonts w:asciiTheme="majorHAnsi" w:hAnsiTheme="majorHAnsi" w:cstheme="majorHAnsi"/>
                <w:lang w:val="ru-RU"/>
              </w:rPr>
              <w:t>електроенергію</w:t>
            </w:r>
            <w:proofErr w:type="spellEnd"/>
            <w:r w:rsidRPr="00660D98">
              <w:rPr>
                <w:rFonts w:asciiTheme="majorHAnsi" w:hAnsiTheme="majorHAnsi" w:cstheme="majorHAnsi"/>
                <w:lang w:val="ru-RU"/>
              </w:rPr>
              <w:t xml:space="preserve"> на ринку “на </w:t>
            </w:r>
            <w:proofErr w:type="spellStart"/>
            <w:r w:rsidRPr="00660D98">
              <w:rPr>
                <w:rFonts w:asciiTheme="majorHAnsi" w:hAnsiTheme="majorHAnsi" w:cstheme="majorHAnsi"/>
                <w:lang w:val="ru-RU"/>
              </w:rPr>
              <w:t>добу</w:t>
            </w:r>
            <w:proofErr w:type="spellEnd"/>
            <w:r w:rsidRPr="00660D98">
              <w:rPr>
                <w:rFonts w:asciiTheme="majorHAnsi" w:hAnsiTheme="majorHAnsi" w:cstheme="majorHAnsi"/>
                <w:lang w:val="ru-RU"/>
              </w:rPr>
              <w:t xml:space="preserve"> наперед”, </w:t>
            </w:r>
            <w:proofErr w:type="spellStart"/>
            <w:r w:rsidRPr="00660D98">
              <w:rPr>
                <w:rFonts w:asciiTheme="majorHAnsi" w:hAnsiTheme="majorHAnsi" w:cstheme="majorHAnsi"/>
                <w:lang w:val="ru-RU"/>
              </w:rPr>
              <w:t>що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застосовуються</w:t>
            </w:r>
            <w:proofErr w:type="spellEnd"/>
            <w:r w:rsidRPr="00660D98">
              <w:rPr>
                <w:rFonts w:asciiTheme="majorHAnsi" w:hAnsiTheme="majorHAnsi" w:cstheme="majorHAnsi"/>
                <w:lang w:val="ru-RU"/>
              </w:rPr>
              <w:t xml:space="preserve"> в </w:t>
            </w:r>
            <w:proofErr w:type="spellStart"/>
            <w:r w:rsidRPr="00660D98">
              <w:rPr>
                <w:rFonts w:asciiTheme="majorHAnsi" w:hAnsiTheme="majorHAnsi" w:cstheme="majorHAnsi"/>
                <w:lang w:val="ru-RU"/>
              </w:rPr>
              <w:t>договорі</w:t>
            </w:r>
            <w:proofErr w:type="spellEnd"/>
            <w:r w:rsidRPr="00660D98">
              <w:rPr>
                <w:rFonts w:asciiTheme="majorHAnsi" w:hAnsiTheme="majorHAnsi" w:cstheme="majorHAnsi"/>
                <w:lang w:val="ru-RU"/>
              </w:rPr>
              <w:t xml:space="preserve"> про </w:t>
            </w:r>
            <w:proofErr w:type="spellStart"/>
            <w:r w:rsidRPr="00660D98">
              <w:rPr>
                <w:rFonts w:asciiTheme="majorHAnsi" w:hAnsiTheme="majorHAnsi" w:cstheme="majorHAnsi"/>
                <w:lang w:val="ru-RU"/>
              </w:rPr>
              <w:t>закупівлю</w:t>
            </w:r>
            <w:proofErr w:type="spellEnd"/>
            <w:r w:rsidRPr="00660D98">
              <w:rPr>
                <w:rFonts w:asciiTheme="majorHAnsi" w:hAnsiTheme="majorHAnsi" w:cstheme="majorHAnsi"/>
                <w:lang w:val="ru-RU"/>
              </w:rPr>
              <w:t xml:space="preserve">, у </w:t>
            </w:r>
            <w:proofErr w:type="spellStart"/>
            <w:r w:rsidRPr="00660D98">
              <w:rPr>
                <w:rFonts w:asciiTheme="majorHAnsi" w:hAnsiTheme="majorHAnsi" w:cstheme="majorHAnsi"/>
                <w:lang w:val="ru-RU"/>
              </w:rPr>
              <w:t>разі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встановлення</w:t>
            </w:r>
            <w:proofErr w:type="spellEnd"/>
            <w:r w:rsidRPr="00660D98">
              <w:rPr>
                <w:rFonts w:asciiTheme="majorHAnsi" w:hAnsiTheme="majorHAnsi" w:cstheme="majorHAnsi"/>
                <w:lang w:val="ru-RU"/>
              </w:rPr>
              <w:t xml:space="preserve"> в </w:t>
            </w:r>
            <w:proofErr w:type="spellStart"/>
            <w:r w:rsidRPr="00660D98">
              <w:rPr>
                <w:rFonts w:asciiTheme="majorHAnsi" w:hAnsiTheme="majorHAnsi" w:cstheme="majorHAnsi"/>
                <w:lang w:val="ru-RU"/>
              </w:rPr>
              <w:t>договор</w:t>
            </w:r>
            <w:proofErr w:type="gramEnd"/>
            <w:r w:rsidRPr="00660D98">
              <w:rPr>
                <w:rFonts w:asciiTheme="majorHAnsi" w:hAnsiTheme="majorHAnsi" w:cstheme="majorHAnsi"/>
                <w:lang w:val="ru-RU"/>
              </w:rPr>
              <w:t>і</w:t>
            </w:r>
            <w:proofErr w:type="spellEnd"/>
            <w:r w:rsidRPr="00660D98">
              <w:rPr>
                <w:rFonts w:asciiTheme="majorHAnsi" w:hAnsiTheme="majorHAnsi" w:cstheme="majorHAnsi"/>
                <w:lang w:val="ru-RU"/>
              </w:rPr>
              <w:t xml:space="preserve"> </w:t>
            </w:r>
            <w:proofErr w:type="gramStart"/>
            <w:r w:rsidRPr="00660D98">
              <w:rPr>
                <w:rFonts w:asciiTheme="majorHAnsi" w:hAnsiTheme="majorHAnsi" w:cstheme="majorHAnsi"/>
                <w:lang w:val="ru-RU"/>
              </w:rPr>
              <w:t>про</w:t>
            </w:r>
            <w:proofErr w:type="gram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закупівлю</w:t>
            </w:r>
            <w:proofErr w:type="spellEnd"/>
            <w:r w:rsidRPr="00660D98">
              <w:rPr>
                <w:rFonts w:asciiTheme="majorHAnsi" w:hAnsiTheme="majorHAnsi" w:cstheme="majorHAnsi"/>
                <w:lang w:val="ru-RU"/>
              </w:rPr>
              <w:t xml:space="preserve"> порядку </w:t>
            </w:r>
            <w:proofErr w:type="spellStart"/>
            <w:r w:rsidRPr="00660D98">
              <w:rPr>
                <w:rFonts w:asciiTheme="majorHAnsi" w:hAnsiTheme="majorHAnsi" w:cstheme="majorHAnsi"/>
                <w:lang w:val="ru-RU"/>
              </w:rPr>
              <w:t>зміни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ціни</w:t>
            </w:r>
            <w:proofErr w:type="spellEnd"/>
            <w:r w:rsidRPr="00660D98">
              <w:rPr>
                <w:rFonts w:asciiTheme="majorHAnsi" w:hAnsiTheme="majorHAnsi" w:cstheme="majorHAnsi"/>
                <w:lang w:val="ru-RU"/>
              </w:rPr>
              <w:t>;</w:t>
            </w:r>
          </w:p>
          <w:p w:rsidR="00660D98" w:rsidRPr="00660D98" w:rsidRDefault="00660D98" w:rsidP="00660D98">
            <w:pPr>
              <w:jc w:val="both"/>
              <w:rPr>
                <w:rFonts w:asciiTheme="majorHAnsi" w:hAnsiTheme="majorHAnsi" w:cstheme="majorHAnsi"/>
                <w:lang w:val="ru-RU"/>
              </w:rPr>
            </w:pPr>
            <w:r w:rsidRPr="00660D98">
              <w:rPr>
                <w:rFonts w:asciiTheme="majorHAnsi" w:hAnsiTheme="majorHAnsi" w:cstheme="majorHAnsi"/>
                <w:lang w:val="ru-RU"/>
              </w:rPr>
              <w:t xml:space="preserve">8) </w:t>
            </w:r>
            <w:proofErr w:type="spellStart"/>
            <w:r w:rsidRPr="00660D98">
              <w:rPr>
                <w:rFonts w:asciiTheme="majorHAnsi" w:hAnsiTheme="majorHAnsi" w:cstheme="majorHAnsi"/>
                <w:lang w:val="ru-RU"/>
              </w:rPr>
              <w:t>зміни</w:t>
            </w:r>
            <w:proofErr w:type="spellEnd"/>
            <w:r w:rsidRPr="00660D98">
              <w:rPr>
                <w:rFonts w:asciiTheme="majorHAnsi" w:hAnsiTheme="majorHAnsi" w:cstheme="majorHAnsi"/>
                <w:lang w:val="ru-RU"/>
              </w:rPr>
              <w:t xml:space="preserve"> умов у </w:t>
            </w:r>
            <w:proofErr w:type="spellStart"/>
            <w:r w:rsidRPr="00660D98">
              <w:rPr>
                <w:rFonts w:asciiTheme="majorHAnsi" w:hAnsiTheme="majorHAnsi" w:cstheme="majorHAnsi"/>
                <w:lang w:val="ru-RU"/>
              </w:rPr>
              <w:t>зв’язку</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із</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застосуванням</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положень</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частини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шостої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статті</w:t>
            </w:r>
            <w:proofErr w:type="spellEnd"/>
            <w:r w:rsidRPr="00660D98">
              <w:rPr>
                <w:rFonts w:asciiTheme="majorHAnsi" w:hAnsiTheme="majorHAnsi" w:cstheme="majorHAnsi"/>
                <w:lang w:val="ru-RU"/>
              </w:rPr>
              <w:t xml:space="preserve"> 41 Закону.</w:t>
            </w:r>
          </w:p>
          <w:p w:rsidR="00660D98" w:rsidRPr="00660D98" w:rsidRDefault="00660D98" w:rsidP="00660D98">
            <w:pPr>
              <w:jc w:val="both"/>
              <w:rPr>
                <w:rFonts w:asciiTheme="majorHAnsi" w:hAnsiTheme="majorHAnsi" w:cstheme="majorHAnsi"/>
                <w:lang w:val="ru-RU"/>
              </w:rPr>
            </w:pPr>
            <w:r w:rsidRPr="00660D98">
              <w:rPr>
                <w:rFonts w:asciiTheme="majorHAnsi" w:hAnsiTheme="majorHAnsi" w:cstheme="majorHAnsi"/>
                <w:lang w:val="ru-RU"/>
              </w:rPr>
              <w:t xml:space="preserve">4.3.У </w:t>
            </w:r>
            <w:proofErr w:type="spellStart"/>
            <w:r w:rsidRPr="00660D98">
              <w:rPr>
                <w:rFonts w:asciiTheme="majorHAnsi" w:hAnsiTheme="majorHAnsi" w:cstheme="majorHAnsi"/>
                <w:lang w:val="ru-RU"/>
              </w:rPr>
              <w:t>разі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внесення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змін</w:t>
            </w:r>
            <w:proofErr w:type="spellEnd"/>
            <w:r w:rsidRPr="00660D98">
              <w:rPr>
                <w:rFonts w:asciiTheme="majorHAnsi" w:hAnsiTheme="majorHAnsi" w:cstheme="majorHAnsi"/>
                <w:lang w:val="ru-RU"/>
              </w:rPr>
              <w:t xml:space="preserve"> до </w:t>
            </w:r>
            <w:proofErr w:type="spellStart"/>
            <w:r w:rsidRPr="00660D98">
              <w:rPr>
                <w:rFonts w:asciiTheme="majorHAnsi" w:hAnsiTheme="majorHAnsi" w:cstheme="majorHAnsi"/>
                <w:lang w:val="ru-RU"/>
              </w:rPr>
              <w:t>істотних</w:t>
            </w:r>
            <w:proofErr w:type="spellEnd"/>
            <w:r w:rsidRPr="00660D98">
              <w:rPr>
                <w:rFonts w:asciiTheme="majorHAnsi" w:hAnsiTheme="majorHAnsi" w:cstheme="majorHAnsi"/>
                <w:lang w:val="ru-RU"/>
              </w:rPr>
              <w:t xml:space="preserve"> умов договору про </w:t>
            </w:r>
            <w:proofErr w:type="spellStart"/>
            <w:r w:rsidRPr="00660D98">
              <w:rPr>
                <w:rFonts w:asciiTheme="majorHAnsi" w:hAnsiTheme="majorHAnsi" w:cstheme="majorHAnsi"/>
                <w:lang w:val="ru-RU"/>
              </w:rPr>
              <w:t>закупівлю</w:t>
            </w:r>
            <w:proofErr w:type="spellEnd"/>
            <w:r w:rsidRPr="00660D98">
              <w:rPr>
                <w:rFonts w:asciiTheme="majorHAnsi" w:hAnsiTheme="majorHAnsi" w:cstheme="majorHAnsi"/>
                <w:lang w:val="ru-RU"/>
              </w:rPr>
              <w:t xml:space="preserve"> у </w:t>
            </w:r>
            <w:proofErr w:type="spellStart"/>
            <w:r w:rsidRPr="00660D98">
              <w:rPr>
                <w:rFonts w:asciiTheme="majorHAnsi" w:hAnsiTheme="majorHAnsi" w:cstheme="majorHAnsi"/>
                <w:lang w:val="ru-RU"/>
              </w:rPr>
              <w:t>випадках</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передбачених</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цим</w:t>
            </w:r>
            <w:proofErr w:type="spellEnd"/>
            <w:r w:rsidRPr="00660D98">
              <w:rPr>
                <w:rFonts w:asciiTheme="majorHAnsi" w:hAnsiTheme="majorHAnsi" w:cstheme="majorHAnsi"/>
                <w:lang w:val="ru-RU"/>
              </w:rPr>
              <w:t xml:space="preserve"> пунктом, </w:t>
            </w:r>
            <w:proofErr w:type="spellStart"/>
            <w:r w:rsidRPr="00660D98">
              <w:rPr>
                <w:rFonts w:asciiTheme="majorHAnsi" w:hAnsiTheme="majorHAnsi" w:cstheme="majorHAnsi"/>
                <w:lang w:val="ru-RU"/>
              </w:rPr>
              <w:t>замовник</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обов’язково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оприлюднює</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повідомлення</w:t>
            </w:r>
            <w:proofErr w:type="spellEnd"/>
            <w:r w:rsidRPr="00660D98">
              <w:rPr>
                <w:rFonts w:asciiTheme="majorHAnsi" w:hAnsiTheme="majorHAnsi" w:cstheme="majorHAnsi"/>
                <w:lang w:val="ru-RU"/>
              </w:rPr>
              <w:t xml:space="preserve"> про </w:t>
            </w:r>
            <w:proofErr w:type="spellStart"/>
            <w:r w:rsidRPr="00660D98">
              <w:rPr>
                <w:rFonts w:asciiTheme="majorHAnsi" w:hAnsiTheme="majorHAnsi" w:cstheme="majorHAnsi"/>
                <w:lang w:val="ru-RU"/>
              </w:rPr>
              <w:t>внесення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змін</w:t>
            </w:r>
            <w:proofErr w:type="spellEnd"/>
            <w:r w:rsidRPr="00660D98">
              <w:rPr>
                <w:rFonts w:asciiTheme="majorHAnsi" w:hAnsiTheme="majorHAnsi" w:cstheme="majorHAnsi"/>
                <w:lang w:val="ru-RU"/>
              </w:rPr>
              <w:t xml:space="preserve"> </w:t>
            </w:r>
            <w:proofErr w:type="gramStart"/>
            <w:r w:rsidRPr="00660D98">
              <w:rPr>
                <w:rFonts w:asciiTheme="majorHAnsi" w:hAnsiTheme="majorHAnsi" w:cstheme="majorHAnsi"/>
                <w:lang w:val="ru-RU"/>
              </w:rPr>
              <w:t>до</w:t>
            </w:r>
            <w:proofErr w:type="gramEnd"/>
            <w:r w:rsidRPr="00660D98">
              <w:rPr>
                <w:rFonts w:asciiTheme="majorHAnsi" w:hAnsiTheme="majorHAnsi" w:cstheme="majorHAnsi"/>
                <w:lang w:val="ru-RU"/>
              </w:rPr>
              <w:t xml:space="preserve"> договору про </w:t>
            </w:r>
            <w:proofErr w:type="spellStart"/>
            <w:r w:rsidRPr="00660D98">
              <w:rPr>
                <w:rFonts w:asciiTheme="majorHAnsi" w:hAnsiTheme="majorHAnsi" w:cstheme="majorHAnsi"/>
                <w:lang w:val="ru-RU"/>
              </w:rPr>
              <w:t>закупівлю</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відповідно</w:t>
            </w:r>
            <w:proofErr w:type="spellEnd"/>
            <w:r w:rsidRPr="00660D98">
              <w:rPr>
                <w:rFonts w:asciiTheme="majorHAnsi" w:hAnsiTheme="majorHAnsi" w:cstheme="majorHAnsi"/>
                <w:lang w:val="ru-RU"/>
              </w:rPr>
              <w:t xml:space="preserve"> до </w:t>
            </w:r>
            <w:proofErr w:type="spellStart"/>
            <w:r w:rsidRPr="00660D98">
              <w:rPr>
                <w:rFonts w:asciiTheme="majorHAnsi" w:hAnsiTheme="majorHAnsi" w:cstheme="majorHAnsi"/>
                <w:lang w:val="ru-RU"/>
              </w:rPr>
              <w:t>вимог</w:t>
            </w:r>
            <w:proofErr w:type="spellEnd"/>
            <w:r w:rsidRPr="00660D98">
              <w:rPr>
                <w:rFonts w:asciiTheme="majorHAnsi" w:hAnsiTheme="majorHAnsi" w:cstheme="majorHAnsi"/>
                <w:lang w:val="ru-RU"/>
              </w:rPr>
              <w:t xml:space="preserve"> Закону з </w:t>
            </w:r>
            <w:proofErr w:type="spellStart"/>
            <w:r w:rsidRPr="00660D98">
              <w:rPr>
                <w:rFonts w:asciiTheme="majorHAnsi" w:hAnsiTheme="majorHAnsi" w:cstheme="majorHAnsi"/>
                <w:lang w:val="ru-RU"/>
              </w:rPr>
              <w:t>урахуванням</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цих</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особливостей</w:t>
            </w:r>
            <w:proofErr w:type="spellEnd"/>
            <w:r w:rsidRPr="00660D98">
              <w:rPr>
                <w:rFonts w:asciiTheme="majorHAnsi" w:hAnsiTheme="majorHAnsi" w:cstheme="majorHAnsi"/>
                <w:lang w:val="ru-RU"/>
              </w:rPr>
              <w:t xml:space="preserve">. </w:t>
            </w:r>
          </w:p>
          <w:p w:rsidR="00660D98" w:rsidRPr="00660D98" w:rsidRDefault="00660D98" w:rsidP="00660D98">
            <w:pPr>
              <w:jc w:val="both"/>
              <w:rPr>
                <w:rFonts w:asciiTheme="majorHAnsi" w:hAnsiTheme="majorHAnsi" w:cstheme="majorHAnsi"/>
                <w:lang w:val="ru-RU"/>
              </w:rPr>
            </w:pPr>
            <w:r w:rsidRPr="00660D98">
              <w:rPr>
                <w:rFonts w:asciiTheme="majorHAnsi" w:hAnsiTheme="majorHAnsi" w:cstheme="majorHAnsi"/>
                <w:lang w:val="ru-RU"/>
              </w:rPr>
              <w:t xml:space="preserve">4.4. </w:t>
            </w:r>
            <w:proofErr w:type="spellStart"/>
            <w:r w:rsidRPr="00660D98">
              <w:rPr>
                <w:rFonts w:asciiTheme="majorHAnsi" w:hAnsiTheme="majorHAnsi" w:cstheme="majorHAnsi"/>
                <w:lang w:val="ru-RU"/>
              </w:rPr>
              <w:t>Догові</w:t>
            </w:r>
            <w:proofErr w:type="gramStart"/>
            <w:r w:rsidRPr="00660D98">
              <w:rPr>
                <w:rFonts w:asciiTheme="majorHAnsi" w:hAnsiTheme="majorHAnsi" w:cstheme="majorHAnsi"/>
                <w:lang w:val="ru-RU"/>
              </w:rPr>
              <w:t>р</w:t>
            </w:r>
            <w:proofErr w:type="spellEnd"/>
            <w:proofErr w:type="gram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між</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Замовником</w:t>
            </w:r>
            <w:proofErr w:type="spellEnd"/>
            <w:r w:rsidRPr="00660D98">
              <w:rPr>
                <w:rFonts w:asciiTheme="majorHAnsi" w:hAnsiTheme="majorHAnsi" w:cstheme="majorHAnsi"/>
                <w:lang w:val="ru-RU"/>
              </w:rPr>
              <w:t xml:space="preserve"> та </w:t>
            </w:r>
            <w:proofErr w:type="spellStart"/>
            <w:r w:rsidRPr="00660D98">
              <w:rPr>
                <w:rFonts w:asciiTheme="majorHAnsi" w:hAnsiTheme="majorHAnsi" w:cstheme="majorHAnsi"/>
                <w:lang w:val="ru-RU"/>
              </w:rPr>
              <w:t>Учасником-переможцем</w:t>
            </w:r>
            <w:proofErr w:type="spellEnd"/>
            <w:r w:rsidRPr="00660D98">
              <w:rPr>
                <w:rFonts w:asciiTheme="majorHAnsi" w:hAnsiTheme="majorHAnsi" w:cstheme="majorHAnsi"/>
                <w:lang w:val="ru-RU"/>
              </w:rPr>
              <w:t xml:space="preserve"> повинен </w:t>
            </w:r>
            <w:r w:rsidRPr="00660D98">
              <w:rPr>
                <w:rFonts w:asciiTheme="majorHAnsi" w:hAnsiTheme="majorHAnsi" w:cstheme="majorHAnsi"/>
                <w:lang w:val="ru-RU"/>
              </w:rPr>
              <w:lastRenderedPageBreak/>
              <w:t xml:space="preserve">бути </w:t>
            </w:r>
            <w:proofErr w:type="spellStart"/>
            <w:r w:rsidRPr="00660D98">
              <w:rPr>
                <w:rFonts w:asciiTheme="majorHAnsi" w:hAnsiTheme="majorHAnsi" w:cstheme="majorHAnsi"/>
                <w:lang w:val="ru-RU"/>
              </w:rPr>
              <w:t>підписаний</w:t>
            </w:r>
            <w:proofErr w:type="spellEnd"/>
            <w:r w:rsidRPr="00660D98">
              <w:rPr>
                <w:rFonts w:asciiTheme="majorHAnsi" w:hAnsiTheme="majorHAnsi" w:cstheme="majorHAnsi"/>
                <w:lang w:val="ru-RU"/>
              </w:rPr>
              <w:t xml:space="preserve"> на суму, </w:t>
            </w:r>
            <w:proofErr w:type="spellStart"/>
            <w:r w:rsidRPr="00660D98">
              <w:rPr>
                <w:rFonts w:asciiTheme="majorHAnsi" w:hAnsiTheme="majorHAnsi" w:cstheme="majorHAnsi"/>
                <w:lang w:val="ru-RU"/>
              </w:rPr>
              <w:t>що</w:t>
            </w:r>
            <w:proofErr w:type="spellEnd"/>
            <w:r w:rsidRPr="00660D98">
              <w:rPr>
                <w:rFonts w:asciiTheme="majorHAnsi" w:hAnsiTheme="majorHAnsi" w:cstheme="majorHAnsi"/>
                <w:lang w:val="ru-RU"/>
              </w:rPr>
              <w:t xml:space="preserve"> не </w:t>
            </w:r>
            <w:proofErr w:type="spellStart"/>
            <w:r w:rsidRPr="00660D98">
              <w:rPr>
                <w:rFonts w:asciiTheme="majorHAnsi" w:hAnsiTheme="majorHAnsi" w:cstheme="majorHAnsi"/>
                <w:lang w:val="ru-RU"/>
              </w:rPr>
              <w:t>перевищує</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ціну</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останньої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пропозиції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поданої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учасником-переможцем</w:t>
            </w:r>
            <w:proofErr w:type="spellEnd"/>
            <w:r w:rsidRPr="00660D98">
              <w:rPr>
                <w:rFonts w:asciiTheme="majorHAnsi" w:hAnsiTheme="majorHAnsi" w:cstheme="majorHAnsi"/>
                <w:lang w:val="ru-RU"/>
              </w:rPr>
              <w:t xml:space="preserve"> за результатами </w:t>
            </w:r>
            <w:proofErr w:type="spellStart"/>
            <w:r w:rsidRPr="00660D98">
              <w:rPr>
                <w:rFonts w:asciiTheme="majorHAnsi" w:hAnsiTheme="majorHAnsi" w:cstheme="majorHAnsi"/>
                <w:lang w:val="ru-RU"/>
              </w:rPr>
              <w:t>аукціону</w:t>
            </w:r>
            <w:proofErr w:type="spellEnd"/>
            <w:r w:rsidRPr="00660D98">
              <w:rPr>
                <w:rFonts w:asciiTheme="majorHAnsi" w:hAnsiTheme="majorHAnsi" w:cstheme="majorHAnsi"/>
                <w:lang w:val="ru-RU"/>
              </w:rPr>
              <w:t xml:space="preserve"> за формою типового договору на </w:t>
            </w:r>
            <w:proofErr w:type="spellStart"/>
            <w:r w:rsidRPr="00660D98">
              <w:rPr>
                <w:rFonts w:asciiTheme="majorHAnsi" w:hAnsiTheme="majorHAnsi" w:cstheme="majorHAnsi"/>
                <w:lang w:val="ru-RU"/>
              </w:rPr>
              <w:t>постачання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електричної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енергії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Додаток</w:t>
            </w:r>
            <w:proofErr w:type="spellEnd"/>
            <w:r w:rsidRPr="00660D98">
              <w:rPr>
                <w:rFonts w:asciiTheme="majorHAnsi" w:hAnsiTheme="majorHAnsi" w:cstheme="majorHAnsi"/>
                <w:lang w:val="ru-RU"/>
              </w:rPr>
              <w:t xml:space="preserve"> 4). </w:t>
            </w:r>
          </w:p>
          <w:p w:rsidR="00660D98" w:rsidRPr="00660D98" w:rsidRDefault="00660D98" w:rsidP="00660D98">
            <w:pPr>
              <w:jc w:val="both"/>
              <w:rPr>
                <w:rFonts w:asciiTheme="majorHAnsi" w:hAnsiTheme="majorHAnsi" w:cstheme="majorHAnsi"/>
                <w:lang w:val="ru-RU"/>
              </w:rPr>
            </w:pPr>
            <w:r w:rsidRPr="00660D98">
              <w:rPr>
                <w:rFonts w:asciiTheme="majorHAnsi" w:hAnsiTheme="majorHAnsi" w:cstheme="majorHAnsi"/>
                <w:lang w:val="ru-RU"/>
              </w:rPr>
              <w:t xml:space="preserve">    4.5. </w:t>
            </w:r>
            <w:proofErr w:type="spellStart"/>
            <w:r w:rsidRPr="00660D98">
              <w:rPr>
                <w:rFonts w:asciiTheme="majorHAnsi" w:hAnsiTheme="majorHAnsi" w:cstheme="majorHAnsi"/>
                <w:lang w:val="ru-RU"/>
              </w:rPr>
              <w:t>Дія</w:t>
            </w:r>
            <w:proofErr w:type="spellEnd"/>
            <w:r w:rsidRPr="00660D98">
              <w:rPr>
                <w:rFonts w:asciiTheme="majorHAnsi" w:hAnsiTheme="majorHAnsi" w:cstheme="majorHAnsi"/>
                <w:lang w:val="ru-RU"/>
              </w:rPr>
              <w:t xml:space="preserve"> договору про </w:t>
            </w:r>
            <w:proofErr w:type="spellStart"/>
            <w:r w:rsidRPr="00660D98">
              <w:rPr>
                <w:rFonts w:asciiTheme="majorHAnsi" w:hAnsiTheme="majorHAnsi" w:cstheme="majorHAnsi"/>
                <w:lang w:val="ru-RU"/>
              </w:rPr>
              <w:t>закупівлю</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може</w:t>
            </w:r>
            <w:proofErr w:type="spellEnd"/>
            <w:r w:rsidRPr="00660D98">
              <w:rPr>
                <w:rFonts w:asciiTheme="majorHAnsi" w:hAnsiTheme="majorHAnsi" w:cstheme="majorHAnsi"/>
                <w:lang w:val="ru-RU"/>
              </w:rPr>
              <w:t xml:space="preserve"> бути </w:t>
            </w:r>
            <w:proofErr w:type="spellStart"/>
            <w:r w:rsidRPr="00660D98">
              <w:rPr>
                <w:rFonts w:asciiTheme="majorHAnsi" w:hAnsiTheme="majorHAnsi" w:cstheme="majorHAnsi"/>
                <w:lang w:val="ru-RU"/>
              </w:rPr>
              <w:t>продовжена</w:t>
            </w:r>
            <w:proofErr w:type="spellEnd"/>
            <w:r w:rsidRPr="00660D98">
              <w:rPr>
                <w:rFonts w:asciiTheme="majorHAnsi" w:hAnsiTheme="majorHAnsi" w:cstheme="majorHAnsi"/>
                <w:lang w:val="ru-RU"/>
              </w:rPr>
              <w:t xml:space="preserve"> на строк, </w:t>
            </w:r>
            <w:proofErr w:type="spellStart"/>
            <w:r w:rsidRPr="00660D98">
              <w:rPr>
                <w:rFonts w:asciiTheme="majorHAnsi" w:hAnsiTheme="majorHAnsi" w:cstheme="majorHAnsi"/>
                <w:lang w:val="ru-RU"/>
              </w:rPr>
              <w:t>достатній</w:t>
            </w:r>
            <w:proofErr w:type="spellEnd"/>
            <w:r w:rsidRPr="00660D98">
              <w:rPr>
                <w:rFonts w:asciiTheme="majorHAnsi" w:hAnsiTheme="majorHAnsi" w:cstheme="majorHAnsi"/>
                <w:lang w:val="ru-RU"/>
              </w:rPr>
              <w:t xml:space="preserve"> для </w:t>
            </w:r>
            <w:proofErr w:type="spellStart"/>
            <w:r w:rsidRPr="00660D98">
              <w:rPr>
                <w:rFonts w:asciiTheme="majorHAnsi" w:hAnsiTheme="majorHAnsi" w:cstheme="majorHAnsi"/>
                <w:lang w:val="ru-RU"/>
              </w:rPr>
              <w:t>проведення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процедури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закупі</w:t>
            </w:r>
            <w:proofErr w:type="gramStart"/>
            <w:r w:rsidRPr="00660D98">
              <w:rPr>
                <w:rFonts w:asciiTheme="majorHAnsi" w:hAnsiTheme="majorHAnsi" w:cstheme="majorHAnsi"/>
                <w:lang w:val="ru-RU"/>
              </w:rPr>
              <w:t>вл</w:t>
            </w:r>
            <w:proofErr w:type="gramEnd"/>
            <w:r w:rsidRPr="00660D98">
              <w:rPr>
                <w:rFonts w:asciiTheme="majorHAnsi" w:hAnsiTheme="majorHAnsi" w:cstheme="majorHAnsi"/>
                <w:lang w:val="ru-RU"/>
              </w:rPr>
              <w:t>і</w:t>
            </w:r>
            <w:proofErr w:type="spellEnd"/>
            <w:r w:rsidRPr="00660D98">
              <w:rPr>
                <w:rFonts w:asciiTheme="majorHAnsi" w:hAnsiTheme="majorHAnsi" w:cstheme="majorHAnsi"/>
                <w:lang w:val="ru-RU"/>
              </w:rPr>
              <w:t xml:space="preserve"> на початку </w:t>
            </w:r>
            <w:proofErr w:type="spellStart"/>
            <w:r w:rsidRPr="00660D98">
              <w:rPr>
                <w:rFonts w:asciiTheme="majorHAnsi" w:hAnsiTheme="majorHAnsi" w:cstheme="majorHAnsi"/>
                <w:lang w:val="ru-RU"/>
              </w:rPr>
              <w:t>наступного</w:t>
            </w:r>
            <w:proofErr w:type="spellEnd"/>
            <w:r w:rsidRPr="00660D98">
              <w:rPr>
                <w:rFonts w:asciiTheme="majorHAnsi" w:hAnsiTheme="majorHAnsi" w:cstheme="majorHAnsi"/>
                <w:lang w:val="ru-RU"/>
              </w:rPr>
              <w:t xml:space="preserve"> року, в </w:t>
            </w:r>
            <w:proofErr w:type="spellStart"/>
            <w:r w:rsidRPr="00660D98">
              <w:rPr>
                <w:rFonts w:asciiTheme="majorHAnsi" w:hAnsiTheme="majorHAnsi" w:cstheme="majorHAnsi"/>
                <w:lang w:val="ru-RU"/>
              </w:rPr>
              <w:t>обсязі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що</w:t>
            </w:r>
            <w:proofErr w:type="spellEnd"/>
            <w:r w:rsidRPr="00660D98">
              <w:rPr>
                <w:rFonts w:asciiTheme="majorHAnsi" w:hAnsiTheme="majorHAnsi" w:cstheme="majorHAnsi"/>
                <w:lang w:val="ru-RU"/>
              </w:rPr>
              <w:t xml:space="preserve"> не </w:t>
            </w:r>
            <w:proofErr w:type="spellStart"/>
            <w:r w:rsidRPr="00660D98">
              <w:rPr>
                <w:rFonts w:asciiTheme="majorHAnsi" w:hAnsiTheme="majorHAnsi" w:cstheme="majorHAnsi"/>
                <w:lang w:val="ru-RU"/>
              </w:rPr>
              <w:t>перевищує</w:t>
            </w:r>
            <w:proofErr w:type="spellEnd"/>
            <w:r w:rsidRPr="00660D98">
              <w:rPr>
                <w:rFonts w:asciiTheme="majorHAnsi" w:hAnsiTheme="majorHAnsi" w:cstheme="majorHAnsi"/>
                <w:lang w:val="ru-RU"/>
              </w:rPr>
              <w:t xml:space="preserve"> 20 </w:t>
            </w:r>
            <w:proofErr w:type="spellStart"/>
            <w:r w:rsidRPr="00660D98">
              <w:rPr>
                <w:rFonts w:asciiTheme="majorHAnsi" w:hAnsiTheme="majorHAnsi" w:cstheme="majorHAnsi"/>
                <w:lang w:val="ru-RU"/>
              </w:rPr>
              <w:t>відсотків</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суми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визначеної</w:t>
            </w:r>
            <w:proofErr w:type="spellEnd"/>
            <w:r w:rsidRPr="00660D98">
              <w:rPr>
                <w:rFonts w:asciiTheme="majorHAnsi" w:hAnsiTheme="majorHAnsi" w:cstheme="majorHAnsi"/>
                <w:lang w:val="ru-RU"/>
              </w:rPr>
              <w:t xml:space="preserve"> в початковому </w:t>
            </w:r>
            <w:proofErr w:type="spellStart"/>
            <w:r w:rsidRPr="00660D98">
              <w:rPr>
                <w:rFonts w:asciiTheme="majorHAnsi" w:hAnsiTheme="majorHAnsi" w:cstheme="majorHAnsi"/>
                <w:lang w:val="ru-RU"/>
              </w:rPr>
              <w:t>договорі</w:t>
            </w:r>
            <w:proofErr w:type="spellEnd"/>
            <w:r w:rsidRPr="00660D98">
              <w:rPr>
                <w:rFonts w:asciiTheme="majorHAnsi" w:hAnsiTheme="majorHAnsi" w:cstheme="majorHAnsi"/>
                <w:lang w:val="ru-RU"/>
              </w:rPr>
              <w:t xml:space="preserve"> про </w:t>
            </w:r>
            <w:proofErr w:type="spellStart"/>
            <w:r w:rsidRPr="00660D98">
              <w:rPr>
                <w:rFonts w:asciiTheme="majorHAnsi" w:hAnsiTheme="majorHAnsi" w:cstheme="majorHAnsi"/>
                <w:lang w:val="ru-RU"/>
              </w:rPr>
              <w:t>закупівлю</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укладеному</w:t>
            </w:r>
            <w:proofErr w:type="spellEnd"/>
            <w:r w:rsidRPr="00660D98">
              <w:rPr>
                <w:rFonts w:asciiTheme="majorHAnsi" w:hAnsiTheme="majorHAnsi" w:cstheme="majorHAnsi"/>
                <w:lang w:val="ru-RU"/>
              </w:rPr>
              <w:t xml:space="preserve"> в </w:t>
            </w:r>
            <w:proofErr w:type="spellStart"/>
            <w:r w:rsidRPr="00660D98">
              <w:rPr>
                <w:rFonts w:asciiTheme="majorHAnsi" w:hAnsiTheme="majorHAnsi" w:cstheme="majorHAnsi"/>
                <w:lang w:val="ru-RU"/>
              </w:rPr>
              <w:t>попередньому</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році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якщо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видатки</w:t>
            </w:r>
            <w:proofErr w:type="spellEnd"/>
            <w:r w:rsidRPr="00660D98">
              <w:rPr>
                <w:rFonts w:asciiTheme="majorHAnsi" w:hAnsiTheme="majorHAnsi" w:cstheme="majorHAnsi"/>
                <w:lang w:val="ru-RU"/>
              </w:rPr>
              <w:t xml:space="preserve"> на </w:t>
            </w:r>
            <w:proofErr w:type="spellStart"/>
            <w:r w:rsidRPr="00660D98">
              <w:rPr>
                <w:rFonts w:asciiTheme="majorHAnsi" w:hAnsiTheme="majorHAnsi" w:cstheme="majorHAnsi"/>
                <w:lang w:val="ru-RU"/>
              </w:rPr>
              <w:t>досягнення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цієї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цілі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затверджено</w:t>
            </w:r>
            <w:proofErr w:type="spellEnd"/>
            <w:r w:rsidRPr="00660D98">
              <w:rPr>
                <w:rFonts w:asciiTheme="majorHAnsi" w:hAnsiTheme="majorHAnsi" w:cstheme="majorHAnsi"/>
                <w:lang w:val="ru-RU"/>
              </w:rPr>
              <w:t xml:space="preserve"> в </w:t>
            </w:r>
            <w:proofErr w:type="spellStart"/>
            <w:r w:rsidRPr="00660D98">
              <w:rPr>
                <w:rFonts w:asciiTheme="majorHAnsi" w:hAnsiTheme="majorHAnsi" w:cstheme="majorHAnsi"/>
                <w:lang w:val="ru-RU"/>
              </w:rPr>
              <w:t>установленому</w:t>
            </w:r>
            <w:proofErr w:type="spellEnd"/>
            <w:r w:rsidRPr="00660D98">
              <w:rPr>
                <w:rFonts w:asciiTheme="majorHAnsi" w:hAnsiTheme="majorHAnsi" w:cstheme="majorHAnsi"/>
                <w:lang w:val="ru-RU"/>
              </w:rPr>
              <w:t xml:space="preserve"> порядку.</w:t>
            </w:r>
          </w:p>
          <w:p w:rsidR="00660D98" w:rsidRPr="00660D98" w:rsidRDefault="00660D98" w:rsidP="00660D98">
            <w:pPr>
              <w:jc w:val="both"/>
              <w:rPr>
                <w:rFonts w:asciiTheme="majorHAnsi" w:hAnsiTheme="majorHAnsi" w:cstheme="majorHAnsi"/>
                <w:lang w:val="ru-RU"/>
              </w:rPr>
            </w:pPr>
            <w:r w:rsidRPr="00660D98">
              <w:rPr>
                <w:rFonts w:asciiTheme="majorHAnsi" w:hAnsiTheme="majorHAnsi" w:cstheme="majorHAnsi"/>
                <w:lang w:val="ru-RU"/>
              </w:rPr>
              <w:t xml:space="preserve">  4.6. </w:t>
            </w:r>
            <w:proofErr w:type="spellStart"/>
            <w:r w:rsidRPr="00660D98">
              <w:rPr>
                <w:rFonts w:asciiTheme="majorHAnsi" w:hAnsiTheme="majorHAnsi" w:cstheme="majorHAnsi"/>
                <w:lang w:val="ru-RU"/>
              </w:rPr>
              <w:t>Догові</w:t>
            </w:r>
            <w:proofErr w:type="gramStart"/>
            <w:r w:rsidRPr="00660D98">
              <w:rPr>
                <w:rFonts w:asciiTheme="majorHAnsi" w:hAnsiTheme="majorHAnsi" w:cstheme="majorHAnsi"/>
                <w:lang w:val="ru-RU"/>
              </w:rPr>
              <w:t>р</w:t>
            </w:r>
            <w:proofErr w:type="spellEnd"/>
            <w:proofErr w:type="gramEnd"/>
            <w:r w:rsidRPr="00660D98">
              <w:rPr>
                <w:rFonts w:asciiTheme="majorHAnsi" w:hAnsiTheme="majorHAnsi" w:cstheme="majorHAnsi"/>
                <w:lang w:val="ru-RU"/>
              </w:rPr>
              <w:t xml:space="preserve"> про </w:t>
            </w:r>
            <w:proofErr w:type="spellStart"/>
            <w:r w:rsidRPr="00660D98">
              <w:rPr>
                <w:rFonts w:asciiTheme="majorHAnsi" w:hAnsiTheme="majorHAnsi" w:cstheme="majorHAnsi"/>
                <w:lang w:val="ru-RU"/>
              </w:rPr>
              <w:t>закупівлю</w:t>
            </w:r>
            <w:proofErr w:type="spellEnd"/>
            <w:r w:rsidRPr="00660D98">
              <w:rPr>
                <w:rFonts w:asciiTheme="majorHAnsi" w:hAnsiTheme="majorHAnsi" w:cstheme="majorHAnsi"/>
                <w:lang w:val="ru-RU"/>
              </w:rPr>
              <w:t xml:space="preserve"> є </w:t>
            </w:r>
            <w:proofErr w:type="spellStart"/>
            <w:r w:rsidRPr="00660D98">
              <w:rPr>
                <w:rFonts w:asciiTheme="majorHAnsi" w:hAnsiTheme="majorHAnsi" w:cstheme="majorHAnsi"/>
                <w:lang w:val="ru-RU"/>
              </w:rPr>
              <w:t>нікчемним</w:t>
            </w:r>
            <w:proofErr w:type="spellEnd"/>
            <w:r w:rsidRPr="00660D98">
              <w:rPr>
                <w:rFonts w:asciiTheme="majorHAnsi" w:hAnsiTheme="majorHAnsi" w:cstheme="majorHAnsi"/>
                <w:lang w:val="ru-RU"/>
              </w:rPr>
              <w:t xml:space="preserve"> у </w:t>
            </w:r>
            <w:proofErr w:type="spellStart"/>
            <w:r w:rsidRPr="00660D98">
              <w:rPr>
                <w:rFonts w:asciiTheme="majorHAnsi" w:hAnsiTheme="majorHAnsi" w:cstheme="majorHAnsi"/>
                <w:lang w:val="ru-RU"/>
              </w:rPr>
              <w:t>разі</w:t>
            </w:r>
            <w:proofErr w:type="spellEnd"/>
            <w:r w:rsidRPr="00660D98">
              <w:rPr>
                <w:rFonts w:asciiTheme="majorHAnsi" w:hAnsiTheme="majorHAnsi" w:cstheme="majorHAnsi"/>
                <w:lang w:val="ru-RU"/>
              </w:rPr>
              <w:t>:</w:t>
            </w:r>
          </w:p>
          <w:p w:rsidR="00660D98" w:rsidRPr="00660D98" w:rsidRDefault="00660D98" w:rsidP="00660D98">
            <w:pPr>
              <w:jc w:val="both"/>
              <w:rPr>
                <w:rFonts w:asciiTheme="majorHAnsi" w:hAnsiTheme="majorHAnsi" w:cstheme="majorHAnsi"/>
                <w:lang w:val="ru-RU"/>
              </w:rPr>
            </w:pPr>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укладання</w:t>
            </w:r>
            <w:proofErr w:type="spellEnd"/>
            <w:r w:rsidRPr="00660D98">
              <w:rPr>
                <w:rFonts w:asciiTheme="majorHAnsi" w:hAnsiTheme="majorHAnsi" w:cstheme="majorHAnsi"/>
                <w:lang w:val="ru-RU"/>
              </w:rPr>
              <w:t xml:space="preserve"> договору з </w:t>
            </w:r>
            <w:proofErr w:type="spellStart"/>
            <w:r w:rsidRPr="00660D98">
              <w:rPr>
                <w:rFonts w:asciiTheme="majorHAnsi" w:hAnsiTheme="majorHAnsi" w:cstheme="majorHAnsi"/>
                <w:lang w:val="ru-RU"/>
              </w:rPr>
              <w:t>порушенням</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вимог</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частини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четвертої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статті</w:t>
            </w:r>
            <w:proofErr w:type="spellEnd"/>
            <w:r w:rsidRPr="00660D98">
              <w:rPr>
                <w:rFonts w:asciiTheme="majorHAnsi" w:hAnsiTheme="majorHAnsi" w:cstheme="majorHAnsi"/>
                <w:lang w:val="ru-RU"/>
              </w:rPr>
              <w:t xml:space="preserve"> 41 Закону;</w:t>
            </w:r>
          </w:p>
          <w:p w:rsidR="00660D98" w:rsidRPr="00660D98" w:rsidRDefault="00660D98" w:rsidP="00660D98">
            <w:pPr>
              <w:jc w:val="both"/>
              <w:rPr>
                <w:rFonts w:asciiTheme="majorHAnsi" w:hAnsiTheme="majorHAnsi" w:cstheme="majorHAnsi"/>
                <w:lang w:val="ru-RU"/>
              </w:rPr>
            </w:pPr>
            <w:r w:rsidRPr="00660D98">
              <w:rPr>
                <w:rFonts w:asciiTheme="majorHAnsi" w:hAnsiTheme="majorHAnsi" w:cstheme="majorHAnsi"/>
                <w:lang w:val="ru-RU"/>
              </w:rPr>
              <w:t xml:space="preserve">  - </w:t>
            </w:r>
            <w:proofErr w:type="spellStart"/>
            <w:r w:rsidRPr="00660D98">
              <w:rPr>
                <w:rFonts w:asciiTheme="majorHAnsi" w:hAnsiTheme="majorHAnsi" w:cstheme="majorHAnsi"/>
                <w:lang w:val="ru-RU"/>
              </w:rPr>
              <w:t>укладення</w:t>
            </w:r>
            <w:proofErr w:type="spellEnd"/>
            <w:r w:rsidRPr="00660D98">
              <w:rPr>
                <w:rFonts w:asciiTheme="majorHAnsi" w:hAnsiTheme="majorHAnsi" w:cstheme="majorHAnsi"/>
                <w:lang w:val="ru-RU"/>
              </w:rPr>
              <w:t xml:space="preserve"> договору в </w:t>
            </w:r>
            <w:proofErr w:type="spellStart"/>
            <w:r w:rsidRPr="00660D98">
              <w:rPr>
                <w:rFonts w:asciiTheme="majorHAnsi" w:hAnsiTheme="majorHAnsi" w:cstheme="majorHAnsi"/>
                <w:lang w:val="ru-RU"/>
              </w:rPr>
              <w:t>період</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оскарження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процедури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закупі</w:t>
            </w:r>
            <w:proofErr w:type="gramStart"/>
            <w:r w:rsidRPr="00660D98">
              <w:rPr>
                <w:rFonts w:asciiTheme="majorHAnsi" w:hAnsiTheme="majorHAnsi" w:cstheme="majorHAnsi"/>
                <w:lang w:val="ru-RU"/>
              </w:rPr>
              <w:t>вл</w:t>
            </w:r>
            <w:proofErr w:type="gramEnd"/>
            <w:r w:rsidRPr="00660D98">
              <w:rPr>
                <w:rFonts w:asciiTheme="majorHAnsi" w:hAnsiTheme="majorHAnsi" w:cstheme="majorHAnsi"/>
                <w:lang w:val="ru-RU"/>
              </w:rPr>
              <w:t>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відповідно</w:t>
            </w:r>
            <w:proofErr w:type="spellEnd"/>
            <w:r w:rsidRPr="00660D98">
              <w:rPr>
                <w:rFonts w:asciiTheme="majorHAnsi" w:hAnsiTheme="majorHAnsi" w:cstheme="majorHAnsi"/>
                <w:lang w:val="ru-RU"/>
              </w:rPr>
              <w:t xml:space="preserve"> до </w:t>
            </w:r>
            <w:proofErr w:type="spellStart"/>
            <w:r w:rsidRPr="00660D98">
              <w:rPr>
                <w:rFonts w:asciiTheme="majorHAnsi" w:hAnsiTheme="majorHAnsi" w:cstheme="majorHAnsi"/>
                <w:lang w:val="ru-RU"/>
              </w:rPr>
              <w:t>статті</w:t>
            </w:r>
            <w:proofErr w:type="spellEnd"/>
            <w:r w:rsidRPr="00660D98">
              <w:rPr>
                <w:rFonts w:asciiTheme="majorHAnsi" w:hAnsiTheme="majorHAnsi" w:cstheme="majorHAnsi"/>
                <w:lang w:val="ru-RU"/>
              </w:rPr>
              <w:t xml:space="preserve"> 18 Закону;</w:t>
            </w:r>
          </w:p>
          <w:p w:rsidR="00EB6B3C" w:rsidRPr="001D04FE" w:rsidRDefault="00660D98" w:rsidP="00660D98">
            <w:pPr>
              <w:spacing w:before="240"/>
              <w:jc w:val="both"/>
              <w:rPr>
                <w:rFonts w:asciiTheme="majorHAnsi" w:hAnsiTheme="majorHAnsi" w:cstheme="majorHAnsi"/>
                <w:lang w:val="ru-RU"/>
              </w:rPr>
            </w:pPr>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укладання</w:t>
            </w:r>
            <w:proofErr w:type="spellEnd"/>
            <w:r w:rsidRPr="00660D98">
              <w:rPr>
                <w:rFonts w:asciiTheme="majorHAnsi" w:hAnsiTheme="majorHAnsi" w:cstheme="majorHAnsi"/>
                <w:lang w:val="ru-RU"/>
              </w:rPr>
              <w:t xml:space="preserve"> договору з </w:t>
            </w:r>
            <w:proofErr w:type="spellStart"/>
            <w:r w:rsidRPr="00660D98">
              <w:rPr>
                <w:rFonts w:asciiTheme="majorHAnsi" w:hAnsiTheme="majorHAnsi" w:cstheme="majorHAnsi"/>
                <w:lang w:val="ru-RU"/>
              </w:rPr>
              <w:t>порушенням</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строків</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передбачених</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частинами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п’ятою</w:t>
            </w:r>
            <w:proofErr w:type="spellEnd"/>
            <w:r w:rsidRPr="00660D98">
              <w:rPr>
                <w:rFonts w:asciiTheme="majorHAnsi" w:hAnsiTheme="majorHAnsi" w:cstheme="majorHAnsi"/>
                <w:lang w:val="ru-RU"/>
              </w:rPr>
              <w:t xml:space="preserve"> і </w:t>
            </w:r>
            <w:proofErr w:type="spellStart"/>
            <w:r w:rsidRPr="00660D98">
              <w:rPr>
                <w:rFonts w:asciiTheme="majorHAnsi" w:hAnsiTheme="majorHAnsi" w:cstheme="majorHAnsi"/>
                <w:lang w:val="ru-RU"/>
              </w:rPr>
              <w:t>шостою</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статті</w:t>
            </w:r>
            <w:proofErr w:type="spellEnd"/>
            <w:r w:rsidRPr="00660D98">
              <w:rPr>
                <w:rFonts w:asciiTheme="majorHAnsi" w:hAnsiTheme="majorHAnsi" w:cstheme="majorHAnsi"/>
                <w:lang w:val="ru-RU"/>
              </w:rPr>
              <w:t xml:space="preserve"> 33 та </w:t>
            </w:r>
            <w:proofErr w:type="spellStart"/>
            <w:r w:rsidRPr="00660D98">
              <w:rPr>
                <w:rFonts w:asciiTheme="majorHAnsi" w:hAnsiTheme="majorHAnsi" w:cstheme="majorHAnsi"/>
                <w:lang w:val="ru-RU"/>
              </w:rPr>
              <w:t>частиною</w:t>
            </w:r>
            <w:proofErr w:type="spellEnd"/>
            <w:r w:rsidRPr="00660D98">
              <w:rPr>
                <w:rFonts w:asciiTheme="majorHAnsi" w:hAnsiTheme="majorHAnsi" w:cstheme="majorHAnsi"/>
                <w:lang w:val="ru-RU"/>
              </w:rPr>
              <w:t xml:space="preserve"> 7 ст. 40 Закону, </w:t>
            </w:r>
            <w:proofErr w:type="spellStart"/>
            <w:proofErr w:type="gramStart"/>
            <w:r w:rsidRPr="00660D98">
              <w:rPr>
                <w:rFonts w:asciiTheme="majorHAnsi" w:hAnsiTheme="majorHAnsi" w:cstheme="majorHAnsi"/>
                <w:lang w:val="ru-RU"/>
              </w:rPr>
              <w:t>кр</w:t>
            </w:r>
            <w:proofErr w:type="gramEnd"/>
            <w:r w:rsidRPr="00660D98">
              <w:rPr>
                <w:rFonts w:asciiTheme="majorHAnsi" w:hAnsiTheme="majorHAnsi" w:cstheme="majorHAnsi"/>
                <w:lang w:val="ru-RU"/>
              </w:rPr>
              <w:t>ім</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випадків</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зупинення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перебігу</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строків</w:t>
            </w:r>
            <w:proofErr w:type="spellEnd"/>
            <w:r w:rsidRPr="00660D98">
              <w:rPr>
                <w:rFonts w:asciiTheme="majorHAnsi" w:hAnsiTheme="majorHAnsi" w:cstheme="majorHAnsi"/>
                <w:lang w:val="ru-RU"/>
              </w:rPr>
              <w:t xml:space="preserve"> у </w:t>
            </w:r>
            <w:proofErr w:type="spellStart"/>
            <w:r w:rsidRPr="00660D98">
              <w:rPr>
                <w:rFonts w:asciiTheme="majorHAnsi" w:hAnsiTheme="majorHAnsi" w:cstheme="majorHAnsi"/>
                <w:lang w:val="ru-RU"/>
              </w:rPr>
              <w:t>зв’язку</w:t>
            </w:r>
            <w:proofErr w:type="spellEnd"/>
            <w:r w:rsidRPr="00660D98">
              <w:rPr>
                <w:rFonts w:asciiTheme="majorHAnsi" w:hAnsiTheme="majorHAnsi" w:cstheme="majorHAnsi"/>
                <w:lang w:val="ru-RU"/>
              </w:rPr>
              <w:t xml:space="preserve"> з </w:t>
            </w:r>
            <w:proofErr w:type="spellStart"/>
            <w:r w:rsidRPr="00660D98">
              <w:rPr>
                <w:rFonts w:asciiTheme="majorHAnsi" w:hAnsiTheme="majorHAnsi" w:cstheme="majorHAnsi"/>
                <w:lang w:val="ru-RU"/>
              </w:rPr>
              <w:t>розглядом</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скарги</w:t>
            </w:r>
            <w:proofErr w:type="spellEnd"/>
            <w:r w:rsidRPr="00660D98">
              <w:rPr>
                <w:rFonts w:asciiTheme="majorHAnsi" w:hAnsiTheme="majorHAnsi" w:cstheme="majorHAnsi"/>
                <w:lang w:val="ru-RU"/>
              </w:rPr>
              <w:t xml:space="preserve"> органом </w:t>
            </w:r>
            <w:proofErr w:type="spellStart"/>
            <w:r w:rsidRPr="00660D98">
              <w:rPr>
                <w:rFonts w:asciiTheme="majorHAnsi" w:hAnsiTheme="majorHAnsi" w:cstheme="majorHAnsi"/>
                <w:lang w:val="ru-RU"/>
              </w:rPr>
              <w:t>оскарження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відповідно</w:t>
            </w:r>
            <w:proofErr w:type="spellEnd"/>
            <w:r w:rsidRPr="00660D98">
              <w:rPr>
                <w:rFonts w:asciiTheme="majorHAnsi" w:hAnsiTheme="majorHAnsi" w:cstheme="majorHAnsi"/>
                <w:lang w:val="ru-RU"/>
              </w:rPr>
              <w:t xml:space="preserve"> до </w:t>
            </w:r>
            <w:proofErr w:type="spellStart"/>
            <w:r w:rsidRPr="00660D98">
              <w:rPr>
                <w:rFonts w:asciiTheme="majorHAnsi" w:hAnsiTheme="majorHAnsi" w:cstheme="majorHAnsi"/>
                <w:lang w:val="ru-RU"/>
              </w:rPr>
              <w:t>статті</w:t>
            </w:r>
            <w:proofErr w:type="spellEnd"/>
            <w:r w:rsidRPr="00660D98">
              <w:rPr>
                <w:rFonts w:asciiTheme="majorHAnsi" w:hAnsiTheme="majorHAnsi" w:cstheme="majorHAnsi"/>
                <w:lang w:val="ru-RU"/>
              </w:rPr>
              <w:t xml:space="preserve"> 18 Закону.</w:t>
            </w:r>
          </w:p>
        </w:tc>
        <w:tc>
          <w:tcPr>
            <w:tcW w:w="3685" w:type="dxa"/>
          </w:tcPr>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lastRenderedPageBreak/>
              <w:t xml:space="preserve">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Істотними умовами договору про зак</w:t>
            </w:r>
            <w:r>
              <w:rPr>
                <w:rFonts w:asciiTheme="majorHAnsi" w:hAnsiTheme="majorHAnsi" w:cstheme="majorHAnsi"/>
                <w:sz w:val="22"/>
                <w:szCs w:val="22"/>
                <w:shd w:val="clear" w:color="auto" w:fill="FFFFFF"/>
              </w:rPr>
              <w:t xml:space="preserve">упівлю є предмет (найменування, </w:t>
            </w:r>
            <w:r w:rsidRPr="00660D98">
              <w:rPr>
                <w:rFonts w:asciiTheme="majorHAnsi" w:hAnsiTheme="majorHAnsi" w:cstheme="majorHAnsi"/>
                <w:sz w:val="22"/>
                <w:szCs w:val="22"/>
                <w:shd w:val="clear" w:color="auto" w:fill="FFFFFF"/>
              </w:rPr>
              <w:t>кількість, якість), ціна та строк дії договору.</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 xml:space="preserve">     1) зменшення обсягів закупівлі, зокрема, з урахуванням фактичного обсягу видатків замовника;</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 xml:space="preserve">3) покращення якості предмета закупівлі за умови, що таке покращення не призведе до </w:t>
            </w:r>
            <w:r w:rsidRPr="00660D98">
              <w:rPr>
                <w:rFonts w:asciiTheme="majorHAnsi" w:hAnsiTheme="majorHAnsi" w:cstheme="majorHAnsi"/>
                <w:sz w:val="22"/>
                <w:szCs w:val="22"/>
                <w:shd w:val="clear" w:color="auto" w:fill="FFFFFF"/>
              </w:rPr>
              <w:lastRenderedPageBreak/>
              <w:t>збільшення суми, визначеної в договорі про закупівлю;</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0D98">
              <w:rPr>
                <w:rFonts w:asciiTheme="majorHAnsi" w:hAnsiTheme="majorHAnsi" w:cstheme="majorHAnsi"/>
                <w:sz w:val="22"/>
                <w:szCs w:val="22"/>
                <w:shd w:val="clear" w:color="auto" w:fill="FFFFFF"/>
              </w:rPr>
              <w:t>Platts</w:t>
            </w:r>
            <w:proofErr w:type="spellEnd"/>
            <w:r w:rsidRPr="00660D98">
              <w:rPr>
                <w:rFonts w:asciiTheme="majorHAnsi" w:hAnsiTheme="majorHAnsi" w:cstheme="majorHAnsi"/>
                <w:sz w:val="22"/>
                <w:szCs w:val="22"/>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8) зміни умов у зв’язку із застосуванням положень частини шостої статті 41 Закону.</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 xml:space="preserve">4.3.У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rsidRPr="00660D98">
              <w:rPr>
                <w:rFonts w:asciiTheme="majorHAnsi" w:hAnsiTheme="majorHAnsi" w:cstheme="majorHAnsi"/>
                <w:sz w:val="22"/>
                <w:szCs w:val="22"/>
                <w:shd w:val="clear" w:color="auto" w:fill="FFFFFF"/>
              </w:rPr>
              <w:lastRenderedPageBreak/>
              <w:t xml:space="preserve">Закону з урахуванням цих особливостей. </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 xml:space="preserve">4.4. Договір між Замовником та Учасником-переможцем повинен бути підписаний на суму, що не перевищує ціну останньої пропозиції, поданої учасником-переможцем за результатами аукціону за формою типового договору на постачання (Додаток 4). </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 xml:space="preserve">    4.5.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 xml:space="preserve">  4.6. Договір про закупівлю є нікчемним у разі:</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 укладання договору з порушенням вимог частини четвертої статті 41 Закону;</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 xml:space="preserve">  - укладення договору в період оскарження процедури закупівлі відповідно до статті 18 Закону;</w:t>
            </w:r>
          </w:p>
          <w:p w:rsidR="00EB6B3C" w:rsidRPr="001D04FE" w:rsidRDefault="00660D98" w:rsidP="00660D98">
            <w:pPr>
              <w:jc w:val="both"/>
              <w:rPr>
                <w:rFonts w:asciiTheme="majorHAnsi" w:hAnsiTheme="majorHAnsi" w:cstheme="majorHAnsi"/>
              </w:rPr>
            </w:pPr>
            <w:r w:rsidRPr="00660D98">
              <w:rPr>
                <w:rFonts w:asciiTheme="majorHAnsi" w:hAnsiTheme="majorHAnsi" w:cstheme="majorHAnsi"/>
                <w:shd w:val="clear" w:color="auto" w:fill="FFFFFF"/>
              </w:rPr>
              <w:t>- укладання договору з порушенням строків, передбачених частинами п’ятою і шостою статті 33 та частиною 7 ст. 40 Закону, крім випадків, зупинення перебігу строків у зв’язку з розглядом скарги органом оскарження відповідно до статті 18 Закону.</w:t>
            </w:r>
          </w:p>
        </w:tc>
      </w:tr>
      <w:tr w:rsidR="00660D98" w:rsidRPr="001D04FE" w:rsidTr="00660D98">
        <w:trPr>
          <w:trHeight w:val="1289"/>
        </w:trPr>
        <w:tc>
          <w:tcPr>
            <w:tcW w:w="2410" w:type="dxa"/>
          </w:tcPr>
          <w:p w:rsidR="00660D98" w:rsidRPr="00660D98" w:rsidRDefault="00660D98" w:rsidP="00660D98">
            <w:pPr>
              <w:jc w:val="center"/>
              <w:rPr>
                <w:rFonts w:asciiTheme="majorHAnsi" w:hAnsiTheme="majorHAnsi" w:cstheme="majorHAnsi"/>
                <w:b/>
              </w:rPr>
            </w:pPr>
            <w:r w:rsidRPr="00660D98">
              <w:rPr>
                <w:rFonts w:asciiTheme="majorHAnsi" w:hAnsiTheme="majorHAnsi" w:cstheme="majorHAnsi"/>
                <w:b/>
              </w:rPr>
              <w:lastRenderedPageBreak/>
              <w:t>ДОДАТОК №2</w:t>
            </w:r>
          </w:p>
          <w:p w:rsidR="00660D98" w:rsidRDefault="00660D98" w:rsidP="00660D98">
            <w:pPr>
              <w:jc w:val="center"/>
              <w:rPr>
                <w:rFonts w:asciiTheme="majorHAnsi" w:hAnsiTheme="majorHAnsi" w:cstheme="majorHAnsi"/>
                <w:b/>
              </w:rPr>
            </w:pPr>
            <w:r w:rsidRPr="00660D98">
              <w:rPr>
                <w:rFonts w:asciiTheme="majorHAnsi" w:hAnsiTheme="majorHAnsi" w:cstheme="majorHAnsi"/>
                <w:b/>
              </w:rPr>
              <w:t>до тендерної документації</w:t>
            </w:r>
          </w:p>
          <w:p w:rsidR="00660D98" w:rsidRDefault="00660D98" w:rsidP="00660D98">
            <w:pPr>
              <w:jc w:val="center"/>
              <w:rPr>
                <w:rFonts w:asciiTheme="majorHAnsi" w:hAnsiTheme="majorHAnsi" w:cstheme="majorHAnsi"/>
                <w:b/>
              </w:rPr>
            </w:pPr>
          </w:p>
          <w:p w:rsidR="00660D98" w:rsidRDefault="00660D98" w:rsidP="00660D98">
            <w:pPr>
              <w:jc w:val="center"/>
              <w:rPr>
                <w:rFonts w:asciiTheme="majorHAnsi" w:hAnsiTheme="majorHAnsi" w:cstheme="majorHAnsi"/>
                <w:b/>
              </w:rPr>
            </w:pPr>
          </w:p>
          <w:p w:rsidR="00660D98" w:rsidRPr="00660D98" w:rsidRDefault="00660D98" w:rsidP="00660D98">
            <w:pPr>
              <w:jc w:val="center"/>
              <w:rPr>
                <w:rFonts w:asciiTheme="majorHAnsi" w:hAnsiTheme="majorHAnsi" w:cstheme="majorHAnsi"/>
                <w:b/>
              </w:rPr>
            </w:pPr>
            <w:r>
              <w:rPr>
                <w:rFonts w:asciiTheme="majorHAnsi" w:hAnsiTheme="majorHAnsi" w:cstheme="majorHAnsi"/>
                <w:b/>
              </w:rPr>
              <w:t>1.</w:t>
            </w:r>
            <w:r w:rsidRPr="00660D98">
              <w:rPr>
                <w:rFonts w:asciiTheme="majorHAnsi" w:hAnsiTheme="majorHAnsi" w:cstheme="majorHAnsi"/>
                <w:b/>
              </w:rPr>
              <w:t>Інші документи</w:t>
            </w:r>
          </w:p>
        </w:tc>
        <w:tc>
          <w:tcPr>
            <w:tcW w:w="3828" w:type="dxa"/>
          </w:tcPr>
          <w:p w:rsidR="00660D98" w:rsidRPr="00660D98" w:rsidRDefault="00660D98" w:rsidP="00660D98">
            <w:pPr>
              <w:jc w:val="both"/>
              <w:rPr>
                <w:rFonts w:asciiTheme="majorHAnsi" w:hAnsiTheme="majorHAnsi" w:cstheme="majorHAnsi"/>
                <w:lang w:val="ru-RU"/>
              </w:rPr>
            </w:pPr>
            <w:r w:rsidRPr="00660D98">
              <w:rPr>
                <w:rFonts w:asciiTheme="majorHAnsi" w:hAnsiTheme="majorHAnsi" w:cstheme="majorHAnsi"/>
                <w:lang w:val="ru-RU"/>
              </w:rPr>
              <w:t xml:space="preserve">2.1. </w:t>
            </w:r>
            <w:proofErr w:type="spellStart"/>
            <w:r w:rsidRPr="00660D98">
              <w:rPr>
                <w:rFonts w:asciiTheme="majorHAnsi" w:hAnsiTheme="majorHAnsi" w:cstheme="majorHAnsi"/>
                <w:lang w:val="ru-RU"/>
              </w:rPr>
              <w:t>Документи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що</w:t>
            </w:r>
            <w:proofErr w:type="spellEnd"/>
            <w:r w:rsidRPr="00660D98">
              <w:rPr>
                <w:rFonts w:asciiTheme="majorHAnsi" w:hAnsiTheme="majorHAnsi" w:cstheme="majorHAnsi"/>
                <w:lang w:val="ru-RU"/>
              </w:rPr>
              <w:t xml:space="preserve"> </w:t>
            </w:r>
            <w:proofErr w:type="spellStart"/>
            <w:proofErr w:type="gramStart"/>
            <w:r w:rsidRPr="00660D98">
              <w:rPr>
                <w:rFonts w:asciiTheme="majorHAnsi" w:hAnsiTheme="majorHAnsi" w:cstheme="majorHAnsi"/>
                <w:lang w:val="ru-RU"/>
              </w:rPr>
              <w:t>п</w:t>
            </w:r>
            <w:proofErr w:type="gramEnd"/>
            <w:r w:rsidRPr="00660D98">
              <w:rPr>
                <w:rFonts w:asciiTheme="majorHAnsi" w:hAnsiTheme="majorHAnsi" w:cstheme="majorHAnsi"/>
                <w:lang w:val="ru-RU"/>
              </w:rPr>
              <w:t>ідтверджують</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повноваження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посадової</w:t>
            </w:r>
            <w:proofErr w:type="spellEnd"/>
            <w:r w:rsidRPr="00660D98">
              <w:rPr>
                <w:rFonts w:asciiTheme="majorHAnsi" w:hAnsiTheme="majorHAnsi" w:cstheme="majorHAnsi"/>
                <w:lang w:val="ru-RU"/>
              </w:rPr>
              <w:t xml:space="preserve"> особи </w:t>
            </w:r>
            <w:proofErr w:type="spellStart"/>
            <w:r w:rsidRPr="00660D98">
              <w:rPr>
                <w:rFonts w:asciiTheme="majorHAnsi" w:hAnsiTheme="majorHAnsi" w:cstheme="majorHAnsi"/>
                <w:lang w:val="ru-RU"/>
              </w:rPr>
              <w:t>або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представника</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учасника</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процедури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закупівлі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щодо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підпису</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документів</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тендерної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пропозиції</w:t>
            </w:r>
            <w:proofErr w:type="spellEnd"/>
            <w:r w:rsidRPr="00660D98">
              <w:rPr>
                <w:rFonts w:asciiTheme="majorHAnsi" w:hAnsiTheme="majorHAnsi" w:cstheme="majorHAnsi"/>
                <w:lang w:val="ru-RU"/>
              </w:rPr>
              <w:t xml:space="preserve">: протокол </w:t>
            </w:r>
            <w:proofErr w:type="spellStart"/>
            <w:r w:rsidRPr="00660D98">
              <w:rPr>
                <w:rFonts w:asciiTheme="majorHAnsi" w:hAnsiTheme="majorHAnsi" w:cstheme="majorHAnsi"/>
                <w:lang w:val="ru-RU"/>
              </w:rPr>
              <w:t>засновників</w:t>
            </w:r>
            <w:proofErr w:type="spellEnd"/>
            <w:r w:rsidRPr="00660D98">
              <w:rPr>
                <w:rFonts w:asciiTheme="majorHAnsi" w:hAnsiTheme="majorHAnsi" w:cstheme="majorHAnsi"/>
                <w:lang w:val="ru-RU"/>
              </w:rPr>
              <w:t xml:space="preserve"> та/</w:t>
            </w:r>
            <w:proofErr w:type="spellStart"/>
            <w:r w:rsidRPr="00660D98">
              <w:rPr>
                <w:rFonts w:asciiTheme="majorHAnsi" w:hAnsiTheme="majorHAnsi" w:cstheme="majorHAnsi"/>
                <w:lang w:val="ru-RU"/>
              </w:rPr>
              <w:t>або</w:t>
            </w:r>
            <w:proofErr w:type="spellEnd"/>
            <w:r w:rsidRPr="00660D98">
              <w:rPr>
                <w:rFonts w:asciiTheme="majorHAnsi" w:hAnsiTheme="majorHAnsi" w:cstheme="majorHAnsi"/>
                <w:lang w:val="ru-RU"/>
              </w:rPr>
              <w:t xml:space="preserve"> наказ про </w:t>
            </w:r>
            <w:proofErr w:type="spellStart"/>
            <w:r w:rsidRPr="00660D98">
              <w:rPr>
                <w:rFonts w:asciiTheme="majorHAnsi" w:hAnsiTheme="majorHAnsi" w:cstheme="majorHAnsi"/>
                <w:lang w:val="ru-RU"/>
              </w:rPr>
              <w:t>призначення</w:t>
            </w:r>
            <w:proofErr w:type="spellEnd"/>
            <w:r w:rsidRPr="00660D98">
              <w:rPr>
                <w:rFonts w:asciiTheme="majorHAnsi" w:hAnsiTheme="majorHAnsi" w:cstheme="majorHAnsi"/>
                <w:lang w:val="ru-RU"/>
              </w:rPr>
              <w:t xml:space="preserve"> (у </w:t>
            </w:r>
            <w:proofErr w:type="spellStart"/>
            <w:r w:rsidRPr="00660D98">
              <w:rPr>
                <w:rFonts w:asciiTheme="majorHAnsi" w:hAnsiTheme="majorHAnsi" w:cstheme="majorHAnsi"/>
                <w:lang w:val="ru-RU"/>
              </w:rPr>
              <w:t>разі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підписання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керівником</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довіреність</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доручення</w:t>
            </w:r>
            <w:proofErr w:type="spellEnd"/>
            <w:r w:rsidRPr="00660D98">
              <w:rPr>
                <w:rFonts w:asciiTheme="majorHAnsi" w:hAnsiTheme="majorHAnsi" w:cstheme="majorHAnsi"/>
                <w:lang w:val="ru-RU"/>
              </w:rPr>
              <w:t xml:space="preserve"> (у </w:t>
            </w:r>
            <w:proofErr w:type="spellStart"/>
            <w:r w:rsidRPr="00660D98">
              <w:rPr>
                <w:rFonts w:asciiTheme="majorHAnsi" w:hAnsiTheme="majorHAnsi" w:cstheme="majorHAnsi"/>
                <w:lang w:val="ru-RU"/>
              </w:rPr>
              <w:t>разі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підписання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іншою</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уповноваженою</w:t>
            </w:r>
            <w:proofErr w:type="spellEnd"/>
            <w:r w:rsidRPr="00660D98">
              <w:rPr>
                <w:rFonts w:asciiTheme="majorHAnsi" w:hAnsiTheme="majorHAnsi" w:cstheme="majorHAnsi"/>
                <w:lang w:val="ru-RU"/>
              </w:rPr>
              <w:t xml:space="preserve"> особою </w:t>
            </w:r>
            <w:proofErr w:type="spellStart"/>
            <w:r w:rsidRPr="00660D98">
              <w:rPr>
                <w:rFonts w:asciiTheme="majorHAnsi" w:hAnsiTheme="majorHAnsi" w:cstheme="majorHAnsi"/>
                <w:lang w:val="ru-RU"/>
              </w:rPr>
              <w:t>Учасника</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або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інший</w:t>
            </w:r>
            <w:proofErr w:type="spellEnd"/>
            <w:r w:rsidRPr="00660D98">
              <w:rPr>
                <w:rFonts w:asciiTheme="majorHAnsi" w:hAnsiTheme="majorHAnsi" w:cstheme="majorHAnsi"/>
                <w:lang w:val="ru-RU"/>
              </w:rPr>
              <w:t xml:space="preserve"> документ, </w:t>
            </w:r>
            <w:proofErr w:type="spellStart"/>
            <w:r w:rsidRPr="00660D98">
              <w:rPr>
                <w:rFonts w:asciiTheme="majorHAnsi" w:hAnsiTheme="majorHAnsi" w:cstheme="majorHAnsi"/>
                <w:lang w:val="ru-RU"/>
              </w:rPr>
              <w:t>що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підтверджує</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повноваження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представника</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учасника</w:t>
            </w:r>
            <w:proofErr w:type="spellEnd"/>
            <w:r w:rsidRPr="00660D98">
              <w:rPr>
                <w:rFonts w:asciiTheme="majorHAnsi" w:hAnsiTheme="majorHAnsi" w:cstheme="majorHAnsi"/>
                <w:lang w:val="ru-RU"/>
              </w:rPr>
              <w:t xml:space="preserve"> на </w:t>
            </w:r>
            <w:proofErr w:type="spellStart"/>
            <w:r w:rsidRPr="00660D98">
              <w:rPr>
                <w:rFonts w:asciiTheme="majorHAnsi" w:hAnsiTheme="majorHAnsi" w:cstheme="majorHAnsi"/>
                <w:lang w:val="ru-RU"/>
              </w:rPr>
              <w:t>підписання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документів</w:t>
            </w:r>
            <w:proofErr w:type="spellEnd"/>
            <w:r w:rsidRPr="00660D98">
              <w:rPr>
                <w:rFonts w:asciiTheme="majorHAnsi" w:hAnsiTheme="majorHAnsi" w:cstheme="majorHAnsi"/>
                <w:lang w:val="ru-RU"/>
              </w:rPr>
              <w:t>.</w:t>
            </w:r>
          </w:p>
          <w:p w:rsidR="00660D98" w:rsidRPr="00660D98" w:rsidRDefault="00660D98" w:rsidP="00660D98">
            <w:pPr>
              <w:jc w:val="both"/>
              <w:rPr>
                <w:rFonts w:asciiTheme="majorHAnsi" w:hAnsiTheme="majorHAnsi" w:cstheme="majorHAnsi"/>
                <w:lang w:val="ru-RU"/>
              </w:rPr>
            </w:pPr>
            <w:r w:rsidRPr="00660D98">
              <w:rPr>
                <w:rFonts w:asciiTheme="majorHAnsi" w:hAnsiTheme="majorHAnsi" w:cstheme="majorHAnsi"/>
                <w:lang w:val="ru-RU"/>
              </w:rPr>
              <w:t xml:space="preserve">2.2. </w:t>
            </w:r>
            <w:proofErr w:type="spellStart"/>
            <w:proofErr w:type="gramStart"/>
            <w:r w:rsidRPr="00660D98">
              <w:rPr>
                <w:rFonts w:asciiTheme="majorHAnsi" w:hAnsiTheme="majorHAnsi" w:cstheme="majorHAnsi"/>
                <w:lang w:val="ru-RU"/>
              </w:rPr>
              <w:t>Довідка</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складена</w:t>
            </w:r>
            <w:proofErr w:type="spellEnd"/>
            <w:r w:rsidRPr="00660D98">
              <w:rPr>
                <w:rFonts w:asciiTheme="majorHAnsi" w:hAnsiTheme="majorHAnsi" w:cstheme="majorHAnsi"/>
                <w:lang w:val="ru-RU"/>
              </w:rPr>
              <w:t xml:space="preserve"> за Формою №1 </w:t>
            </w:r>
            <w:proofErr w:type="spellStart"/>
            <w:r w:rsidRPr="00660D98">
              <w:rPr>
                <w:rFonts w:asciiTheme="majorHAnsi" w:hAnsiTheme="majorHAnsi" w:cstheme="majorHAnsi"/>
                <w:lang w:val="ru-RU"/>
              </w:rPr>
              <w:t>Додатку</w:t>
            </w:r>
            <w:proofErr w:type="spellEnd"/>
            <w:r w:rsidRPr="00660D98">
              <w:rPr>
                <w:rFonts w:asciiTheme="majorHAnsi" w:hAnsiTheme="majorHAnsi" w:cstheme="majorHAnsi"/>
                <w:lang w:val="ru-RU"/>
              </w:rPr>
              <w:t xml:space="preserve"> №2) з </w:t>
            </w:r>
            <w:proofErr w:type="spellStart"/>
            <w:r w:rsidRPr="00660D98">
              <w:rPr>
                <w:rFonts w:asciiTheme="majorHAnsi" w:hAnsiTheme="majorHAnsi" w:cstheme="majorHAnsi"/>
                <w:lang w:val="ru-RU"/>
              </w:rPr>
              <w:t>посиланням</w:t>
            </w:r>
            <w:proofErr w:type="spellEnd"/>
            <w:r w:rsidRPr="00660D98">
              <w:rPr>
                <w:rFonts w:asciiTheme="majorHAnsi" w:hAnsiTheme="majorHAnsi" w:cstheme="majorHAnsi"/>
                <w:lang w:val="ru-RU"/>
              </w:rPr>
              <w:t xml:space="preserve"> на те, </w:t>
            </w:r>
            <w:proofErr w:type="spellStart"/>
            <w:r w:rsidRPr="00660D98">
              <w:rPr>
                <w:rFonts w:asciiTheme="majorHAnsi" w:hAnsiTheme="majorHAnsi" w:cstheme="majorHAnsi"/>
                <w:lang w:val="ru-RU"/>
              </w:rPr>
              <w:t>що</w:t>
            </w:r>
            <w:proofErr w:type="spellEnd"/>
            <w:r w:rsidRPr="00660D98">
              <w:rPr>
                <w:rFonts w:asciiTheme="majorHAnsi" w:hAnsiTheme="majorHAnsi" w:cstheme="majorHAnsi"/>
                <w:lang w:val="ru-RU"/>
              </w:rPr>
              <w:t xml:space="preserve"> до </w:t>
            </w:r>
            <w:proofErr w:type="spellStart"/>
            <w:r w:rsidRPr="00660D98">
              <w:rPr>
                <w:rFonts w:asciiTheme="majorHAnsi" w:hAnsiTheme="majorHAnsi" w:cstheme="majorHAnsi"/>
                <w:lang w:val="ru-RU"/>
              </w:rPr>
              <w:t>суб'єкта</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господарювання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Учасника</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Замовником</w:t>
            </w:r>
            <w:proofErr w:type="spellEnd"/>
            <w:r w:rsidRPr="00660D98">
              <w:rPr>
                <w:rFonts w:asciiTheme="majorHAnsi" w:hAnsiTheme="majorHAnsi" w:cstheme="majorHAnsi"/>
                <w:lang w:val="ru-RU"/>
              </w:rPr>
              <w:t xml:space="preserve"> не </w:t>
            </w:r>
            <w:proofErr w:type="spellStart"/>
            <w:r w:rsidRPr="00660D98">
              <w:rPr>
                <w:rFonts w:asciiTheme="majorHAnsi" w:hAnsiTheme="majorHAnsi" w:cstheme="majorHAnsi"/>
                <w:lang w:val="ru-RU"/>
              </w:rPr>
              <w:lastRenderedPageBreak/>
              <w:t>застосовувались</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встановлені</w:t>
            </w:r>
            <w:proofErr w:type="spellEnd"/>
            <w:r w:rsidRPr="00660D98">
              <w:rPr>
                <w:rFonts w:asciiTheme="majorHAnsi" w:hAnsiTheme="majorHAnsi" w:cstheme="majorHAnsi"/>
                <w:lang w:val="ru-RU"/>
              </w:rPr>
              <w:t xml:space="preserve"> договором оперативно-</w:t>
            </w:r>
            <w:proofErr w:type="spellStart"/>
            <w:r w:rsidRPr="00660D98">
              <w:rPr>
                <w:rFonts w:asciiTheme="majorHAnsi" w:hAnsiTheme="majorHAnsi" w:cstheme="majorHAnsi"/>
                <w:lang w:val="ru-RU"/>
              </w:rPr>
              <w:t>господарські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санкції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передбачені</w:t>
            </w:r>
            <w:proofErr w:type="spellEnd"/>
            <w:r w:rsidRPr="00660D98">
              <w:rPr>
                <w:rFonts w:asciiTheme="majorHAnsi" w:hAnsiTheme="majorHAnsi" w:cstheme="majorHAnsi"/>
                <w:lang w:val="ru-RU"/>
              </w:rPr>
              <w:t xml:space="preserve"> пунктом 4 </w:t>
            </w:r>
            <w:proofErr w:type="spellStart"/>
            <w:r w:rsidRPr="00660D98">
              <w:rPr>
                <w:rFonts w:asciiTheme="majorHAnsi" w:hAnsiTheme="majorHAnsi" w:cstheme="majorHAnsi"/>
                <w:lang w:val="ru-RU"/>
              </w:rPr>
              <w:t>частини</w:t>
            </w:r>
            <w:proofErr w:type="spellEnd"/>
            <w:r w:rsidRPr="00660D98">
              <w:rPr>
                <w:rFonts w:asciiTheme="majorHAnsi" w:hAnsiTheme="majorHAnsi" w:cstheme="majorHAnsi"/>
                <w:lang w:val="ru-RU"/>
              </w:rPr>
              <w:t xml:space="preserve"> 1 </w:t>
            </w:r>
            <w:proofErr w:type="spellStart"/>
            <w:r w:rsidRPr="00660D98">
              <w:rPr>
                <w:rFonts w:asciiTheme="majorHAnsi" w:hAnsiTheme="majorHAnsi" w:cstheme="majorHAnsi"/>
                <w:lang w:val="ru-RU"/>
              </w:rPr>
              <w:t>статті</w:t>
            </w:r>
            <w:proofErr w:type="spellEnd"/>
            <w:r w:rsidRPr="00660D98">
              <w:rPr>
                <w:rFonts w:asciiTheme="majorHAnsi" w:hAnsiTheme="majorHAnsi" w:cstheme="majorHAnsi"/>
                <w:lang w:val="ru-RU"/>
              </w:rPr>
              <w:t xml:space="preserve"> 236 </w:t>
            </w:r>
            <w:proofErr w:type="spellStart"/>
            <w:r w:rsidRPr="00660D98">
              <w:rPr>
                <w:rFonts w:asciiTheme="majorHAnsi" w:hAnsiTheme="majorHAnsi" w:cstheme="majorHAnsi"/>
                <w:lang w:val="ru-RU"/>
              </w:rPr>
              <w:t>Господарського</w:t>
            </w:r>
            <w:proofErr w:type="spellEnd"/>
            <w:r w:rsidRPr="00660D98">
              <w:rPr>
                <w:rFonts w:asciiTheme="majorHAnsi" w:hAnsiTheme="majorHAnsi" w:cstheme="majorHAnsi"/>
                <w:lang w:val="ru-RU"/>
              </w:rPr>
              <w:t xml:space="preserve"> кодексу </w:t>
            </w:r>
            <w:proofErr w:type="spellStart"/>
            <w:r w:rsidRPr="00660D98">
              <w:rPr>
                <w:rFonts w:asciiTheme="majorHAnsi" w:hAnsiTheme="majorHAnsi" w:cstheme="majorHAnsi"/>
                <w:lang w:val="ru-RU"/>
              </w:rPr>
              <w:t>України</w:t>
            </w:r>
            <w:proofErr w:type="spellEnd"/>
            <w:r w:rsidRPr="00660D98">
              <w:rPr>
                <w:rFonts w:asciiTheme="majorHAnsi" w:hAnsiTheme="majorHAnsi" w:cstheme="majorHAnsi"/>
                <w:lang w:val="ru-RU"/>
              </w:rPr>
              <w:t xml:space="preserve">) у </w:t>
            </w:r>
            <w:proofErr w:type="spellStart"/>
            <w:r w:rsidRPr="00660D98">
              <w:rPr>
                <w:rFonts w:asciiTheme="majorHAnsi" w:hAnsiTheme="majorHAnsi" w:cstheme="majorHAnsi"/>
                <w:lang w:val="ru-RU"/>
              </w:rPr>
              <w:t>вигляді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відмови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від</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встановлення</w:t>
            </w:r>
            <w:proofErr w:type="spellEnd"/>
            <w:r w:rsidRPr="00660D98">
              <w:rPr>
                <w:rFonts w:asciiTheme="majorHAnsi" w:hAnsiTheme="majorHAnsi" w:cstheme="majorHAnsi"/>
                <w:lang w:val="ru-RU"/>
              </w:rPr>
              <w:t xml:space="preserve"> на </w:t>
            </w:r>
            <w:proofErr w:type="spellStart"/>
            <w:r w:rsidRPr="00660D98">
              <w:rPr>
                <w:rFonts w:asciiTheme="majorHAnsi" w:hAnsiTheme="majorHAnsi" w:cstheme="majorHAnsi"/>
                <w:lang w:val="ru-RU"/>
              </w:rPr>
              <w:t>майбутнє</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господарських</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відносин</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із</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Учасником</w:t>
            </w:r>
            <w:proofErr w:type="spellEnd"/>
            <w:r w:rsidRPr="00660D98">
              <w:rPr>
                <w:rFonts w:asciiTheme="majorHAnsi" w:hAnsiTheme="majorHAnsi" w:cstheme="majorHAnsi"/>
                <w:lang w:val="ru-RU"/>
              </w:rPr>
              <w:t xml:space="preserve"> як стороною, яка </w:t>
            </w:r>
            <w:proofErr w:type="spellStart"/>
            <w:r w:rsidRPr="00660D98">
              <w:rPr>
                <w:rFonts w:asciiTheme="majorHAnsi" w:hAnsiTheme="majorHAnsi" w:cstheme="majorHAnsi"/>
                <w:lang w:val="ru-RU"/>
              </w:rPr>
              <w:t>порушує</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зобов’язання</w:t>
            </w:r>
            <w:proofErr w:type="spellEnd"/>
            <w:r w:rsidRPr="00660D98">
              <w:rPr>
                <w:rFonts w:asciiTheme="majorHAnsi" w:hAnsiTheme="majorHAnsi" w:cstheme="majorHAnsi"/>
                <w:lang w:val="ru-RU"/>
              </w:rPr>
              <w:t>.</w:t>
            </w:r>
            <w:proofErr w:type="gramEnd"/>
          </w:p>
          <w:p w:rsidR="00660D98" w:rsidRPr="00660D98" w:rsidRDefault="00660D98" w:rsidP="00660D98">
            <w:pPr>
              <w:jc w:val="both"/>
              <w:rPr>
                <w:rFonts w:asciiTheme="majorHAnsi" w:hAnsiTheme="majorHAnsi" w:cstheme="majorHAnsi"/>
                <w:lang w:val="ru-RU"/>
              </w:rPr>
            </w:pPr>
            <w:r w:rsidRPr="00660D98">
              <w:rPr>
                <w:rFonts w:asciiTheme="majorHAnsi" w:hAnsiTheme="majorHAnsi" w:cstheme="majorHAnsi"/>
                <w:lang w:val="ru-RU"/>
              </w:rPr>
              <w:t xml:space="preserve">2.3. </w:t>
            </w:r>
            <w:proofErr w:type="spellStart"/>
            <w:r w:rsidRPr="00660D98">
              <w:rPr>
                <w:rFonts w:asciiTheme="majorHAnsi" w:hAnsiTheme="majorHAnsi" w:cstheme="majorHAnsi"/>
                <w:lang w:val="ru-RU"/>
              </w:rPr>
              <w:t>Достовірна</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інформація</w:t>
            </w:r>
            <w:proofErr w:type="spellEnd"/>
            <w:r w:rsidRPr="00660D98">
              <w:rPr>
                <w:rFonts w:asciiTheme="majorHAnsi" w:hAnsiTheme="majorHAnsi" w:cstheme="majorHAnsi"/>
                <w:lang w:val="ru-RU"/>
              </w:rPr>
              <w:t xml:space="preserve"> у </w:t>
            </w:r>
            <w:proofErr w:type="spellStart"/>
            <w:r w:rsidRPr="00660D98">
              <w:rPr>
                <w:rFonts w:asciiTheme="majorHAnsi" w:hAnsiTheme="majorHAnsi" w:cstheme="majorHAnsi"/>
                <w:lang w:val="ru-RU"/>
              </w:rPr>
              <w:t>вигляді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довідки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довільної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форми</w:t>
            </w:r>
            <w:proofErr w:type="spellEnd"/>
            <w:r w:rsidRPr="00660D98">
              <w:rPr>
                <w:rFonts w:asciiTheme="majorHAnsi" w:hAnsiTheme="majorHAnsi" w:cstheme="majorHAnsi"/>
                <w:lang w:val="ru-RU"/>
              </w:rPr>
              <w:t xml:space="preserve">, </w:t>
            </w:r>
            <w:proofErr w:type="gramStart"/>
            <w:r w:rsidRPr="00660D98">
              <w:rPr>
                <w:rFonts w:asciiTheme="majorHAnsi" w:hAnsiTheme="majorHAnsi" w:cstheme="majorHAnsi"/>
                <w:lang w:val="ru-RU"/>
              </w:rPr>
              <w:t>у</w:t>
            </w:r>
            <w:proofErr w:type="gramEnd"/>
            <w:r w:rsidRPr="00660D98">
              <w:rPr>
                <w:rFonts w:asciiTheme="majorHAnsi" w:hAnsiTheme="majorHAnsi" w:cstheme="majorHAnsi"/>
                <w:lang w:val="ru-RU"/>
              </w:rPr>
              <w:t xml:space="preserve"> </w:t>
            </w:r>
            <w:proofErr w:type="spellStart"/>
            <w:proofErr w:type="gramStart"/>
            <w:r w:rsidRPr="00660D98">
              <w:rPr>
                <w:rFonts w:asciiTheme="majorHAnsi" w:hAnsiTheme="majorHAnsi" w:cstheme="majorHAnsi"/>
                <w:lang w:val="ru-RU"/>
              </w:rPr>
              <w:t>як</w:t>
            </w:r>
            <w:proofErr w:type="gramEnd"/>
            <w:r w:rsidRPr="00660D98">
              <w:rPr>
                <w:rFonts w:asciiTheme="majorHAnsi" w:hAnsiTheme="majorHAnsi" w:cstheme="majorHAnsi"/>
                <w:lang w:val="ru-RU"/>
              </w:rPr>
              <w:t>ій</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зазначити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дані</w:t>
            </w:r>
            <w:proofErr w:type="spellEnd"/>
            <w:r w:rsidRPr="00660D98">
              <w:rPr>
                <w:rFonts w:asciiTheme="majorHAnsi" w:hAnsiTheme="majorHAnsi" w:cstheme="majorHAnsi"/>
                <w:lang w:val="ru-RU"/>
              </w:rPr>
              <w:t xml:space="preserve"> про </w:t>
            </w:r>
            <w:proofErr w:type="spellStart"/>
            <w:r w:rsidRPr="00660D98">
              <w:rPr>
                <w:rFonts w:asciiTheme="majorHAnsi" w:hAnsiTheme="majorHAnsi" w:cstheme="majorHAnsi"/>
                <w:lang w:val="ru-RU"/>
              </w:rPr>
              <w:t>наявність</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чинної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ліцензії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або</w:t>
            </w:r>
            <w:proofErr w:type="spellEnd"/>
            <w:r w:rsidRPr="00660D98">
              <w:rPr>
                <w:rFonts w:asciiTheme="majorHAnsi" w:hAnsiTheme="majorHAnsi" w:cstheme="majorHAnsi"/>
                <w:lang w:val="ru-RU"/>
              </w:rPr>
              <w:t xml:space="preserve"> документа </w:t>
            </w:r>
            <w:proofErr w:type="spellStart"/>
            <w:r w:rsidRPr="00660D98">
              <w:rPr>
                <w:rFonts w:asciiTheme="majorHAnsi" w:hAnsiTheme="majorHAnsi" w:cstheme="majorHAnsi"/>
                <w:lang w:val="ru-RU"/>
              </w:rPr>
              <w:t>дозвільного</w:t>
            </w:r>
            <w:proofErr w:type="spellEnd"/>
            <w:r w:rsidRPr="00660D98">
              <w:rPr>
                <w:rFonts w:asciiTheme="majorHAnsi" w:hAnsiTheme="majorHAnsi" w:cstheme="majorHAnsi"/>
                <w:lang w:val="ru-RU"/>
              </w:rPr>
              <w:t xml:space="preserve"> характеру на </w:t>
            </w:r>
            <w:proofErr w:type="spellStart"/>
            <w:r w:rsidRPr="00660D98">
              <w:rPr>
                <w:rFonts w:asciiTheme="majorHAnsi" w:hAnsiTheme="majorHAnsi" w:cstheme="majorHAnsi"/>
                <w:lang w:val="ru-RU"/>
              </w:rPr>
              <w:t>провадження</w:t>
            </w:r>
            <w:proofErr w:type="spellEnd"/>
            <w:r w:rsidRPr="00660D98">
              <w:rPr>
                <w:rFonts w:asciiTheme="majorHAnsi" w:hAnsiTheme="majorHAnsi" w:cstheme="majorHAnsi"/>
                <w:lang w:val="ru-RU"/>
              </w:rPr>
              <w:t xml:space="preserve"> виду </w:t>
            </w:r>
            <w:proofErr w:type="spellStart"/>
            <w:r w:rsidRPr="00660D98">
              <w:rPr>
                <w:rFonts w:asciiTheme="majorHAnsi" w:hAnsiTheme="majorHAnsi" w:cstheme="majorHAnsi"/>
                <w:lang w:val="ru-RU"/>
              </w:rPr>
              <w:t>господарської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діяльності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якщо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отримання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дозволу</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або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ліцензії</w:t>
            </w:r>
            <w:proofErr w:type="spellEnd"/>
            <w:r w:rsidRPr="00660D98">
              <w:rPr>
                <w:rFonts w:asciiTheme="majorHAnsi" w:hAnsiTheme="majorHAnsi" w:cstheme="majorHAnsi"/>
                <w:lang w:val="ru-RU"/>
              </w:rPr>
              <w:t xml:space="preserve"> на </w:t>
            </w:r>
            <w:proofErr w:type="spellStart"/>
            <w:r w:rsidRPr="00660D98">
              <w:rPr>
                <w:rFonts w:asciiTheme="majorHAnsi" w:hAnsiTheme="majorHAnsi" w:cstheme="majorHAnsi"/>
                <w:lang w:val="ru-RU"/>
              </w:rPr>
              <w:t>провадження</w:t>
            </w:r>
            <w:proofErr w:type="spellEnd"/>
            <w:r w:rsidRPr="00660D98">
              <w:rPr>
                <w:rFonts w:asciiTheme="majorHAnsi" w:hAnsiTheme="majorHAnsi" w:cstheme="majorHAnsi"/>
                <w:lang w:val="ru-RU"/>
              </w:rPr>
              <w:t xml:space="preserve"> такого виду </w:t>
            </w:r>
            <w:proofErr w:type="spellStart"/>
            <w:r w:rsidRPr="00660D98">
              <w:rPr>
                <w:rFonts w:asciiTheme="majorHAnsi" w:hAnsiTheme="majorHAnsi" w:cstheme="majorHAnsi"/>
                <w:lang w:val="ru-RU"/>
              </w:rPr>
              <w:t>діяльності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передбачено</w:t>
            </w:r>
            <w:proofErr w:type="spellEnd"/>
            <w:r w:rsidRPr="00660D98">
              <w:rPr>
                <w:rFonts w:asciiTheme="majorHAnsi" w:hAnsiTheme="majorHAnsi" w:cstheme="majorHAnsi"/>
                <w:lang w:val="ru-RU"/>
              </w:rPr>
              <w:t xml:space="preserve"> законом. </w:t>
            </w:r>
            <w:proofErr w:type="spellStart"/>
            <w:r w:rsidRPr="00660D98">
              <w:rPr>
                <w:rFonts w:asciiTheme="majorHAnsi" w:hAnsiTheme="majorHAnsi" w:cstheme="majorHAnsi"/>
                <w:lang w:val="ru-RU"/>
              </w:rPr>
              <w:t>Замість</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довідки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довільної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форми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учасник</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може</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надати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чинну</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ліцензію</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або</w:t>
            </w:r>
            <w:proofErr w:type="spellEnd"/>
            <w:r w:rsidRPr="00660D98">
              <w:rPr>
                <w:rFonts w:asciiTheme="majorHAnsi" w:hAnsiTheme="majorHAnsi" w:cstheme="majorHAnsi"/>
                <w:lang w:val="ru-RU"/>
              </w:rPr>
              <w:t xml:space="preserve"> документ </w:t>
            </w:r>
            <w:proofErr w:type="spellStart"/>
            <w:r w:rsidRPr="00660D98">
              <w:rPr>
                <w:rFonts w:asciiTheme="majorHAnsi" w:hAnsiTheme="majorHAnsi" w:cstheme="majorHAnsi"/>
                <w:lang w:val="ru-RU"/>
              </w:rPr>
              <w:t>дозвільного</w:t>
            </w:r>
            <w:proofErr w:type="spellEnd"/>
            <w:r w:rsidRPr="00660D98">
              <w:rPr>
                <w:rFonts w:asciiTheme="majorHAnsi" w:hAnsiTheme="majorHAnsi" w:cstheme="majorHAnsi"/>
                <w:lang w:val="ru-RU"/>
              </w:rPr>
              <w:t xml:space="preserve"> характеру.</w:t>
            </w:r>
          </w:p>
          <w:p w:rsidR="00660D98" w:rsidRPr="00660D98" w:rsidRDefault="00660D98" w:rsidP="00660D98">
            <w:pPr>
              <w:jc w:val="both"/>
              <w:rPr>
                <w:rFonts w:asciiTheme="majorHAnsi" w:hAnsiTheme="majorHAnsi" w:cstheme="majorHAnsi"/>
                <w:lang w:val="ru-RU"/>
              </w:rPr>
            </w:pPr>
            <w:r w:rsidRPr="00660D98">
              <w:rPr>
                <w:rFonts w:asciiTheme="majorHAnsi" w:hAnsiTheme="majorHAnsi" w:cstheme="majorHAnsi"/>
                <w:lang w:val="ru-RU"/>
              </w:rPr>
              <w:t xml:space="preserve">2.4. </w:t>
            </w:r>
            <w:proofErr w:type="spellStart"/>
            <w:r w:rsidRPr="00660D98">
              <w:rPr>
                <w:rFonts w:asciiTheme="majorHAnsi" w:hAnsiTheme="majorHAnsi" w:cstheme="majorHAnsi"/>
                <w:lang w:val="ru-RU"/>
              </w:rPr>
              <w:t>Довідка</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складена</w:t>
            </w:r>
            <w:proofErr w:type="spellEnd"/>
            <w:r w:rsidRPr="00660D98">
              <w:rPr>
                <w:rFonts w:asciiTheme="majorHAnsi" w:hAnsiTheme="majorHAnsi" w:cstheme="majorHAnsi"/>
                <w:lang w:val="ru-RU"/>
              </w:rPr>
              <w:t xml:space="preserve"> в </w:t>
            </w:r>
            <w:proofErr w:type="spellStart"/>
            <w:r w:rsidRPr="00660D98">
              <w:rPr>
                <w:rFonts w:asciiTheme="majorHAnsi" w:hAnsiTheme="majorHAnsi" w:cstheme="majorHAnsi"/>
                <w:lang w:val="ru-RU"/>
              </w:rPr>
              <w:t>довільній</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формі</w:t>
            </w:r>
            <w:proofErr w:type="spellEnd"/>
            <w:r w:rsidRPr="00660D98">
              <w:rPr>
                <w:rFonts w:asciiTheme="majorHAnsi" w:hAnsiTheme="majorHAnsi" w:cstheme="majorHAnsi"/>
                <w:lang w:val="ru-RU"/>
              </w:rPr>
              <w:t xml:space="preserve">, яка </w:t>
            </w:r>
            <w:proofErr w:type="spellStart"/>
            <w:r w:rsidRPr="00660D98">
              <w:rPr>
                <w:rFonts w:asciiTheme="majorHAnsi" w:hAnsiTheme="majorHAnsi" w:cstheme="majorHAnsi"/>
                <w:lang w:val="ru-RU"/>
              </w:rPr>
              <w:t>містить</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інформацію</w:t>
            </w:r>
            <w:proofErr w:type="spellEnd"/>
            <w:r w:rsidRPr="00660D98">
              <w:rPr>
                <w:rFonts w:asciiTheme="majorHAnsi" w:hAnsiTheme="majorHAnsi" w:cstheme="majorHAnsi"/>
                <w:lang w:val="ru-RU"/>
              </w:rPr>
              <w:t xml:space="preserve"> про </w:t>
            </w:r>
            <w:proofErr w:type="spellStart"/>
            <w:r w:rsidRPr="00660D98">
              <w:rPr>
                <w:rFonts w:asciiTheme="majorHAnsi" w:hAnsiTheme="majorHAnsi" w:cstheme="majorHAnsi"/>
                <w:lang w:val="ru-RU"/>
              </w:rPr>
              <w:t>засновника</w:t>
            </w:r>
            <w:proofErr w:type="spellEnd"/>
            <w:r w:rsidRPr="00660D98">
              <w:rPr>
                <w:rFonts w:asciiTheme="majorHAnsi" w:hAnsiTheme="majorHAnsi" w:cstheme="majorHAnsi"/>
                <w:lang w:val="ru-RU"/>
              </w:rPr>
              <w:t xml:space="preserve"> та </w:t>
            </w:r>
            <w:proofErr w:type="spellStart"/>
            <w:r w:rsidRPr="00660D98">
              <w:rPr>
                <w:rFonts w:asciiTheme="majorHAnsi" w:hAnsiTheme="majorHAnsi" w:cstheme="majorHAnsi"/>
                <w:lang w:val="ru-RU"/>
              </w:rPr>
              <w:t>кінцевого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бенефіціарного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власника</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учасника</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зокрема</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назва</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юридичної</w:t>
            </w:r>
            <w:proofErr w:type="spellEnd"/>
            <w:r w:rsidRPr="00660D98">
              <w:rPr>
                <w:rFonts w:asciiTheme="majorHAnsi" w:hAnsiTheme="majorHAnsi" w:cstheme="majorHAnsi"/>
                <w:lang w:val="ru-RU"/>
              </w:rPr>
              <w:t xml:space="preserve"> особи, </w:t>
            </w:r>
            <w:proofErr w:type="spellStart"/>
            <w:r w:rsidRPr="00660D98">
              <w:rPr>
                <w:rFonts w:asciiTheme="majorHAnsi" w:hAnsiTheme="majorHAnsi" w:cstheme="majorHAnsi"/>
                <w:lang w:val="ru-RU"/>
              </w:rPr>
              <w:t>що</w:t>
            </w:r>
            <w:proofErr w:type="spellEnd"/>
            <w:r w:rsidRPr="00660D98">
              <w:rPr>
                <w:rFonts w:asciiTheme="majorHAnsi" w:hAnsiTheme="majorHAnsi" w:cstheme="majorHAnsi"/>
                <w:lang w:val="ru-RU"/>
              </w:rPr>
              <w:t xml:space="preserve"> є </w:t>
            </w:r>
            <w:proofErr w:type="spellStart"/>
            <w:r w:rsidRPr="00660D98">
              <w:rPr>
                <w:rFonts w:asciiTheme="majorHAnsi" w:hAnsiTheme="majorHAnsi" w:cstheme="majorHAnsi"/>
                <w:lang w:val="ru-RU"/>
              </w:rPr>
              <w:t>засновником</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учасника</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її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місцезнаходження</w:t>
            </w:r>
            <w:proofErr w:type="spellEnd"/>
            <w:r w:rsidRPr="00660D98">
              <w:rPr>
                <w:rFonts w:asciiTheme="majorHAnsi" w:hAnsiTheme="majorHAnsi" w:cstheme="majorHAnsi"/>
                <w:lang w:val="ru-RU"/>
              </w:rPr>
              <w:t xml:space="preserve"> та </w:t>
            </w:r>
            <w:proofErr w:type="spellStart"/>
            <w:r w:rsidRPr="00660D98">
              <w:rPr>
                <w:rFonts w:asciiTheme="majorHAnsi" w:hAnsiTheme="majorHAnsi" w:cstheme="majorHAnsi"/>
                <w:lang w:val="ru-RU"/>
              </w:rPr>
              <w:t>країна</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реєстрації</w:t>
            </w:r>
            <w:proofErr w:type="spellEnd"/>
            <w:r w:rsidRPr="00660D98">
              <w:rPr>
                <w:rFonts w:asciiTheme="majorHAnsi" w:hAnsiTheme="majorHAnsi" w:cstheme="majorHAnsi"/>
                <w:lang w:val="ru-RU"/>
              </w:rPr>
              <w:t xml:space="preserve">; </w:t>
            </w:r>
            <w:proofErr w:type="spellStart"/>
            <w:proofErr w:type="gramStart"/>
            <w:r w:rsidRPr="00660D98">
              <w:rPr>
                <w:rFonts w:asciiTheme="majorHAnsi" w:hAnsiTheme="majorHAnsi" w:cstheme="majorHAnsi"/>
                <w:lang w:val="ru-RU"/>
              </w:rPr>
              <w:t>пр</w:t>
            </w:r>
            <w:proofErr w:type="gramEnd"/>
            <w:r w:rsidRPr="00660D98">
              <w:rPr>
                <w:rFonts w:asciiTheme="majorHAnsi" w:hAnsiTheme="majorHAnsi" w:cstheme="majorHAnsi"/>
                <w:lang w:val="ru-RU"/>
              </w:rPr>
              <w:t>ізвище</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ім’я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по-батькові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засновника</w:t>
            </w:r>
            <w:proofErr w:type="spellEnd"/>
            <w:r w:rsidRPr="00660D98">
              <w:rPr>
                <w:rFonts w:asciiTheme="majorHAnsi" w:hAnsiTheme="majorHAnsi" w:cstheme="majorHAnsi"/>
                <w:lang w:val="ru-RU"/>
              </w:rPr>
              <w:t xml:space="preserve"> та/</w:t>
            </w:r>
            <w:proofErr w:type="spellStart"/>
            <w:r w:rsidRPr="00660D98">
              <w:rPr>
                <w:rFonts w:asciiTheme="majorHAnsi" w:hAnsiTheme="majorHAnsi" w:cstheme="majorHAnsi"/>
                <w:lang w:val="ru-RU"/>
              </w:rPr>
              <w:t>або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кінцевого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бенефіціарного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власника</w:t>
            </w:r>
            <w:proofErr w:type="spellEnd"/>
            <w:r w:rsidRPr="00660D98">
              <w:rPr>
                <w:rFonts w:asciiTheme="majorHAnsi" w:hAnsiTheme="majorHAnsi" w:cstheme="majorHAnsi"/>
                <w:lang w:val="ru-RU"/>
              </w:rPr>
              <w:t xml:space="preserve">, адреса </w:t>
            </w:r>
            <w:proofErr w:type="spellStart"/>
            <w:r w:rsidRPr="00660D98">
              <w:rPr>
                <w:rFonts w:asciiTheme="majorHAnsi" w:hAnsiTheme="majorHAnsi" w:cstheme="majorHAnsi"/>
                <w:lang w:val="ru-RU"/>
              </w:rPr>
              <w:t>його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місця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проживання</w:t>
            </w:r>
            <w:proofErr w:type="spellEnd"/>
            <w:r w:rsidRPr="00660D98">
              <w:rPr>
                <w:rFonts w:asciiTheme="majorHAnsi" w:hAnsiTheme="majorHAnsi" w:cstheme="majorHAnsi"/>
                <w:lang w:val="ru-RU"/>
              </w:rPr>
              <w:t xml:space="preserve"> та </w:t>
            </w:r>
            <w:proofErr w:type="spellStart"/>
            <w:r w:rsidRPr="00660D98">
              <w:rPr>
                <w:rFonts w:asciiTheme="majorHAnsi" w:hAnsiTheme="majorHAnsi" w:cstheme="majorHAnsi"/>
                <w:lang w:val="ru-RU"/>
              </w:rPr>
              <w:t>громадянство</w:t>
            </w:r>
            <w:proofErr w:type="spellEnd"/>
            <w:r w:rsidRPr="00660D98">
              <w:rPr>
                <w:rFonts w:asciiTheme="majorHAnsi" w:hAnsiTheme="majorHAnsi" w:cstheme="majorHAnsi"/>
                <w:lang w:val="ru-RU"/>
              </w:rPr>
              <w:t>.</w:t>
            </w:r>
          </w:p>
          <w:p w:rsidR="00660D98" w:rsidRPr="00660D98" w:rsidRDefault="00660D98" w:rsidP="00660D98">
            <w:pPr>
              <w:jc w:val="both"/>
              <w:rPr>
                <w:rFonts w:asciiTheme="majorHAnsi" w:hAnsiTheme="majorHAnsi" w:cstheme="majorHAnsi"/>
                <w:lang w:val="ru-RU"/>
              </w:rPr>
            </w:pPr>
            <w:proofErr w:type="spellStart"/>
            <w:r w:rsidRPr="00660D98">
              <w:rPr>
                <w:rFonts w:asciiTheme="majorHAnsi" w:hAnsiTheme="majorHAnsi" w:cstheme="majorHAnsi"/>
                <w:lang w:val="ru-RU"/>
              </w:rPr>
              <w:t>Зазначена</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довідка</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надається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лише</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учасниками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юридичними</w:t>
            </w:r>
            <w:proofErr w:type="spellEnd"/>
            <w:r w:rsidRPr="00660D98">
              <w:rPr>
                <w:rFonts w:asciiTheme="majorHAnsi" w:hAnsiTheme="majorHAnsi" w:cstheme="majorHAnsi"/>
                <w:lang w:val="ru-RU"/>
              </w:rPr>
              <w:t xml:space="preserve"> особами та </w:t>
            </w:r>
            <w:proofErr w:type="spellStart"/>
            <w:r w:rsidRPr="00660D98">
              <w:rPr>
                <w:rFonts w:asciiTheme="majorHAnsi" w:hAnsiTheme="majorHAnsi" w:cstheme="majorHAnsi"/>
                <w:lang w:val="ru-RU"/>
              </w:rPr>
              <w:t>лише</w:t>
            </w:r>
            <w:proofErr w:type="spellEnd"/>
            <w:r w:rsidRPr="00660D98">
              <w:rPr>
                <w:rFonts w:asciiTheme="majorHAnsi" w:hAnsiTheme="majorHAnsi" w:cstheme="majorHAnsi"/>
                <w:lang w:val="ru-RU"/>
              </w:rPr>
              <w:t xml:space="preserve"> в </w:t>
            </w:r>
            <w:proofErr w:type="spellStart"/>
            <w:r w:rsidRPr="00660D98">
              <w:rPr>
                <w:rFonts w:asciiTheme="majorHAnsi" w:hAnsiTheme="majorHAnsi" w:cstheme="majorHAnsi"/>
                <w:lang w:val="ru-RU"/>
              </w:rPr>
              <w:t>період</w:t>
            </w:r>
            <w:proofErr w:type="spellEnd"/>
            <w:r w:rsidRPr="00660D98">
              <w:rPr>
                <w:rFonts w:asciiTheme="majorHAnsi" w:hAnsiTheme="majorHAnsi" w:cstheme="majorHAnsi"/>
                <w:lang w:val="ru-RU"/>
              </w:rPr>
              <w:t xml:space="preserve">, коли </w:t>
            </w:r>
            <w:proofErr w:type="spellStart"/>
            <w:r w:rsidRPr="00660D98">
              <w:rPr>
                <w:rFonts w:asciiTheme="majorHAnsi" w:hAnsiTheme="majorHAnsi" w:cstheme="majorHAnsi"/>
                <w:lang w:val="ru-RU"/>
              </w:rPr>
              <w:t>Єдиний</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державний</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реє</w:t>
            </w:r>
            <w:proofErr w:type="gramStart"/>
            <w:r w:rsidRPr="00660D98">
              <w:rPr>
                <w:rFonts w:asciiTheme="majorHAnsi" w:hAnsiTheme="majorHAnsi" w:cstheme="majorHAnsi"/>
                <w:lang w:val="ru-RU"/>
              </w:rPr>
              <w:t>стр</w:t>
            </w:r>
            <w:proofErr w:type="spellEnd"/>
            <w:proofErr w:type="gram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юридичних</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осіб</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фізичних</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осіб</w:t>
            </w:r>
            <w:proofErr w:type="spellEnd"/>
            <w:r w:rsidRPr="00660D98">
              <w:rPr>
                <w:rFonts w:asciiTheme="majorHAnsi" w:hAnsiTheme="majorHAnsi" w:cstheme="majorHAnsi"/>
                <w:lang w:val="ru-RU"/>
              </w:rPr>
              <w:t xml:space="preserve"> – </w:t>
            </w:r>
            <w:proofErr w:type="spellStart"/>
            <w:r w:rsidRPr="00660D98">
              <w:rPr>
                <w:rFonts w:asciiTheme="majorHAnsi" w:hAnsiTheme="majorHAnsi" w:cstheme="majorHAnsi"/>
                <w:lang w:val="ru-RU"/>
              </w:rPr>
              <w:t>підприємців</w:t>
            </w:r>
            <w:proofErr w:type="spellEnd"/>
            <w:r w:rsidRPr="00660D98">
              <w:rPr>
                <w:rFonts w:asciiTheme="majorHAnsi" w:hAnsiTheme="majorHAnsi" w:cstheme="majorHAnsi"/>
                <w:lang w:val="ru-RU"/>
              </w:rPr>
              <w:t xml:space="preserve"> та </w:t>
            </w:r>
            <w:proofErr w:type="spellStart"/>
            <w:r w:rsidRPr="00660D98">
              <w:rPr>
                <w:rFonts w:asciiTheme="majorHAnsi" w:hAnsiTheme="majorHAnsi" w:cstheme="majorHAnsi"/>
                <w:lang w:val="ru-RU"/>
              </w:rPr>
              <w:t>громадських</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формувань</w:t>
            </w:r>
            <w:proofErr w:type="spellEnd"/>
            <w:r w:rsidRPr="00660D98">
              <w:rPr>
                <w:rFonts w:asciiTheme="majorHAnsi" w:hAnsiTheme="majorHAnsi" w:cstheme="majorHAnsi"/>
                <w:lang w:val="ru-RU"/>
              </w:rPr>
              <w:t xml:space="preserve">, не </w:t>
            </w:r>
            <w:proofErr w:type="spellStart"/>
            <w:r w:rsidRPr="00660D98">
              <w:rPr>
                <w:rFonts w:asciiTheme="majorHAnsi" w:hAnsiTheme="majorHAnsi" w:cstheme="majorHAnsi"/>
                <w:lang w:val="ru-RU"/>
              </w:rPr>
              <w:t>функціонує</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Інформація</w:t>
            </w:r>
            <w:proofErr w:type="spellEnd"/>
            <w:r w:rsidRPr="00660D98">
              <w:rPr>
                <w:rFonts w:asciiTheme="majorHAnsi" w:hAnsiTheme="majorHAnsi" w:cstheme="majorHAnsi"/>
                <w:lang w:val="ru-RU"/>
              </w:rPr>
              <w:t xml:space="preserve"> про </w:t>
            </w:r>
            <w:proofErr w:type="spellStart"/>
            <w:r w:rsidRPr="00660D98">
              <w:rPr>
                <w:rFonts w:asciiTheme="majorHAnsi" w:hAnsiTheme="majorHAnsi" w:cstheme="majorHAnsi"/>
                <w:lang w:val="ru-RU"/>
              </w:rPr>
              <w:t>кінцевого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бенефіціарного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власника</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зазначається</w:t>
            </w:r>
            <w:proofErr w:type="spellEnd"/>
            <w:r w:rsidRPr="00660D98">
              <w:rPr>
                <w:rFonts w:asciiTheme="majorHAnsi" w:hAnsiTheme="majorHAnsi" w:cstheme="majorHAnsi"/>
                <w:lang w:val="ru-RU"/>
              </w:rPr>
              <w:t xml:space="preserve"> в </w:t>
            </w:r>
            <w:proofErr w:type="spellStart"/>
            <w:r w:rsidRPr="00660D98">
              <w:rPr>
                <w:rFonts w:asciiTheme="majorHAnsi" w:hAnsiTheme="majorHAnsi" w:cstheme="majorHAnsi"/>
                <w:lang w:val="ru-RU"/>
              </w:rPr>
              <w:t>довідці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лише</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учасниками</w:t>
            </w:r>
            <w:proofErr w:type="spellEnd"/>
            <w:r w:rsidRPr="00660D98">
              <w:rPr>
                <w:rFonts w:asciiTheme="majorHAnsi" w:hAnsiTheme="majorHAnsi" w:cstheme="majorHAnsi"/>
                <w:lang w:val="ru-RU"/>
              </w:rPr>
              <w:t xml:space="preserve"> – </w:t>
            </w:r>
            <w:proofErr w:type="spellStart"/>
            <w:r w:rsidRPr="00660D98">
              <w:rPr>
                <w:rFonts w:asciiTheme="majorHAnsi" w:hAnsiTheme="majorHAnsi" w:cstheme="majorHAnsi"/>
                <w:lang w:val="ru-RU"/>
              </w:rPr>
              <w:t>юридичними</w:t>
            </w:r>
            <w:proofErr w:type="spellEnd"/>
            <w:r w:rsidRPr="00660D98">
              <w:rPr>
                <w:rFonts w:asciiTheme="majorHAnsi" w:hAnsiTheme="majorHAnsi" w:cstheme="majorHAnsi"/>
                <w:lang w:val="ru-RU"/>
              </w:rPr>
              <w:t xml:space="preserve"> особами, </w:t>
            </w:r>
            <w:proofErr w:type="spellStart"/>
            <w:r w:rsidRPr="00660D98">
              <w:rPr>
                <w:rFonts w:asciiTheme="majorHAnsi" w:hAnsiTheme="majorHAnsi" w:cstheme="majorHAnsi"/>
                <w:lang w:val="ru-RU"/>
              </w:rPr>
              <w:t>які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повинні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мати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таку</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інформацію</w:t>
            </w:r>
            <w:proofErr w:type="spellEnd"/>
            <w:r w:rsidRPr="00660D98">
              <w:rPr>
                <w:rFonts w:asciiTheme="majorHAnsi" w:hAnsiTheme="majorHAnsi" w:cstheme="majorHAnsi"/>
                <w:lang w:val="ru-RU"/>
              </w:rPr>
              <w:t xml:space="preserve"> в </w:t>
            </w:r>
            <w:proofErr w:type="spellStart"/>
            <w:r w:rsidRPr="00660D98">
              <w:rPr>
                <w:rFonts w:asciiTheme="majorHAnsi" w:hAnsiTheme="majorHAnsi" w:cstheme="majorHAnsi"/>
                <w:lang w:val="ru-RU"/>
              </w:rPr>
              <w:t>Єдиному</w:t>
            </w:r>
            <w:proofErr w:type="spellEnd"/>
            <w:r w:rsidRPr="00660D98">
              <w:rPr>
                <w:rFonts w:asciiTheme="majorHAnsi" w:hAnsiTheme="majorHAnsi" w:cstheme="majorHAnsi"/>
                <w:lang w:val="ru-RU"/>
              </w:rPr>
              <w:t xml:space="preserve"> державному </w:t>
            </w:r>
            <w:proofErr w:type="spellStart"/>
            <w:r w:rsidRPr="00660D98">
              <w:rPr>
                <w:rFonts w:asciiTheme="majorHAnsi" w:hAnsiTheme="majorHAnsi" w:cstheme="majorHAnsi"/>
                <w:lang w:val="ru-RU"/>
              </w:rPr>
              <w:t>реє</w:t>
            </w:r>
            <w:proofErr w:type="gramStart"/>
            <w:r w:rsidRPr="00660D98">
              <w:rPr>
                <w:rFonts w:asciiTheme="majorHAnsi" w:hAnsiTheme="majorHAnsi" w:cstheme="majorHAnsi"/>
                <w:lang w:val="ru-RU"/>
              </w:rPr>
              <w:t>стр</w:t>
            </w:r>
            <w:proofErr w:type="gramEnd"/>
            <w:r w:rsidRPr="00660D98">
              <w:rPr>
                <w:rFonts w:asciiTheme="majorHAnsi" w:hAnsiTheme="majorHAnsi" w:cstheme="majorHAnsi"/>
                <w:lang w:val="ru-RU"/>
              </w:rPr>
              <w:t>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юридичних</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осіб</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фізичних</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осіб</w:t>
            </w:r>
            <w:proofErr w:type="spellEnd"/>
            <w:r w:rsidRPr="00660D98">
              <w:rPr>
                <w:rFonts w:asciiTheme="majorHAnsi" w:hAnsiTheme="majorHAnsi" w:cstheme="majorHAnsi"/>
                <w:lang w:val="ru-RU"/>
              </w:rPr>
              <w:t xml:space="preserve"> – </w:t>
            </w:r>
            <w:proofErr w:type="spellStart"/>
            <w:r w:rsidRPr="00660D98">
              <w:rPr>
                <w:rFonts w:asciiTheme="majorHAnsi" w:hAnsiTheme="majorHAnsi" w:cstheme="majorHAnsi"/>
                <w:lang w:val="ru-RU"/>
              </w:rPr>
              <w:t>підприємців</w:t>
            </w:r>
            <w:proofErr w:type="spellEnd"/>
            <w:r w:rsidRPr="00660D98">
              <w:rPr>
                <w:rFonts w:asciiTheme="majorHAnsi" w:hAnsiTheme="majorHAnsi" w:cstheme="majorHAnsi"/>
                <w:lang w:val="ru-RU"/>
              </w:rPr>
              <w:t xml:space="preserve"> та </w:t>
            </w:r>
            <w:proofErr w:type="spellStart"/>
            <w:r w:rsidRPr="00660D98">
              <w:rPr>
                <w:rFonts w:asciiTheme="majorHAnsi" w:hAnsiTheme="majorHAnsi" w:cstheme="majorHAnsi"/>
                <w:lang w:val="ru-RU"/>
              </w:rPr>
              <w:t>громадських</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формувань</w:t>
            </w:r>
            <w:proofErr w:type="spellEnd"/>
            <w:r w:rsidRPr="00660D98">
              <w:rPr>
                <w:rFonts w:asciiTheme="majorHAnsi" w:hAnsiTheme="majorHAnsi" w:cstheme="majorHAnsi"/>
                <w:lang w:val="ru-RU"/>
              </w:rPr>
              <w:t xml:space="preserve"> у </w:t>
            </w:r>
            <w:proofErr w:type="spellStart"/>
            <w:r w:rsidRPr="00660D98">
              <w:rPr>
                <w:rFonts w:asciiTheme="majorHAnsi" w:hAnsiTheme="majorHAnsi" w:cstheme="majorHAnsi"/>
                <w:lang w:val="ru-RU"/>
              </w:rPr>
              <w:t>відповідності</w:t>
            </w:r>
            <w:proofErr w:type="spellEnd"/>
            <w:r w:rsidRPr="00660D98">
              <w:rPr>
                <w:rFonts w:asciiTheme="majorHAnsi" w:hAnsiTheme="majorHAnsi" w:cstheme="majorHAnsi"/>
                <w:lang w:val="ru-RU"/>
              </w:rPr>
              <w:t xml:space="preserve"> до пункту 9 </w:t>
            </w:r>
            <w:proofErr w:type="spellStart"/>
            <w:r w:rsidRPr="00660D98">
              <w:rPr>
                <w:rFonts w:asciiTheme="majorHAnsi" w:hAnsiTheme="majorHAnsi" w:cstheme="majorHAnsi"/>
                <w:lang w:val="ru-RU"/>
              </w:rPr>
              <w:t>частини</w:t>
            </w:r>
            <w:proofErr w:type="spellEnd"/>
            <w:r w:rsidRPr="00660D98">
              <w:rPr>
                <w:rFonts w:asciiTheme="majorHAnsi" w:hAnsiTheme="majorHAnsi" w:cstheme="majorHAnsi"/>
                <w:lang w:val="ru-RU"/>
              </w:rPr>
              <w:t xml:space="preserve"> 2 </w:t>
            </w:r>
            <w:proofErr w:type="spellStart"/>
            <w:r w:rsidRPr="00660D98">
              <w:rPr>
                <w:rFonts w:asciiTheme="majorHAnsi" w:hAnsiTheme="majorHAnsi" w:cstheme="majorHAnsi"/>
                <w:lang w:val="ru-RU"/>
              </w:rPr>
              <w:t>статті</w:t>
            </w:r>
            <w:proofErr w:type="spellEnd"/>
            <w:r w:rsidRPr="00660D98">
              <w:rPr>
                <w:rFonts w:asciiTheme="majorHAnsi" w:hAnsiTheme="majorHAnsi" w:cstheme="majorHAnsi"/>
                <w:lang w:val="ru-RU"/>
              </w:rPr>
              <w:t xml:space="preserve"> 9 Закону </w:t>
            </w:r>
            <w:proofErr w:type="spellStart"/>
            <w:r w:rsidRPr="00660D98">
              <w:rPr>
                <w:rFonts w:asciiTheme="majorHAnsi" w:hAnsiTheme="majorHAnsi" w:cstheme="majorHAnsi"/>
                <w:lang w:val="ru-RU"/>
              </w:rPr>
              <w:t>України</w:t>
            </w:r>
            <w:proofErr w:type="spellEnd"/>
            <w:r w:rsidRPr="00660D98">
              <w:rPr>
                <w:rFonts w:asciiTheme="majorHAnsi" w:hAnsiTheme="majorHAnsi" w:cstheme="majorHAnsi"/>
                <w:lang w:val="ru-RU"/>
              </w:rPr>
              <w:t xml:space="preserve"> «Про </w:t>
            </w:r>
            <w:proofErr w:type="spellStart"/>
            <w:r w:rsidRPr="00660D98">
              <w:rPr>
                <w:rFonts w:asciiTheme="majorHAnsi" w:hAnsiTheme="majorHAnsi" w:cstheme="majorHAnsi"/>
                <w:lang w:val="ru-RU"/>
              </w:rPr>
              <w:t>державну</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реєстрацію</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юридичних</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осіб</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фізичних</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осіб</w:t>
            </w:r>
            <w:proofErr w:type="spellEnd"/>
            <w:r w:rsidRPr="00660D98">
              <w:rPr>
                <w:rFonts w:asciiTheme="majorHAnsi" w:hAnsiTheme="majorHAnsi" w:cstheme="majorHAnsi"/>
                <w:lang w:val="ru-RU"/>
              </w:rPr>
              <w:t xml:space="preserve"> - </w:t>
            </w:r>
            <w:proofErr w:type="spellStart"/>
            <w:r w:rsidRPr="00660D98">
              <w:rPr>
                <w:rFonts w:asciiTheme="majorHAnsi" w:hAnsiTheme="majorHAnsi" w:cstheme="majorHAnsi"/>
                <w:lang w:val="ru-RU"/>
              </w:rPr>
              <w:t>підприємців</w:t>
            </w:r>
            <w:proofErr w:type="spellEnd"/>
            <w:r w:rsidRPr="00660D98">
              <w:rPr>
                <w:rFonts w:asciiTheme="majorHAnsi" w:hAnsiTheme="majorHAnsi" w:cstheme="majorHAnsi"/>
                <w:lang w:val="ru-RU"/>
              </w:rPr>
              <w:t xml:space="preserve"> та </w:t>
            </w:r>
            <w:proofErr w:type="spellStart"/>
            <w:r w:rsidRPr="00660D98">
              <w:rPr>
                <w:rFonts w:asciiTheme="majorHAnsi" w:hAnsiTheme="majorHAnsi" w:cstheme="majorHAnsi"/>
                <w:lang w:val="ru-RU"/>
              </w:rPr>
              <w:t>громадських</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формувань</w:t>
            </w:r>
            <w:proofErr w:type="spellEnd"/>
            <w:r w:rsidRPr="00660D98">
              <w:rPr>
                <w:rFonts w:asciiTheme="majorHAnsi" w:hAnsiTheme="majorHAnsi" w:cstheme="majorHAnsi"/>
                <w:lang w:val="ru-RU"/>
              </w:rPr>
              <w:t>».</w:t>
            </w:r>
          </w:p>
          <w:p w:rsidR="00660D98" w:rsidRPr="00660D98" w:rsidRDefault="00660D98" w:rsidP="00660D98">
            <w:pPr>
              <w:jc w:val="both"/>
              <w:rPr>
                <w:rFonts w:asciiTheme="majorHAnsi" w:hAnsiTheme="majorHAnsi" w:cstheme="majorHAnsi"/>
                <w:lang w:val="ru-RU"/>
              </w:rPr>
            </w:pPr>
            <w:r w:rsidRPr="00660D98">
              <w:rPr>
                <w:rFonts w:asciiTheme="majorHAnsi" w:hAnsiTheme="majorHAnsi" w:cstheme="majorHAnsi"/>
                <w:lang w:val="ru-RU"/>
              </w:rPr>
              <w:t xml:space="preserve">2.5. У </w:t>
            </w:r>
            <w:proofErr w:type="spellStart"/>
            <w:r w:rsidRPr="00660D98">
              <w:rPr>
                <w:rFonts w:asciiTheme="majorHAnsi" w:hAnsiTheme="majorHAnsi" w:cstheme="majorHAnsi"/>
                <w:lang w:val="ru-RU"/>
              </w:rPr>
              <w:t>разі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якщо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учасник</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або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його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кінцевий</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бенефіціарний</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власник</w:t>
            </w:r>
            <w:proofErr w:type="spellEnd"/>
            <w:r w:rsidRPr="00660D98">
              <w:rPr>
                <w:rFonts w:asciiTheme="majorHAnsi" w:hAnsiTheme="majorHAnsi" w:cstheme="majorHAnsi"/>
                <w:lang w:val="ru-RU"/>
              </w:rPr>
              <w:t xml:space="preserve">, </w:t>
            </w:r>
            <w:r w:rsidRPr="00660D98">
              <w:rPr>
                <w:rFonts w:asciiTheme="majorHAnsi" w:hAnsiTheme="majorHAnsi" w:cstheme="majorHAnsi"/>
                <w:lang w:val="ru-RU"/>
              </w:rPr>
              <w:lastRenderedPageBreak/>
              <w:t xml:space="preserve">член </w:t>
            </w:r>
            <w:proofErr w:type="spellStart"/>
            <w:r w:rsidRPr="00660D98">
              <w:rPr>
                <w:rFonts w:asciiTheme="majorHAnsi" w:hAnsiTheme="majorHAnsi" w:cstheme="majorHAnsi"/>
                <w:lang w:val="ru-RU"/>
              </w:rPr>
              <w:t>або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учасник</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акціонер</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що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має</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частку</w:t>
            </w:r>
            <w:proofErr w:type="spellEnd"/>
            <w:r w:rsidRPr="00660D98">
              <w:rPr>
                <w:rFonts w:asciiTheme="majorHAnsi" w:hAnsiTheme="majorHAnsi" w:cstheme="majorHAnsi"/>
                <w:lang w:val="ru-RU"/>
              </w:rPr>
              <w:t xml:space="preserve"> в статутному </w:t>
            </w:r>
            <w:proofErr w:type="spellStart"/>
            <w:r w:rsidRPr="00660D98">
              <w:rPr>
                <w:rFonts w:asciiTheme="majorHAnsi" w:hAnsiTheme="majorHAnsi" w:cstheme="majorHAnsi"/>
                <w:lang w:val="ru-RU"/>
              </w:rPr>
              <w:t>капіталі</w:t>
            </w:r>
            <w:proofErr w:type="spellEnd"/>
            <w:r w:rsidRPr="00660D98">
              <w:rPr>
                <w:rFonts w:asciiTheme="majorHAnsi" w:hAnsiTheme="majorHAnsi" w:cstheme="majorHAnsi"/>
                <w:lang w:val="ru-RU"/>
              </w:rPr>
              <w:t xml:space="preserve"> 10 і </w:t>
            </w:r>
            <w:proofErr w:type="spellStart"/>
            <w:r w:rsidRPr="00660D98">
              <w:rPr>
                <w:rFonts w:asciiTheme="majorHAnsi" w:hAnsiTheme="majorHAnsi" w:cstheme="majorHAnsi"/>
                <w:lang w:val="ru-RU"/>
              </w:rPr>
              <w:t>більше</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відсотків</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далі</w:t>
            </w:r>
            <w:proofErr w:type="spellEnd"/>
            <w:r w:rsidRPr="00660D98">
              <w:rPr>
                <w:rFonts w:asciiTheme="majorHAnsi" w:hAnsiTheme="majorHAnsi" w:cstheme="majorHAnsi"/>
                <w:lang w:val="ru-RU"/>
              </w:rPr>
              <w:t xml:space="preserve"> - </w:t>
            </w:r>
            <w:proofErr w:type="spellStart"/>
            <w:r w:rsidRPr="00660D98">
              <w:rPr>
                <w:rFonts w:asciiTheme="majorHAnsi" w:hAnsiTheme="majorHAnsi" w:cstheme="majorHAnsi"/>
                <w:lang w:val="ru-RU"/>
              </w:rPr>
              <w:t>активи</w:t>
            </w:r>
            <w:proofErr w:type="spellEnd"/>
            <w:r w:rsidRPr="00660D98">
              <w:rPr>
                <w:rFonts w:asciiTheme="majorHAnsi" w:hAnsiTheme="majorHAnsi" w:cstheme="majorHAnsi"/>
                <w:lang w:val="ru-RU"/>
              </w:rPr>
              <w:t xml:space="preserve">), є </w:t>
            </w:r>
            <w:proofErr w:type="spellStart"/>
            <w:r w:rsidRPr="00660D98">
              <w:rPr>
                <w:rFonts w:asciiTheme="majorHAnsi" w:hAnsiTheme="majorHAnsi" w:cstheme="majorHAnsi"/>
                <w:lang w:val="ru-RU"/>
              </w:rPr>
              <w:t>громадянином</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Російської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Федерації</w:t>
            </w:r>
            <w:proofErr w:type="spellEnd"/>
            <w:r w:rsidRPr="00660D98">
              <w:rPr>
                <w:rFonts w:asciiTheme="majorHAnsi" w:hAnsiTheme="majorHAnsi" w:cstheme="majorHAnsi"/>
                <w:lang w:val="ru-RU"/>
              </w:rPr>
              <w:t xml:space="preserve"> / </w:t>
            </w:r>
            <w:proofErr w:type="spellStart"/>
            <w:r w:rsidRPr="00660D98">
              <w:rPr>
                <w:rFonts w:asciiTheme="majorHAnsi" w:hAnsiTheme="majorHAnsi" w:cstheme="majorHAnsi"/>
                <w:lang w:val="ru-RU"/>
              </w:rPr>
              <w:t>Республіки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Білорусь</w:t>
            </w:r>
            <w:proofErr w:type="spellEnd"/>
            <w:r w:rsidRPr="00660D98">
              <w:rPr>
                <w:rFonts w:asciiTheme="majorHAnsi" w:hAnsiTheme="majorHAnsi" w:cstheme="majorHAnsi"/>
                <w:lang w:val="ru-RU"/>
              </w:rPr>
              <w:t xml:space="preserve"> та </w:t>
            </w:r>
            <w:proofErr w:type="spellStart"/>
            <w:r w:rsidRPr="00660D98">
              <w:rPr>
                <w:rFonts w:asciiTheme="majorHAnsi" w:hAnsiTheme="majorHAnsi" w:cstheme="majorHAnsi"/>
                <w:lang w:val="ru-RU"/>
              </w:rPr>
              <w:t>проживає</w:t>
            </w:r>
            <w:proofErr w:type="spellEnd"/>
            <w:r w:rsidRPr="00660D98">
              <w:rPr>
                <w:rFonts w:asciiTheme="majorHAnsi" w:hAnsiTheme="majorHAnsi" w:cstheme="majorHAnsi"/>
                <w:lang w:val="ru-RU"/>
              </w:rPr>
              <w:t xml:space="preserve"> на </w:t>
            </w:r>
            <w:proofErr w:type="spellStart"/>
            <w:r w:rsidRPr="00660D98">
              <w:rPr>
                <w:rFonts w:asciiTheme="majorHAnsi" w:hAnsiTheme="majorHAnsi" w:cstheme="majorHAnsi"/>
                <w:lang w:val="ru-RU"/>
              </w:rPr>
              <w:t>території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України</w:t>
            </w:r>
            <w:proofErr w:type="spellEnd"/>
            <w:r w:rsidRPr="00660D98">
              <w:rPr>
                <w:rFonts w:asciiTheme="majorHAnsi" w:hAnsiTheme="majorHAnsi" w:cstheme="majorHAnsi"/>
                <w:lang w:val="ru-RU"/>
              </w:rPr>
              <w:t xml:space="preserve"> на </w:t>
            </w:r>
            <w:proofErr w:type="spellStart"/>
            <w:r w:rsidRPr="00660D98">
              <w:rPr>
                <w:rFonts w:asciiTheme="majorHAnsi" w:hAnsiTheme="majorHAnsi" w:cstheme="majorHAnsi"/>
                <w:lang w:val="ru-RU"/>
              </w:rPr>
              <w:t>законних</w:t>
            </w:r>
            <w:proofErr w:type="spellEnd"/>
            <w:r w:rsidRPr="00660D98">
              <w:rPr>
                <w:rFonts w:asciiTheme="majorHAnsi" w:hAnsiTheme="majorHAnsi" w:cstheme="majorHAnsi"/>
                <w:lang w:val="ru-RU"/>
              </w:rPr>
              <w:t xml:space="preserve"> </w:t>
            </w:r>
            <w:proofErr w:type="spellStart"/>
            <w:proofErr w:type="gramStart"/>
            <w:r w:rsidRPr="00660D98">
              <w:rPr>
                <w:rFonts w:asciiTheme="majorHAnsi" w:hAnsiTheme="majorHAnsi" w:cstheme="majorHAnsi"/>
                <w:lang w:val="ru-RU"/>
              </w:rPr>
              <w:t>п</w:t>
            </w:r>
            <w:proofErr w:type="gramEnd"/>
            <w:r w:rsidRPr="00660D98">
              <w:rPr>
                <w:rFonts w:asciiTheme="majorHAnsi" w:hAnsiTheme="majorHAnsi" w:cstheme="majorHAnsi"/>
                <w:lang w:val="ru-RU"/>
              </w:rPr>
              <w:t>ідставах</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учасник</w:t>
            </w:r>
            <w:proofErr w:type="spellEnd"/>
            <w:r w:rsidRPr="00660D98">
              <w:rPr>
                <w:rFonts w:asciiTheme="majorHAnsi" w:hAnsiTheme="majorHAnsi" w:cstheme="majorHAnsi"/>
                <w:lang w:val="ru-RU"/>
              </w:rPr>
              <w:t xml:space="preserve"> у </w:t>
            </w:r>
            <w:proofErr w:type="spellStart"/>
            <w:r w:rsidRPr="00660D98">
              <w:rPr>
                <w:rFonts w:asciiTheme="majorHAnsi" w:hAnsiTheme="majorHAnsi" w:cstheme="majorHAnsi"/>
                <w:lang w:val="ru-RU"/>
              </w:rPr>
              <w:t>складі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тендерної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пропозиції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має</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надати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стосовно</w:t>
            </w:r>
            <w:proofErr w:type="spellEnd"/>
            <w:r w:rsidRPr="00660D98">
              <w:rPr>
                <w:rFonts w:asciiTheme="majorHAnsi" w:hAnsiTheme="majorHAnsi" w:cstheme="majorHAnsi"/>
                <w:lang w:val="ru-RU"/>
              </w:rPr>
              <w:t xml:space="preserve"> таких </w:t>
            </w:r>
            <w:proofErr w:type="spellStart"/>
            <w:r w:rsidRPr="00660D98">
              <w:rPr>
                <w:rFonts w:asciiTheme="majorHAnsi" w:hAnsiTheme="majorHAnsi" w:cstheme="majorHAnsi"/>
                <w:lang w:val="ru-RU"/>
              </w:rPr>
              <w:t>осі</w:t>
            </w:r>
            <w:proofErr w:type="gramStart"/>
            <w:r w:rsidRPr="00660D98">
              <w:rPr>
                <w:rFonts w:asciiTheme="majorHAnsi" w:hAnsiTheme="majorHAnsi" w:cstheme="majorHAnsi"/>
                <w:lang w:val="ru-RU"/>
              </w:rPr>
              <w:t>б</w:t>
            </w:r>
            <w:proofErr w:type="spellEnd"/>
            <w:proofErr w:type="gramEnd"/>
            <w:r w:rsidRPr="00660D98">
              <w:rPr>
                <w:rFonts w:asciiTheme="majorHAnsi" w:hAnsiTheme="majorHAnsi" w:cstheme="majorHAnsi"/>
                <w:lang w:val="ru-RU"/>
              </w:rPr>
              <w:t>:</w:t>
            </w:r>
          </w:p>
          <w:p w:rsidR="00660D98" w:rsidRPr="00660D98" w:rsidRDefault="00660D98" w:rsidP="00660D98">
            <w:pPr>
              <w:jc w:val="both"/>
              <w:rPr>
                <w:rFonts w:asciiTheme="majorHAnsi" w:hAnsiTheme="majorHAnsi" w:cstheme="majorHAnsi"/>
                <w:lang w:val="ru-RU"/>
              </w:rPr>
            </w:pPr>
            <w:proofErr w:type="spellStart"/>
            <w:r w:rsidRPr="00660D98">
              <w:rPr>
                <w:rFonts w:asciiTheme="majorHAnsi" w:hAnsiTheme="majorHAnsi" w:cstheme="majorHAnsi"/>
                <w:lang w:val="ru-RU"/>
              </w:rPr>
              <w:t>військовий</w:t>
            </w:r>
            <w:proofErr w:type="spellEnd"/>
            <w:r w:rsidRPr="00660D98">
              <w:rPr>
                <w:rFonts w:asciiTheme="majorHAnsi" w:hAnsiTheme="majorHAnsi" w:cstheme="majorHAnsi"/>
                <w:lang w:val="ru-RU"/>
              </w:rPr>
              <w:t xml:space="preserve"> квиток, </w:t>
            </w:r>
            <w:proofErr w:type="spellStart"/>
            <w:r w:rsidRPr="00660D98">
              <w:rPr>
                <w:rFonts w:asciiTheme="majorHAnsi" w:hAnsiTheme="majorHAnsi" w:cstheme="majorHAnsi"/>
                <w:lang w:val="ru-RU"/>
              </w:rPr>
              <w:t>виданий</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іноземцю</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який</w:t>
            </w:r>
            <w:proofErr w:type="spellEnd"/>
            <w:r w:rsidRPr="00660D98">
              <w:rPr>
                <w:rFonts w:asciiTheme="majorHAnsi" w:hAnsiTheme="majorHAnsi" w:cstheme="majorHAnsi"/>
                <w:lang w:val="ru-RU"/>
              </w:rPr>
              <w:t xml:space="preserve"> в </w:t>
            </w:r>
            <w:proofErr w:type="spellStart"/>
            <w:r w:rsidRPr="00660D98">
              <w:rPr>
                <w:rFonts w:asciiTheme="majorHAnsi" w:hAnsiTheme="majorHAnsi" w:cstheme="majorHAnsi"/>
                <w:lang w:val="ru-RU"/>
              </w:rPr>
              <w:t>установленому</w:t>
            </w:r>
            <w:proofErr w:type="spellEnd"/>
            <w:r w:rsidRPr="00660D98">
              <w:rPr>
                <w:rFonts w:asciiTheme="majorHAnsi" w:hAnsiTheme="majorHAnsi" w:cstheme="majorHAnsi"/>
                <w:lang w:val="ru-RU"/>
              </w:rPr>
              <w:t xml:space="preserve"> порядку </w:t>
            </w:r>
            <w:proofErr w:type="spellStart"/>
            <w:r w:rsidRPr="00660D98">
              <w:rPr>
                <w:rFonts w:asciiTheme="majorHAnsi" w:hAnsiTheme="majorHAnsi" w:cstheme="majorHAnsi"/>
                <w:lang w:val="ru-RU"/>
              </w:rPr>
              <w:t>уклав</w:t>
            </w:r>
            <w:proofErr w:type="spellEnd"/>
            <w:r w:rsidRPr="00660D98">
              <w:rPr>
                <w:rFonts w:asciiTheme="majorHAnsi" w:hAnsiTheme="majorHAnsi" w:cstheme="majorHAnsi"/>
                <w:lang w:val="ru-RU"/>
              </w:rPr>
              <w:t xml:space="preserve"> контракт про </w:t>
            </w:r>
            <w:proofErr w:type="spellStart"/>
            <w:r w:rsidRPr="00660D98">
              <w:rPr>
                <w:rFonts w:asciiTheme="majorHAnsi" w:hAnsiTheme="majorHAnsi" w:cstheme="majorHAnsi"/>
                <w:lang w:val="ru-RU"/>
              </w:rPr>
              <w:t>проходження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військової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служби</w:t>
            </w:r>
            <w:proofErr w:type="spellEnd"/>
            <w:r w:rsidRPr="00660D98">
              <w:rPr>
                <w:rFonts w:asciiTheme="majorHAnsi" w:hAnsiTheme="majorHAnsi" w:cstheme="majorHAnsi"/>
                <w:lang w:val="ru-RU"/>
              </w:rPr>
              <w:t xml:space="preserve"> у </w:t>
            </w:r>
            <w:proofErr w:type="spellStart"/>
            <w:r w:rsidRPr="00660D98">
              <w:rPr>
                <w:rFonts w:asciiTheme="majorHAnsi" w:hAnsiTheme="majorHAnsi" w:cstheme="majorHAnsi"/>
                <w:lang w:val="ru-RU"/>
              </w:rPr>
              <w:t>Збройних</w:t>
            </w:r>
            <w:proofErr w:type="spellEnd"/>
            <w:r w:rsidRPr="00660D98">
              <w:rPr>
                <w:rFonts w:asciiTheme="majorHAnsi" w:hAnsiTheme="majorHAnsi" w:cstheme="majorHAnsi"/>
                <w:lang w:val="ru-RU"/>
              </w:rPr>
              <w:t xml:space="preserve"> Силах </w:t>
            </w:r>
            <w:proofErr w:type="spellStart"/>
            <w:r w:rsidRPr="00660D98">
              <w:rPr>
                <w:rFonts w:asciiTheme="majorHAnsi" w:hAnsiTheme="majorHAnsi" w:cstheme="majorHAnsi"/>
                <w:lang w:val="ru-RU"/>
              </w:rPr>
              <w:t>України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Державній</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спеціальній</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службі</w:t>
            </w:r>
            <w:proofErr w:type="spellEnd"/>
            <w:r w:rsidRPr="00660D98">
              <w:rPr>
                <w:rFonts w:asciiTheme="majorHAnsi" w:hAnsiTheme="majorHAnsi" w:cstheme="majorHAnsi"/>
                <w:lang w:val="ru-RU"/>
              </w:rPr>
              <w:t xml:space="preserve"> транспорту </w:t>
            </w:r>
            <w:proofErr w:type="spellStart"/>
            <w:r w:rsidRPr="00660D98">
              <w:rPr>
                <w:rFonts w:asciiTheme="majorHAnsi" w:hAnsiTheme="majorHAnsi" w:cstheme="majorHAnsi"/>
                <w:lang w:val="ru-RU"/>
              </w:rPr>
              <w:t>або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Національній</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гвардії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України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або</w:t>
            </w:r>
            <w:proofErr w:type="spellEnd"/>
            <w:r w:rsidRPr="00660D98">
              <w:rPr>
                <w:rFonts w:asciiTheme="majorHAnsi" w:hAnsiTheme="majorHAnsi" w:cstheme="majorHAnsi"/>
                <w:lang w:val="ru-RU"/>
              </w:rPr>
              <w:t xml:space="preserve"> • </w:t>
            </w:r>
            <w:proofErr w:type="spellStart"/>
            <w:r w:rsidRPr="00660D98">
              <w:rPr>
                <w:rFonts w:asciiTheme="majorHAnsi" w:hAnsiTheme="majorHAnsi" w:cstheme="majorHAnsi"/>
                <w:lang w:val="ru-RU"/>
              </w:rPr>
              <w:t>посвідчення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біженця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чи</w:t>
            </w:r>
            <w:proofErr w:type="spellEnd"/>
            <w:r w:rsidRPr="00660D98">
              <w:rPr>
                <w:rFonts w:asciiTheme="majorHAnsi" w:hAnsiTheme="majorHAnsi" w:cstheme="majorHAnsi"/>
                <w:lang w:val="ru-RU"/>
              </w:rPr>
              <w:t xml:space="preserve"> документ, </w:t>
            </w:r>
            <w:proofErr w:type="spellStart"/>
            <w:r w:rsidRPr="00660D98">
              <w:rPr>
                <w:rFonts w:asciiTheme="majorHAnsi" w:hAnsiTheme="majorHAnsi" w:cstheme="majorHAnsi"/>
                <w:lang w:val="ru-RU"/>
              </w:rPr>
              <w:t>що</w:t>
            </w:r>
            <w:proofErr w:type="spellEnd"/>
            <w:r w:rsidRPr="00660D98">
              <w:rPr>
                <w:rFonts w:asciiTheme="majorHAnsi" w:hAnsiTheme="majorHAnsi" w:cstheme="majorHAnsi"/>
                <w:lang w:val="ru-RU"/>
              </w:rPr>
              <w:t xml:space="preserve"> </w:t>
            </w:r>
            <w:proofErr w:type="spellStart"/>
            <w:proofErr w:type="gramStart"/>
            <w:r w:rsidRPr="00660D98">
              <w:rPr>
                <w:rFonts w:asciiTheme="majorHAnsi" w:hAnsiTheme="majorHAnsi" w:cstheme="majorHAnsi"/>
                <w:lang w:val="ru-RU"/>
              </w:rPr>
              <w:t>п</w:t>
            </w:r>
            <w:proofErr w:type="gramEnd"/>
            <w:r w:rsidRPr="00660D98">
              <w:rPr>
                <w:rFonts w:asciiTheme="majorHAnsi" w:hAnsiTheme="majorHAnsi" w:cstheme="majorHAnsi"/>
                <w:lang w:val="ru-RU"/>
              </w:rPr>
              <w:t>ідтверджує</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надання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притулку</w:t>
            </w:r>
            <w:proofErr w:type="spellEnd"/>
            <w:r w:rsidRPr="00660D98">
              <w:rPr>
                <w:rFonts w:asciiTheme="majorHAnsi" w:hAnsiTheme="majorHAnsi" w:cstheme="majorHAnsi"/>
                <w:lang w:val="ru-RU"/>
              </w:rPr>
              <w:t xml:space="preserve"> в </w:t>
            </w:r>
            <w:proofErr w:type="spellStart"/>
            <w:r w:rsidRPr="00660D98">
              <w:rPr>
                <w:rFonts w:asciiTheme="majorHAnsi" w:hAnsiTheme="majorHAnsi" w:cstheme="majorHAnsi"/>
                <w:lang w:val="ru-RU"/>
              </w:rPr>
              <w:t>Україні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або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посвідчення</w:t>
            </w:r>
            <w:proofErr w:type="spellEnd"/>
            <w:r w:rsidRPr="00660D98">
              <w:rPr>
                <w:rFonts w:asciiTheme="majorHAnsi" w:hAnsiTheme="majorHAnsi" w:cstheme="majorHAnsi"/>
                <w:lang w:val="ru-RU"/>
              </w:rPr>
              <w:t xml:space="preserve"> особи, яка </w:t>
            </w:r>
            <w:proofErr w:type="spellStart"/>
            <w:r w:rsidRPr="00660D98">
              <w:rPr>
                <w:rFonts w:asciiTheme="majorHAnsi" w:hAnsiTheme="majorHAnsi" w:cstheme="majorHAnsi"/>
                <w:lang w:val="ru-RU"/>
              </w:rPr>
              <w:t>потребує</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додаткового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захисту</w:t>
            </w:r>
            <w:proofErr w:type="spellEnd"/>
            <w:r w:rsidRPr="00660D98">
              <w:rPr>
                <w:rFonts w:asciiTheme="majorHAnsi" w:hAnsiTheme="majorHAnsi" w:cstheme="majorHAnsi"/>
                <w:lang w:val="ru-RU"/>
              </w:rPr>
              <w:t xml:space="preserve"> в </w:t>
            </w:r>
            <w:proofErr w:type="spellStart"/>
            <w:r w:rsidRPr="00660D98">
              <w:rPr>
                <w:rFonts w:asciiTheme="majorHAnsi" w:hAnsiTheme="majorHAnsi" w:cstheme="majorHAnsi"/>
                <w:lang w:val="ru-RU"/>
              </w:rPr>
              <w:t>Україні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або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посвідчення</w:t>
            </w:r>
            <w:proofErr w:type="spellEnd"/>
            <w:r w:rsidRPr="00660D98">
              <w:rPr>
                <w:rFonts w:asciiTheme="majorHAnsi" w:hAnsiTheme="majorHAnsi" w:cstheme="majorHAnsi"/>
                <w:lang w:val="ru-RU"/>
              </w:rPr>
              <w:t xml:space="preserve"> особи, </w:t>
            </w:r>
            <w:proofErr w:type="spellStart"/>
            <w:r w:rsidRPr="00660D98">
              <w:rPr>
                <w:rFonts w:asciiTheme="majorHAnsi" w:hAnsiTheme="majorHAnsi" w:cstheme="majorHAnsi"/>
                <w:lang w:val="ru-RU"/>
              </w:rPr>
              <w:t>якій</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надано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тимчасовий</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захист</w:t>
            </w:r>
            <w:proofErr w:type="spellEnd"/>
            <w:r w:rsidRPr="00660D98">
              <w:rPr>
                <w:rFonts w:asciiTheme="majorHAnsi" w:hAnsiTheme="majorHAnsi" w:cstheme="majorHAnsi"/>
                <w:lang w:val="ru-RU"/>
              </w:rPr>
              <w:t xml:space="preserve"> в </w:t>
            </w:r>
            <w:proofErr w:type="spellStart"/>
            <w:r w:rsidRPr="00660D98">
              <w:rPr>
                <w:rFonts w:asciiTheme="majorHAnsi" w:hAnsiTheme="majorHAnsi" w:cstheme="majorHAnsi"/>
                <w:lang w:val="ru-RU"/>
              </w:rPr>
              <w:t>Україні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або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витяг</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із</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реєстру</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територіальної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громади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що</w:t>
            </w:r>
            <w:proofErr w:type="spellEnd"/>
            <w:r w:rsidRPr="00660D98">
              <w:rPr>
                <w:rFonts w:asciiTheme="majorHAnsi" w:hAnsiTheme="majorHAnsi" w:cstheme="majorHAnsi"/>
                <w:lang w:val="ru-RU"/>
              </w:rPr>
              <w:t xml:space="preserve"> </w:t>
            </w:r>
            <w:proofErr w:type="spellStart"/>
            <w:proofErr w:type="gramStart"/>
            <w:r w:rsidRPr="00660D98">
              <w:rPr>
                <w:rFonts w:asciiTheme="majorHAnsi" w:hAnsiTheme="majorHAnsi" w:cstheme="majorHAnsi"/>
                <w:lang w:val="ru-RU"/>
              </w:rPr>
              <w:t>п</w:t>
            </w:r>
            <w:proofErr w:type="gramEnd"/>
            <w:r w:rsidRPr="00660D98">
              <w:rPr>
                <w:rFonts w:asciiTheme="majorHAnsi" w:hAnsiTheme="majorHAnsi" w:cstheme="majorHAnsi"/>
                <w:lang w:val="ru-RU"/>
              </w:rPr>
              <w:t>ідтверджує</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зареєстроване</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або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задеклароване</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місце</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проживання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перебування</w:t>
            </w:r>
            <w:proofErr w:type="spellEnd"/>
            <w:r w:rsidRPr="00660D98">
              <w:rPr>
                <w:rFonts w:asciiTheme="majorHAnsi" w:hAnsiTheme="majorHAnsi" w:cstheme="majorHAnsi"/>
                <w:lang w:val="ru-RU"/>
              </w:rPr>
              <w:t xml:space="preserve">) особи разом з </w:t>
            </w:r>
            <w:proofErr w:type="spellStart"/>
            <w:r w:rsidRPr="00660D98">
              <w:rPr>
                <w:rFonts w:asciiTheme="majorHAnsi" w:hAnsiTheme="majorHAnsi" w:cstheme="majorHAnsi"/>
                <w:lang w:val="ru-RU"/>
              </w:rPr>
              <w:t>посвідкою</w:t>
            </w:r>
            <w:proofErr w:type="spellEnd"/>
            <w:r w:rsidRPr="00660D98">
              <w:rPr>
                <w:rFonts w:asciiTheme="majorHAnsi" w:hAnsiTheme="majorHAnsi" w:cstheme="majorHAnsi"/>
                <w:lang w:val="ru-RU"/>
              </w:rPr>
              <w:t xml:space="preserve"> на </w:t>
            </w:r>
            <w:proofErr w:type="spellStart"/>
            <w:r w:rsidRPr="00660D98">
              <w:rPr>
                <w:rFonts w:asciiTheme="majorHAnsi" w:hAnsiTheme="majorHAnsi" w:cstheme="majorHAnsi"/>
                <w:lang w:val="ru-RU"/>
              </w:rPr>
              <w:t>тимчасове</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проживання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або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посвідкою</w:t>
            </w:r>
            <w:proofErr w:type="spellEnd"/>
            <w:r w:rsidRPr="00660D98">
              <w:rPr>
                <w:rFonts w:asciiTheme="majorHAnsi" w:hAnsiTheme="majorHAnsi" w:cstheme="majorHAnsi"/>
                <w:lang w:val="ru-RU"/>
              </w:rPr>
              <w:t xml:space="preserve"> на </w:t>
            </w:r>
            <w:proofErr w:type="spellStart"/>
            <w:r w:rsidRPr="00660D98">
              <w:rPr>
                <w:rFonts w:asciiTheme="majorHAnsi" w:hAnsiTheme="majorHAnsi" w:cstheme="majorHAnsi"/>
                <w:lang w:val="ru-RU"/>
              </w:rPr>
              <w:t>постійне</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проживання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або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візою</w:t>
            </w:r>
            <w:proofErr w:type="spellEnd"/>
            <w:r w:rsidRPr="00660D98">
              <w:rPr>
                <w:rFonts w:asciiTheme="majorHAnsi" w:hAnsiTheme="majorHAnsi" w:cstheme="majorHAnsi"/>
                <w:lang w:val="ru-RU"/>
              </w:rPr>
              <w:t>.</w:t>
            </w:r>
          </w:p>
          <w:p w:rsidR="00660D98" w:rsidRPr="00660D98" w:rsidRDefault="00660D98" w:rsidP="00660D98">
            <w:pPr>
              <w:jc w:val="both"/>
              <w:rPr>
                <w:rFonts w:asciiTheme="majorHAnsi" w:hAnsiTheme="majorHAnsi" w:cstheme="majorHAnsi"/>
                <w:lang w:val="ru-RU"/>
              </w:rPr>
            </w:pPr>
            <w:r w:rsidRPr="00660D98">
              <w:rPr>
                <w:rFonts w:asciiTheme="majorHAnsi" w:hAnsiTheme="majorHAnsi" w:cstheme="majorHAnsi"/>
                <w:lang w:val="ru-RU"/>
              </w:rPr>
              <w:t xml:space="preserve">У </w:t>
            </w:r>
            <w:proofErr w:type="spellStart"/>
            <w:r w:rsidRPr="00660D98">
              <w:rPr>
                <w:rFonts w:asciiTheme="majorHAnsi" w:hAnsiTheme="majorHAnsi" w:cstheme="majorHAnsi"/>
                <w:lang w:val="ru-RU"/>
              </w:rPr>
              <w:t>разі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якщо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активи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учасника</w:t>
            </w:r>
            <w:proofErr w:type="spellEnd"/>
            <w:r w:rsidRPr="00660D98">
              <w:rPr>
                <w:rFonts w:asciiTheme="majorHAnsi" w:hAnsiTheme="majorHAnsi" w:cstheme="majorHAnsi"/>
                <w:lang w:val="ru-RU"/>
              </w:rPr>
              <w:t xml:space="preserve"> в </w:t>
            </w:r>
            <w:proofErr w:type="spellStart"/>
            <w:r w:rsidRPr="00660D98">
              <w:rPr>
                <w:rFonts w:asciiTheme="majorHAnsi" w:hAnsiTheme="majorHAnsi" w:cstheme="majorHAnsi"/>
                <w:lang w:val="ru-RU"/>
              </w:rPr>
              <w:t>установленому</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законодавством</w:t>
            </w:r>
            <w:proofErr w:type="spellEnd"/>
            <w:r w:rsidRPr="00660D98">
              <w:rPr>
                <w:rFonts w:asciiTheme="majorHAnsi" w:hAnsiTheme="majorHAnsi" w:cstheme="majorHAnsi"/>
                <w:lang w:val="ru-RU"/>
              </w:rPr>
              <w:t xml:space="preserve"> порядку </w:t>
            </w:r>
            <w:proofErr w:type="spellStart"/>
            <w:r w:rsidRPr="00660D98">
              <w:rPr>
                <w:rFonts w:asciiTheme="majorHAnsi" w:hAnsiTheme="majorHAnsi" w:cstheme="majorHAnsi"/>
                <w:lang w:val="ru-RU"/>
              </w:rPr>
              <w:t>передані</w:t>
            </w:r>
            <w:proofErr w:type="spellEnd"/>
            <w:r w:rsidRPr="00660D98">
              <w:rPr>
                <w:rFonts w:asciiTheme="majorHAnsi" w:hAnsiTheme="majorHAnsi" w:cstheme="majorHAnsi"/>
                <w:lang w:val="ru-RU"/>
              </w:rPr>
              <w:t xml:space="preserve"> в </w:t>
            </w:r>
            <w:proofErr w:type="spellStart"/>
            <w:r w:rsidRPr="00660D98">
              <w:rPr>
                <w:rFonts w:asciiTheme="majorHAnsi" w:hAnsiTheme="majorHAnsi" w:cstheme="majorHAnsi"/>
                <w:lang w:val="ru-RU"/>
              </w:rPr>
              <w:t>управління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Національному</w:t>
            </w:r>
            <w:proofErr w:type="spellEnd"/>
            <w:r w:rsidRPr="00660D98">
              <w:rPr>
                <w:rFonts w:asciiTheme="majorHAnsi" w:hAnsiTheme="majorHAnsi" w:cstheme="majorHAnsi"/>
                <w:lang w:val="ru-RU"/>
              </w:rPr>
              <w:t xml:space="preserve"> агентству з </w:t>
            </w:r>
            <w:proofErr w:type="spellStart"/>
            <w:r w:rsidRPr="00660D98">
              <w:rPr>
                <w:rFonts w:asciiTheme="majorHAnsi" w:hAnsiTheme="majorHAnsi" w:cstheme="majorHAnsi"/>
                <w:lang w:val="ru-RU"/>
              </w:rPr>
              <w:t>питань</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виявлення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розшуку</w:t>
            </w:r>
            <w:proofErr w:type="spellEnd"/>
            <w:r w:rsidRPr="00660D98">
              <w:rPr>
                <w:rFonts w:asciiTheme="majorHAnsi" w:hAnsiTheme="majorHAnsi" w:cstheme="majorHAnsi"/>
                <w:lang w:val="ru-RU"/>
              </w:rPr>
              <w:t xml:space="preserve"> та </w:t>
            </w:r>
            <w:proofErr w:type="spellStart"/>
            <w:r w:rsidRPr="00660D98">
              <w:rPr>
                <w:rFonts w:asciiTheme="majorHAnsi" w:hAnsiTheme="majorHAnsi" w:cstheme="majorHAnsi"/>
                <w:lang w:val="ru-RU"/>
              </w:rPr>
              <w:t>управління</w:t>
            </w:r>
            <w:proofErr w:type="spellEnd"/>
            <w:r w:rsidRPr="00660D98">
              <w:rPr>
                <w:rFonts w:asciiTheme="majorHAnsi" w:hAnsiTheme="majorHAnsi" w:cstheme="majorHAnsi"/>
                <w:lang w:val="ru-RU"/>
              </w:rPr>
              <w:t xml:space="preserve"> активами, </w:t>
            </w:r>
            <w:proofErr w:type="spellStart"/>
            <w:r w:rsidRPr="00660D98">
              <w:rPr>
                <w:rFonts w:asciiTheme="majorHAnsi" w:hAnsiTheme="majorHAnsi" w:cstheme="majorHAnsi"/>
                <w:lang w:val="ru-RU"/>
              </w:rPr>
              <w:t>одержаними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від</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корупційних</w:t>
            </w:r>
            <w:proofErr w:type="spellEnd"/>
            <w:r w:rsidRPr="00660D98">
              <w:rPr>
                <w:rFonts w:asciiTheme="majorHAnsi" w:hAnsiTheme="majorHAnsi" w:cstheme="majorHAnsi"/>
                <w:lang w:val="ru-RU"/>
              </w:rPr>
              <w:t xml:space="preserve"> та </w:t>
            </w:r>
            <w:proofErr w:type="spellStart"/>
            <w:r w:rsidRPr="00660D98">
              <w:rPr>
                <w:rFonts w:asciiTheme="majorHAnsi" w:hAnsiTheme="majorHAnsi" w:cstheme="majorHAnsi"/>
                <w:lang w:val="ru-RU"/>
              </w:rPr>
              <w:t>інших</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злочинів</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учасник</w:t>
            </w:r>
            <w:proofErr w:type="spellEnd"/>
            <w:r w:rsidRPr="00660D98">
              <w:rPr>
                <w:rFonts w:asciiTheme="majorHAnsi" w:hAnsiTheme="majorHAnsi" w:cstheme="majorHAnsi"/>
                <w:lang w:val="ru-RU"/>
              </w:rPr>
              <w:t xml:space="preserve"> </w:t>
            </w:r>
            <w:proofErr w:type="gramStart"/>
            <w:r w:rsidRPr="00660D98">
              <w:rPr>
                <w:rFonts w:asciiTheme="majorHAnsi" w:hAnsiTheme="majorHAnsi" w:cstheme="majorHAnsi"/>
                <w:lang w:val="ru-RU"/>
              </w:rPr>
              <w:t>у</w:t>
            </w:r>
            <w:proofErr w:type="gram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складі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тендерної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пропозиції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має</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надати</w:t>
            </w:r>
            <w:proofErr w:type="spellEnd"/>
            <w:r w:rsidRPr="00660D98">
              <w:rPr>
                <w:rFonts w:asciiTheme="majorHAnsi" w:hAnsiTheme="majorHAnsi" w:cstheme="majorHAnsi"/>
                <w:lang w:val="ru-RU"/>
              </w:rPr>
              <w:t xml:space="preserve">: • Ухвалу </w:t>
            </w:r>
            <w:proofErr w:type="spellStart"/>
            <w:r w:rsidRPr="00660D98">
              <w:rPr>
                <w:rFonts w:asciiTheme="majorHAnsi" w:hAnsiTheme="majorHAnsi" w:cstheme="majorHAnsi"/>
                <w:lang w:val="ru-RU"/>
              </w:rPr>
              <w:t>слідчого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судді</w:t>
            </w:r>
            <w:proofErr w:type="spellEnd"/>
            <w:r w:rsidRPr="00660D98">
              <w:rPr>
                <w:rFonts w:asciiTheme="majorHAnsi" w:hAnsiTheme="majorHAnsi" w:cstheme="majorHAnsi"/>
                <w:lang w:val="ru-RU"/>
              </w:rPr>
              <w:t xml:space="preserve">, суду, </w:t>
            </w:r>
            <w:proofErr w:type="spellStart"/>
            <w:r w:rsidRPr="00660D98">
              <w:rPr>
                <w:rFonts w:asciiTheme="majorHAnsi" w:hAnsiTheme="majorHAnsi" w:cstheme="majorHAnsi"/>
                <w:lang w:val="ru-RU"/>
              </w:rPr>
              <w:t>щодо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арешту</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активів</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або</w:t>
            </w:r>
            <w:proofErr w:type="spellEnd"/>
            <w:r w:rsidRPr="00660D98">
              <w:rPr>
                <w:rFonts w:asciiTheme="majorHAnsi" w:hAnsiTheme="majorHAnsi" w:cstheme="majorHAnsi"/>
                <w:lang w:val="ru-RU"/>
              </w:rPr>
              <w:t xml:space="preserve"> • </w:t>
            </w:r>
            <w:proofErr w:type="spellStart"/>
            <w:r w:rsidRPr="00660D98">
              <w:rPr>
                <w:rFonts w:asciiTheme="majorHAnsi" w:hAnsiTheme="majorHAnsi" w:cstheme="majorHAnsi"/>
                <w:lang w:val="ru-RU"/>
              </w:rPr>
              <w:t>Нотаріально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засвідчену</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копію</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згоди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власника</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щодо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управління</w:t>
            </w:r>
            <w:proofErr w:type="spellEnd"/>
            <w:r w:rsidRPr="00660D98">
              <w:rPr>
                <w:rFonts w:asciiTheme="majorHAnsi" w:hAnsiTheme="majorHAnsi" w:cstheme="majorHAnsi"/>
                <w:lang w:val="ru-RU"/>
              </w:rPr>
              <w:t xml:space="preserve"> активами, а </w:t>
            </w:r>
            <w:proofErr w:type="spellStart"/>
            <w:r w:rsidRPr="00660D98">
              <w:rPr>
                <w:rFonts w:asciiTheme="majorHAnsi" w:hAnsiTheme="majorHAnsi" w:cstheme="majorHAnsi"/>
                <w:lang w:val="ru-RU"/>
              </w:rPr>
              <w:t>також</w:t>
            </w:r>
            <w:proofErr w:type="spellEnd"/>
            <w:r w:rsidRPr="00660D98">
              <w:rPr>
                <w:rFonts w:asciiTheme="majorHAnsi" w:hAnsiTheme="majorHAnsi" w:cstheme="majorHAnsi"/>
                <w:lang w:val="ru-RU"/>
              </w:rPr>
              <w:t xml:space="preserve">: • </w:t>
            </w:r>
            <w:proofErr w:type="spellStart"/>
            <w:r w:rsidRPr="00660D98">
              <w:rPr>
                <w:rFonts w:asciiTheme="majorHAnsi" w:hAnsiTheme="majorHAnsi" w:cstheme="majorHAnsi"/>
                <w:lang w:val="ru-RU"/>
              </w:rPr>
              <w:t>Догові</w:t>
            </w:r>
            <w:proofErr w:type="gramStart"/>
            <w:r w:rsidRPr="00660D98">
              <w:rPr>
                <w:rFonts w:asciiTheme="majorHAnsi" w:hAnsiTheme="majorHAnsi" w:cstheme="majorHAnsi"/>
                <w:lang w:val="ru-RU"/>
              </w:rPr>
              <w:t>р</w:t>
            </w:r>
            <w:proofErr w:type="spellEnd"/>
            <w:proofErr w:type="gram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управління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майном</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укладений</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між</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Національним</w:t>
            </w:r>
            <w:proofErr w:type="spellEnd"/>
            <w:r w:rsidRPr="00660D98">
              <w:rPr>
                <w:rFonts w:asciiTheme="majorHAnsi" w:hAnsiTheme="majorHAnsi" w:cstheme="majorHAnsi"/>
                <w:lang w:val="ru-RU"/>
              </w:rPr>
              <w:t xml:space="preserve"> агентством з </w:t>
            </w:r>
            <w:proofErr w:type="spellStart"/>
            <w:r w:rsidRPr="00660D98">
              <w:rPr>
                <w:rFonts w:asciiTheme="majorHAnsi" w:hAnsiTheme="majorHAnsi" w:cstheme="majorHAnsi"/>
                <w:lang w:val="ru-RU"/>
              </w:rPr>
              <w:t>питань</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виявлення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розшуку</w:t>
            </w:r>
            <w:proofErr w:type="spellEnd"/>
            <w:r w:rsidRPr="00660D98">
              <w:rPr>
                <w:rFonts w:asciiTheme="majorHAnsi" w:hAnsiTheme="majorHAnsi" w:cstheme="majorHAnsi"/>
                <w:lang w:val="ru-RU"/>
              </w:rPr>
              <w:t xml:space="preserve"> та </w:t>
            </w:r>
            <w:proofErr w:type="spellStart"/>
            <w:r w:rsidRPr="00660D98">
              <w:rPr>
                <w:rFonts w:asciiTheme="majorHAnsi" w:hAnsiTheme="majorHAnsi" w:cstheme="majorHAnsi"/>
                <w:lang w:val="ru-RU"/>
              </w:rPr>
              <w:t>управління</w:t>
            </w:r>
            <w:proofErr w:type="spellEnd"/>
            <w:r w:rsidRPr="00660D98">
              <w:rPr>
                <w:rFonts w:asciiTheme="majorHAnsi" w:hAnsiTheme="majorHAnsi" w:cstheme="majorHAnsi"/>
                <w:lang w:val="ru-RU"/>
              </w:rPr>
              <w:t xml:space="preserve"> активами </w:t>
            </w:r>
            <w:proofErr w:type="spellStart"/>
            <w:r w:rsidRPr="00660D98">
              <w:rPr>
                <w:rFonts w:asciiTheme="majorHAnsi" w:hAnsiTheme="majorHAnsi" w:cstheme="majorHAnsi"/>
                <w:lang w:val="ru-RU"/>
              </w:rPr>
              <w:t>одержаними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від</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корупційних</w:t>
            </w:r>
            <w:proofErr w:type="spellEnd"/>
            <w:r w:rsidRPr="00660D98">
              <w:rPr>
                <w:rFonts w:asciiTheme="majorHAnsi" w:hAnsiTheme="majorHAnsi" w:cstheme="majorHAnsi"/>
                <w:lang w:val="ru-RU"/>
              </w:rPr>
              <w:t xml:space="preserve"> та </w:t>
            </w:r>
            <w:proofErr w:type="spellStart"/>
            <w:r w:rsidRPr="00660D98">
              <w:rPr>
                <w:rFonts w:asciiTheme="majorHAnsi" w:hAnsiTheme="majorHAnsi" w:cstheme="majorHAnsi"/>
                <w:lang w:val="ru-RU"/>
              </w:rPr>
              <w:t>інших</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злочинів</w:t>
            </w:r>
            <w:proofErr w:type="spellEnd"/>
            <w:r w:rsidRPr="00660D98">
              <w:rPr>
                <w:rFonts w:asciiTheme="majorHAnsi" w:hAnsiTheme="majorHAnsi" w:cstheme="majorHAnsi"/>
                <w:lang w:val="ru-RU"/>
              </w:rPr>
              <w:t xml:space="preserve"> та управителем, </w:t>
            </w:r>
            <w:proofErr w:type="spellStart"/>
            <w:r w:rsidRPr="00660D98">
              <w:rPr>
                <w:rFonts w:asciiTheme="majorHAnsi" w:hAnsiTheme="majorHAnsi" w:cstheme="majorHAnsi"/>
                <w:lang w:val="ru-RU"/>
              </w:rPr>
              <w:t>або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рішення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Кабінету</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Міністрів</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України</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щодо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управління</w:t>
            </w:r>
            <w:proofErr w:type="spellEnd"/>
            <w:r w:rsidRPr="00660D98">
              <w:rPr>
                <w:rFonts w:asciiTheme="majorHAnsi" w:hAnsiTheme="majorHAnsi" w:cstheme="majorHAnsi"/>
                <w:lang w:val="ru-RU"/>
              </w:rPr>
              <w:t xml:space="preserve"> активами, на </w:t>
            </w:r>
            <w:proofErr w:type="spellStart"/>
            <w:r w:rsidRPr="00660D98">
              <w:rPr>
                <w:rFonts w:asciiTheme="majorHAnsi" w:hAnsiTheme="majorHAnsi" w:cstheme="majorHAnsi"/>
                <w:lang w:val="ru-RU"/>
              </w:rPr>
              <w:t>які</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накладено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арешт</w:t>
            </w:r>
            <w:proofErr w:type="spellEnd"/>
            <w:r w:rsidRPr="00660D98">
              <w:rPr>
                <w:rFonts w:asciiTheme="majorHAnsi" w:hAnsiTheme="majorHAnsi" w:cstheme="majorHAnsi"/>
                <w:lang w:val="ru-RU"/>
              </w:rPr>
              <w:t xml:space="preserve"> у </w:t>
            </w:r>
            <w:proofErr w:type="spellStart"/>
            <w:r w:rsidRPr="00660D98">
              <w:rPr>
                <w:rFonts w:asciiTheme="majorHAnsi" w:hAnsiTheme="majorHAnsi" w:cstheme="majorHAnsi"/>
                <w:lang w:val="ru-RU"/>
              </w:rPr>
              <w:t>кримінальному</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провадженні</w:t>
            </w:r>
            <w:proofErr w:type="spellEnd"/>
            <w:r w:rsidRPr="00660D98">
              <w:rPr>
                <w:rFonts w:asciiTheme="majorHAnsi" w:hAnsiTheme="majorHAnsi" w:cstheme="majorHAnsi"/>
                <w:lang w:val="ru-RU"/>
              </w:rPr>
              <w:t>.</w:t>
            </w:r>
          </w:p>
          <w:p w:rsidR="00660D98" w:rsidRPr="00660D98" w:rsidRDefault="00660D98" w:rsidP="00660D98">
            <w:pPr>
              <w:jc w:val="both"/>
              <w:rPr>
                <w:rFonts w:asciiTheme="majorHAnsi" w:hAnsiTheme="majorHAnsi" w:cstheme="majorHAnsi"/>
                <w:lang w:val="ru-RU"/>
              </w:rPr>
            </w:pPr>
            <w:r w:rsidRPr="00660D98">
              <w:rPr>
                <w:rFonts w:asciiTheme="majorHAnsi" w:hAnsiTheme="majorHAnsi" w:cstheme="majorHAnsi"/>
                <w:lang w:val="ru-RU"/>
              </w:rPr>
              <w:t xml:space="preserve">2.6. </w:t>
            </w:r>
            <w:proofErr w:type="spellStart"/>
            <w:r w:rsidRPr="00660D98">
              <w:rPr>
                <w:rFonts w:asciiTheme="majorHAnsi" w:hAnsiTheme="majorHAnsi" w:cstheme="majorHAnsi"/>
                <w:lang w:val="ru-RU"/>
              </w:rPr>
              <w:t>Гарантійний</w:t>
            </w:r>
            <w:proofErr w:type="spellEnd"/>
            <w:r w:rsidRPr="00660D98">
              <w:rPr>
                <w:rFonts w:asciiTheme="majorHAnsi" w:hAnsiTheme="majorHAnsi" w:cstheme="majorHAnsi"/>
                <w:lang w:val="ru-RU"/>
              </w:rPr>
              <w:t xml:space="preserve"> лист у </w:t>
            </w:r>
            <w:proofErr w:type="spellStart"/>
            <w:r w:rsidRPr="00660D98">
              <w:rPr>
                <w:rFonts w:asciiTheme="majorHAnsi" w:hAnsiTheme="majorHAnsi" w:cstheme="majorHAnsi"/>
                <w:lang w:val="ru-RU"/>
              </w:rPr>
              <w:t>довільній</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формі</w:t>
            </w:r>
            <w:proofErr w:type="spellEnd"/>
            <w:r w:rsidRPr="00660D98">
              <w:rPr>
                <w:rFonts w:asciiTheme="majorHAnsi" w:hAnsiTheme="majorHAnsi" w:cstheme="majorHAnsi"/>
                <w:lang w:val="ru-RU"/>
              </w:rPr>
              <w:t xml:space="preserve"> за </w:t>
            </w:r>
            <w:proofErr w:type="spellStart"/>
            <w:proofErr w:type="gramStart"/>
            <w:r w:rsidRPr="00660D98">
              <w:rPr>
                <w:rFonts w:asciiTheme="majorHAnsi" w:hAnsiTheme="majorHAnsi" w:cstheme="majorHAnsi"/>
                <w:lang w:val="ru-RU"/>
              </w:rPr>
              <w:t>п</w:t>
            </w:r>
            <w:proofErr w:type="gramEnd"/>
            <w:r w:rsidRPr="00660D98">
              <w:rPr>
                <w:rFonts w:asciiTheme="majorHAnsi" w:hAnsiTheme="majorHAnsi" w:cstheme="majorHAnsi"/>
                <w:lang w:val="ru-RU"/>
              </w:rPr>
              <w:t>ідписом</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уповноваженої</w:t>
            </w:r>
            <w:proofErr w:type="spellEnd"/>
            <w:r w:rsidRPr="00660D98">
              <w:rPr>
                <w:rFonts w:asciiTheme="majorHAnsi" w:hAnsiTheme="majorHAnsi" w:cstheme="majorHAnsi"/>
                <w:lang w:val="ru-RU"/>
              </w:rPr>
              <w:t xml:space="preserve"> особи </w:t>
            </w:r>
            <w:proofErr w:type="spellStart"/>
            <w:r w:rsidRPr="00660D98">
              <w:rPr>
                <w:rFonts w:asciiTheme="majorHAnsi" w:hAnsiTheme="majorHAnsi" w:cstheme="majorHAnsi"/>
                <w:lang w:val="ru-RU"/>
              </w:rPr>
              <w:t>Учасника</w:t>
            </w:r>
            <w:proofErr w:type="spellEnd"/>
            <w:r w:rsidRPr="00660D98">
              <w:rPr>
                <w:rFonts w:asciiTheme="majorHAnsi" w:hAnsiTheme="majorHAnsi" w:cstheme="majorHAnsi"/>
                <w:lang w:val="ru-RU"/>
              </w:rPr>
              <w:t xml:space="preserve"> про </w:t>
            </w:r>
            <w:proofErr w:type="spellStart"/>
            <w:r w:rsidRPr="00660D98">
              <w:rPr>
                <w:rFonts w:asciiTheme="majorHAnsi" w:hAnsiTheme="majorHAnsi" w:cstheme="majorHAnsi"/>
                <w:lang w:val="ru-RU"/>
              </w:rPr>
              <w:t>підтвердження</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можливості</w:t>
            </w:r>
            <w:proofErr w:type="spellEnd"/>
            <w:r w:rsidRPr="00660D98">
              <w:rPr>
                <w:rFonts w:asciiTheme="majorHAnsi" w:hAnsiTheme="majorHAnsi" w:cstheme="majorHAnsi"/>
                <w:lang w:val="ru-RU"/>
              </w:rPr>
              <w:t xml:space="preserve"> поставки </w:t>
            </w:r>
            <w:proofErr w:type="spellStart"/>
            <w:r w:rsidRPr="00660D98">
              <w:rPr>
                <w:rFonts w:asciiTheme="majorHAnsi" w:hAnsiTheme="majorHAnsi" w:cstheme="majorHAnsi"/>
                <w:lang w:val="ru-RU"/>
              </w:rPr>
              <w:t>достатнього</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lastRenderedPageBreak/>
              <w:t>обсягу</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електричної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енергії</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Замовнику</w:t>
            </w:r>
            <w:proofErr w:type="spellEnd"/>
            <w:r w:rsidRPr="00660D98">
              <w:rPr>
                <w:rFonts w:asciiTheme="majorHAnsi" w:hAnsiTheme="majorHAnsi" w:cstheme="majorHAnsi"/>
                <w:lang w:val="ru-RU"/>
              </w:rPr>
              <w:t xml:space="preserve"> </w:t>
            </w:r>
            <w:proofErr w:type="spellStart"/>
            <w:r w:rsidRPr="00660D98">
              <w:rPr>
                <w:rFonts w:asciiTheme="majorHAnsi" w:hAnsiTheme="majorHAnsi" w:cstheme="majorHAnsi"/>
                <w:lang w:val="ru-RU"/>
              </w:rPr>
              <w:t>протягом</w:t>
            </w:r>
            <w:proofErr w:type="spellEnd"/>
            <w:r w:rsidRPr="00660D98">
              <w:rPr>
                <w:rFonts w:asciiTheme="majorHAnsi" w:hAnsiTheme="majorHAnsi" w:cstheme="majorHAnsi"/>
                <w:lang w:val="ru-RU"/>
              </w:rPr>
              <w:t xml:space="preserve"> 2024 року.</w:t>
            </w:r>
          </w:p>
        </w:tc>
        <w:tc>
          <w:tcPr>
            <w:tcW w:w="3685" w:type="dxa"/>
          </w:tcPr>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lastRenderedPageBreak/>
              <w:t>2.1.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 xml:space="preserve">2.2. Довідка (складена за Формою №1 Додатку №2) з посиланням на те, що до суб'єкта </w:t>
            </w:r>
            <w:r w:rsidRPr="00660D98">
              <w:rPr>
                <w:rFonts w:asciiTheme="majorHAnsi" w:hAnsiTheme="majorHAnsi" w:cstheme="majorHAnsi"/>
                <w:sz w:val="22"/>
                <w:szCs w:val="22"/>
                <w:shd w:val="clear" w:color="auto" w:fill="FFFFFF"/>
              </w:rPr>
              <w:lastRenderedPageBreak/>
              <w:t>господарювання (Учасника) Замовником не застосовувались встановлені договором оперативно-господарські санкції (передбачені пунктом 4 частини 1 статті 236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2.3. 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 xml:space="preserve">2.4. Довідка, складена в довільній формі, яка містить інформацію про засновника та кінцевого </w:t>
            </w:r>
            <w:proofErr w:type="spellStart"/>
            <w:r w:rsidRPr="00660D98">
              <w:rPr>
                <w:rFonts w:asciiTheme="majorHAnsi" w:hAnsiTheme="majorHAnsi" w:cstheme="majorHAnsi"/>
                <w:sz w:val="22"/>
                <w:szCs w:val="22"/>
                <w:shd w:val="clear" w:color="auto" w:fill="FFFFFF"/>
              </w:rPr>
              <w:t>бенефіціарного</w:t>
            </w:r>
            <w:proofErr w:type="spellEnd"/>
            <w:r w:rsidRPr="00660D98">
              <w:rPr>
                <w:rFonts w:asciiTheme="majorHAnsi" w:hAnsiTheme="majorHAnsi" w:cstheme="majorHAnsi"/>
                <w:sz w:val="22"/>
                <w:szCs w:val="22"/>
                <w:shd w:val="clear" w:color="auto" w:fill="FFFFFF"/>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660D98">
              <w:rPr>
                <w:rFonts w:asciiTheme="majorHAnsi" w:hAnsiTheme="majorHAnsi" w:cstheme="majorHAnsi"/>
                <w:sz w:val="22"/>
                <w:szCs w:val="22"/>
                <w:shd w:val="clear" w:color="auto" w:fill="FFFFFF"/>
              </w:rPr>
              <w:t>бенефіціарного</w:t>
            </w:r>
            <w:proofErr w:type="spellEnd"/>
            <w:r w:rsidRPr="00660D98">
              <w:rPr>
                <w:rFonts w:asciiTheme="majorHAnsi" w:hAnsiTheme="majorHAnsi" w:cstheme="majorHAnsi"/>
                <w:sz w:val="22"/>
                <w:szCs w:val="22"/>
                <w:shd w:val="clear" w:color="auto" w:fill="FFFFFF"/>
              </w:rPr>
              <w:t xml:space="preserve"> власника, адреса його місця проживання та громадянство.</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660D98">
              <w:rPr>
                <w:rFonts w:asciiTheme="majorHAnsi" w:hAnsiTheme="majorHAnsi" w:cstheme="majorHAnsi"/>
                <w:sz w:val="22"/>
                <w:szCs w:val="22"/>
                <w:shd w:val="clear" w:color="auto" w:fill="FFFFFF"/>
              </w:rPr>
              <w:t>бенефіціарного</w:t>
            </w:r>
            <w:proofErr w:type="spellEnd"/>
            <w:r w:rsidRPr="00660D98">
              <w:rPr>
                <w:rFonts w:asciiTheme="majorHAnsi" w:hAnsiTheme="majorHAnsi" w:cstheme="majorHAnsi"/>
                <w:sz w:val="22"/>
                <w:szCs w:val="22"/>
                <w:shd w:val="clear" w:color="auto" w:fill="FFFFFF"/>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w:t>
            </w:r>
            <w:r w:rsidRPr="00660D98">
              <w:rPr>
                <w:rFonts w:asciiTheme="majorHAnsi" w:hAnsiTheme="majorHAnsi" w:cstheme="majorHAnsi"/>
                <w:sz w:val="22"/>
                <w:szCs w:val="22"/>
                <w:shd w:val="clear" w:color="auto" w:fill="FFFFFF"/>
              </w:rPr>
              <w:lastRenderedPageBreak/>
              <w:t>та громадських формувань».</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 xml:space="preserve">2.5. У разі, якщо учасник або його кінцевий </w:t>
            </w:r>
            <w:proofErr w:type="spellStart"/>
            <w:r w:rsidRPr="00660D98">
              <w:rPr>
                <w:rFonts w:asciiTheme="majorHAnsi" w:hAnsiTheme="majorHAnsi" w:cstheme="majorHAnsi"/>
                <w:sz w:val="22"/>
                <w:szCs w:val="22"/>
                <w:shd w:val="clear" w:color="auto" w:fill="FFFFFF"/>
              </w:rPr>
              <w:t>бенефіціарний</w:t>
            </w:r>
            <w:proofErr w:type="spellEnd"/>
            <w:r w:rsidRPr="00660D98">
              <w:rPr>
                <w:rFonts w:asciiTheme="majorHAnsi" w:hAnsiTheme="majorHAnsi" w:cstheme="majorHAnsi"/>
                <w:sz w:val="22"/>
                <w:szCs w:val="22"/>
                <w:shd w:val="clear" w:color="auto" w:fill="FFFFFF"/>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 Ухвалу слідчого судді, суду, щодо арешту активів, або • Нотаріально засвідчену копію згоди власника, щодо управління активами, а також: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 рішення Кабінету Міністрів України, щодо управління активами, на які накладено арешт </w:t>
            </w:r>
            <w:r w:rsidRPr="00660D98">
              <w:rPr>
                <w:rFonts w:asciiTheme="majorHAnsi" w:hAnsiTheme="majorHAnsi" w:cstheme="majorHAnsi"/>
                <w:sz w:val="22"/>
                <w:szCs w:val="22"/>
                <w:shd w:val="clear" w:color="auto" w:fill="FFFFFF"/>
              </w:rPr>
              <w:lastRenderedPageBreak/>
              <w:t>у кримінальному провадженні.</w:t>
            </w:r>
          </w:p>
          <w:p w:rsidR="00660D98" w:rsidRPr="00660D98" w:rsidRDefault="00660D98" w:rsidP="00660D98">
            <w:pPr>
              <w:pStyle w:val="rvps2"/>
              <w:shd w:val="clear" w:color="auto" w:fill="FFFFFF"/>
              <w:spacing w:before="0" w:beforeAutospacing="0" w:after="0" w:afterAutospacing="0"/>
              <w:jc w:val="both"/>
              <w:rPr>
                <w:rFonts w:asciiTheme="majorHAnsi" w:hAnsiTheme="majorHAnsi" w:cstheme="majorHAnsi"/>
                <w:sz w:val="22"/>
                <w:szCs w:val="22"/>
                <w:shd w:val="clear" w:color="auto" w:fill="FFFFFF"/>
              </w:rPr>
            </w:pPr>
            <w:r w:rsidRPr="00660D98">
              <w:rPr>
                <w:rFonts w:asciiTheme="majorHAnsi" w:hAnsiTheme="majorHAnsi" w:cstheme="majorHAnsi"/>
                <w:sz w:val="22"/>
                <w:szCs w:val="22"/>
                <w:shd w:val="clear" w:color="auto" w:fill="FFFFFF"/>
              </w:rPr>
              <w:t xml:space="preserve">2.6. Гарантійний лист у довільній формі за підписом уповноваженої особи Учасника про підтвердження можливості поставки достатнього обсягу </w:t>
            </w:r>
            <w:r>
              <w:rPr>
                <w:rFonts w:asciiTheme="majorHAnsi" w:hAnsiTheme="majorHAnsi" w:cstheme="majorHAnsi"/>
                <w:sz w:val="22"/>
                <w:szCs w:val="22"/>
                <w:shd w:val="clear" w:color="auto" w:fill="FFFFFF"/>
              </w:rPr>
              <w:t>товару</w:t>
            </w:r>
            <w:r w:rsidRPr="00660D98">
              <w:rPr>
                <w:rFonts w:asciiTheme="majorHAnsi" w:hAnsiTheme="majorHAnsi" w:cstheme="majorHAnsi"/>
                <w:sz w:val="22"/>
                <w:szCs w:val="22"/>
                <w:shd w:val="clear" w:color="auto" w:fill="FFFFFF"/>
              </w:rPr>
              <w:t xml:space="preserve"> Замовнику протягом 2024 року.</w:t>
            </w:r>
          </w:p>
        </w:tc>
      </w:tr>
    </w:tbl>
    <w:p w:rsidR="00EB6B3C" w:rsidRPr="001D04FE" w:rsidRDefault="00EB6B3C" w:rsidP="00660D98">
      <w:pPr>
        <w:jc w:val="both"/>
      </w:pPr>
    </w:p>
    <w:sectPr w:rsidR="00EB6B3C" w:rsidRPr="001D04FE" w:rsidSect="001D04F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D3"/>
    <w:rsid w:val="001B4370"/>
    <w:rsid w:val="001D04FE"/>
    <w:rsid w:val="00660D98"/>
    <w:rsid w:val="00702DB0"/>
    <w:rsid w:val="007B2592"/>
    <w:rsid w:val="008C0D69"/>
    <w:rsid w:val="00E600B8"/>
    <w:rsid w:val="00EB6B3C"/>
    <w:rsid w:val="00F94CD3"/>
    <w:rsid w:val="00FE5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3C"/>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6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1D04FE"/>
    <w:pPr>
      <w:spacing w:before="100" w:beforeAutospacing="1" w:after="100" w:afterAutospacing="1" w:line="240" w:lineRule="auto"/>
    </w:pPr>
    <w:rPr>
      <w:rFonts w:ascii="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3C"/>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6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1D04FE"/>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E7E8-94C9-4263-94D0-F1168A10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2601</Words>
  <Characters>14828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Kab-41</dc:creator>
  <cp:lastModifiedBy>Kab41</cp:lastModifiedBy>
  <cp:revision>3</cp:revision>
  <dcterms:created xsi:type="dcterms:W3CDTF">2024-01-19T10:07:00Z</dcterms:created>
  <dcterms:modified xsi:type="dcterms:W3CDTF">2024-01-19T13:22:00Z</dcterms:modified>
</cp:coreProperties>
</file>