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D6" w:rsidRPr="003469FD" w:rsidRDefault="009B0BD6" w:rsidP="009B0BD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3</w:t>
      </w:r>
    </w:p>
    <w:p w:rsidR="009B0BD6" w:rsidRPr="003469FD" w:rsidRDefault="009B0BD6" w:rsidP="009B0BD6">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9B0BD6"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Courier New" w:hAnsi="Times New Roman" w:cs="Times New Roman"/>
          <w:b/>
          <w:bCs/>
          <w:sz w:val="24"/>
          <w:szCs w:val="24"/>
          <w:lang w:val="ru-RU" w:eastAsia="ru-RU"/>
        </w:rPr>
      </w:pP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ourier New" w:hAnsi="Times New Roman" w:cs="Times New Roman"/>
          <w:b/>
          <w:bCs/>
          <w:sz w:val="24"/>
          <w:szCs w:val="24"/>
          <w:lang w:eastAsia="ru-RU"/>
        </w:rPr>
      </w:pPr>
      <w:r w:rsidRPr="0018016C">
        <w:rPr>
          <w:rFonts w:ascii="Times New Roman" w:eastAsia="Courier New" w:hAnsi="Times New Roman" w:cs="Times New Roman"/>
          <w:b/>
          <w:bCs/>
          <w:sz w:val="24"/>
          <w:szCs w:val="24"/>
          <w:lang w:val="ru-RU" w:eastAsia="ru-RU"/>
        </w:rPr>
        <w:t>ДОГОВ</w:t>
      </w:r>
      <w:r w:rsidRPr="0018016C">
        <w:rPr>
          <w:rFonts w:ascii="Times New Roman" w:eastAsia="Courier New" w:hAnsi="Times New Roman" w:cs="Times New Roman"/>
          <w:b/>
          <w:bCs/>
          <w:sz w:val="24"/>
          <w:szCs w:val="24"/>
          <w:lang w:eastAsia="ru-RU"/>
        </w:rPr>
        <w:t>І</w:t>
      </w:r>
      <w:r w:rsidRPr="0018016C">
        <w:rPr>
          <w:rFonts w:ascii="Times New Roman" w:eastAsia="Courier New" w:hAnsi="Times New Roman" w:cs="Times New Roman"/>
          <w:b/>
          <w:bCs/>
          <w:sz w:val="24"/>
          <w:szCs w:val="24"/>
          <w:lang w:val="ru-RU" w:eastAsia="ru-RU"/>
        </w:rPr>
        <w:t xml:space="preserve">Р </w:t>
      </w:r>
      <w:r w:rsidRPr="0018016C">
        <w:rPr>
          <w:rFonts w:ascii="Times New Roman" w:eastAsia="Courier New" w:hAnsi="Times New Roman" w:cs="Times New Roman"/>
          <w:b/>
          <w:bCs/>
          <w:sz w:val="24"/>
          <w:szCs w:val="24"/>
          <w:lang w:eastAsia="ru-RU"/>
        </w:rPr>
        <w:t xml:space="preserve">№ </w:t>
      </w:r>
      <w:r w:rsidRPr="0018016C">
        <w:rPr>
          <w:rFonts w:ascii="Times New Roman" w:eastAsia="Courier New" w:hAnsi="Times New Roman" w:cs="Times New Roman"/>
          <w:b/>
          <w:bCs/>
          <w:sz w:val="24"/>
          <w:szCs w:val="24"/>
          <w:lang w:val="ru-RU" w:eastAsia="ru-RU"/>
        </w:rPr>
        <w:br/>
        <w:t xml:space="preserve"> про </w:t>
      </w:r>
      <w:proofErr w:type="spellStart"/>
      <w:r w:rsidRPr="0018016C">
        <w:rPr>
          <w:rFonts w:ascii="Times New Roman" w:eastAsia="Courier New" w:hAnsi="Times New Roman" w:cs="Times New Roman"/>
          <w:b/>
          <w:bCs/>
          <w:sz w:val="24"/>
          <w:szCs w:val="24"/>
          <w:lang w:val="ru-RU" w:eastAsia="ru-RU"/>
        </w:rPr>
        <w:t>закупівлю</w:t>
      </w:r>
      <w:proofErr w:type="spellEnd"/>
      <w:r w:rsidRPr="0018016C">
        <w:rPr>
          <w:rFonts w:ascii="Times New Roman" w:eastAsia="Courier New" w:hAnsi="Times New Roman" w:cs="Times New Roman"/>
          <w:b/>
          <w:bCs/>
          <w:sz w:val="24"/>
          <w:szCs w:val="24"/>
          <w:lang w:val="ru-RU" w:eastAsia="ru-RU"/>
        </w:rPr>
        <w:t xml:space="preserve"> товар</w:t>
      </w:r>
      <w:r w:rsidRPr="0018016C">
        <w:rPr>
          <w:rFonts w:ascii="Times New Roman" w:eastAsia="Courier New" w:hAnsi="Times New Roman" w:cs="Times New Roman"/>
          <w:b/>
          <w:bCs/>
          <w:sz w:val="24"/>
          <w:szCs w:val="24"/>
          <w:lang w:eastAsia="ru-RU"/>
        </w:rPr>
        <w:t>у</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ourier New" w:hAnsi="Times New Roman" w:cs="Times New Roman"/>
          <w:b/>
          <w:bCs/>
          <w:sz w:val="24"/>
          <w:szCs w:val="24"/>
          <w:lang w:eastAsia="ru-RU"/>
        </w:rPr>
      </w:pP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sz w:val="24"/>
          <w:szCs w:val="24"/>
          <w:lang w:eastAsia="ru-RU"/>
        </w:rPr>
        <w:t xml:space="preserve">м. Рівне                          </w:t>
      </w:r>
      <w:r w:rsidRPr="0018016C">
        <w:rPr>
          <w:rFonts w:ascii="Times New Roman" w:eastAsia="Courier New" w:hAnsi="Times New Roman" w:cs="Times New Roman"/>
          <w:sz w:val="24"/>
          <w:szCs w:val="24"/>
          <w:lang w:eastAsia="ru-RU"/>
        </w:rPr>
        <w:tab/>
      </w:r>
      <w:r w:rsidRPr="0018016C">
        <w:rPr>
          <w:rFonts w:ascii="Times New Roman" w:eastAsia="Courier New" w:hAnsi="Times New Roman" w:cs="Times New Roman"/>
          <w:sz w:val="24"/>
          <w:szCs w:val="24"/>
          <w:lang w:eastAsia="ru-RU"/>
        </w:rPr>
        <w:tab/>
      </w:r>
      <w:r w:rsidRPr="0018016C">
        <w:rPr>
          <w:rFonts w:ascii="Times New Roman" w:eastAsia="Courier New" w:hAnsi="Times New Roman" w:cs="Times New Roman"/>
          <w:sz w:val="24"/>
          <w:szCs w:val="24"/>
          <w:lang w:eastAsia="ru-RU"/>
        </w:rPr>
        <w:tab/>
        <w:t xml:space="preserve">                          «____» ____________ 202</w:t>
      </w:r>
      <w:r w:rsidR="00CA3E1A">
        <w:rPr>
          <w:rFonts w:ascii="Times New Roman" w:eastAsia="Courier New" w:hAnsi="Times New Roman" w:cs="Times New Roman"/>
          <w:sz w:val="24"/>
          <w:szCs w:val="24"/>
          <w:lang w:eastAsia="ru-RU"/>
        </w:rPr>
        <w:t>4</w:t>
      </w:r>
      <w:r w:rsidRPr="0018016C">
        <w:rPr>
          <w:rFonts w:ascii="Times New Roman" w:eastAsia="Courier New" w:hAnsi="Times New Roman" w:cs="Times New Roman"/>
          <w:sz w:val="24"/>
          <w:szCs w:val="24"/>
          <w:lang w:eastAsia="ru-RU"/>
        </w:rPr>
        <w:t xml:space="preserve"> року</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eastAsia="ru-RU"/>
        </w:rPr>
      </w:pPr>
      <w:r w:rsidRPr="0018016C">
        <w:rPr>
          <w:rFonts w:ascii="Times New Roman" w:eastAsia="Courier New" w:hAnsi="Times New Roman" w:cs="Times New Roman"/>
          <w:b/>
          <w:sz w:val="24"/>
          <w:szCs w:val="24"/>
          <w:lang w:eastAsia="ru-RU"/>
        </w:rPr>
        <w:t xml:space="preserve"> </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b/>
          <w:sz w:val="24"/>
          <w:szCs w:val="24"/>
          <w:lang w:eastAsia="ru-RU"/>
        </w:rPr>
        <w:tab/>
      </w:r>
      <w:bookmarkStart w:id="0" w:name="21"/>
      <w:bookmarkEnd w:id="0"/>
      <w:r w:rsidRPr="0018016C">
        <w:rPr>
          <w:rFonts w:ascii="Times New Roman" w:hAnsi="Times New Roman"/>
          <w:b/>
          <w:color w:val="000000"/>
          <w:sz w:val="24"/>
          <w:szCs w:val="24"/>
        </w:rPr>
        <w:t>Департамент з питань будівництва та архітектури Рівненської обласної державної адміністрації</w:t>
      </w:r>
      <w:r w:rsidRPr="0018016C">
        <w:rPr>
          <w:rFonts w:ascii="Times New Roman" w:hAnsi="Times New Roman"/>
          <w:color w:val="000000"/>
          <w:sz w:val="24"/>
          <w:szCs w:val="24"/>
        </w:rPr>
        <w:t xml:space="preserve"> в особі директора департаменту </w:t>
      </w:r>
      <w:proofErr w:type="spellStart"/>
      <w:r w:rsidRPr="0018016C">
        <w:rPr>
          <w:rFonts w:ascii="Times New Roman" w:hAnsi="Times New Roman"/>
          <w:color w:val="000000"/>
          <w:sz w:val="24"/>
          <w:szCs w:val="24"/>
        </w:rPr>
        <w:t>Ярусевича</w:t>
      </w:r>
      <w:proofErr w:type="spellEnd"/>
      <w:r w:rsidRPr="0018016C">
        <w:rPr>
          <w:rFonts w:ascii="Times New Roman" w:hAnsi="Times New Roman"/>
          <w:color w:val="000000"/>
          <w:sz w:val="24"/>
          <w:szCs w:val="24"/>
        </w:rPr>
        <w:t xml:space="preserve"> Андрія Ярославовича, </w:t>
      </w:r>
      <w:r w:rsidRPr="0018016C">
        <w:rPr>
          <w:rFonts w:ascii="Times New Roman" w:hAnsi="Times New Roman"/>
          <w:sz w:val="24"/>
          <w:szCs w:val="24"/>
        </w:rPr>
        <w:t>який діє на підставі Положення про департамент з питань будівництва та архітектури Рівненської обласної державної адміністрації, затвердженого розпорядженням голови Рівненської обласної державної адміністрації від 18.04.2018  № 239 у редакції розпорядження голови обласної державної адміністрації 15.09.2021 № 691 та призначений розпорядженням голови Рівненської обласної державної адміністрації від 09.07.2021 № 76-к</w:t>
      </w:r>
      <w:r w:rsidRPr="0018016C">
        <w:rPr>
          <w:rFonts w:ascii="Times New Roman" w:eastAsia="Courier New" w:hAnsi="Times New Roman" w:cs="Times New Roman"/>
          <w:color w:val="000000"/>
          <w:sz w:val="24"/>
          <w:szCs w:val="24"/>
          <w:lang w:eastAsia="ru-RU"/>
        </w:rPr>
        <w:t xml:space="preserve"> (надалі - Замовник),</w:t>
      </w:r>
      <w:r w:rsidRPr="0018016C">
        <w:rPr>
          <w:rFonts w:ascii="Times New Roman" w:eastAsia="Courier New" w:hAnsi="Times New Roman" w:cs="Times New Roman"/>
          <w:sz w:val="24"/>
          <w:szCs w:val="24"/>
          <w:lang w:eastAsia="ru-RU"/>
        </w:rPr>
        <w:t xml:space="preserve"> з однієї сторони, і _________________________________________</w:t>
      </w:r>
      <w:r w:rsidRPr="0018016C">
        <w:rPr>
          <w:rFonts w:ascii="Times New Roman" w:eastAsia="Courier New" w:hAnsi="Times New Roman" w:cs="Times New Roman"/>
          <w:b/>
          <w:color w:val="000000"/>
          <w:sz w:val="24"/>
          <w:szCs w:val="24"/>
          <w:lang w:eastAsia="ru-RU"/>
        </w:rPr>
        <w:t>,</w:t>
      </w:r>
      <w:r w:rsidRPr="0018016C">
        <w:rPr>
          <w:rFonts w:ascii="Times New Roman" w:eastAsia="Courier New" w:hAnsi="Times New Roman" w:cs="Times New Roman"/>
          <w:color w:val="000000"/>
          <w:sz w:val="24"/>
          <w:szCs w:val="24"/>
          <w:lang w:eastAsia="ru-RU"/>
        </w:rPr>
        <w:t xml:space="preserve"> в особі __________________________, що діє на підставі _____________________(надалі-Постачальник)</w:t>
      </w:r>
      <w:r w:rsidRPr="0018016C">
        <w:rPr>
          <w:rFonts w:ascii="Times New Roman" w:eastAsia="Courier New" w:hAnsi="Times New Roman" w:cs="Times New Roman"/>
          <w:sz w:val="24"/>
          <w:szCs w:val="24"/>
          <w:lang w:eastAsia="ru-RU"/>
        </w:rPr>
        <w:t>, з іншої сторони, разом - Сторони, уклали цей договір відповідно до Закону України «Про публічні закупівлі» про таке (далі - Договір).</w:t>
      </w:r>
    </w:p>
    <w:p w:rsidR="009B0BD6" w:rsidRPr="0018016C" w:rsidRDefault="009B0BD6" w:rsidP="009B0BD6">
      <w:pPr>
        <w:shd w:val="clear" w:color="auto" w:fill="FFFFFF"/>
        <w:spacing w:after="0" w:line="240" w:lineRule="auto"/>
        <w:jc w:val="both"/>
        <w:rPr>
          <w:rFonts w:ascii="Times New Roman" w:eastAsia="Calibri" w:hAnsi="Times New Roman" w:cs="Times New Roman"/>
          <w:color w:val="000000"/>
          <w:spacing w:val="-1"/>
          <w:sz w:val="24"/>
          <w:szCs w:val="24"/>
        </w:rPr>
      </w:pPr>
    </w:p>
    <w:p w:rsidR="009B0BD6" w:rsidRPr="0018016C" w:rsidRDefault="009B0BD6" w:rsidP="009B0BD6">
      <w:pPr>
        <w:shd w:val="clear" w:color="auto" w:fill="FFFFFF"/>
        <w:spacing w:after="0" w:line="240" w:lineRule="auto"/>
        <w:jc w:val="center"/>
        <w:rPr>
          <w:rFonts w:ascii="Times New Roman" w:eastAsia="Calibri" w:hAnsi="Times New Roman" w:cs="Times New Roman"/>
          <w:b/>
          <w:color w:val="000000"/>
          <w:spacing w:val="-1"/>
          <w:sz w:val="24"/>
          <w:szCs w:val="24"/>
        </w:rPr>
      </w:pPr>
      <w:r w:rsidRPr="0018016C">
        <w:rPr>
          <w:rFonts w:ascii="Times New Roman" w:eastAsia="Calibri" w:hAnsi="Times New Roman" w:cs="Times New Roman"/>
          <w:b/>
          <w:color w:val="000000"/>
          <w:spacing w:val="-1"/>
          <w:sz w:val="24"/>
          <w:szCs w:val="24"/>
        </w:rPr>
        <w:t>І. Предмет договору</w:t>
      </w:r>
    </w:p>
    <w:p w:rsidR="009B0BD6" w:rsidRPr="0018016C" w:rsidRDefault="009B0BD6" w:rsidP="009B0BD6">
      <w:pPr>
        <w:shd w:val="clear" w:color="auto" w:fill="FFFFFF"/>
        <w:spacing w:after="0" w:line="240" w:lineRule="auto"/>
        <w:jc w:val="center"/>
        <w:rPr>
          <w:rFonts w:ascii="Times New Roman" w:eastAsia="Calibri" w:hAnsi="Times New Roman" w:cs="Times New Roman"/>
          <w:b/>
          <w:color w:val="000000"/>
          <w:spacing w:val="-1"/>
          <w:sz w:val="24"/>
          <w:szCs w:val="24"/>
        </w:rPr>
      </w:pPr>
    </w:p>
    <w:p w:rsidR="009B0BD6" w:rsidRPr="0018016C" w:rsidRDefault="009B0BD6" w:rsidP="009B0BD6">
      <w:pPr>
        <w:shd w:val="clear" w:color="auto" w:fill="FFFFFF"/>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Times New Roman" w:hAnsi="Times New Roman" w:cs="Times New Roman"/>
          <w:sz w:val="24"/>
          <w:szCs w:val="24"/>
          <w:lang w:eastAsia="ru-RU"/>
        </w:rPr>
        <w:t xml:space="preserve">1.1. </w:t>
      </w:r>
      <w:r w:rsidRPr="0018016C">
        <w:rPr>
          <w:rFonts w:ascii="Times New Roman" w:eastAsia="Times New Roman" w:hAnsi="Times New Roman" w:cs="Times New Roman"/>
          <w:bCs/>
          <w:sz w:val="24"/>
          <w:szCs w:val="24"/>
          <w:lang w:eastAsia="ru-RU"/>
        </w:rPr>
        <w:t>Постачальник зобов'язується</w:t>
      </w:r>
      <w:r w:rsidRPr="0018016C">
        <w:rPr>
          <w:rFonts w:ascii="Times New Roman" w:eastAsia="Times New Roman" w:hAnsi="Times New Roman" w:cs="Times New Roman"/>
          <w:sz w:val="24"/>
          <w:szCs w:val="24"/>
          <w:lang w:eastAsia="ru-RU"/>
        </w:rPr>
        <w:t xml:space="preserve"> передати у встановлений строк у власність </w:t>
      </w:r>
      <w:r w:rsidRPr="0018016C">
        <w:rPr>
          <w:rFonts w:ascii="Times New Roman" w:eastAsia="Times New Roman" w:hAnsi="Times New Roman" w:cs="Times New Roman"/>
          <w:bCs/>
          <w:sz w:val="24"/>
          <w:szCs w:val="24"/>
          <w:lang w:eastAsia="ru-RU"/>
        </w:rPr>
        <w:t xml:space="preserve">Замовника </w:t>
      </w:r>
      <w:r w:rsidRPr="0018016C">
        <w:rPr>
          <w:rFonts w:ascii="Times New Roman" w:eastAsia="Times New Roman" w:hAnsi="Times New Roman" w:cs="Times New Roman"/>
          <w:sz w:val="24"/>
          <w:szCs w:val="24"/>
          <w:lang w:eastAsia="ru-RU"/>
        </w:rPr>
        <w:t xml:space="preserve">Товар (партію Товару): </w:t>
      </w:r>
      <w:r w:rsidRPr="0018016C">
        <w:rPr>
          <w:rFonts w:ascii="Times New Roman" w:eastAsia="Times New Roman" w:hAnsi="Times New Roman" w:cs="Times New Roman"/>
          <w:b/>
          <w:bCs/>
          <w:sz w:val="24"/>
          <w:szCs w:val="24"/>
          <w:lang w:eastAsia="ru-RU"/>
        </w:rPr>
        <w:t>Нафта і дистиляти (Дизельне паливо, Бензин А-95)</w:t>
      </w:r>
      <w:r w:rsidRPr="0018016C">
        <w:rPr>
          <w:rFonts w:ascii="Times New Roman" w:eastAsia="Times New Roman" w:hAnsi="Times New Roman" w:cs="Times New Roman"/>
          <w:sz w:val="24"/>
          <w:szCs w:val="24"/>
          <w:lang w:eastAsia="ru-RU"/>
        </w:rPr>
        <w:t xml:space="preserve">, </w:t>
      </w:r>
      <w:r w:rsidRPr="0018016C">
        <w:rPr>
          <w:rFonts w:ascii="Times New Roman" w:eastAsia="Times New Roman" w:hAnsi="Times New Roman" w:cs="Times New Roman"/>
          <w:bCs/>
          <w:sz w:val="24"/>
          <w:szCs w:val="24"/>
          <w:lang w:eastAsia="ru-RU"/>
        </w:rPr>
        <w:t>код за ДК 021:2015:09130000-9 Нафта і дистиляти</w:t>
      </w:r>
      <w:r w:rsidRPr="0018016C">
        <w:rPr>
          <w:rFonts w:ascii="Times New Roman" w:eastAsia="Times New Roman" w:hAnsi="Times New Roman" w:cs="Times New Roman"/>
          <w:sz w:val="24"/>
          <w:szCs w:val="24"/>
          <w:lang w:eastAsia="ru-RU"/>
        </w:rPr>
        <w:t>, а Замовник - прийняти і оплатити Товар</w:t>
      </w:r>
      <w:r w:rsidRPr="0018016C">
        <w:rPr>
          <w:rFonts w:ascii="Times New Roman" w:eastAsia="Times New Roman" w:hAnsi="Times New Roman" w:cs="Times New Roman"/>
          <w:kern w:val="1"/>
          <w:sz w:val="24"/>
          <w:szCs w:val="24"/>
          <w:lang w:eastAsia="ru-RU"/>
        </w:rPr>
        <w:t>.</w:t>
      </w:r>
    </w:p>
    <w:p w:rsidR="009B0BD6" w:rsidRPr="0018016C" w:rsidRDefault="009B0BD6" w:rsidP="009B0BD6">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Times New Roman" w:hAnsi="Times New Roman" w:cs="Times New Roman"/>
          <w:kern w:val="1"/>
          <w:sz w:val="24"/>
          <w:szCs w:val="24"/>
          <w:lang w:eastAsia="ru-RU"/>
        </w:rPr>
        <w:t>1.2. Асортимент, ціна та кількість товару зазначені в додатку №1 до договору</w:t>
      </w:r>
    </w:p>
    <w:p w:rsidR="009B0BD6" w:rsidRPr="0018016C" w:rsidRDefault="009B0BD6" w:rsidP="009B0BD6">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Times New Roman" w:hAnsi="Times New Roman" w:cs="Times New Roman"/>
          <w:bCs/>
          <w:color w:val="000000"/>
          <w:kern w:val="1"/>
          <w:sz w:val="24"/>
          <w:szCs w:val="24"/>
          <w:lang w:eastAsia="uk-UA"/>
        </w:rPr>
        <w:t xml:space="preserve">1.3. Кількість Товару, зазначена в цьому Договорі, може бути змінена у випадку </w:t>
      </w:r>
      <w:r w:rsidRPr="0018016C">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rsidR="009B0BD6" w:rsidRPr="0018016C" w:rsidRDefault="009B0BD6" w:rsidP="009B0BD6">
      <w:pPr>
        <w:widowControl w:val="0"/>
        <w:shd w:val="clear" w:color="auto" w:fill="FFFFFF"/>
        <w:tabs>
          <w:tab w:val="left" w:pos="240"/>
        </w:tabs>
        <w:suppressAutoHyphens/>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Times New Roman" w:hAnsi="Times New Roman" w:cs="Times New Roman"/>
          <w:bCs/>
          <w:color w:val="000000"/>
          <w:kern w:val="1"/>
          <w:sz w:val="24"/>
          <w:szCs w:val="24"/>
          <w:lang w:eastAsia="uk-UA"/>
        </w:rPr>
        <w:t xml:space="preserve">1.4. </w:t>
      </w:r>
      <w:r w:rsidRPr="0018016C">
        <w:rPr>
          <w:rFonts w:ascii="Times New Roman" w:eastAsia="Times New Roman" w:hAnsi="Times New Roman" w:cs="Times New Roman"/>
          <w:kern w:val="1"/>
          <w:sz w:val="24"/>
          <w:szCs w:val="24"/>
          <w:lang w:eastAsia="ru-RU"/>
        </w:rPr>
        <w:t>Право власності на Товар переходить до Замовника в момент підписання накладної на Товар.</w:t>
      </w:r>
    </w:p>
    <w:p w:rsidR="009B0BD6" w:rsidRPr="0018016C" w:rsidRDefault="009B0BD6" w:rsidP="009B0BD6">
      <w:pPr>
        <w:shd w:val="clear" w:color="auto" w:fill="FFFFFF"/>
        <w:tabs>
          <w:tab w:val="left" w:pos="240"/>
        </w:tabs>
        <w:spacing w:after="0" w:line="240" w:lineRule="auto"/>
        <w:ind w:right="14"/>
        <w:jc w:val="both"/>
        <w:rPr>
          <w:rFonts w:ascii="Times New Roman" w:eastAsia="Calibri" w:hAnsi="Times New Roman" w:cs="Times New Roman"/>
          <w:sz w:val="24"/>
          <w:szCs w:val="24"/>
        </w:rPr>
      </w:pPr>
      <w:r w:rsidRPr="0018016C">
        <w:rPr>
          <w:rFonts w:ascii="Times New Roman" w:eastAsia="Times New Roman" w:hAnsi="Times New Roman" w:cs="Times New Roman"/>
          <w:kern w:val="1"/>
          <w:sz w:val="24"/>
          <w:szCs w:val="24"/>
          <w:lang w:eastAsia="ru-RU"/>
        </w:rPr>
        <w:t xml:space="preserve">1.5. </w:t>
      </w:r>
      <w:r w:rsidRPr="0018016C">
        <w:rPr>
          <w:rFonts w:ascii="Times New Roman" w:eastAsia="Calibri" w:hAnsi="Times New Roman" w:cs="Times New Roman"/>
          <w:sz w:val="24"/>
          <w:szCs w:val="24"/>
        </w:rPr>
        <w:t>Додатково до основного зобов’язання Постачальник зобов’язується зберігати проданий Товар до дати отримання Замовником на умовах даного Договору. Вартість зберігання включається у вартість Товару і додатковій оплаті не підлягає.</w:t>
      </w:r>
    </w:p>
    <w:p w:rsidR="009B0BD6" w:rsidRPr="0018016C" w:rsidRDefault="009B0BD6" w:rsidP="009B0BD6">
      <w:pPr>
        <w:shd w:val="clear" w:color="auto" w:fill="FFFFFF"/>
        <w:tabs>
          <w:tab w:val="left" w:pos="240"/>
        </w:tabs>
        <w:spacing w:after="0" w:line="240" w:lineRule="auto"/>
        <w:ind w:right="14"/>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 xml:space="preserve">1.6. Товар, знаходиться на зберіганні в резервуарах АЗС Постачальника або партнера Постачальника. Для отримання Товару зі зберігання, </w:t>
      </w:r>
      <w:r w:rsidRPr="0018016C">
        <w:rPr>
          <w:rFonts w:ascii="Times New Roman" w:eastAsia="Courier New" w:hAnsi="Times New Roman" w:cs="Times New Roman"/>
          <w:color w:val="000000"/>
          <w:sz w:val="24"/>
          <w:szCs w:val="24"/>
          <w:lang w:eastAsia="ru-RU"/>
        </w:rPr>
        <w:t>Постачальник</w:t>
      </w:r>
      <w:r w:rsidRPr="0018016C">
        <w:rPr>
          <w:rFonts w:ascii="Times New Roman" w:eastAsia="Calibri" w:hAnsi="Times New Roman" w:cs="Times New Roman"/>
          <w:sz w:val="24"/>
          <w:szCs w:val="24"/>
        </w:rPr>
        <w:t xml:space="preserve"> надає Замовнику, за актом приймання-передачі, форма якого визначена </w:t>
      </w:r>
      <w:r w:rsidRPr="0018016C">
        <w:rPr>
          <w:rFonts w:ascii="Times New Roman" w:eastAsia="Courier New" w:hAnsi="Times New Roman" w:cs="Times New Roman"/>
          <w:color w:val="000000"/>
          <w:sz w:val="24"/>
          <w:szCs w:val="24"/>
          <w:lang w:eastAsia="ru-RU"/>
        </w:rPr>
        <w:t>Постачальником</w:t>
      </w:r>
      <w:r w:rsidRPr="0018016C">
        <w:rPr>
          <w:rFonts w:ascii="Times New Roman" w:eastAsia="Calibri" w:hAnsi="Times New Roman" w:cs="Times New Roman"/>
          <w:sz w:val="24"/>
          <w:szCs w:val="24"/>
        </w:rPr>
        <w:t xml:space="preserve"> (далі - акт приймання-передачі), талони на пальне встановленої форми.</w:t>
      </w:r>
    </w:p>
    <w:p w:rsidR="009B0BD6" w:rsidRPr="0018016C" w:rsidRDefault="009B0BD6" w:rsidP="009B0BD6">
      <w:pPr>
        <w:widowControl w:val="0"/>
        <w:suppressAutoHyphens/>
        <w:spacing w:after="0" w:line="240" w:lineRule="auto"/>
        <w:jc w:val="both"/>
        <w:rPr>
          <w:rFonts w:ascii="Times New Roman" w:eastAsia="Times New Roman" w:hAnsi="Times New Roman" w:cs="Times New Roman"/>
          <w:kern w:val="1"/>
          <w:sz w:val="24"/>
          <w:szCs w:val="24"/>
          <w:lang w:eastAsia="ru-RU"/>
        </w:rPr>
      </w:pPr>
    </w:p>
    <w:p w:rsidR="009B0BD6" w:rsidRPr="0018016C" w:rsidRDefault="009B0BD6" w:rsidP="009B0BD6">
      <w:pPr>
        <w:spacing w:after="0" w:line="240" w:lineRule="auto"/>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II. Ціна Товару</w:t>
      </w:r>
    </w:p>
    <w:p w:rsidR="009B0BD6" w:rsidRPr="0018016C" w:rsidRDefault="009B0BD6" w:rsidP="009B0BD6">
      <w:pPr>
        <w:spacing w:after="0" w:line="240" w:lineRule="auto"/>
        <w:jc w:val="center"/>
        <w:rPr>
          <w:rFonts w:ascii="Times New Roman" w:eastAsia="Calibri" w:hAnsi="Times New Roman" w:cs="Times New Roman"/>
          <w:b/>
          <w:sz w:val="24"/>
          <w:szCs w:val="24"/>
        </w:rPr>
      </w:pPr>
    </w:p>
    <w:p w:rsidR="009B0BD6" w:rsidRPr="0018016C" w:rsidRDefault="009B0BD6" w:rsidP="009B0BD6">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18016C">
        <w:rPr>
          <w:rFonts w:ascii="Times New Roman" w:eastAsia="Calibri" w:hAnsi="Times New Roman" w:cs="Times New Roman"/>
          <w:sz w:val="24"/>
          <w:szCs w:val="24"/>
        </w:rPr>
        <w:t xml:space="preserve">2.1. </w:t>
      </w:r>
      <w:r w:rsidRPr="0018016C">
        <w:rPr>
          <w:rFonts w:ascii="Times New Roman" w:eastAsia="Calibri" w:hAnsi="Times New Roman" w:cs="Times New Roman"/>
          <w:color w:val="000000"/>
          <w:spacing w:val="2"/>
          <w:sz w:val="24"/>
          <w:szCs w:val="24"/>
        </w:rPr>
        <w:t xml:space="preserve">Ціна за одиницю Товару </w:t>
      </w:r>
      <w:r w:rsidRPr="0018016C">
        <w:rPr>
          <w:rFonts w:ascii="Times New Roman" w:eastAsia="Calibri" w:hAnsi="Times New Roman" w:cs="Times New Roman"/>
          <w:color w:val="000000"/>
          <w:spacing w:val="4"/>
          <w:sz w:val="24"/>
          <w:szCs w:val="24"/>
        </w:rPr>
        <w:t xml:space="preserve">визначається у національній валюті України, </w:t>
      </w:r>
      <w:r w:rsidRPr="0018016C">
        <w:rPr>
          <w:rFonts w:ascii="Times New Roman" w:eastAsia="Calibri" w:hAnsi="Times New Roman" w:cs="Times New Roman"/>
          <w:color w:val="000000"/>
          <w:spacing w:val="1"/>
          <w:sz w:val="24"/>
          <w:szCs w:val="24"/>
        </w:rPr>
        <w:t>відповідно до діючого законодавства щодо цін та ціноутворення.</w:t>
      </w:r>
    </w:p>
    <w:p w:rsidR="009B0BD6" w:rsidRPr="0018016C" w:rsidRDefault="009B0BD6" w:rsidP="009B0BD6">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18016C">
        <w:rPr>
          <w:rFonts w:ascii="Times New Roman" w:eastAsia="Calibri" w:hAnsi="Times New Roman" w:cs="Times New Roman"/>
          <w:color w:val="000000"/>
          <w:spacing w:val="1"/>
          <w:sz w:val="24"/>
          <w:szCs w:val="24"/>
        </w:rPr>
        <w:t>2.2. Ціна за одиницю Товару вказується в рахунках на оплату Товару, наданих Постачальником та підтверджується видатковими накладними на відпуск Товару.</w:t>
      </w:r>
    </w:p>
    <w:p w:rsidR="009B0BD6" w:rsidRPr="0018016C" w:rsidRDefault="009B0BD6" w:rsidP="009B0BD6">
      <w:pPr>
        <w:widowControl w:val="0"/>
        <w:suppressAutoHyphens/>
        <w:spacing w:after="0" w:line="240" w:lineRule="auto"/>
        <w:jc w:val="both"/>
        <w:rPr>
          <w:rFonts w:ascii="Times New Roman" w:eastAsia="Times New Roman" w:hAnsi="Times New Roman" w:cs="Times New Roman"/>
          <w:color w:val="000000"/>
          <w:kern w:val="1"/>
          <w:sz w:val="24"/>
          <w:szCs w:val="24"/>
          <w:lang w:eastAsia="uk-UA"/>
        </w:rPr>
      </w:pPr>
      <w:r w:rsidRPr="0018016C">
        <w:rPr>
          <w:rFonts w:ascii="Times New Roman" w:eastAsia="Times New Roman" w:hAnsi="Times New Roman" w:cs="Times New Roman"/>
          <w:color w:val="000000"/>
          <w:kern w:val="1"/>
          <w:sz w:val="24"/>
          <w:szCs w:val="24"/>
          <w:lang w:eastAsia="uk-UA"/>
        </w:rPr>
        <w:t>2.3. Ціна включає вартість зберігання Товару Постачальником, податки, збори та інші обов’язкові платежі до бюджетів, передбачені чинним законодавством України.</w:t>
      </w:r>
    </w:p>
    <w:p w:rsidR="009B0BD6" w:rsidRPr="0018016C" w:rsidRDefault="009B0BD6" w:rsidP="009B0BD6">
      <w:pPr>
        <w:spacing w:after="0" w:line="240" w:lineRule="auto"/>
        <w:jc w:val="both"/>
        <w:rPr>
          <w:rFonts w:ascii="Times New Roman" w:eastAsia="Calibri" w:hAnsi="Times New Roman" w:cs="Times New Roman"/>
          <w:spacing w:val="-8"/>
          <w:sz w:val="24"/>
          <w:szCs w:val="24"/>
        </w:rPr>
      </w:pPr>
      <w:r w:rsidRPr="0018016C">
        <w:rPr>
          <w:rFonts w:ascii="Times New Roman" w:eastAsia="Calibri" w:hAnsi="Times New Roman" w:cs="Times New Roman"/>
          <w:sz w:val="24"/>
          <w:szCs w:val="24"/>
        </w:rPr>
        <w:t>2.4.  Зміна ціни оформлюється додатковою угодою до цього Договору.</w:t>
      </w:r>
    </w:p>
    <w:p w:rsidR="009B0BD6" w:rsidRPr="0018016C" w:rsidRDefault="009B0BD6" w:rsidP="009B0BD6">
      <w:pPr>
        <w:shd w:val="clear" w:color="auto" w:fill="FFFFFF"/>
        <w:spacing w:after="0" w:line="240" w:lineRule="auto"/>
        <w:jc w:val="center"/>
        <w:rPr>
          <w:rFonts w:ascii="Times New Roman" w:eastAsia="Calibri" w:hAnsi="Times New Roman" w:cs="Times New Roman"/>
          <w:sz w:val="24"/>
          <w:szCs w:val="24"/>
        </w:rPr>
      </w:pPr>
    </w:p>
    <w:p w:rsidR="009B0BD6" w:rsidRPr="0018016C" w:rsidRDefault="009B0BD6" w:rsidP="009B0BD6">
      <w:pPr>
        <w:spacing w:after="0" w:line="240" w:lineRule="auto"/>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IIІ. Якість Товару</w:t>
      </w:r>
    </w:p>
    <w:p w:rsidR="009B0BD6" w:rsidRPr="0018016C" w:rsidRDefault="009B0BD6" w:rsidP="009B0BD6">
      <w:pPr>
        <w:spacing w:after="0" w:line="240" w:lineRule="auto"/>
        <w:jc w:val="center"/>
        <w:rPr>
          <w:rFonts w:ascii="Times New Roman" w:eastAsia="Calibri" w:hAnsi="Times New Roman" w:cs="Times New Roman"/>
          <w:b/>
          <w:sz w:val="24"/>
          <w:szCs w:val="24"/>
        </w:rPr>
      </w:pPr>
    </w:p>
    <w:p w:rsidR="009B0BD6" w:rsidRPr="00D80590"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en-US" w:eastAsia="ru-RU"/>
        </w:rPr>
      </w:pPr>
      <w:r w:rsidRPr="0018016C">
        <w:rPr>
          <w:rFonts w:ascii="Times New Roman" w:eastAsia="Courier New" w:hAnsi="Times New Roman" w:cs="Times New Roman"/>
          <w:sz w:val="24"/>
          <w:szCs w:val="24"/>
          <w:lang w:eastAsia="ru-RU"/>
        </w:rPr>
        <w:t xml:space="preserve">3.1. Якість Товару, що поставляється за цим Договором, має відповідати вимогам діючих державних стандартів, технічним умовам та іншим нормам,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та іншими </w:t>
      </w:r>
      <w:r w:rsidRPr="0018016C">
        <w:rPr>
          <w:rFonts w:ascii="Times New Roman" w:eastAsia="Courier New" w:hAnsi="Times New Roman" w:cs="Times New Roman"/>
          <w:sz w:val="24"/>
          <w:szCs w:val="24"/>
          <w:lang w:eastAsia="ru-RU"/>
        </w:rPr>
        <w:lastRenderedPageBreak/>
        <w:t>документами, виданими компетентними органами та/чи виробниками Товару. Всі необхідні документи, що підтверджують якість Товару, Постачальник зобов’язаний передати Замовнику в момент поставки партії Товару, на вимогу Замовника.</w:t>
      </w:r>
      <w:r w:rsidR="003F3992">
        <w:rPr>
          <w:rFonts w:ascii="Times New Roman" w:eastAsia="Courier New" w:hAnsi="Times New Roman" w:cs="Times New Roman"/>
          <w:sz w:val="24"/>
          <w:szCs w:val="24"/>
          <w:lang w:eastAsia="ru-RU"/>
        </w:rPr>
        <w:t xml:space="preserve"> </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sz w:val="24"/>
          <w:szCs w:val="24"/>
          <w:lang w:eastAsia="ru-RU"/>
        </w:rPr>
        <w:t>3.2. Відповідальність за якість Товару несе безпосередньо Постачальник.</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18016C">
        <w:rPr>
          <w:rFonts w:ascii="Times New Roman" w:eastAsia="Courier New" w:hAnsi="Times New Roman" w:cs="Times New Roman"/>
          <w:sz w:val="24"/>
          <w:szCs w:val="24"/>
          <w:lang w:eastAsia="ru-RU"/>
        </w:rPr>
        <w:t xml:space="preserve">3.3. Постачальник має право поставити Замовнику Товар </w:t>
      </w:r>
      <w:r w:rsidRPr="0018016C">
        <w:rPr>
          <w:rFonts w:ascii="Times New Roman" w:eastAsia="Calibri" w:hAnsi="Times New Roman" w:cs="Times New Roman"/>
          <w:sz w:val="24"/>
          <w:szCs w:val="24"/>
        </w:rPr>
        <w:t>покращеної якості за умови, що таке покращення не призведе до збільшення суми, визначеної в договорі</w:t>
      </w:r>
      <w:bookmarkStart w:id="1" w:name="n583"/>
      <w:bookmarkEnd w:id="1"/>
      <w:r w:rsidRPr="0018016C">
        <w:rPr>
          <w:rFonts w:ascii="Times New Roman" w:eastAsia="Calibri" w:hAnsi="Times New Roman" w:cs="Times New Roman"/>
          <w:sz w:val="24"/>
          <w:szCs w:val="24"/>
        </w:rPr>
        <w:t>.</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9B0BD6" w:rsidRPr="0018016C" w:rsidRDefault="009B0BD6" w:rsidP="009B0BD6">
      <w:pPr>
        <w:shd w:val="clear" w:color="auto" w:fill="FFFFFF"/>
        <w:tabs>
          <w:tab w:val="left" w:pos="4291"/>
        </w:tabs>
        <w:spacing w:after="200" w:line="274" w:lineRule="exact"/>
        <w:jc w:val="center"/>
        <w:rPr>
          <w:rFonts w:ascii="Times New Roman" w:eastAsia="Calibri" w:hAnsi="Times New Roman" w:cs="Times New Roman"/>
          <w:b/>
          <w:color w:val="000000"/>
          <w:spacing w:val="1"/>
          <w:sz w:val="24"/>
          <w:szCs w:val="24"/>
        </w:rPr>
      </w:pPr>
      <w:r w:rsidRPr="0018016C">
        <w:rPr>
          <w:rFonts w:ascii="Times New Roman" w:eastAsia="Calibri" w:hAnsi="Times New Roman" w:cs="Times New Roman"/>
          <w:b/>
          <w:color w:val="000000"/>
          <w:spacing w:val="-6"/>
          <w:sz w:val="24"/>
          <w:szCs w:val="24"/>
          <w:lang w:val="en-US"/>
        </w:rPr>
        <w:t>IV</w:t>
      </w:r>
      <w:r w:rsidRPr="0018016C">
        <w:rPr>
          <w:rFonts w:ascii="Times New Roman" w:eastAsia="Calibri" w:hAnsi="Times New Roman" w:cs="Times New Roman"/>
          <w:b/>
          <w:color w:val="000000"/>
          <w:spacing w:val="-6"/>
          <w:sz w:val="24"/>
          <w:szCs w:val="24"/>
        </w:rPr>
        <w:t>.</w:t>
      </w:r>
      <w:r w:rsidRPr="0018016C">
        <w:rPr>
          <w:rFonts w:ascii="Times New Roman" w:eastAsia="Calibri" w:hAnsi="Times New Roman" w:cs="Times New Roman"/>
          <w:b/>
          <w:color w:val="000000"/>
          <w:sz w:val="24"/>
          <w:szCs w:val="24"/>
        </w:rPr>
        <w:t xml:space="preserve"> </w:t>
      </w:r>
      <w:r w:rsidRPr="0018016C">
        <w:rPr>
          <w:rFonts w:ascii="Times New Roman" w:eastAsia="Calibri" w:hAnsi="Times New Roman" w:cs="Times New Roman"/>
          <w:b/>
          <w:color w:val="000000"/>
          <w:spacing w:val="1"/>
          <w:sz w:val="24"/>
          <w:szCs w:val="24"/>
        </w:rPr>
        <w:t>Ціна договору</w:t>
      </w:r>
    </w:p>
    <w:p w:rsidR="009B0BD6" w:rsidRPr="0018016C" w:rsidRDefault="009B0BD6" w:rsidP="009B0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spacing w:val="-7"/>
          <w:sz w:val="24"/>
          <w:szCs w:val="24"/>
          <w:lang w:val="ru-RU" w:eastAsia="ru-RU"/>
        </w:rPr>
        <w:t>4</w:t>
      </w:r>
      <w:r w:rsidRPr="0018016C">
        <w:rPr>
          <w:rFonts w:ascii="Times New Roman" w:eastAsia="Courier New" w:hAnsi="Times New Roman" w:cs="Times New Roman"/>
          <w:spacing w:val="-7"/>
          <w:sz w:val="24"/>
          <w:szCs w:val="24"/>
          <w:lang w:eastAsia="ru-RU"/>
        </w:rPr>
        <w:t>.1.</w:t>
      </w:r>
      <w:r w:rsidRPr="0018016C">
        <w:rPr>
          <w:rFonts w:ascii="Times New Roman" w:eastAsia="Courier New" w:hAnsi="Times New Roman" w:cs="Times New Roman"/>
          <w:sz w:val="24"/>
          <w:szCs w:val="24"/>
          <w:lang w:eastAsia="ru-RU"/>
        </w:rPr>
        <w:t xml:space="preserve"> </w:t>
      </w:r>
      <w:r w:rsidRPr="0018016C">
        <w:rPr>
          <w:rFonts w:ascii="Times New Roman" w:eastAsia="Courier New" w:hAnsi="Times New Roman" w:cs="Times New Roman"/>
          <w:spacing w:val="1"/>
          <w:sz w:val="24"/>
          <w:szCs w:val="24"/>
          <w:lang w:eastAsia="ru-RU"/>
        </w:rPr>
        <w:t xml:space="preserve">Ціна цього Договору становить </w:t>
      </w:r>
      <w:r w:rsidRPr="0018016C">
        <w:rPr>
          <w:rFonts w:ascii="Times New Roman" w:eastAsia="Courier New" w:hAnsi="Times New Roman" w:cs="Times New Roman"/>
          <w:b/>
          <w:spacing w:val="1"/>
          <w:sz w:val="24"/>
          <w:szCs w:val="24"/>
          <w:lang w:eastAsia="ru-RU"/>
        </w:rPr>
        <w:t>___________</w:t>
      </w:r>
      <w:r w:rsidRPr="0018016C">
        <w:rPr>
          <w:rFonts w:ascii="Times New Roman" w:eastAsia="Courier New" w:hAnsi="Times New Roman" w:cs="Times New Roman"/>
          <w:spacing w:val="1"/>
          <w:sz w:val="24"/>
          <w:szCs w:val="24"/>
          <w:lang w:eastAsia="ru-RU"/>
        </w:rPr>
        <w:t>__________________________________</w:t>
      </w:r>
      <w:r w:rsidRPr="0018016C">
        <w:rPr>
          <w:rFonts w:ascii="Times New Roman" w:eastAsia="Courier New" w:hAnsi="Times New Roman" w:cs="Times New Roman"/>
          <w:sz w:val="24"/>
          <w:szCs w:val="24"/>
          <w:lang w:eastAsia="ru-RU"/>
        </w:rPr>
        <w:t xml:space="preserve">в тому числі ПДВ 20% - </w:t>
      </w:r>
      <w:r w:rsidRPr="0018016C">
        <w:rPr>
          <w:rFonts w:ascii="Times New Roman" w:eastAsia="Courier New" w:hAnsi="Times New Roman" w:cs="Times New Roman"/>
          <w:b/>
          <w:sz w:val="24"/>
          <w:szCs w:val="24"/>
          <w:lang w:eastAsia="ru-RU"/>
        </w:rPr>
        <w:t>_____________________</w:t>
      </w:r>
      <w:r w:rsidRPr="0018016C">
        <w:rPr>
          <w:rFonts w:ascii="Times New Roman" w:eastAsia="Courier New" w:hAnsi="Times New Roman" w:cs="Times New Roman"/>
          <w:sz w:val="24"/>
          <w:szCs w:val="24"/>
          <w:lang w:eastAsia="ru-RU"/>
        </w:rPr>
        <w:t xml:space="preserve"> </w:t>
      </w:r>
    </w:p>
    <w:p w:rsidR="009B0BD6" w:rsidRPr="0018016C" w:rsidRDefault="009B0BD6" w:rsidP="009B0BD6">
      <w:pPr>
        <w:widowControl w:val="0"/>
        <w:autoSpaceDE w:val="0"/>
        <w:autoSpaceDN w:val="0"/>
        <w:adjustRightInd w:val="0"/>
        <w:spacing w:after="0" w:line="240" w:lineRule="auto"/>
        <w:jc w:val="both"/>
        <w:rPr>
          <w:rFonts w:ascii="Times New Roman" w:eastAsia="Calibri" w:hAnsi="Times New Roman" w:cs="Times New Roman"/>
          <w:spacing w:val="-8"/>
          <w:sz w:val="24"/>
          <w:szCs w:val="24"/>
        </w:rPr>
      </w:pPr>
      <w:r w:rsidRPr="0018016C">
        <w:rPr>
          <w:rFonts w:ascii="Times New Roman" w:eastAsia="Calibri" w:hAnsi="Times New Roman" w:cs="Times New Roman"/>
          <w:color w:val="000000"/>
          <w:spacing w:val="-7"/>
          <w:sz w:val="24"/>
          <w:szCs w:val="24"/>
          <w:lang w:val="ru-RU"/>
        </w:rPr>
        <w:t>4</w:t>
      </w:r>
      <w:r w:rsidRPr="0018016C">
        <w:rPr>
          <w:rFonts w:ascii="Times New Roman" w:eastAsia="Calibri" w:hAnsi="Times New Roman" w:cs="Times New Roman"/>
          <w:color w:val="000000"/>
          <w:spacing w:val="-7"/>
          <w:sz w:val="24"/>
          <w:szCs w:val="24"/>
        </w:rPr>
        <w:t>.2. Ціна цього Договору може бути змінена за  взаємною згодою Сторін відповідно до п. п. 1.3. , 11.2., 12,2. цього Договору</w:t>
      </w:r>
      <w:r w:rsidRPr="0018016C">
        <w:rPr>
          <w:rFonts w:ascii="Times New Roman" w:eastAsia="Calibri" w:hAnsi="Times New Roman" w:cs="Times New Roman"/>
          <w:sz w:val="24"/>
          <w:szCs w:val="24"/>
        </w:rPr>
        <w:t>.</w:t>
      </w:r>
    </w:p>
    <w:p w:rsidR="009B0BD6" w:rsidRPr="0018016C" w:rsidRDefault="009B0BD6" w:rsidP="009B0BD6">
      <w:pPr>
        <w:shd w:val="clear" w:color="auto" w:fill="FFFFFF"/>
        <w:tabs>
          <w:tab w:val="left" w:pos="0"/>
        </w:tabs>
        <w:spacing w:after="0" w:line="240" w:lineRule="auto"/>
        <w:jc w:val="center"/>
        <w:rPr>
          <w:rFonts w:ascii="Times New Roman" w:eastAsia="Calibri" w:hAnsi="Times New Roman" w:cs="Times New Roman"/>
          <w:b/>
          <w:color w:val="000000"/>
          <w:spacing w:val="1"/>
          <w:sz w:val="24"/>
          <w:szCs w:val="24"/>
          <w:lang w:val="ru-RU"/>
        </w:rPr>
      </w:pPr>
    </w:p>
    <w:p w:rsidR="009B0BD6" w:rsidRPr="0018016C" w:rsidRDefault="009B0BD6" w:rsidP="009B0BD6">
      <w:pPr>
        <w:shd w:val="clear" w:color="auto" w:fill="FFFFFF"/>
        <w:tabs>
          <w:tab w:val="left" w:pos="0"/>
        </w:tabs>
        <w:spacing w:after="0" w:line="240" w:lineRule="auto"/>
        <w:jc w:val="center"/>
        <w:rPr>
          <w:rFonts w:ascii="Times New Roman" w:eastAsia="Calibri" w:hAnsi="Times New Roman" w:cs="Times New Roman"/>
          <w:b/>
          <w:color w:val="000000"/>
          <w:spacing w:val="1"/>
          <w:sz w:val="24"/>
          <w:szCs w:val="24"/>
        </w:rPr>
      </w:pPr>
      <w:r w:rsidRPr="0018016C">
        <w:rPr>
          <w:rFonts w:ascii="Times New Roman" w:eastAsia="Calibri" w:hAnsi="Times New Roman" w:cs="Times New Roman"/>
          <w:b/>
          <w:color w:val="000000"/>
          <w:spacing w:val="1"/>
          <w:sz w:val="24"/>
          <w:szCs w:val="24"/>
          <w:lang w:val="en-US"/>
        </w:rPr>
        <w:t>V</w:t>
      </w:r>
      <w:r w:rsidRPr="0018016C">
        <w:rPr>
          <w:rFonts w:ascii="Times New Roman" w:eastAsia="Calibri" w:hAnsi="Times New Roman" w:cs="Times New Roman"/>
          <w:b/>
          <w:color w:val="000000"/>
          <w:spacing w:val="1"/>
          <w:sz w:val="24"/>
          <w:szCs w:val="24"/>
        </w:rPr>
        <w:t>. Порядок здійснення оплати</w:t>
      </w:r>
    </w:p>
    <w:p w:rsidR="009B0BD6" w:rsidRPr="0018016C" w:rsidRDefault="009B0BD6" w:rsidP="009B0BD6">
      <w:pPr>
        <w:shd w:val="clear" w:color="auto" w:fill="FFFFFF"/>
        <w:tabs>
          <w:tab w:val="left" w:pos="0"/>
        </w:tabs>
        <w:spacing w:after="0" w:line="240" w:lineRule="auto"/>
        <w:jc w:val="center"/>
        <w:rPr>
          <w:rFonts w:ascii="Times New Roman" w:eastAsia="Calibri" w:hAnsi="Times New Roman" w:cs="Times New Roman"/>
          <w:b/>
          <w:color w:val="000000"/>
          <w:spacing w:val="1"/>
          <w:sz w:val="24"/>
          <w:szCs w:val="24"/>
        </w:rPr>
      </w:pP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color w:val="000000"/>
          <w:sz w:val="24"/>
          <w:szCs w:val="24"/>
          <w:lang w:val="ru-RU" w:eastAsia="ru-RU"/>
        </w:rPr>
      </w:pPr>
      <w:r w:rsidRPr="0018016C">
        <w:rPr>
          <w:rFonts w:ascii="Times New Roman" w:eastAsia="Courier New" w:hAnsi="Times New Roman" w:cs="Times New Roman"/>
          <w:sz w:val="24"/>
          <w:szCs w:val="24"/>
          <w:lang w:eastAsia="ru-RU"/>
        </w:rPr>
        <w:t xml:space="preserve">5.1. </w:t>
      </w:r>
      <w:proofErr w:type="spellStart"/>
      <w:r w:rsidRPr="0018016C">
        <w:rPr>
          <w:rFonts w:ascii="Times New Roman" w:eastAsia="Courier New" w:hAnsi="Times New Roman" w:cs="Times New Roman"/>
          <w:color w:val="000000"/>
          <w:sz w:val="24"/>
          <w:szCs w:val="24"/>
          <w:lang w:val="ru-RU" w:eastAsia="ru-RU"/>
        </w:rPr>
        <w:t>Розрахунки</w:t>
      </w:r>
      <w:proofErr w:type="spellEnd"/>
      <w:r w:rsidRPr="0018016C">
        <w:rPr>
          <w:rFonts w:ascii="Times New Roman" w:eastAsia="Courier New" w:hAnsi="Times New Roman" w:cs="Times New Roman"/>
          <w:color w:val="000000"/>
          <w:sz w:val="24"/>
          <w:szCs w:val="24"/>
          <w:lang w:val="ru-RU" w:eastAsia="ru-RU"/>
        </w:rPr>
        <w:t xml:space="preserve"> </w:t>
      </w:r>
      <w:r w:rsidRPr="0018016C">
        <w:rPr>
          <w:rFonts w:ascii="Times New Roman" w:eastAsia="Courier New" w:hAnsi="Times New Roman" w:cs="Times New Roman"/>
          <w:color w:val="000000"/>
          <w:sz w:val="24"/>
          <w:szCs w:val="24"/>
          <w:lang w:eastAsia="ru-RU"/>
        </w:rPr>
        <w:t>за цим Договором здійснюються в безготівковому порядку ш</w:t>
      </w:r>
      <w:r w:rsidRPr="0018016C">
        <w:rPr>
          <w:rFonts w:ascii="Times New Roman" w:eastAsia="Courier New" w:hAnsi="Times New Roman" w:cs="Times New Roman"/>
          <w:color w:val="000000"/>
          <w:sz w:val="24"/>
          <w:szCs w:val="24"/>
          <w:lang w:val="ru-RU" w:eastAsia="ru-RU"/>
        </w:rPr>
        <w:t>ляхом</w:t>
      </w:r>
      <w:r w:rsidRPr="0018016C">
        <w:rPr>
          <w:rFonts w:ascii="Times New Roman" w:eastAsia="Courier New" w:hAnsi="Times New Roman" w:cs="Times New Roman"/>
          <w:color w:val="000000"/>
          <w:sz w:val="24"/>
          <w:szCs w:val="24"/>
          <w:lang w:eastAsia="ru-RU"/>
        </w:rPr>
        <w:t xml:space="preserve"> перерахування грошових коштів Замовником на банківський рахунок Постачальника на протязі 5 календарних днів з моменту отримання кожної партії Товару</w:t>
      </w:r>
      <w:bookmarkStart w:id="2" w:name="o49"/>
      <w:bookmarkEnd w:id="2"/>
      <w:r w:rsidRPr="0018016C">
        <w:rPr>
          <w:rFonts w:ascii="Times New Roman" w:eastAsia="Courier New" w:hAnsi="Times New Roman" w:cs="Times New Roman"/>
          <w:color w:val="000000"/>
          <w:sz w:val="24"/>
          <w:szCs w:val="24"/>
          <w:lang w:eastAsia="ru-RU"/>
        </w:rPr>
        <w:t xml:space="preserve"> згідно</w:t>
      </w:r>
      <w:r w:rsidRPr="0018016C">
        <w:rPr>
          <w:rFonts w:ascii="Times New Roman" w:eastAsia="Courier New" w:hAnsi="Times New Roman" w:cs="Times New Roman"/>
          <w:color w:val="000000"/>
          <w:sz w:val="24"/>
          <w:szCs w:val="24"/>
          <w:lang w:val="ru-RU" w:eastAsia="ru-RU"/>
        </w:rPr>
        <w:t xml:space="preserve"> </w:t>
      </w:r>
      <w:r w:rsidRPr="0018016C">
        <w:rPr>
          <w:rFonts w:ascii="Times New Roman" w:eastAsia="Courier New" w:hAnsi="Times New Roman" w:cs="Times New Roman"/>
          <w:color w:val="000000"/>
          <w:sz w:val="24"/>
          <w:szCs w:val="24"/>
          <w:lang w:eastAsia="ru-RU"/>
        </w:rPr>
        <w:t>видаткової накладної</w:t>
      </w:r>
      <w:bookmarkStart w:id="3" w:name="o50"/>
      <w:bookmarkStart w:id="4" w:name="o51"/>
      <w:bookmarkStart w:id="5" w:name="o53"/>
      <w:bookmarkEnd w:id="3"/>
      <w:bookmarkEnd w:id="4"/>
      <w:bookmarkEnd w:id="5"/>
      <w:r w:rsidRPr="0018016C">
        <w:rPr>
          <w:rFonts w:ascii="Times New Roman" w:eastAsia="Courier New" w:hAnsi="Times New Roman" w:cs="Times New Roman"/>
          <w:color w:val="000000"/>
          <w:sz w:val="24"/>
          <w:szCs w:val="24"/>
          <w:lang w:val="ru-RU" w:eastAsia="ru-RU"/>
        </w:rPr>
        <w:t>.</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18016C">
        <w:rPr>
          <w:rFonts w:ascii="Times New Roman" w:eastAsia="Courier New" w:hAnsi="Times New Roman" w:cs="Times New Roman"/>
          <w:color w:val="000000"/>
          <w:sz w:val="24"/>
          <w:szCs w:val="24"/>
          <w:lang w:val="ru-RU" w:eastAsia="ru-RU"/>
        </w:rPr>
        <w:t xml:space="preserve">5.2. </w:t>
      </w:r>
      <w:proofErr w:type="spellStart"/>
      <w:r w:rsidRPr="0018016C">
        <w:rPr>
          <w:rFonts w:ascii="Times New Roman" w:eastAsia="Courier New" w:hAnsi="Times New Roman" w:cs="Times New Roman"/>
          <w:sz w:val="24"/>
          <w:szCs w:val="24"/>
          <w:lang w:val="ru-RU" w:eastAsia="ru-RU"/>
        </w:rPr>
        <w:t>Розрахунки</w:t>
      </w:r>
      <w:proofErr w:type="spellEnd"/>
      <w:r w:rsidRPr="0018016C">
        <w:rPr>
          <w:rFonts w:ascii="Times New Roman" w:eastAsia="Courier New" w:hAnsi="Times New Roman" w:cs="Times New Roman"/>
          <w:sz w:val="24"/>
          <w:szCs w:val="24"/>
          <w:lang w:val="ru-RU" w:eastAsia="ru-RU"/>
        </w:rPr>
        <w:t xml:space="preserve"> за </w:t>
      </w:r>
      <w:proofErr w:type="spellStart"/>
      <w:r w:rsidRPr="0018016C">
        <w:rPr>
          <w:rFonts w:ascii="Times New Roman" w:eastAsia="Courier New" w:hAnsi="Times New Roman" w:cs="Times New Roman"/>
          <w:sz w:val="24"/>
          <w:szCs w:val="24"/>
          <w:lang w:val="ru-RU" w:eastAsia="ru-RU"/>
        </w:rPr>
        <w:t>поставлені</w:t>
      </w:r>
      <w:proofErr w:type="spellEnd"/>
      <w:r w:rsidRPr="0018016C">
        <w:rPr>
          <w:rFonts w:ascii="Times New Roman" w:eastAsia="Courier New" w:hAnsi="Times New Roman" w:cs="Times New Roman"/>
          <w:sz w:val="24"/>
          <w:szCs w:val="24"/>
          <w:lang w:val="ru-RU" w:eastAsia="ru-RU"/>
        </w:rPr>
        <w:t xml:space="preserve"> </w:t>
      </w:r>
      <w:r w:rsidRPr="0018016C">
        <w:rPr>
          <w:rFonts w:ascii="Times New Roman" w:eastAsia="Courier New" w:hAnsi="Times New Roman" w:cs="Times New Roman"/>
          <w:sz w:val="24"/>
          <w:szCs w:val="24"/>
          <w:lang w:eastAsia="ru-RU"/>
        </w:rPr>
        <w:t>Т</w:t>
      </w:r>
      <w:proofErr w:type="spellStart"/>
      <w:r w:rsidRPr="0018016C">
        <w:rPr>
          <w:rFonts w:ascii="Times New Roman" w:eastAsia="Courier New" w:hAnsi="Times New Roman" w:cs="Times New Roman"/>
          <w:sz w:val="24"/>
          <w:szCs w:val="24"/>
          <w:lang w:val="ru-RU" w:eastAsia="ru-RU"/>
        </w:rPr>
        <w:t>овари</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здійснюються</w:t>
      </w:r>
      <w:proofErr w:type="spellEnd"/>
      <w:r w:rsidRPr="0018016C">
        <w:rPr>
          <w:rFonts w:ascii="Times New Roman" w:eastAsia="Courier New" w:hAnsi="Times New Roman" w:cs="Times New Roman"/>
          <w:sz w:val="24"/>
          <w:szCs w:val="24"/>
          <w:lang w:val="ru-RU" w:eastAsia="ru-RU"/>
        </w:rPr>
        <w:t xml:space="preserve">  на </w:t>
      </w:r>
      <w:proofErr w:type="spellStart"/>
      <w:proofErr w:type="gramStart"/>
      <w:r w:rsidRPr="0018016C">
        <w:rPr>
          <w:rFonts w:ascii="Times New Roman" w:eastAsia="Courier New" w:hAnsi="Times New Roman" w:cs="Times New Roman"/>
          <w:sz w:val="24"/>
          <w:szCs w:val="24"/>
          <w:lang w:val="ru-RU" w:eastAsia="ru-RU"/>
        </w:rPr>
        <w:t>п</w:t>
      </w:r>
      <w:proofErr w:type="gramEnd"/>
      <w:r w:rsidRPr="0018016C">
        <w:rPr>
          <w:rFonts w:ascii="Times New Roman" w:eastAsia="Courier New" w:hAnsi="Times New Roman" w:cs="Times New Roman"/>
          <w:sz w:val="24"/>
          <w:szCs w:val="24"/>
          <w:lang w:val="ru-RU" w:eastAsia="ru-RU"/>
        </w:rPr>
        <w:t>ідставі</w:t>
      </w:r>
      <w:proofErr w:type="spellEnd"/>
      <w:r w:rsidRPr="0018016C">
        <w:rPr>
          <w:rFonts w:ascii="Times New Roman" w:eastAsia="Courier New" w:hAnsi="Times New Roman" w:cs="Times New Roman"/>
          <w:sz w:val="24"/>
          <w:szCs w:val="24"/>
          <w:lang w:eastAsia="ru-RU"/>
        </w:rPr>
        <w:t xml:space="preserve"> </w:t>
      </w:r>
      <w:r w:rsidRPr="0018016C">
        <w:rPr>
          <w:rFonts w:ascii="Times New Roman" w:eastAsia="Courier New" w:hAnsi="Times New Roman" w:cs="Times New Roman"/>
          <w:sz w:val="24"/>
          <w:szCs w:val="24"/>
          <w:lang w:val="ru-RU" w:eastAsia="ru-RU"/>
        </w:rPr>
        <w:t xml:space="preserve">Бюджетного Кодексу </w:t>
      </w:r>
      <w:proofErr w:type="spellStart"/>
      <w:r w:rsidRPr="0018016C">
        <w:rPr>
          <w:rFonts w:ascii="Times New Roman" w:eastAsia="Courier New" w:hAnsi="Times New Roman" w:cs="Times New Roman"/>
          <w:sz w:val="24"/>
          <w:szCs w:val="24"/>
          <w:lang w:val="ru-RU" w:eastAsia="ru-RU"/>
        </w:rPr>
        <w:t>України</w:t>
      </w:r>
      <w:proofErr w:type="spellEnd"/>
      <w:r w:rsidRPr="0018016C">
        <w:rPr>
          <w:rFonts w:ascii="Times New Roman" w:eastAsia="Courier New" w:hAnsi="Times New Roman" w:cs="Times New Roman"/>
          <w:sz w:val="24"/>
          <w:szCs w:val="24"/>
          <w:lang w:eastAsia="ru-RU"/>
        </w:rPr>
        <w:t>.</w:t>
      </w:r>
      <w:bookmarkStart w:id="6" w:name="o48"/>
      <w:bookmarkEnd w:id="6"/>
      <w:r w:rsidRPr="0018016C">
        <w:rPr>
          <w:rFonts w:ascii="Times New Roman" w:eastAsia="Courier New" w:hAnsi="Times New Roman" w:cs="Times New Roman"/>
          <w:sz w:val="24"/>
          <w:szCs w:val="24"/>
          <w:lang w:eastAsia="ru-RU"/>
        </w:rPr>
        <w:t xml:space="preserve"> </w:t>
      </w:r>
      <w:r w:rsidRPr="0018016C">
        <w:rPr>
          <w:rFonts w:ascii="Times New Roman" w:eastAsia="Calibri" w:hAnsi="Times New Roman" w:cs="Times New Roman"/>
          <w:sz w:val="24"/>
          <w:szCs w:val="24"/>
        </w:rPr>
        <w:t xml:space="preserve">У разі затримки бюджетного фінансування розрахунок за Товар здійснюватиметься на протязі 5 банківських днів з дати отримання </w:t>
      </w:r>
      <w:r w:rsidRPr="0018016C">
        <w:rPr>
          <w:rFonts w:ascii="Times New Roman" w:eastAsia="Calibri" w:hAnsi="Times New Roman" w:cs="Times New Roman"/>
          <w:snapToGrid w:val="0"/>
          <w:sz w:val="24"/>
          <w:szCs w:val="24"/>
        </w:rPr>
        <w:t>Замовником</w:t>
      </w:r>
      <w:r w:rsidRPr="0018016C">
        <w:rPr>
          <w:rFonts w:ascii="Times New Roman" w:eastAsia="Calibri" w:hAnsi="Times New Roman" w:cs="Times New Roman"/>
          <w:sz w:val="24"/>
          <w:szCs w:val="24"/>
        </w:rPr>
        <w:t xml:space="preserve"> бюджетного призначення на фінансування закупівлі на свій реєстраційний рахунок.</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7" w:name="o55"/>
      <w:bookmarkEnd w:id="7"/>
      <w:r w:rsidRPr="0018016C">
        <w:rPr>
          <w:rFonts w:ascii="Times New Roman" w:eastAsia="Courier New" w:hAnsi="Times New Roman" w:cs="Times New Roman"/>
          <w:color w:val="000000"/>
          <w:sz w:val="24"/>
          <w:szCs w:val="24"/>
          <w:lang w:eastAsia="ru-RU"/>
        </w:rPr>
        <w:t>5</w:t>
      </w:r>
      <w:r w:rsidRPr="0018016C">
        <w:rPr>
          <w:rFonts w:ascii="Times New Roman" w:eastAsia="Courier New" w:hAnsi="Times New Roman" w:cs="Times New Roman"/>
          <w:color w:val="000000"/>
          <w:sz w:val="24"/>
          <w:szCs w:val="24"/>
          <w:lang w:val="ru-RU" w:eastAsia="ru-RU"/>
        </w:rPr>
        <w:t>.3</w:t>
      </w:r>
      <w:r w:rsidRPr="0018016C">
        <w:rPr>
          <w:rFonts w:ascii="Times New Roman" w:eastAsia="Courier New" w:hAnsi="Times New Roman" w:cs="Times New Roman"/>
          <w:b/>
          <w:color w:val="000000"/>
          <w:sz w:val="24"/>
          <w:szCs w:val="24"/>
          <w:lang w:val="ru-RU" w:eastAsia="ru-RU"/>
        </w:rPr>
        <w:t>.</w:t>
      </w:r>
      <w:r w:rsidRPr="0018016C">
        <w:rPr>
          <w:rFonts w:ascii="Times New Roman" w:eastAsia="Courier New" w:hAnsi="Times New Roman" w:cs="Times New Roman"/>
          <w:color w:val="000000"/>
          <w:sz w:val="24"/>
          <w:szCs w:val="24"/>
          <w:lang w:val="ru-RU" w:eastAsia="ru-RU"/>
        </w:rPr>
        <w:t xml:space="preserve"> </w:t>
      </w:r>
      <w:r w:rsidRPr="0018016C">
        <w:rPr>
          <w:rFonts w:ascii="Times New Roman" w:eastAsia="Calibri" w:hAnsi="Times New Roman" w:cs="Times New Roman"/>
          <w:sz w:val="24"/>
          <w:szCs w:val="24"/>
        </w:rPr>
        <w:t>У розрахункових документах на оплату Товару Замовник повинен вказувати номер та</w:t>
      </w:r>
      <w:r w:rsidRPr="0018016C">
        <w:rPr>
          <w:rFonts w:ascii="Times New Roman" w:eastAsia="Calibri" w:hAnsi="Times New Roman" w:cs="Times New Roman"/>
          <w:spacing w:val="2"/>
          <w:sz w:val="24"/>
          <w:szCs w:val="24"/>
        </w:rPr>
        <w:t xml:space="preserve"> </w:t>
      </w:r>
      <w:r w:rsidRPr="0018016C">
        <w:rPr>
          <w:rFonts w:ascii="Times New Roman" w:eastAsia="Calibri" w:hAnsi="Times New Roman" w:cs="Times New Roman"/>
          <w:spacing w:val="4"/>
          <w:sz w:val="24"/>
          <w:szCs w:val="24"/>
        </w:rPr>
        <w:t xml:space="preserve">дату Договору та видаткової накладної, згідно з якою здійснюється сплата за поставлений </w:t>
      </w:r>
      <w:r w:rsidRPr="0018016C">
        <w:rPr>
          <w:rFonts w:ascii="Times New Roman" w:eastAsia="Calibri" w:hAnsi="Times New Roman" w:cs="Times New Roman"/>
          <w:spacing w:val="-3"/>
          <w:sz w:val="24"/>
          <w:szCs w:val="24"/>
        </w:rPr>
        <w:t>Товар.</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sz w:val="24"/>
          <w:szCs w:val="24"/>
          <w:lang w:val="ru-RU" w:eastAsia="ru-RU"/>
        </w:rPr>
        <w:t xml:space="preserve">5.5. </w:t>
      </w:r>
      <w:proofErr w:type="spellStart"/>
      <w:r w:rsidRPr="0018016C">
        <w:rPr>
          <w:rFonts w:ascii="Times New Roman" w:eastAsia="Courier New" w:hAnsi="Times New Roman" w:cs="Times New Roman"/>
          <w:sz w:val="24"/>
          <w:szCs w:val="24"/>
          <w:lang w:val="ru-RU" w:eastAsia="ru-RU"/>
        </w:rPr>
        <w:t>Грошові</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зобов’язання</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Замовника</w:t>
      </w:r>
      <w:proofErr w:type="spellEnd"/>
      <w:r w:rsidRPr="0018016C">
        <w:rPr>
          <w:rFonts w:ascii="Times New Roman" w:eastAsia="Courier New" w:hAnsi="Times New Roman" w:cs="Times New Roman"/>
          <w:sz w:val="24"/>
          <w:szCs w:val="24"/>
          <w:lang w:val="ru-RU" w:eastAsia="ru-RU"/>
        </w:rPr>
        <w:t xml:space="preserve"> перед </w:t>
      </w:r>
      <w:proofErr w:type="spellStart"/>
      <w:r w:rsidRPr="0018016C">
        <w:rPr>
          <w:rFonts w:ascii="Times New Roman" w:eastAsia="Courier New" w:hAnsi="Times New Roman" w:cs="Times New Roman"/>
          <w:sz w:val="24"/>
          <w:szCs w:val="24"/>
          <w:lang w:val="ru-RU" w:eastAsia="ru-RU"/>
        </w:rPr>
        <w:t>Постачальником</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вважаються</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виконаними</w:t>
      </w:r>
      <w:proofErr w:type="spellEnd"/>
      <w:r w:rsidRPr="0018016C">
        <w:rPr>
          <w:rFonts w:ascii="Times New Roman" w:eastAsia="Courier New" w:hAnsi="Times New Roman" w:cs="Times New Roman"/>
          <w:sz w:val="24"/>
          <w:szCs w:val="24"/>
          <w:lang w:val="ru-RU" w:eastAsia="ru-RU"/>
        </w:rPr>
        <w:t xml:space="preserve"> в момент </w:t>
      </w:r>
      <w:proofErr w:type="spellStart"/>
      <w:r w:rsidRPr="0018016C">
        <w:rPr>
          <w:rFonts w:ascii="Times New Roman" w:eastAsia="Courier New" w:hAnsi="Times New Roman" w:cs="Times New Roman"/>
          <w:sz w:val="24"/>
          <w:szCs w:val="24"/>
          <w:lang w:val="ru-RU" w:eastAsia="ru-RU"/>
        </w:rPr>
        <w:t>зарахування</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грошових</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коштів</w:t>
      </w:r>
      <w:proofErr w:type="spellEnd"/>
      <w:r w:rsidRPr="0018016C">
        <w:rPr>
          <w:rFonts w:ascii="Times New Roman" w:eastAsia="Courier New" w:hAnsi="Times New Roman" w:cs="Times New Roman"/>
          <w:sz w:val="24"/>
          <w:szCs w:val="24"/>
          <w:lang w:val="ru-RU" w:eastAsia="ru-RU"/>
        </w:rPr>
        <w:t xml:space="preserve"> на </w:t>
      </w:r>
      <w:proofErr w:type="spellStart"/>
      <w:r w:rsidRPr="0018016C">
        <w:rPr>
          <w:rFonts w:ascii="Times New Roman" w:eastAsia="Courier New" w:hAnsi="Times New Roman" w:cs="Times New Roman"/>
          <w:sz w:val="24"/>
          <w:szCs w:val="24"/>
          <w:lang w:val="ru-RU" w:eastAsia="ru-RU"/>
        </w:rPr>
        <w:t>розрахунковий</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рахунок</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Постачальника</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вказаний</w:t>
      </w:r>
      <w:proofErr w:type="spellEnd"/>
      <w:r w:rsidRPr="0018016C">
        <w:rPr>
          <w:rFonts w:ascii="Times New Roman" w:eastAsia="Courier New" w:hAnsi="Times New Roman" w:cs="Times New Roman"/>
          <w:sz w:val="24"/>
          <w:szCs w:val="24"/>
          <w:lang w:val="ru-RU" w:eastAsia="ru-RU"/>
        </w:rPr>
        <w:t xml:space="preserve"> ним у </w:t>
      </w:r>
      <w:proofErr w:type="spellStart"/>
      <w:r w:rsidRPr="0018016C">
        <w:rPr>
          <w:rFonts w:ascii="Times New Roman" w:eastAsia="Courier New" w:hAnsi="Times New Roman" w:cs="Times New Roman"/>
          <w:sz w:val="24"/>
          <w:szCs w:val="24"/>
          <w:lang w:val="ru-RU" w:eastAsia="ru-RU"/>
        </w:rPr>
        <w:t>цьому</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Договорі</w:t>
      </w:r>
      <w:proofErr w:type="spellEnd"/>
      <w:r w:rsidRPr="0018016C">
        <w:rPr>
          <w:rFonts w:ascii="Times New Roman" w:eastAsia="Courier New" w:hAnsi="Times New Roman" w:cs="Times New Roman"/>
          <w:sz w:val="24"/>
          <w:szCs w:val="24"/>
          <w:lang w:val="ru-RU" w:eastAsia="ru-RU"/>
        </w:rPr>
        <w:t>.</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eastAsia="ru-RU"/>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VІ. Поставка товарів</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6.1. Поставка Товару здійснюється Постачальником протягом 202</w:t>
      </w:r>
      <w:r w:rsidR="00CA3E1A">
        <w:rPr>
          <w:rFonts w:ascii="Times New Roman" w:eastAsia="Calibri" w:hAnsi="Times New Roman" w:cs="Times New Roman"/>
          <w:sz w:val="24"/>
          <w:szCs w:val="24"/>
        </w:rPr>
        <w:t>4</w:t>
      </w:r>
      <w:r w:rsidRPr="0018016C">
        <w:rPr>
          <w:rFonts w:ascii="Times New Roman" w:eastAsia="Calibri" w:hAnsi="Times New Roman" w:cs="Times New Roman"/>
          <w:sz w:val="24"/>
          <w:szCs w:val="24"/>
        </w:rPr>
        <w:t xml:space="preserve"> р. окремими партіями за заявками Замовника. У разі виникнення затримок поставки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rsidR="009B0BD6" w:rsidRPr="0018016C" w:rsidRDefault="009B0BD6" w:rsidP="009B0BD6">
      <w:pPr>
        <w:spacing w:after="0" w:line="240" w:lineRule="auto"/>
        <w:jc w:val="both"/>
        <w:rPr>
          <w:rFonts w:ascii="Times New Roman" w:eastAsia="Calibri" w:hAnsi="Times New Roman" w:cs="Times New Roman"/>
          <w:bCs/>
          <w:sz w:val="24"/>
          <w:szCs w:val="24"/>
        </w:rPr>
      </w:pPr>
      <w:r w:rsidRPr="0018016C">
        <w:rPr>
          <w:rFonts w:ascii="Times New Roman" w:eastAsia="Calibri" w:hAnsi="Times New Roman" w:cs="Times New Roman"/>
          <w:sz w:val="24"/>
          <w:szCs w:val="24"/>
        </w:rPr>
        <w:t xml:space="preserve">6.2. Місце та умови поставки товару – </w:t>
      </w:r>
      <w:r w:rsidRPr="0018016C">
        <w:rPr>
          <w:rFonts w:ascii="Times New Roman" w:eastAsia="Calibri" w:hAnsi="Times New Roman" w:cs="Times New Roman"/>
          <w:bCs/>
          <w:sz w:val="24"/>
          <w:szCs w:val="24"/>
        </w:rPr>
        <w:t>згід</w:t>
      </w:r>
      <w:r w:rsidR="00F4153F">
        <w:rPr>
          <w:rFonts w:ascii="Times New Roman" w:eastAsia="Calibri" w:hAnsi="Times New Roman" w:cs="Times New Roman"/>
          <w:bCs/>
          <w:sz w:val="24"/>
          <w:szCs w:val="24"/>
        </w:rPr>
        <w:t>но довірчих документів (талонів</w:t>
      </w:r>
      <w:r w:rsidRPr="0018016C">
        <w:rPr>
          <w:rFonts w:ascii="Times New Roman" w:eastAsia="Calibri" w:hAnsi="Times New Roman" w:cs="Times New Roman"/>
          <w:bCs/>
          <w:sz w:val="24"/>
          <w:szCs w:val="24"/>
        </w:rPr>
        <w:t>) через мережу АЗС</w:t>
      </w:r>
      <w:r w:rsidRPr="0018016C">
        <w:rPr>
          <w:rFonts w:ascii="Times New Roman" w:hAnsi="Times New Roman" w:cs="Times New Roman"/>
          <w:bCs/>
          <w:sz w:val="24"/>
          <w:szCs w:val="24"/>
        </w:rPr>
        <w:t xml:space="preserve">, перелік, яких встановлено в додатку №2 до </w:t>
      </w:r>
      <w:r w:rsidRPr="0018016C">
        <w:rPr>
          <w:rFonts w:ascii="Times New Roman" w:eastAsia="Calibri" w:hAnsi="Times New Roman" w:cs="Times New Roman"/>
          <w:bCs/>
          <w:sz w:val="24"/>
          <w:szCs w:val="24"/>
        </w:rPr>
        <w:t>Договору (далі – АЗС).</w:t>
      </w:r>
    </w:p>
    <w:p w:rsidR="009B0BD6" w:rsidRPr="0018016C" w:rsidRDefault="009B0BD6" w:rsidP="009B0BD6">
      <w:pPr>
        <w:shd w:val="clear" w:color="auto" w:fill="FFFFFF"/>
        <w:tabs>
          <w:tab w:val="left" w:pos="0"/>
        </w:tabs>
        <w:spacing w:after="0" w:line="240" w:lineRule="auto"/>
        <w:jc w:val="both"/>
        <w:rPr>
          <w:rFonts w:ascii="Times New Roman" w:eastAsia="Calibri" w:hAnsi="Times New Roman" w:cs="Times New Roman"/>
          <w:spacing w:val="-4"/>
          <w:sz w:val="24"/>
          <w:szCs w:val="24"/>
        </w:rPr>
      </w:pPr>
      <w:r w:rsidRPr="0018016C">
        <w:rPr>
          <w:rFonts w:ascii="Times New Roman" w:eastAsia="Calibri" w:hAnsi="Times New Roman" w:cs="Times New Roman"/>
          <w:color w:val="000000"/>
          <w:spacing w:val="-3"/>
          <w:sz w:val="24"/>
          <w:szCs w:val="24"/>
        </w:rPr>
        <w:t xml:space="preserve">6.2.1. Після погодження Сторонами асортименту та кількості Товару (товарної партії), Постачальник надає за видатковою накладною Замовнику талони встановленої форми. </w:t>
      </w:r>
      <w:r w:rsidRPr="0018016C">
        <w:rPr>
          <w:rFonts w:ascii="Times New Roman" w:eastAsia="Calibri" w:hAnsi="Times New Roman" w:cs="Times New Roman"/>
          <w:sz w:val="24"/>
          <w:szCs w:val="24"/>
        </w:rPr>
        <w:t>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pacing w:val="-4"/>
          <w:sz w:val="24"/>
          <w:szCs w:val="24"/>
        </w:rPr>
        <w:t>6.2.2.</w:t>
      </w:r>
      <w:r w:rsidRPr="0018016C">
        <w:rPr>
          <w:rFonts w:ascii="Times New Roman" w:eastAsia="Calibri" w:hAnsi="Times New Roman" w:cs="Times New Roman"/>
          <w:sz w:val="24"/>
          <w:szCs w:val="24"/>
        </w:rPr>
        <w:tab/>
        <w:t>Талон є підставою для видачі (заправки) з АЗС вказаного у ньому об’єму і марки Товару, після чого всі обов’язки сторін по отоварених талонах  вважаються виконаними, а Товар вважається переданим Постачальником – з моменту фактичної заправки автомобіля Замовника певною кількістю Товару, яка зазначена у талоні, при цьому Постачальник не може передати Замовнику Товар іншої марки чи в кількості меншій, ніж зазначено в талоні.</w:t>
      </w:r>
    </w:p>
    <w:p w:rsidR="009B0BD6" w:rsidRPr="0018016C" w:rsidRDefault="009B0BD6" w:rsidP="009B0BD6">
      <w:pPr>
        <w:shd w:val="clear" w:color="auto" w:fill="FFFFFF"/>
        <w:tabs>
          <w:tab w:val="left" w:pos="142"/>
        </w:tabs>
        <w:spacing w:after="0" w:line="240" w:lineRule="auto"/>
        <w:ind w:right="5"/>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6.2.3. Термін дії довірчих документів (талонів</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скретч</w:t>
      </w:r>
      <w:proofErr w:type="spellEnd"/>
      <w:r>
        <w:rPr>
          <w:rFonts w:ascii="Times New Roman" w:eastAsia="Calibri" w:hAnsi="Times New Roman" w:cs="Times New Roman"/>
          <w:sz w:val="24"/>
          <w:szCs w:val="24"/>
        </w:rPr>
        <w:t>-карток</w:t>
      </w:r>
      <w:r w:rsidRPr="001801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становить ________________ місяців з дати підписання </w:t>
      </w:r>
      <w:r w:rsidRPr="0018016C">
        <w:rPr>
          <w:rFonts w:ascii="Times New Roman" w:eastAsia="Calibri" w:hAnsi="Times New Roman" w:cs="Times New Roman"/>
          <w:sz w:val="24"/>
          <w:szCs w:val="24"/>
        </w:rPr>
        <w:t>цього Договору</w:t>
      </w:r>
      <w:r>
        <w:rPr>
          <w:rFonts w:ascii="Times New Roman" w:eastAsia="Calibri" w:hAnsi="Times New Roman" w:cs="Times New Roman"/>
          <w:sz w:val="24"/>
          <w:szCs w:val="24"/>
        </w:rPr>
        <w:t xml:space="preserve">. </w:t>
      </w:r>
      <w:r w:rsidRPr="0018016C">
        <w:rPr>
          <w:rFonts w:ascii="Times New Roman" w:eastAsia="Calibri" w:hAnsi="Times New Roman" w:cs="Times New Roman"/>
          <w:sz w:val="24"/>
          <w:szCs w:val="24"/>
        </w:rPr>
        <w:t>Постачальник зобов’язується приймати талони старого зразка або обміняти на талони нового зразка</w:t>
      </w:r>
      <w:r>
        <w:rPr>
          <w:rFonts w:ascii="Times New Roman" w:eastAsia="Calibri" w:hAnsi="Times New Roman" w:cs="Times New Roman"/>
          <w:sz w:val="24"/>
          <w:szCs w:val="24"/>
        </w:rPr>
        <w:t xml:space="preserve">, </w:t>
      </w:r>
      <w:r w:rsidRPr="00D56D3A">
        <w:rPr>
          <w:rFonts w:ascii="Times New Roman" w:eastAsia="Calibri" w:hAnsi="Times New Roman" w:cs="Times New Roman"/>
          <w:sz w:val="24"/>
          <w:szCs w:val="24"/>
        </w:rPr>
        <w:t xml:space="preserve">без їх заміни чи </w:t>
      </w:r>
      <w:proofErr w:type="spellStart"/>
      <w:r w:rsidRPr="00D56D3A">
        <w:rPr>
          <w:rFonts w:ascii="Times New Roman" w:eastAsia="Calibri" w:hAnsi="Times New Roman" w:cs="Times New Roman"/>
          <w:sz w:val="24"/>
          <w:szCs w:val="24"/>
        </w:rPr>
        <w:t>перевипуску</w:t>
      </w:r>
      <w:proofErr w:type="spellEnd"/>
      <w:r w:rsidRPr="00D56D3A">
        <w:rPr>
          <w:rFonts w:ascii="Times New Roman" w:eastAsia="Calibri" w:hAnsi="Times New Roman" w:cs="Times New Roman"/>
          <w:sz w:val="24"/>
          <w:szCs w:val="24"/>
        </w:rPr>
        <w:t xml:space="preserve"> окрім планової заміни на талони нового зразка без зміни ціни на паливо.</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6.3. Товари передаються та приймаються по кількості та по якості відповідно до встановлених законодавством правил.</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VIІ. Права та обов’язки Сторін</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7.1. Замовник зобов’язаний:</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7.1.1. Своєчасно та в повному обсязі здійснювати оплату за поставлений Товар;</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 xml:space="preserve">7.1.2. Отримувати Товар в порядку та на умовах, визначених розділом </w:t>
      </w:r>
      <w:r w:rsidRPr="0018016C">
        <w:rPr>
          <w:rFonts w:ascii="Times New Roman" w:eastAsia="Calibri" w:hAnsi="Times New Roman" w:cs="Times New Roman"/>
          <w:sz w:val="24"/>
          <w:szCs w:val="24"/>
          <w:lang w:val="en-US"/>
        </w:rPr>
        <w:t>V</w:t>
      </w:r>
      <w:r w:rsidRPr="0018016C">
        <w:rPr>
          <w:rFonts w:ascii="Times New Roman" w:eastAsia="Calibri" w:hAnsi="Times New Roman" w:cs="Times New Roman"/>
          <w:sz w:val="24"/>
          <w:szCs w:val="24"/>
        </w:rPr>
        <w:t>І цього Договору.</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7.2.</w:t>
      </w:r>
      <w:r w:rsidRPr="0018016C">
        <w:rPr>
          <w:rFonts w:ascii="Times New Roman" w:eastAsia="Calibri" w:hAnsi="Times New Roman" w:cs="Times New Roman"/>
          <w:sz w:val="24"/>
          <w:szCs w:val="24"/>
        </w:rPr>
        <w:tab/>
        <w:t>Замовник має право:</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7.2.1. Достроково розірвати цей Договір у разі невиконання зобов’язань Постачальником, у тому числі у разі постачання неякісного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 При цьому у Сторін має бути відсутня заборгованість одна перед одною.</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7.2.2. Контролювати поставку Товару у строки, встановлені цим Договором;</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7.2.3. Зменшувати обсяги закупівлі, зокрема з урахуванням фактичного обсягу видатків замовника.</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7.2.4. Повернути Постачальнику видаткову накладну без здійснення оплати в разі неналежного оформлення документів, зазначених у розділі V цього Договору (відсутність печатки, підписів тощо).</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7.3. Постачальник зобов’язаний:</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7.3.2. Забезпечити поставку Товару, якість якого відповідає умовам, установленим Розділом IІI цього Договору;</w:t>
      </w:r>
    </w:p>
    <w:p w:rsidR="009B0BD6" w:rsidRPr="0018016C" w:rsidRDefault="009B0BD6" w:rsidP="009B0BD6">
      <w:pPr>
        <w:shd w:val="clear" w:color="auto" w:fill="FFFFFF"/>
        <w:tabs>
          <w:tab w:val="left" w:pos="475"/>
        </w:tabs>
        <w:autoSpaceDN w:val="0"/>
        <w:adjustRightInd w:val="0"/>
        <w:spacing w:after="0" w:line="240" w:lineRule="auto"/>
        <w:ind w:right="38"/>
        <w:jc w:val="both"/>
        <w:rPr>
          <w:rFonts w:ascii="Times New Roman" w:eastAsia="Calibri" w:hAnsi="Times New Roman" w:cs="Times New Roman"/>
          <w:spacing w:val="-11"/>
          <w:sz w:val="24"/>
          <w:szCs w:val="24"/>
        </w:rPr>
      </w:pPr>
      <w:r w:rsidRPr="0018016C">
        <w:rPr>
          <w:rFonts w:ascii="Times New Roman" w:eastAsia="Calibri" w:hAnsi="Times New Roman" w:cs="Times New Roman"/>
          <w:sz w:val="24"/>
          <w:szCs w:val="24"/>
        </w:rPr>
        <w:t xml:space="preserve">7.3.3. Нести всі ризики, яких може зазнати Товар до моменту його належної передачі, визначеної Договором. </w:t>
      </w:r>
    </w:p>
    <w:p w:rsidR="009B0BD6" w:rsidRPr="0018016C" w:rsidRDefault="009B0BD6" w:rsidP="009B0BD6">
      <w:pPr>
        <w:shd w:val="clear" w:color="auto" w:fill="FFFFFF"/>
        <w:tabs>
          <w:tab w:val="left" w:pos="566"/>
        </w:tabs>
        <w:autoSpaceDN w:val="0"/>
        <w:adjustRightInd w:val="0"/>
        <w:spacing w:after="0" w:line="240" w:lineRule="auto"/>
        <w:ind w:right="38"/>
        <w:jc w:val="both"/>
        <w:rPr>
          <w:rFonts w:ascii="Times New Roman" w:eastAsia="Calibri" w:hAnsi="Times New Roman" w:cs="Times New Roman"/>
          <w:spacing w:val="-11"/>
          <w:sz w:val="24"/>
          <w:szCs w:val="24"/>
        </w:rPr>
      </w:pPr>
      <w:r w:rsidRPr="0018016C">
        <w:rPr>
          <w:rFonts w:ascii="Times New Roman" w:eastAsia="Calibri" w:hAnsi="Times New Roman" w:cs="Times New Roman"/>
          <w:sz w:val="24"/>
          <w:szCs w:val="24"/>
        </w:rPr>
        <w:t>7.3.4.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7.4.</w:t>
      </w:r>
      <w:r w:rsidRPr="0018016C">
        <w:rPr>
          <w:rFonts w:ascii="Times New Roman" w:eastAsia="Calibri" w:hAnsi="Times New Roman" w:cs="Times New Roman"/>
          <w:sz w:val="24"/>
          <w:szCs w:val="24"/>
        </w:rPr>
        <w:tab/>
        <w:t>Постачальник має право:</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7.4.1. Своєчасно та в повному обсязі отримувати плату за поставлений Товар;</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7.4.2. На дострокову поставку Товару за письмовим погодженням Замовника.</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7.4.3. У випадках, що не залежать від Постачальника або виникли поза волею Сторін, достроково, в односторонньому порядку, розірвати цей Договір шляхом направлення письмового повідомлення Замовнику,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Замовником, або з моменту повернення поштового відправлення, яке не було вручене не з вини Постачальника. При цьому у Сторін має бути відсутня заборгованість одна перед одною.</w:t>
      </w:r>
    </w:p>
    <w:p w:rsidR="009B0BD6" w:rsidRPr="0018016C" w:rsidRDefault="009B0BD6" w:rsidP="009B0BD6">
      <w:pPr>
        <w:spacing w:after="0" w:line="240" w:lineRule="auto"/>
        <w:ind w:left="-360"/>
        <w:jc w:val="center"/>
        <w:rPr>
          <w:rFonts w:ascii="Times New Roman" w:eastAsia="Calibri" w:hAnsi="Times New Roman" w:cs="Times New Roman"/>
          <w:b/>
          <w:color w:val="000000"/>
          <w:spacing w:val="1"/>
          <w:sz w:val="24"/>
          <w:szCs w:val="24"/>
        </w:rPr>
      </w:pPr>
    </w:p>
    <w:p w:rsidR="009B0BD6" w:rsidRPr="0018016C" w:rsidRDefault="009B0BD6" w:rsidP="009B0BD6">
      <w:pPr>
        <w:spacing w:after="0" w:line="240" w:lineRule="auto"/>
        <w:ind w:left="-360"/>
        <w:jc w:val="center"/>
        <w:rPr>
          <w:rFonts w:ascii="Times New Roman" w:eastAsia="Calibri" w:hAnsi="Times New Roman" w:cs="Times New Roman"/>
          <w:b/>
          <w:color w:val="000000"/>
          <w:spacing w:val="1"/>
          <w:sz w:val="24"/>
          <w:szCs w:val="24"/>
        </w:rPr>
      </w:pPr>
      <w:r w:rsidRPr="0018016C">
        <w:rPr>
          <w:rFonts w:ascii="Times New Roman" w:eastAsia="Calibri" w:hAnsi="Times New Roman" w:cs="Times New Roman"/>
          <w:b/>
          <w:color w:val="000000"/>
          <w:spacing w:val="1"/>
          <w:sz w:val="24"/>
          <w:szCs w:val="24"/>
          <w:lang w:val="en-US"/>
        </w:rPr>
        <w:t>VII</w:t>
      </w:r>
      <w:r w:rsidRPr="0018016C">
        <w:rPr>
          <w:rFonts w:ascii="Times New Roman" w:eastAsia="Calibri" w:hAnsi="Times New Roman" w:cs="Times New Roman"/>
          <w:b/>
          <w:color w:val="000000"/>
          <w:spacing w:val="1"/>
          <w:sz w:val="24"/>
          <w:szCs w:val="24"/>
        </w:rPr>
        <w:t>І. Відповідальність Сторін</w:t>
      </w:r>
    </w:p>
    <w:p w:rsidR="009B0BD6" w:rsidRPr="0018016C" w:rsidRDefault="009B0BD6" w:rsidP="009B0BD6">
      <w:pPr>
        <w:spacing w:after="0" w:line="240" w:lineRule="auto"/>
        <w:ind w:left="-360"/>
        <w:jc w:val="center"/>
        <w:rPr>
          <w:rFonts w:ascii="Times New Roman" w:eastAsia="Calibri" w:hAnsi="Times New Roman" w:cs="Times New Roman"/>
          <w:b/>
          <w:color w:val="000000"/>
          <w:spacing w:val="1"/>
          <w:sz w:val="24"/>
          <w:szCs w:val="24"/>
        </w:rPr>
      </w:pP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B0BD6" w:rsidRPr="0018016C" w:rsidRDefault="009B0BD6" w:rsidP="009B0BD6">
      <w:pPr>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Calibri" w:hAnsi="Times New Roman" w:cs="Times New Roman"/>
          <w:sz w:val="24"/>
          <w:szCs w:val="24"/>
        </w:rPr>
        <w:t xml:space="preserve">8.2. </w:t>
      </w:r>
      <w:r w:rsidRPr="0018016C">
        <w:rPr>
          <w:rFonts w:ascii="Times New Roman" w:eastAsia="Times New Roman" w:hAnsi="Times New Roman" w:cs="Times New Roman"/>
          <w:kern w:val="1"/>
          <w:sz w:val="24"/>
          <w:szCs w:val="24"/>
          <w:lang w:eastAsia="ru-RU"/>
        </w:rPr>
        <w:t xml:space="preserve">У разі порушення строків виконання зобов’язання Сторонами, винна Сторона зобов’язується сплатити іншій Стороні пеню у розмірі подвійної облікової ставки НБУ від суми вартості товарів, з </w:t>
      </w:r>
    </w:p>
    <w:p w:rsidR="009B0BD6" w:rsidRPr="0018016C" w:rsidRDefault="009B0BD6" w:rsidP="009B0BD6">
      <w:pPr>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Times New Roman" w:hAnsi="Times New Roman" w:cs="Times New Roman"/>
          <w:kern w:val="1"/>
          <w:sz w:val="24"/>
          <w:szCs w:val="24"/>
          <w:lang w:eastAsia="ru-RU"/>
        </w:rPr>
        <w:t>яких допущено прострочення виконання за кожен день такого прострочення.</w:t>
      </w:r>
    </w:p>
    <w:p w:rsidR="009B0BD6" w:rsidRPr="0018016C" w:rsidRDefault="009B0BD6" w:rsidP="009B0BD6">
      <w:pPr>
        <w:spacing w:after="0" w:line="240" w:lineRule="auto"/>
        <w:jc w:val="both"/>
        <w:rPr>
          <w:rFonts w:ascii="Times New Roman" w:eastAsia="Calibri" w:hAnsi="Times New Roman" w:cs="Times New Roman"/>
          <w:sz w:val="24"/>
          <w:szCs w:val="24"/>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I</w:t>
      </w:r>
      <w:r w:rsidRPr="0018016C">
        <w:rPr>
          <w:rFonts w:ascii="Times New Roman" w:eastAsia="Calibri" w:hAnsi="Times New Roman" w:cs="Times New Roman"/>
          <w:b/>
          <w:sz w:val="24"/>
          <w:szCs w:val="24"/>
          <w:lang w:val="en-US"/>
        </w:rPr>
        <w:t>X</w:t>
      </w:r>
      <w:r w:rsidRPr="0018016C">
        <w:rPr>
          <w:rFonts w:ascii="Times New Roman" w:eastAsia="Calibri" w:hAnsi="Times New Roman" w:cs="Times New Roman"/>
          <w:b/>
          <w:sz w:val="24"/>
          <w:szCs w:val="24"/>
        </w:rPr>
        <w:t>. Обставини непереборної сили</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lang w:val="ru-RU"/>
        </w:rPr>
        <w:lastRenderedPageBreak/>
        <w:t>9</w:t>
      </w:r>
      <w:r w:rsidRPr="0018016C">
        <w:rPr>
          <w:rFonts w:ascii="Times New Roman" w:eastAsia="Calibri"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lang w:val="ru-RU"/>
        </w:rPr>
        <w:t>9</w:t>
      </w:r>
      <w:r w:rsidRPr="0018016C">
        <w:rPr>
          <w:rFonts w:ascii="Times New Roman" w:eastAsia="Calibri" w:hAnsi="Times New Roman" w:cs="Times New Roman"/>
          <w:sz w:val="24"/>
          <w:szCs w:val="24"/>
        </w:rPr>
        <w:t>.3. Доказом виникнення обставин непереборної сили та строку їх дії є документ, який видається Торгово-промисловою палатою України та іншими компетентними органами.</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lang w:val="ru-RU"/>
        </w:rPr>
        <w:t>9</w:t>
      </w:r>
      <w:r w:rsidRPr="0018016C">
        <w:rPr>
          <w:rFonts w:ascii="Times New Roman" w:eastAsia="Calibri" w:hAnsi="Times New Roman" w:cs="Times New Roman"/>
          <w:sz w:val="24"/>
          <w:szCs w:val="24"/>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X. Вирішення спорів</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val="ru-RU" w:eastAsia="ru-RU"/>
        </w:rPr>
        <w:t>10</w:t>
      </w:r>
      <w:r w:rsidRPr="0018016C">
        <w:rPr>
          <w:rFonts w:ascii="Times New Roman" w:eastAsia="Times New Roman" w:hAnsi="Times New Roman" w:cs="Times New Roman"/>
          <w:sz w:val="24"/>
          <w:szCs w:val="24"/>
          <w:lang w:eastAsia="ru-RU"/>
        </w:rPr>
        <w:t>.1. При виникненні розбіжностей під час виконання Умов Договору сторони вирішують їх шляхом переговорів.</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val="ru-RU" w:eastAsia="ru-RU"/>
        </w:rPr>
        <w:t>10</w:t>
      </w:r>
      <w:r w:rsidRPr="0018016C">
        <w:rPr>
          <w:rFonts w:ascii="Times New Roman" w:eastAsia="Times New Roman" w:hAnsi="Times New Roman" w:cs="Times New Roman"/>
          <w:sz w:val="24"/>
          <w:szCs w:val="24"/>
          <w:lang w:eastAsia="ru-RU"/>
        </w:rPr>
        <w:t>.2. У разі недосягнення  взаємної згоди,  спори за цим Договором розглядаються в судовому порядку згідно з чинним законодавством України.</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XІ. Строк дії договору</w:t>
      </w:r>
    </w:p>
    <w:p w:rsidR="009B0BD6" w:rsidRPr="0018016C" w:rsidRDefault="009B0BD6" w:rsidP="009B0BD6">
      <w:pPr>
        <w:spacing w:after="0" w:line="240" w:lineRule="auto"/>
        <w:jc w:val="both"/>
        <w:rPr>
          <w:rFonts w:ascii="Times New Roman" w:eastAsia="Calibri" w:hAnsi="Times New Roman" w:cs="Times New Roman"/>
          <w:b/>
          <w:sz w:val="24"/>
          <w:szCs w:val="24"/>
        </w:rPr>
      </w:pPr>
    </w:p>
    <w:p w:rsidR="009B0BD6" w:rsidRPr="0018016C" w:rsidRDefault="009B0BD6" w:rsidP="009B0BD6">
      <w:pPr>
        <w:pStyle w:val="a4"/>
        <w:numPr>
          <w:ilvl w:val="1"/>
          <w:numId w:val="1"/>
        </w:num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 xml:space="preserve">Цей Договір набирає чинності з моменту підписання сторонами і діє по </w:t>
      </w:r>
      <w:r w:rsidRPr="0018016C">
        <w:rPr>
          <w:rFonts w:ascii="Times New Roman" w:eastAsia="Calibri" w:hAnsi="Times New Roman" w:cs="Times New Roman"/>
          <w:bCs/>
          <w:sz w:val="24"/>
          <w:szCs w:val="24"/>
        </w:rPr>
        <w:t>31 грудня 202</w:t>
      </w:r>
      <w:r w:rsidR="00CA3E1A">
        <w:rPr>
          <w:rFonts w:ascii="Times New Roman" w:eastAsia="Calibri" w:hAnsi="Times New Roman" w:cs="Times New Roman"/>
          <w:bCs/>
          <w:sz w:val="24"/>
          <w:szCs w:val="24"/>
        </w:rPr>
        <w:t>4</w:t>
      </w:r>
      <w:r w:rsidRPr="0018016C">
        <w:rPr>
          <w:rFonts w:ascii="Times New Roman" w:eastAsia="Calibri" w:hAnsi="Times New Roman" w:cs="Times New Roman"/>
          <w:bCs/>
          <w:sz w:val="24"/>
          <w:szCs w:val="24"/>
        </w:rPr>
        <w:t xml:space="preserve"> року</w:t>
      </w:r>
      <w:r w:rsidRPr="0018016C">
        <w:rPr>
          <w:rFonts w:ascii="Times New Roman" w:eastAsia="Calibri" w:hAnsi="Times New Roman" w:cs="Times New Roman"/>
          <w:sz w:val="24"/>
          <w:szCs w:val="24"/>
        </w:rPr>
        <w:t>, але в будь-якому випадку до повного виконання сторонами своїх зобов’язань за чинним договором.</w:t>
      </w:r>
    </w:p>
    <w:p w:rsidR="009B0BD6" w:rsidRPr="0018016C" w:rsidRDefault="009B0BD6" w:rsidP="009B0BD6">
      <w:pPr>
        <w:pStyle w:val="a4"/>
        <w:widowControl w:val="0"/>
        <w:numPr>
          <w:ilvl w:val="1"/>
          <w:numId w:val="1"/>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18016C">
        <w:rPr>
          <w:rFonts w:ascii="Times New Roman" w:eastAsia="Calibri" w:hAnsi="Times New Roman" w:cs="Times New Roman"/>
          <w:color w:val="000000"/>
          <w:spacing w:val="1"/>
          <w:sz w:val="24"/>
          <w:szCs w:val="24"/>
        </w:rPr>
        <w:t>Дія цього Договору може продовжуватись:</w:t>
      </w:r>
    </w:p>
    <w:p w:rsidR="009B0BD6" w:rsidRPr="0018016C" w:rsidRDefault="009B0BD6" w:rsidP="009B0BD6">
      <w:pPr>
        <w:pStyle w:val="a4"/>
        <w:widowControl w:val="0"/>
        <w:numPr>
          <w:ilvl w:val="0"/>
          <w:numId w:val="2"/>
        </w:numPr>
        <w:shd w:val="clear" w:color="auto" w:fill="FFFFFF"/>
        <w:tabs>
          <w:tab w:val="left" w:pos="0"/>
        </w:tabs>
        <w:autoSpaceDE w:val="0"/>
        <w:autoSpaceDN w:val="0"/>
        <w:adjustRightInd w:val="0"/>
        <w:spacing w:after="0" w:line="240" w:lineRule="auto"/>
        <w:ind w:left="0" w:firstLine="284"/>
        <w:jc w:val="both"/>
        <w:rPr>
          <w:rFonts w:ascii="Times New Roman" w:eastAsia="Calibri" w:hAnsi="Times New Roman" w:cs="Times New Roman"/>
          <w:sz w:val="24"/>
          <w:szCs w:val="24"/>
        </w:rPr>
      </w:pPr>
      <w:r>
        <w:rPr>
          <w:rFonts w:ascii="Times New Roman" w:eastAsia="Calibri" w:hAnsi="Times New Roman" w:cs="Times New Roman"/>
          <w:color w:val="000000"/>
          <w:spacing w:val="1"/>
          <w:sz w:val="24"/>
          <w:szCs w:val="24"/>
        </w:rPr>
        <w:t>У</w:t>
      </w:r>
      <w:r w:rsidRPr="0018016C">
        <w:rPr>
          <w:rFonts w:ascii="Times New Roman" w:eastAsia="Calibri" w:hAnsi="Times New Roman" w:cs="Times New Roman"/>
          <w:color w:val="000000"/>
          <w:spacing w:val="1"/>
          <w:sz w:val="24"/>
          <w:szCs w:val="24"/>
        </w:rPr>
        <w:t xml:space="preserve"> зв’язку із продовженням терміну виконання </w:t>
      </w:r>
      <w:r w:rsidRPr="0018016C">
        <w:rPr>
          <w:rFonts w:ascii="Times New Roman" w:eastAsia="Calibri" w:hAnsi="Times New Roman" w:cs="Times New Roman"/>
          <w:color w:val="000000"/>
          <w:sz w:val="24"/>
          <w:szCs w:val="24"/>
        </w:rPr>
        <w:t>зобов’язань щодо передання  та оплати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B0BD6" w:rsidRPr="0018016C" w:rsidRDefault="009B0BD6" w:rsidP="009B0BD6">
      <w:pPr>
        <w:spacing w:after="0" w:line="240" w:lineRule="auto"/>
        <w:ind w:firstLine="284"/>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8016C">
        <w:rPr>
          <w:rFonts w:ascii="Times New Roman" w:eastAsia="Calibri" w:hAnsi="Times New Roman" w:cs="Times New Roman"/>
          <w:sz w:val="24"/>
          <w:szCs w:val="24"/>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9B0BD6" w:rsidRPr="0018016C" w:rsidRDefault="009B0BD6" w:rsidP="009B0BD6">
      <w:pPr>
        <w:spacing w:after="0" w:line="240" w:lineRule="auto"/>
        <w:jc w:val="both"/>
        <w:rPr>
          <w:rFonts w:ascii="Times New Roman" w:eastAsia="Calibri" w:hAnsi="Times New Roman" w:cs="Times New Roman"/>
          <w:sz w:val="24"/>
          <w:szCs w:val="24"/>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XIІ. Інші умови</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ind w:firstLine="567"/>
        <w:jc w:val="both"/>
        <w:rPr>
          <w:rFonts w:ascii="Times New Roman" w:eastAsia="Times New Roman" w:hAnsi="Times New Roman" w:cs="Times New Roman"/>
          <w:sz w:val="24"/>
          <w:szCs w:val="24"/>
          <w:lang w:eastAsia="ru-RU"/>
        </w:rPr>
      </w:pPr>
      <w:r w:rsidRPr="0018016C">
        <w:rPr>
          <w:rFonts w:ascii="Times New Roman" w:eastAsia="Calibri" w:hAnsi="Times New Roman" w:cs="Times New Roman"/>
          <w:sz w:val="24"/>
          <w:szCs w:val="24"/>
        </w:rPr>
        <w:t xml:space="preserve">12.1. </w:t>
      </w:r>
      <w:r w:rsidRPr="0018016C">
        <w:rPr>
          <w:rFonts w:ascii="Times New Roman" w:eastAsia="Times New Roman" w:hAnsi="Times New Roman" w:cs="Times New Roman"/>
          <w:sz w:val="24"/>
          <w:szCs w:val="24"/>
          <w:lang w:eastAsia="ru-RU"/>
        </w:rPr>
        <w:t>Цей Договір укладається і підписується у двох примірниках, що мають однакову юридичну силу.</w:t>
      </w:r>
    </w:p>
    <w:p w:rsidR="009B0BD6" w:rsidRPr="0018016C" w:rsidRDefault="009B0BD6" w:rsidP="009B0BD6">
      <w:pPr>
        <w:ind w:firstLine="567"/>
        <w:contextualSpacing/>
        <w:jc w:val="both"/>
        <w:rPr>
          <w:rFonts w:ascii="Times New Roman" w:hAnsi="Times New Roman" w:cs="Times New Roman"/>
          <w:color w:val="000000"/>
          <w:sz w:val="24"/>
          <w:szCs w:val="24"/>
        </w:rPr>
      </w:pPr>
      <w:r w:rsidRPr="0018016C">
        <w:rPr>
          <w:rFonts w:ascii="Times New Roman" w:eastAsia="Times New Roman" w:hAnsi="Times New Roman" w:cs="Times New Roman"/>
          <w:sz w:val="24"/>
          <w:szCs w:val="24"/>
          <w:lang w:val="ru-RU" w:eastAsia="ru-RU"/>
        </w:rPr>
        <w:t xml:space="preserve">12.2. </w:t>
      </w:r>
      <w:proofErr w:type="spellStart"/>
      <w:r w:rsidRPr="0018016C">
        <w:rPr>
          <w:rFonts w:ascii="Times New Roman" w:eastAsia="Times New Roman" w:hAnsi="Times New Roman" w:cs="Times New Roman"/>
          <w:sz w:val="24"/>
          <w:szCs w:val="24"/>
          <w:lang w:val="ru-RU" w:eastAsia="ru-RU"/>
        </w:rPr>
        <w:t>Істотні</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умови</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цього</w:t>
      </w:r>
      <w:proofErr w:type="spellEnd"/>
      <w:r w:rsidRPr="0018016C">
        <w:rPr>
          <w:rFonts w:ascii="Times New Roman" w:eastAsia="Times New Roman" w:hAnsi="Times New Roman" w:cs="Times New Roman"/>
          <w:sz w:val="24"/>
          <w:szCs w:val="24"/>
          <w:lang w:val="ru-RU" w:eastAsia="ru-RU"/>
        </w:rPr>
        <w:t xml:space="preserve"> Договору не </w:t>
      </w:r>
      <w:proofErr w:type="spellStart"/>
      <w:r w:rsidRPr="0018016C">
        <w:rPr>
          <w:rFonts w:ascii="Times New Roman" w:eastAsia="Times New Roman" w:hAnsi="Times New Roman" w:cs="Times New Roman"/>
          <w:sz w:val="24"/>
          <w:szCs w:val="24"/>
          <w:lang w:val="ru-RU" w:eastAsia="ru-RU"/>
        </w:rPr>
        <w:t>можуть</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змінюватися</w:t>
      </w:r>
      <w:proofErr w:type="spellEnd"/>
      <w:r w:rsidRPr="0018016C">
        <w:rPr>
          <w:rFonts w:ascii="Times New Roman" w:eastAsia="Times New Roman" w:hAnsi="Times New Roman" w:cs="Times New Roman"/>
          <w:sz w:val="24"/>
          <w:szCs w:val="24"/>
          <w:lang w:val="ru-RU" w:eastAsia="ru-RU"/>
        </w:rPr>
        <w:t xml:space="preserve"> </w:t>
      </w:r>
      <w:proofErr w:type="spellStart"/>
      <w:proofErr w:type="gramStart"/>
      <w:r w:rsidRPr="0018016C">
        <w:rPr>
          <w:rFonts w:ascii="Times New Roman" w:eastAsia="Times New Roman" w:hAnsi="Times New Roman" w:cs="Times New Roman"/>
          <w:sz w:val="24"/>
          <w:szCs w:val="24"/>
          <w:lang w:val="ru-RU" w:eastAsia="ru-RU"/>
        </w:rPr>
        <w:t>п</w:t>
      </w:r>
      <w:proofErr w:type="gramEnd"/>
      <w:r w:rsidRPr="0018016C">
        <w:rPr>
          <w:rFonts w:ascii="Times New Roman" w:eastAsia="Times New Roman" w:hAnsi="Times New Roman" w:cs="Times New Roman"/>
          <w:sz w:val="24"/>
          <w:szCs w:val="24"/>
          <w:lang w:val="ru-RU" w:eastAsia="ru-RU"/>
        </w:rPr>
        <w:t>ісля</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його</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підписання</w:t>
      </w:r>
      <w:proofErr w:type="spellEnd"/>
      <w:r w:rsidRPr="0018016C">
        <w:rPr>
          <w:rFonts w:ascii="Times New Roman" w:eastAsia="Times New Roman" w:hAnsi="Times New Roman" w:cs="Times New Roman"/>
          <w:sz w:val="24"/>
          <w:szCs w:val="24"/>
          <w:lang w:val="ru-RU" w:eastAsia="ru-RU"/>
        </w:rPr>
        <w:t xml:space="preserve"> до </w:t>
      </w:r>
      <w:proofErr w:type="spellStart"/>
      <w:r w:rsidRPr="0018016C">
        <w:rPr>
          <w:rFonts w:ascii="Times New Roman" w:eastAsia="Times New Roman" w:hAnsi="Times New Roman" w:cs="Times New Roman"/>
          <w:sz w:val="24"/>
          <w:szCs w:val="24"/>
          <w:lang w:val="ru-RU" w:eastAsia="ru-RU"/>
        </w:rPr>
        <w:t>виконання</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зобов'язань</w:t>
      </w:r>
      <w:proofErr w:type="spellEnd"/>
      <w:r w:rsidRPr="0018016C">
        <w:rPr>
          <w:rFonts w:ascii="Times New Roman" w:eastAsia="Times New Roman" w:hAnsi="Times New Roman" w:cs="Times New Roman"/>
          <w:sz w:val="24"/>
          <w:szCs w:val="24"/>
          <w:lang w:val="ru-RU" w:eastAsia="ru-RU"/>
        </w:rPr>
        <w:t xml:space="preserve"> сторонами в </w:t>
      </w:r>
      <w:proofErr w:type="spellStart"/>
      <w:r w:rsidRPr="0018016C">
        <w:rPr>
          <w:rFonts w:ascii="Times New Roman" w:eastAsia="Times New Roman" w:hAnsi="Times New Roman" w:cs="Times New Roman"/>
          <w:sz w:val="24"/>
          <w:szCs w:val="24"/>
          <w:lang w:val="ru-RU" w:eastAsia="ru-RU"/>
        </w:rPr>
        <w:t>повному</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обсязі</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крім</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випадків</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передбачених</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п.п</w:t>
      </w:r>
      <w:proofErr w:type="spellEnd"/>
      <w:r w:rsidRPr="0018016C">
        <w:rPr>
          <w:rFonts w:ascii="Times New Roman" w:eastAsia="Times New Roman" w:hAnsi="Times New Roman" w:cs="Times New Roman"/>
          <w:sz w:val="24"/>
          <w:szCs w:val="24"/>
          <w:lang w:val="ru-RU" w:eastAsia="ru-RU"/>
        </w:rPr>
        <w:t xml:space="preserve">. 1.3., 3.3, 11.2, 12.2 </w:t>
      </w:r>
      <w:proofErr w:type="spellStart"/>
      <w:r w:rsidRPr="0018016C">
        <w:rPr>
          <w:rFonts w:ascii="Times New Roman" w:eastAsia="Times New Roman" w:hAnsi="Times New Roman" w:cs="Times New Roman"/>
          <w:sz w:val="24"/>
          <w:szCs w:val="24"/>
          <w:lang w:val="ru-RU" w:eastAsia="ru-RU"/>
        </w:rPr>
        <w:t>цього</w:t>
      </w:r>
      <w:proofErr w:type="spellEnd"/>
      <w:r w:rsidRPr="0018016C">
        <w:rPr>
          <w:rFonts w:ascii="Times New Roman" w:eastAsia="Times New Roman" w:hAnsi="Times New Roman" w:cs="Times New Roman"/>
          <w:sz w:val="24"/>
          <w:szCs w:val="24"/>
          <w:lang w:val="ru-RU" w:eastAsia="ru-RU"/>
        </w:rPr>
        <w:t xml:space="preserve"> Договору, </w:t>
      </w:r>
      <w:r w:rsidRPr="0018016C">
        <w:rPr>
          <w:rFonts w:ascii="Times New Roman" w:hAnsi="Times New Roman" w:cs="Times New Roman"/>
          <w:color w:val="000000"/>
          <w:sz w:val="24"/>
          <w:szCs w:val="24"/>
        </w:rPr>
        <w:t xml:space="preserve">частиною 5 статті 41 </w:t>
      </w:r>
      <w:r w:rsidRPr="0018016C">
        <w:rPr>
          <w:rFonts w:ascii="Times New Roman" w:hAnsi="Times New Roman" w:cs="Times New Roman"/>
          <w:color w:val="000000"/>
          <w:sz w:val="24"/>
          <w:szCs w:val="24"/>
          <w:shd w:val="clear" w:color="auto" w:fill="FFFFFF"/>
        </w:rPr>
        <w:t xml:space="preserve">Закону України “Про публічні закупівлі”, </w:t>
      </w:r>
      <w:r w:rsidRPr="0018016C">
        <w:rPr>
          <w:rFonts w:ascii="Times New Roman" w:hAnsi="Times New Roman" w:cs="Times New Roman"/>
          <w:color w:val="000000"/>
          <w:sz w:val="24"/>
          <w:szCs w:val="24"/>
        </w:rPr>
        <w:t xml:space="preserve"> а саме:</w:t>
      </w:r>
    </w:p>
    <w:p w:rsidR="0057680A" w:rsidRPr="0057680A" w:rsidRDefault="0057680A" w:rsidP="0057680A">
      <w:pPr>
        <w:spacing w:after="0" w:line="240" w:lineRule="auto"/>
        <w:ind w:firstLine="567"/>
        <w:contextualSpacing/>
        <w:jc w:val="both"/>
        <w:rPr>
          <w:rFonts w:ascii="Times New Roman" w:hAnsi="Times New Roman" w:cs="Times New Roman"/>
          <w:color w:val="000000"/>
          <w:sz w:val="24"/>
          <w:szCs w:val="24"/>
        </w:rPr>
      </w:pPr>
      <w:r w:rsidRPr="0057680A">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57680A" w:rsidRPr="0057680A" w:rsidRDefault="0057680A" w:rsidP="0057680A">
      <w:pPr>
        <w:spacing w:after="0" w:line="240" w:lineRule="auto"/>
        <w:ind w:firstLine="567"/>
        <w:contextualSpacing/>
        <w:jc w:val="both"/>
        <w:rPr>
          <w:rFonts w:ascii="Times New Roman" w:hAnsi="Times New Roman" w:cs="Times New Roman"/>
          <w:color w:val="000000"/>
          <w:sz w:val="24"/>
          <w:szCs w:val="24"/>
        </w:rPr>
      </w:pPr>
      <w:r w:rsidRPr="0057680A">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680A">
        <w:rPr>
          <w:rFonts w:ascii="Times New Roman" w:hAnsi="Times New Roman" w:cs="Times New Roman"/>
          <w:color w:val="000000"/>
          <w:sz w:val="24"/>
          <w:szCs w:val="24"/>
        </w:rPr>
        <w:t>пропорційно</w:t>
      </w:r>
      <w:proofErr w:type="spellEnd"/>
      <w:r w:rsidRPr="0057680A">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680A" w:rsidRPr="0057680A" w:rsidRDefault="0057680A" w:rsidP="0057680A">
      <w:pPr>
        <w:spacing w:after="0" w:line="240" w:lineRule="auto"/>
        <w:ind w:firstLine="567"/>
        <w:contextualSpacing/>
        <w:jc w:val="both"/>
        <w:rPr>
          <w:rFonts w:ascii="Times New Roman" w:hAnsi="Times New Roman" w:cs="Times New Roman"/>
          <w:color w:val="000000"/>
          <w:sz w:val="24"/>
          <w:szCs w:val="24"/>
        </w:rPr>
      </w:pPr>
      <w:r w:rsidRPr="0057680A">
        <w:rPr>
          <w:rFonts w:ascii="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7680A" w:rsidRPr="0057680A" w:rsidRDefault="0057680A" w:rsidP="0057680A">
      <w:pPr>
        <w:spacing w:after="0" w:line="240" w:lineRule="auto"/>
        <w:ind w:firstLine="567"/>
        <w:contextualSpacing/>
        <w:jc w:val="both"/>
        <w:rPr>
          <w:rFonts w:ascii="Times New Roman" w:hAnsi="Times New Roman" w:cs="Times New Roman"/>
          <w:color w:val="000000"/>
          <w:sz w:val="24"/>
          <w:szCs w:val="24"/>
        </w:rPr>
      </w:pPr>
      <w:r w:rsidRPr="0057680A">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680A" w:rsidRPr="0057680A" w:rsidRDefault="0057680A" w:rsidP="0057680A">
      <w:pPr>
        <w:spacing w:after="0" w:line="240" w:lineRule="auto"/>
        <w:ind w:firstLine="567"/>
        <w:contextualSpacing/>
        <w:jc w:val="both"/>
        <w:rPr>
          <w:rFonts w:ascii="Times New Roman" w:hAnsi="Times New Roman" w:cs="Times New Roman"/>
          <w:color w:val="000000"/>
          <w:sz w:val="24"/>
          <w:szCs w:val="24"/>
        </w:rPr>
      </w:pPr>
      <w:r w:rsidRPr="0057680A">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7680A" w:rsidRPr="0057680A" w:rsidRDefault="0057680A" w:rsidP="0057680A">
      <w:pPr>
        <w:spacing w:after="0" w:line="240" w:lineRule="auto"/>
        <w:ind w:firstLine="567"/>
        <w:contextualSpacing/>
        <w:jc w:val="both"/>
        <w:rPr>
          <w:rFonts w:ascii="Times New Roman" w:hAnsi="Times New Roman" w:cs="Times New Roman"/>
          <w:color w:val="000000"/>
          <w:sz w:val="24"/>
          <w:szCs w:val="24"/>
        </w:rPr>
      </w:pPr>
      <w:r w:rsidRPr="0057680A">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680A">
        <w:rPr>
          <w:rFonts w:ascii="Times New Roman" w:hAnsi="Times New Roman" w:cs="Times New Roman"/>
          <w:color w:val="000000"/>
          <w:sz w:val="24"/>
          <w:szCs w:val="24"/>
        </w:rPr>
        <w:t>пропорційно</w:t>
      </w:r>
      <w:proofErr w:type="spellEnd"/>
      <w:r w:rsidRPr="0057680A">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57680A">
        <w:rPr>
          <w:rFonts w:ascii="Times New Roman" w:hAnsi="Times New Roman" w:cs="Times New Roman"/>
          <w:color w:val="000000"/>
          <w:sz w:val="24"/>
          <w:szCs w:val="24"/>
        </w:rPr>
        <w:t>пропорційно</w:t>
      </w:r>
      <w:proofErr w:type="spellEnd"/>
      <w:r w:rsidRPr="0057680A">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rsidR="0057680A" w:rsidRPr="0057680A" w:rsidRDefault="0057680A" w:rsidP="0057680A">
      <w:pPr>
        <w:spacing w:after="0" w:line="240" w:lineRule="auto"/>
        <w:ind w:firstLine="567"/>
        <w:contextualSpacing/>
        <w:jc w:val="both"/>
        <w:rPr>
          <w:rFonts w:ascii="Times New Roman" w:hAnsi="Times New Roman" w:cs="Times New Roman"/>
          <w:color w:val="000000"/>
          <w:sz w:val="24"/>
          <w:szCs w:val="24"/>
        </w:rPr>
      </w:pPr>
      <w:r w:rsidRPr="0057680A">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680A">
        <w:rPr>
          <w:rFonts w:ascii="Times New Roman" w:hAnsi="Times New Roman" w:cs="Times New Roman"/>
          <w:color w:val="000000"/>
          <w:sz w:val="24"/>
          <w:szCs w:val="24"/>
        </w:rPr>
        <w:t>Platts</w:t>
      </w:r>
      <w:proofErr w:type="spellEnd"/>
      <w:r w:rsidRPr="0057680A">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680A" w:rsidRPr="0057680A" w:rsidRDefault="0057680A" w:rsidP="0057680A">
      <w:pPr>
        <w:spacing w:after="0" w:line="240" w:lineRule="auto"/>
        <w:ind w:firstLine="567"/>
        <w:contextualSpacing/>
        <w:jc w:val="both"/>
        <w:rPr>
          <w:rFonts w:ascii="Times New Roman" w:hAnsi="Times New Roman" w:cs="Times New Roman"/>
          <w:color w:val="000000"/>
          <w:sz w:val="24"/>
          <w:szCs w:val="24"/>
        </w:rPr>
      </w:pPr>
      <w:r w:rsidRPr="0057680A">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9B0BD6" w:rsidRPr="0057680A" w:rsidRDefault="0057680A" w:rsidP="0057680A">
      <w:pPr>
        <w:spacing w:after="0" w:line="240" w:lineRule="auto"/>
        <w:ind w:firstLine="567"/>
        <w:contextualSpacing/>
        <w:jc w:val="both"/>
        <w:rPr>
          <w:rFonts w:ascii="Times New Roman" w:eastAsia="Times New Roman" w:hAnsi="Times New Roman" w:cs="Times New Roman"/>
          <w:sz w:val="24"/>
          <w:szCs w:val="24"/>
          <w:lang w:eastAsia="ru-RU"/>
        </w:rPr>
      </w:pPr>
      <w:bookmarkStart w:id="8" w:name="_GoBack"/>
      <w:bookmarkEnd w:id="8"/>
      <w:r w:rsidRPr="0057680A">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eastAsia="ru-RU"/>
        </w:rPr>
        <w:t>12.3. Зміни, доповнення та розірвання договору здійснюється за взаємною згодою сторін шляхом укладання додаткової угоди за ініціативою будь-якої Сторони, крім випадків передбачених п.7.2.1. або п.7.4.3. Договору. Додаткова угода є невід’ємною частиною договору.</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eastAsia="ru-RU"/>
        </w:rPr>
        <w:t>12.4. Кожна із сторін не має права передавати свої права  за даним Договором без письмової згоди іншої сторони.</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eastAsia="ru-RU"/>
        </w:rPr>
        <w:t>12.5. Статус платника податку:</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eastAsia="ru-RU"/>
        </w:rPr>
        <w:t>- « Замовник» - є розпорядником коштів_______________. Закупівля, за цим Договором, здійснюється за рахунок коштів___________________. У випадку зміни джерела фінансування за цим Договором, Замовник зобов’язаний у письмовій формі повідомити про це Постачальника не пізніше як за три робочих дні до дати такої зміни.</w:t>
      </w:r>
    </w:p>
    <w:p w:rsidR="009B0BD6" w:rsidRPr="0018016C" w:rsidRDefault="009B0BD6" w:rsidP="009B0BD6">
      <w:pPr>
        <w:shd w:val="clear" w:color="auto" w:fill="FFFFFF"/>
        <w:tabs>
          <w:tab w:val="left" w:pos="350"/>
        </w:tabs>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 «Постачальник» -  платником податку на прибуток на загальних умовах згідно чинного законодавства України.</w:t>
      </w:r>
    </w:p>
    <w:p w:rsidR="009B0BD6" w:rsidRPr="0018016C" w:rsidRDefault="009B0BD6" w:rsidP="009B0BD6">
      <w:pPr>
        <w:shd w:val="clear" w:color="auto" w:fill="FFFFFF"/>
        <w:tabs>
          <w:tab w:val="left" w:pos="350"/>
        </w:tabs>
        <w:spacing w:after="0" w:line="240" w:lineRule="auto"/>
        <w:jc w:val="both"/>
        <w:rPr>
          <w:rFonts w:ascii="Times New Roman" w:hAnsi="Times New Roman" w:cs="Times New Roman"/>
          <w:sz w:val="24"/>
          <w:szCs w:val="24"/>
        </w:rPr>
      </w:pPr>
      <w:r w:rsidRPr="0018016C">
        <w:rPr>
          <w:rFonts w:ascii="Times New Roman" w:hAnsi="Times New Roman" w:cs="Times New Roman"/>
          <w:sz w:val="24"/>
          <w:szCs w:val="24"/>
        </w:rPr>
        <w:t>12.6. Замовник про зміст п.213.1.2. ст.213 ПК України проінформований.</w:t>
      </w:r>
    </w:p>
    <w:p w:rsidR="009B0BD6" w:rsidRPr="0018016C" w:rsidRDefault="009B0BD6" w:rsidP="009B0BD6">
      <w:pPr>
        <w:shd w:val="clear" w:color="auto" w:fill="FFFFFF"/>
        <w:tabs>
          <w:tab w:val="left" w:pos="350"/>
        </w:tabs>
        <w:spacing w:after="0" w:line="240" w:lineRule="auto"/>
        <w:jc w:val="both"/>
        <w:rPr>
          <w:rFonts w:ascii="Times New Roman" w:hAnsi="Times New Roman" w:cs="Times New Roman"/>
          <w:spacing w:val="-8"/>
          <w:sz w:val="24"/>
          <w:szCs w:val="24"/>
        </w:rPr>
      </w:pPr>
      <w:r w:rsidRPr="0018016C">
        <w:rPr>
          <w:rFonts w:ascii="Times New Roman" w:hAnsi="Times New Roman" w:cs="Times New Roman"/>
          <w:sz w:val="24"/>
          <w:szCs w:val="24"/>
        </w:rPr>
        <w:t>12.7. Представники Сторін, уповноважені на укладення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Представники Сторін цього Договору підтверджують, що вони повідомлені про свої права відповідно до ст.8 Закону України «Про захист персональних даних».</w:t>
      </w:r>
    </w:p>
    <w:p w:rsidR="009B0BD6" w:rsidRPr="0018016C" w:rsidRDefault="009B0BD6" w:rsidP="009B0BD6">
      <w:pPr>
        <w:spacing w:after="0" w:line="240" w:lineRule="auto"/>
        <w:rPr>
          <w:rFonts w:ascii="Times New Roman" w:hAnsi="Times New Roman" w:cs="Times New Roman"/>
          <w:sz w:val="24"/>
          <w:szCs w:val="24"/>
        </w:rPr>
      </w:pPr>
      <w:r w:rsidRPr="0018016C">
        <w:rPr>
          <w:rFonts w:ascii="Times New Roman" w:hAnsi="Times New Roman" w:cs="Times New Roman"/>
          <w:sz w:val="24"/>
          <w:szCs w:val="24"/>
        </w:rPr>
        <w:t>12.8. Закінчення строку цього Договору не звільняє Сторони від відповідальності за його порушення, яке мало місце під час дії цього Договору.</w:t>
      </w:r>
    </w:p>
    <w:p w:rsidR="009B0BD6" w:rsidRPr="0018016C" w:rsidRDefault="009B0BD6" w:rsidP="009B0BD6">
      <w:pPr>
        <w:spacing w:after="0" w:line="240" w:lineRule="auto"/>
        <w:jc w:val="both"/>
        <w:rPr>
          <w:rFonts w:ascii="Times New Roman" w:eastAsia="Times New Roman" w:hAnsi="Times New Roman" w:cs="Times New Roman"/>
          <w:sz w:val="24"/>
          <w:szCs w:val="24"/>
          <w:lang w:eastAsia="ru-RU"/>
        </w:rPr>
      </w:pPr>
      <w:r w:rsidRPr="0018016C">
        <w:rPr>
          <w:rFonts w:ascii="Times New Roman" w:eastAsia="Calibri" w:hAnsi="Times New Roman" w:cs="Times New Roman"/>
          <w:sz w:val="24"/>
          <w:szCs w:val="24"/>
        </w:rPr>
        <w:t xml:space="preserve">12.9. </w:t>
      </w:r>
      <w:r w:rsidRPr="0018016C">
        <w:rPr>
          <w:rFonts w:ascii="Times New Roman" w:eastAsia="Times New Roman" w:hAnsi="Times New Roman" w:cs="Times New Roman"/>
          <w:sz w:val="24"/>
          <w:szCs w:val="24"/>
          <w:lang w:eastAsia="ru-RU"/>
        </w:rPr>
        <w:t xml:space="preserve">У випадках, не передбачених цим Договором, Сторони вирішують питання на підставі чинного законодавства України. </w:t>
      </w:r>
    </w:p>
    <w:p w:rsidR="009B0BD6" w:rsidRPr="0018016C" w:rsidRDefault="009B0BD6" w:rsidP="009B0BD6">
      <w:pPr>
        <w:spacing w:after="0" w:line="240" w:lineRule="auto"/>
        <w:jc w:val="both"/>
        <w:rPr>
          <w:rFonts w:ascii="Times New Roman" w:eastAsia="Times New Roman" w:hAnsi="Times New Roman" w:cs="Times New Roman"/>
          <w:sz w:val="24"/>
          <w:szCs w:val="24"/>
          <w:lang w:eastAsia="ru-RU"/>
        </w:rPr>
      </w:pPr>
    </w:p>
    <w:p w:rsidR="009B0BD6" w:rsidRPr="0018016C" w:rsidRDefault="009B0BD6" w:rsidP="009B0BD6">
      <w:pPr>
        <w:spacing w:after="0" w:line="240" w:lineRule="auto"/>
        <w:ind w:left="-360" w:firstLine="288"/>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XIII. Місцезнаходження та банківські реквізити сторін</w:t>
      </w:r>
    </w:p>
    <w:p w:rsidR="009B0BD6" w:rsidRPr="0018016C" w:rsidRDefault="009B0BD6" w:rsidP="009B0BD6">
      <w:pPr>
        <w:spacing w:after="0" w:line="240" w:lineRule="auto"/>
        <w:ind w:left="-360" w:firstLine="288"/>
        <w:jc w:val="center"/>
        <w:rPr>
          <w:rFonts w:ascii="Times New Roman" w:eastAsia="Calibri" w:hAnsi="Times New Roman" w:cs="Times New Roman"/>
          <w:sz w:val="24"/>
          <w:szCs w:val="24"/>
        </w:rPr>
      </w:pPr>
    </w:p>
    <w:tbl>
      <w:tblPr>
        <w:tblStyle w:val="a3"/>
        <w:tblW w:w="9659" w:type="dxa"/>
        <w:tblLook w:val="01E0" w:firstRow="1" w:lastRow="1" w:firstColumn="1" w:lastColumn="1" w:noHBand="0" w:noVBand="0"/>
      </w:tblPr>
      <w:tblGrid>
        <w:gridCol w:w="4317"/>
        <w:gridCol w:w="5342"/>
      </w:tblGrid>
      <w:tr w:rsidR="009B0BD6" w:rsidRPr="0018016C" w:rsidTr="00D80590">
        <w:trPr>
          <w:trHeight w:val="124"/>
        </w:trPr>
        <w:tc>
          <w:tcPr>
            <w:tcW w:w="4317" w:type="dxa"/>
          </w:tcPr>
          <w:p w:rsidR="009B0BD6" w:rsidRPr="0018016C" w:rsidRDefault="009B0BD6" w:rsidP="00D80590">
            <w:pPr>
              <w:spacing w:after="0" w:line="240" w:lineRule="auto"/>
              <w:jc w:val="center"/>
              <w:rPr>
                <w:rFonts w:eastAsia="Calibri"/>
                <w:sz w:val="24"/>
                <w:szCs w:val="24"/>
              </w:rPr>
            </w:pPr>
            <w:r w:rsidRPr="0018016C">
              <w:rPr>
                <w:rFonts w:eastAsia="Calibri"/>
                <w:b/>
                <w:sz w:val="24"/>
                <w:szCs w:val="24"/>
              </w:rPr>
              <w:t>Замовник</w:t>
            </w:r>
          </w:p>
          <w:p w:rsidR="009B0BD6" w:rsidRPr="0018016C" w:rsidRDefault="009B0BD6" w:rsidP="00D80590">
            <w:pPr>
              <w:spacing w:after="0" w:line="240" w:lineRule="auto"/>
              <w:rPr>
                <w:rFonts w:eastAsia="Calibri"/>
                <w:sz w:val="24"/>
                <w:szCs w:val="24"/>
              </w:rPr>
            </w:pPr>
            <w:r w:rsidRPr="0018016C">
              <w:rPr>
                <w:rFonts w:eastAsia="Calibri"/>
                <w:sz w:val="24"/>
                <w:szCs w:val="24"/>
              </w:rPr>
              <w:lastRenderedPageBreak/>
              <w:t xml:space="preserve"> </w:t>
            </w:r>
          </w:p>
        </w:tc>
        <w:tc>
          <w:tcPr>
            <w:tcW w:w="5342" w:type="dxa"/>
          </w:tcPr>
          <w:p w:rsidR="009B0BD6" w:rsidRPr="0018016C" w:rsidRDefault="009B0BD6" w:rsidP="00D80590">
            <w:pPr>
              <w:widowControl w:val="0"/>
              <w:snapToGrid w:val="0"/>
              <w:spacing w:after="0" w:line="240" w:lineRule="auto"/>
              <w:ind w:left="40" w:right="626"/>
              <w:jc w:val="center"/>
              <w:rPr>
                <w:b/>
                <w:sz w:val="24"/>
                <w:szCs w:val="24"/>
                <w:lang w:eastAsia="ru-RU"/>
              </w:rPr>
            </w:pPr>
            <w:proofErr w:type="spellStart"/>
            <w:r w:rsidRPr="0018016C">
              <w:rPr>
                <w:b/>
                <w:sz w:val="24"/>
                <w:szCs w:val="24"/>
                <w:lang w:val="ru-RU" w:eastAsia="ru-RU"/>
              </w:rPr>
              <w:lastRenderedPageBreak/>
              <w:t>Постачальник</w:t>
            </w:r>
            <w:proofErr w:type="spellEnd"/>
          </w:p>
          <w:p w:rsidR="009B0BD6" w:rsidRPr="0018016C" w:rsidRDefault="009B0BD6" w:rsidP="00D80590">
            <w:pPr>
              <w:rPr>
                <w:rFonts w:eastAsia="Calibri"/>
                <w:sz w:val="24"/>
                <w:szCs w:val="24"/>
              </w:rPr>
            </w:pPr>
            <w:r w:rsidRPr="0018016C">
              <w:rPr>
                <w:rFonts w:eastAsia="Calibri"/>
                <w:sz w:val="24"/>
                <w:szCs w:val="24"/>
              </w:rPr>
              <w:lastRenderedPageBreak/>
              <w:t xml:space="preserve">    </w:t>
            </w:r>
          </w:p>
        </w:tc>
      </w:tr>
    </w:tbl>
    <w:p w:rsidR="00895D6A" w:rsidRDefault="00895D6A"/>
    <w:p w:rsidR="00C97B5E" w:rsidRDefault="00C97B5E"/>
    <w:p w:rsidR="00C97B5E" w:rsidRDefault="00C97B5E"/>
    <w:p w:rsidR="00C97B5E" w:rsidRPr="0018016C" w:rsidRDefault="00C97B5E" w:rsidP="00C97B5E">
      <w:pPr>
        <w:jc w:val="right"/>
        <w:rPr>
          <w:rFonts w:ascii="Times New Roman" w:hAnsi="Times New Roman" w:cs="Times New Roman"/>
          <w:sz w:val="24"/>
          <w:szCs w:val="24"/>
        </w:rPr>
      </w:pPr>
      <w:r w:rsidRPr="0018016C">
        <w:rPr>
          <w:rFonts w:ascii="Times New Roman" w:hAnsi="Times New Roman" w:cs="Times New Roman"/>
          <w:sz w:val="24"/>
          <w:szCs w:val="24"/>
        </w:rPr>
        <w:t>Додаток 1 до Договору</w:t>
      </w:r>
    </w:p>
    <w:p w:rsidR="00C97B5E" w:rsidRPr="0018016C" w:rsidRDefault="00C97B5E" w:rsidP="00C97B5E">
      <w:pPr>
        <w:spacing w:after="0" w:line="240" w:lineRule="auto"/>
        <w:ind w:left="-360" w:firstLine="288"/>
        <w:jc w:val="center"/>
        <w:rPr>
          <w:rFonts w:ascii="Times New Roman" w:eastAsia="Calibri" w:hAnsi="Times New Roman" w:cs="Times New Roman"/>
          <w:sz w:val="24"/>
          <w:szCs w:val="24"/>
        </w:rPr>
      </w:pPr>
      <w:r w:rsidRPr="0018016C">
        <w:rPr>
          <w:rFonts w:ascii="Times New Roman" w:eastAsia="Calibri" w:hAnsi="Times New Roman" w:cs="Times New Roman"/>
          <w:sz w:val="24"/>
          <w:szCs w:val="24"/>
        </w:rPr>
        <w:t>Специфікація</w:t>
      </w:r>
    </w:p>
    <w:p w:rsidR="00C97B5E" w:rsidRPr="0018016C" w:rsidRDefault="00C97B5E" w:rsidP="00C97B5E">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62"/>
        <w:gridCol w:w="1985"/>
        <w:gridCol w:w="1134"/>
        <w:gridCol w:w="1559"/>
        <w:gridCol w:w="1701"/>
        <w:gridCol w:w="2478"/>
      </w:tblGrid>
      <w:tr w:rsidR="00C97B5E" w:rsidRPr="0018016C" w:rsidTr="00D80590">
        <w:tc>
          <w:tcPr>
            <w:tcW w:w="562"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w:t>
            </w:r>
          </w:p>
        </w:tc>
        <w:tc>
          <w:tcPr>
            <w:tcW w:w="1985"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Найменування</w:t>
            </w:r>
          </w:p>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товару</w:t>
            </w:r>
          </w:p>
        </w:tc>
        <w:tc>
          <w:tcPr>
            <w:tcW w:w="1134"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 xml:space="preserve">Одиниці </w:t>
            </w:r>
          </w:p>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виміру</w:t>
            </w:r>
          </w:p>
        </w:tc>
        <w:tc>
          <w:tcPr>
            <w:tcW w:w="1559"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Кількість, л.</w:t>
            </w:r>
          </w:p>
        </w:tc>
        <w:tc>
          <w:tcPr>
            <w:tcW w:w="1701"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 xml:space="preserve">Ціна з ПДВ, </w:t>
            </w:r>
          </w:p>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грн./ 1л.</w:t>
            </w:r>
          </w:p>
        </w:tc>
        <w:tc>
          <w:tcPr>
            <w:tcW w:w="2478"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 xml:space="preserve">Сума, грн. </w:t>
            </w:r>
          </w:p>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з ПДВ</w:t>
            </w:r>
          </w:p>
        </w:tc>
      </w:tr>
      <w:tr w:rsidR="00C97B5E" w:rsidRPr="0018016C" w:rsidTr="00D80590">
        <w:tc>
          <w:tcPr>
            <w:tcW w:w="562"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1</w:t>
            </w:r>
          </w:p>
        </w:tc>
        <w:tc>
          <w:tcPr>
            <w:tcW w:w="1985"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bCs/>
                <w:color w:val="000000"/>
                <w:kern w:val="1"/>
                <w:sz w:val="24"/>
                <w:szCs w:val="24"/>
              </w:rPr>
              <w:t>Бензин   А-95</w:t>
            </w:r>
          </w:p>
        </w:tc>
        <w:tc>
          <w:tcPr>
            <w:tcW w:w="1134"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л.</w:t>
            </w:r>
          </w:p>
        </w:tc>
        <w:tc>
          <w:tcPr>
            <w:tcW w:w="1559" w:type="dxa"/>
          </w:tcPr>
          <w:p w:rsidR="00C97B5E" w:rsidRPr="0018016C" w:rsidRDefault="00C97B5E" w:rsidP="00CA3E1A">
            <w:pPr>
              <w:widowControl w:val="0"/>
              <w:suppressAutoHyphens/>
              <w:spacing w:after="0" w:line="240" w:lineRule="auto"/>
              <w:jc w:val="center"/>
              <w:rPr>
                <w:kern w:val="1"/>
                <w:sz w:val="24"/>
                <w:szCs w:val="24"/>
                <w:lang w:eastAsia="ru-RU"/>
              </w:rPr>
            </w:pPr>
            <w:r>
              <w:rPr>
                <w:kern w:val="1"/>
                <w:sz w:val="24"/>
                <w:szCs w:val="24"/>
                <w:lang w:eastAsia="ru-RU"/>
              </w:rPr>
              <w:t>1</w:t>
            </w:r>
            <w:r w:rsidR="00CA3E1A">
              <w:rPr>
                <w:kern w:val="1"/>
                <w:sz w:val="24"/>
                <w:szCs w:val="24"/>
                <w:lang w:eastAsia="ru-RU"/>
              </w:rPr>
              <w:t>3</w:t>
            </w:r>
            <w:r>
              <w:rPr>
                <w:kern w:val="1"/>
                <w:sz w:val="24"/>
                <w:szCs w:val="24"/>
                <w:lang w:eastAsia="ru-RU"/>
              </w:rPr>
              <w:t xml:space="preserve"> </w:t>
            </w:r>
            <w:r w:rsidRPr="0018016C">
              <w:rPr>
                <w:kern w:val="1"/>
                <w:sz w:val="24"/>
                <w:szCs w:val="24"/>
                <w:lang w:eastAsia="ru-RU"/>
              </w:rPr>
              <w:t>000</w:t>
            </w:r>
          </w:p>
        </w:tc>
        <w:tc>
          <w:tcPr>
            <w:tcW w:w="1701" w:type="dxa"/>
          </w:tcPr>
          <w:p w:rsidR="00C97B5E" w:rsidRPr="0018016C" w:rsidRDefault="00C97B5E" w:rsidP="00D80590">
            <w:pPr>
              <w:widowControl w:val="0"/>
              <w:suppressAutoHyphens/>
              <w:spacing w:after="0" w:line="240" w:lineRule="auto"/>
              <w:jc w:val="both"/>
              <w:rPr>
                <w:kern w:val="1"/>
                <w:sz w:val="24"/>
                <w:szCs w:val="24"/>
                <w:lang w:eastAsia="ru-RU"/>
              </w:rPr>
            </w:pPr>
          </w:p>
        </w:tc>
        <w:tc>
          <w:tcPr>
            <w:tcW w:w="2478" w:type="dxa"/>
          </w:tcPr>
          <w:p w:rsidR="00C97B5E" w:rsidRPr="0018016C" w:rsidRDefault="00C97B5E" w:rsidP="00D80590">
            <w:pPr>
              <w:widowControl w:val="0"/>
              <w:suppressAutoHyphens/>
              <w:spacing w:after="0" w:line="240" w:lineRule="auto"/>
              <w:jc w:val="both"/>
              <w:rPr>
                <w:kern w:val="1"/>
                <w:sz w:val="24"/>
                <w:szCs w:val="24"/>
                <w:lang w:eastAsia="ru-RU"/>
              </w:rPr>
            </w:pPr>
          </w:p>
        </w:tc>
      </w:tr>
      <w:tr w:rsidR="00C97B5E" w:rsidRPr="0018016C" w:rsidTr="00D80590">
        <w:tc>
          <w:tcPr>
            <w:tcW w:w="562"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2</w:t>
            </w:r>
          </w:p>
        </w:tc>
        <w:tc>
          <w:tcPr>
            <w:tcW w:w="1985"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bCs/>
                <w:color w:val="000000"/>
                <w:kern w:val="1"/>
                <w:sz w:val="24"/>
                <w:szCs w:val="24"/>
              </w:rPr>
              <w:t>Дизпаливо</w:t>
            </w:r>
          </w:p>
        </w:tc>
        <w:tc>
          <w:tcPr>
            <w:tcW w:w="1134" w:type="dxa"/>
          </w:tcPr>
          <w:p w:rsidR="00C97B5E" w:rsidRPr="0018016C" w:rsidRDefault="00C97B5E" w:rsidP="00D80590">
            <w:pPr>
              <w:widowControl w:val="0"/>
              <w:suppressAutoHyphens/>
              <w:spacing w:after="0" w:line="240" w:lineRule="auto"/>
              <w:jc w:val="both"/>
              <w:rPr>
                <w:kern w:val="1"/>
                <w:sz w:val="24"/>
                <w:szCs w:val="24"/>
                <w:lang w:eastAsia="ru-RU"/>
              </w:rPr>
            </w:pPr>
            <w:r w:rsidRPr="0018016C">
              <w:rPr>
                <w:kern w:val="1"/>
                <w:sz w:val="24"/>
                <w:szCs w:val="24"/>
                <w:lang w:eastAsia="ru-RU"/>
              </w:rPr>
              <w:t>л.</w:t>
            </w:r>
          </w:p>
        </w:tc>
        <w:tc>
          <w:tcPr>
            <w:tcW w:w="1559" w:type="dxa"/>
          </w:tcPr>
          <w:p w:rsidR="00C97B5E" w:rsidRPr="0018016C" w:rsidRDefault="00C97B5E" w:rsidP="00CA3E1A">
            <w:pPr>
              <w:widowControl w:val="0"/>
              <w:suppressAutoHyphens/>
              <w:spacing w:after="0" w:line="240" w:lineRule="auto"/>
              <w:jc w:val="center"/>
              <w:rPr>
                <w:kern w:val="1"/>
                <w:sz w:val="24"/>
                <w:szCs w:val="24"/>
                <w:lang w:eastAsia="ru-RU"/>
              </w:rPr>
            </w:pPr>
            <w:r>
              <w:rPr>
                <w:kern w:val="1"/>
                <w:sz w:val="24"/>
                <w:szCs w:val="24"/>
                <w:lang w:eastAsia="ru-RU"/>
              </w:rPr>
              <w:t xml:space="preserve">4 </w:t>
            </w:r>
            <w:r w:rsidR="00CA3E1A">
              <w:rPr>
                <w:kern w:val="1"/>
                <w:sz w:val="24"/>
                <w:szCs w:val="24"/>
                <w:lang w:eastAsia="ru-RU"/>
              </w:rPr>
              <w:t>5</w:t>
            </w:r>
            <w:r w:rsidRPr="0018016C">
              <w:rPr>
                <w:kern w:val="1"/>
                <w:sz w:val="24"/>
                <w:szCs w:val="24"/>
                <w:lang w:eastAsia="ru-RU"/>
              </w:rPr>
              <w:t>00</w:t>
            </w:r>
          </w:p>
        </w:tc>
        <w:tc>
          <w:tcPr>
            <w:tcW w:w="1701" w:type="dxa"/>
          </w:tcPr>
          <w:p w:rsidR="00C97B5E" w:rsidRPr="0018016C" w:rsidRDefault="00C97B5E" w:rsidP="00D80590">
            <w:pPr>
              <w:widowControl w:val="0"/>
              <w:suppressAutoHyphens/>
              <w:spacing w:after="0" w:line="240" w:lineRule="auto"/>
              <w:jc w:val="both"/>
              <w:rPr>
                <w:kern w:val="1"/>
                <w:sz w:val="24"/>
                <w:szCs w:val="24"/>
                <w:lang w:eastAsia="ru-RU"/>
              </w:rPr>
            </w:pPr>
          </w:p>
        </w:tc>
        <w:tc>
          <w:tcPr>
            <w:tcW w:w="2478" w:type="dxa"/>
          </w:tcPr>
          <w:p w:rsidR="00C97B5E" w:rsidRPr="0018016C" w:rsidRDefault="00C97B5E" w:rsidP="00D80590">
            <w:pPr>
              <w:widowControl w:val="0"/>
              <w:suppressAutoHyphens/>
              <w:spacing w:after="0" w:line="240" w:lineRule="auto"/>
              <w:jc w:val="both"/>
              <w:rPr>
                <w:kern w:val="1"/>
                <w:sz w:val="24"/>
                <w:szCs w:val="24"/>
                <w:lang w:eastAsia="ru-RU"/>
              </w:rPr>
            </w:pPr>
          </w:p>
        </w:tc>
      </w:tr>
      <w:tr w:rsidR="00C97B5E" w:rsidRPr="0018016C" w:rsidTr="00D80590">
        <w:tc>
          <w:tcPr>
            <w:tcW w:w="6941" w:type="dxa"/>
            <w:gridSpan w:val="5"/>
          </w:tcPr>
          <w:p w:rsidR="00C97B5E" w:rsidRPr="0018016C" w:rsidRDefault="00C97B5E" w:rsidP="00D80590">
            <w:pPr>
              <w:widowControl w:val="0"/>
              <w:suppressAutoHyphens/>
              <w:spacing w:after="0" w:line="240" w:lineRule="auto"/>
              <w:jc w:val="right"/>
              <w:rPr>
                <w:kern w:val="1"/>
                <w:sz w:val="24"/>
                <w:szCs w:val="24"/>
                <w:lang w:eastAsia="ru-RU"/>
              </w:rPr>
            </w:pPr>
            <w:r w:rsidRPr="0018016C">
              <w:rPr>
                <w:kern w:val="1"/>
                <w:sz w:val="24"/>
                <w:szCs w:val="24"/>
                <w:lang w:eastAsia="ru-RU"/>
              </w:rPr>
              <w:t>Всього з ПДВ</w:t>
            </w:r>
          </w:p>
        </w:tc>
        <w:tc>
          <w:tcPr>
            <w:tcW w:w="2478" w:type="dxa"/>
          </w:tcPr>
          <w:p w:rsidR="00C97B5E" w:rsidRPr="0018016C" w:rsidRDefault="00C97B5E" w:rsidP="00D80590">
            <w:pPr>
              <w:widowControl w:val="0"/>
              <w:suppressAutoHyphens/>
              <w:spacing w:after="0" w:line="240" w:lineRule="auto"/>
              <w:jc w:val="both"/>
              <w:rPr>
                <w:kern w:val="1"/>
                <w:sz w:val="24"/>
                <w:szCs w:val="24"/>
                <w:lang w:eastAsia="ru-RU"/>
              </w:rPr>
            </w:pPr>
          </w:p>
        </w:tc>
      </w:tr>
    </w:tbl>
    <w:p w:rsidR="00C97B5E" w:rsidRPr="0018016C" w:rsidRDefault="00C97B5E" w:rsidP="00C97B5E">
      <w:pPr>
        <w:rPr>
          <w:rFonts w:ascii="Times New Roman" w:hAnsi="Times New Roman" w:cs="Times New Roman"/>
          <w:sz w:val="24"/>
          <w:szCs w:val="24"/>
        </w:rPr>
      </w:pPr>
    </w:p>
    <w:p w:rsidR="00C97B5E" w:rsidRDefault="00C97B5E"/>
    <w:sectPr w:rsidR="00C97B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44264"/>
    <w:multiLevelType w:val="multilevel"/>
    <w:tmpl w:val="329A872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FEA1ABF"/>
    <w:multiLevelType w:val="hybridMultilevel"/>
    <w:tmpl w:val="6DD878AE"/>
    <w:lvl w:ilvl="0" w:tplc="DC66C0C2">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DE"/>
    <w:rsid w:val="003F3992"/>
    <w:rsid w:val="0057680A"/>
    <w:rsid w:val="00895D6A"/>
    <w:rsid w:val="009B0BD6"/>
    <w:rsid w:val="00C97B5E"/>
    <w:rsid w:val="00CA3E1A"/>
    <w:rsid w:val="00D80590"/>
    <w:rsid w:val="00E32FDE"/>
    <w:rsid w:val="00F415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BD6"/>
    <w:pPr>
      <w:spacing w:after="20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0BD6"/>
    <w:pPr>
      <w:ind w:left="720"/>
      <w:contextualSpacing/>
    </w:pPr>
  </w:style>
  <w:style w:type="character" w:styleId="a5">
    <w:name w:val="Hyperlink"/>
    <w:semiHidden/>
    <w:unhideWhenUsed/>
    <w:rsid w:val="009B0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BD6"/>
    <w:pPr>
      <w:spacing w:after="20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0BD6"/>
    <w:pPr>
      <w:ind w:left="720"/>
      <w:contextualSpacing/>
    </w:pPr>
  </w:style>
  <w:style w:type="character" w:styleId="a5">
    <w:name w:val="Hyperlink"/>
    <w:semiHidden/>
    <w:unhideWhenUsed/>
    <w:rsid w:val="009B0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1</cp:revision>
  <dcterms:created xsi:type="dcterms:W3CDTF">2024-01-10T10:26:00Z</dcterms:created>
  <dcterms:modified xsi:type="dcterms:W3CDTF">2024-01-16T07:51:00Z</dcterms:modified>
</cp:coreProperties>
</file>