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1A" w:rsidRDefault="003E21AC" w:rsidP="003E21AC">
      <w:pPr>
        <w:spacing w:after="0" w:line="240" w:lineRule="auto"/>
        <w:rPr>
          <w:rFonts w:ascii="Times New Roman" w:hAnsi="Times New Roman"/>
          <w:b/>
          <w:bCs/>
          <w:sz w:val="28"/>
          <w:szCs w:val="28"/>
        </w:rPr>
      </w:pPr>
      <w:proofErr w:type="spellStart"/>
      <w:r>
        <w:rPr>
          <w:rFonts w:ascii="Times New Roman" w:hAnsi="Times New Roman"/>
          <w:b/>
          <w:bCs/>
          <w:sz w:val="28"/>
          <w:szCs w:val="28"/>
          <w:lang w:val="ru-RU"/>
        </w:rPr>
        <w:t>Комунальна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установа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Красилівський</w:t>
      </w:r>
      <w:proofErr w:type="spellEnd"/>
      <w:r>
        <w:rPr>
          <w:rFonts w:ascii="Times New Roman" w:hAnsi="Times New Roman"/>
          <w:b/>
          <w:bCs/>
          <w:sz w:val="28"/>
          <w:szCs w:val="28"/>
          <w:lang w:val="ru-RU"/>
        </w:rPr>
        <w:t xml:space="preserve"> центр </w:t>
      </w:r>
      <w:proofErr w:type="spellStart"/>
      <w:r>
        <w:rPr>
          <w:rFonts w:ascii="Times New Roman" w:hAnsi="Times New Roman"/>
          <w:b/>
          <w:bCs/>
          <w:sz w:val="28"/>
          <w:szCs w:val="28"/>
          <w:lang w:val="ru-RU"/>
        </w:rPr>
        <w:t>надання</w:t>
      </w:r>
      <w:proofErr w:type="spellEnd"/>
      <w:r>
        <w:rPr>
          <w:rFonts w:ascii="Times New Roman" w:hAnsi="Times New Roman"/>
          <w:b/>
          <w:bCs/>
          <w:sz w:val="28"/>
          <w:szCs w:val="28"/>
          <w:lang w:val="ru-RU"/>
        </w:rPr>
        <w:t xml:space="preserve"> </w:t>
      </w:r>
      <w:proofErr w:type="spellStart"/>
      <w:proofErr w:type="gramStart"/>
      <w:r>
        <w:rPr>
          <w:rFonts w:ascii="Times New Roman" w:hAnsi="Times New Roman"/>
          <w:b/>
          <w:bCs/>
          <w:sz w:val="28"/>
          <w:szCs w:val="28"/>
          <w:lang w:val="ru-RU"/>
        </w:rPr>
        <w:t>соц</w:t>
      </w:r>
      <w:proofErr w:type="gramEnd"/>
      <w:r>
        <w:rPr>
          <w:rFonts w:ascii="Times New Roman" w:hAnsi="Times New Roman"/>
          <w:b/>
          <w:bCs/>
          <w:sz w:val="28"/>
          <w:szCs w:val="28"/>
          <w:lang w:val="ru-RU"/>
        </w:rPr>
        <w:t>іальних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послуг</w:t>
      </w:r>
      <w:proofErr w:type="spellEnd"/>
      <w:r>
        <w:rPr>
          <w:rFonts w:ascii="Times New Roman" w:hAnsi="Times New Roman"/>
          <w:b/>
          <w:bCs/>
          <w:sz w:val="28"/>
          <w:szCs w:val="28"/>
          <w:lang w:val="ru-RU"/>
        </w:rPr>
        <w:t>»</w:t>
      </w:r>
      <w:r w:rsidR="005C7C1A">
        <w:rPr>
          <w:rFonts w:ascii="Times New Roman" w:hAnsi="Times New Roman"/>
          <w:b/>
          <w:bCs/>
          <w:sz w:val="28"/>
          <w:szCs w:val="28"/>
        </w:rPr>
        <w:t xml:space="preserve"> </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3"/>
        <w:gridCol w:w="709"/>
        <w:gridCol w:w="4680"/>
        <w:gridCol w:w="709"/>
        <w:gridCol w:w="4680"/>
        <w:gridCol w:w="709"/>
      </w:tblGrid>
      <w:tr w:rsidR="005C7C1A" w:rsidTr="00056448">
        <w:tc>
          <w:tcPr>
            <w:tcW w:w="4640" w:type="dxa"/>
            <w:gridSpan w:val="2"/>
            <w:tcBorders>
              <w:top w:val="nil"/>
              <w:left w:val="nil"/>
              <w:bottom w:val="nil"/>
              <w:right w:val="nil"/>
            </w:tcBorders>
          </w:tcPr>
          <w:p w:rsidR="005C7C1A" w:rsidRDefault="005C7C1A" w:rsidP="00056448">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5C7C1A" w:rsidRDefault="005C7C1A" w:rsidP="00056448">
            <w:pPr>
              <w:spacing w:after="0" w:line="240" w:lineRule="auto"/>
              <w:rPr>
                <w:rFonts w:ascii="Times New Roman" w:hAnsi="Times New Roman"/>
                <w:b/>
                <w:bCs/>
                <w:noProof/>
                <w:sz w:val="28"/>
                <w:szCs w:val="28"/>
                <w:lang w:val="ru-RU" w:eastAsia="en-US"/>
              </w:rPr>
            </w:pPr>
          </w:p>
          <w:p w:rsidR="005C7C1A" w:rsidRDefault="005C7C1A" w:rsidP="00056448">
            <w:pPr>
              <w:spacing w:after="0" w:line="240" w:lineRule="auto"/>
              <w:rPr>
                <w:rFonts w:ascii="Times New Roman" w:hAnsi="Times New Roman"/>
                <w:b/>
                <w:bCs/>
                <w:noProof/>
                <w:sz w:val="28"/>
                <w:szCs w:val="28"/>
                <w:lang w:val="ru-RU" w:eastAsia="en-US"/>
              </w:rPr>
            </w:pPr>
          </w:p>
          <w:p w:rsidR="005C7C1A" w:rsidRDefault="005C7C1A" w:rsidP="00056448">
            <w:pPr>
              <w:spacing w:after="0" w:line="240" w:lineRule="auto"/>
              <w:rPr>
                <w:rFonts w:ascii="Times New Roman" w:hAnsi="Times New Roman"/>
                <w:b/>
                <w:bCs/>
                <w:noProof/>
                <w:sz w:val="28"/>
                <w:szCs w:val="28"/>
                <w:lang w:val="ru-RU" w:eastAsia="en-US"/>
              </w:rPr>
            </w:pPr>
          </w:p>
          <w:p w:rsidR="005C7C1A" w:rsidRDefault="005C7C1A" w:rsidP="00056448">
            <w:pPr>
              <w:spacing w:after="0" w:line="240" w:lineRule="auto"/>
              <w:rPr>
                <w:rFonts w:ascii="Times New Roman" w:hAnsi="Times New Roman"/>
                <w:b/>
                <w:bCs/>
                <w:noProof/>
                <w:sz w:val="28"/>
                <w:szCs w:val="28"/>
                <w:lang w:val="ru-RU" w:eastAsia="en-US"/>
              </w:rPr>
            </w:pPr>
          </w:p>
          <w:p w:rsidR="005C7C1A" w:rsidRDefault="005C7C1A" w:rsidP="00056448">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tblPr>
            <w:tblGrid>
              <w:gridCol w:w="6378"/>
            </w:tblGrid>
            <w:tr w:rsidR="005C7C1A" w:rsidRPr="0098348B" w:rsidTr="00056448">
              <w:tc>
                <w:tcPr>
                  <w:tcW w:w="6378" w:type="dxa"/>
                  <w:shd w:val="clear" w:color="auto" w:fill="auto"/>
                </w:tcPr>
                <w:p w:rsidR="005C7C1A" w:rsidRPr="00332AEB" w:rsidRDefault="005C7C1A" w:rsidP="00056448">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5C7C1A" w:rsidRPr="0098348B" w:rsidTr="00056448">
              <w:tc>
                <w:tcPr>
                  <w:tcW w:w="6378" w:type="dxa"/>
                  <w:shd w:val="clear" w:color="auto" w:fill="auto"/>
                </w:tcPr>
                <w:p w:rsidR="005C7C1A" w:rsidRPr="00332AEB" w:rsidRDefault="005C7C1A" w:rsidP="00056448">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5C7C1A" w:rsidRPr="00B67535" w:rsidRDefault="005C7C1A" w:rsidP="00056448">
                  <w:pPr>
                    <w:snapToGrid w:val="0"/>
                    <w:rPr>
                      <w:rFonts w:ascii="Times New Roman" w:hAnsi="Times New Roman"/>
                      <w:b/>
                      <w:bCs/>
                      <w:sz w:val="24"/>
                      <w:szCs w:val="24"/>
                      <w:lang w:val="ru-RU"/>
                    </w:rPr>
                  </w:pPr>
                  <w:r w:rsidRPr="0023219C">
                    <w:rPr>
                      <w:rFonts w:ascii="Times New Roman" w:hAnsi="Times New Roman"/>
                      <w:b/>
                      <w:bCs/>
                      <w:sz w:val="24"/>
                      <w:szCs w:val="24"/>
                    </w:rPr>
                    <w:t>Від «</w:t>
                  </w:r>
                  <w:r w:rsidR="004502EC">
                    <w:rPr>
                      <w:rFonts w:ascii="Times New Roman" w:hAnsi="Times New Roman"/>
                      <w:b/>
                      <w:bCs/>
                      <w:sz w:val="24"/>
                      <w:szCs w:val="24"/>
                      <w:lang w:val="ru-RU"/>
                    </w:rPr>
                    <w:t>05</w:t>
                  </w:r>
                  <w:r w:rsidR="00B67535">
                    <w:rPr>
                      <w:rFonts w:ascii="Times New Roman" w:hAnsi="Times New Roman"/>
                      <w:b/>
                      <w:bCs/>
                      <w:sz w:val="24"/>
                      <w:szCs w:val="24"/>
                    </w:rPr>
                    <w:t xml:space="preserve">» </w:t>
                  </w:r>
                  <w:proofErr w:type="spellStart"/>
                  <w:r w:rsidR="00B67535">
                    <w:rPr>
                      <w:rFonts w:ascii="Times New Roman" w:hAnsi="Times New Roman"/>
                      <w:b/>
                      <w:bCs/>
                      <w:sz w:val="24"/>
                      <w:szCs w:val="24"/>
                      <w:lang w:val="ru-RU"/>
                    </w:rPr>
                    <w:t>грудня</w:t>
                  </w:r>
                  <w:proofErr w:type="spellEnd"/>
                  <w:r w:rsidR="0035474F" w:rsidRPr="0023219C">
                    <w:rPr>
                      <w:rFonts w:ascii="Times New Roman" w:hAnsi="Times New Roman"/>
                      <w:b/>
                      <w:bCs/>
                      <w:sz w:val="24"/>
                      <w:szCs w:val="24"/>
                    </w:rPr>
                    <w:t xml:space="preserve"> 2023 року</w:t>
                  </w:r>
                </w:p>
              </w:tc>
            </w:tr>
            <w:tr w:rsidR="005C7C1A" w:rsidRPr="0098348B" w:rsidTr="00056448">
              <w:tc>
                <w:tcPr>
                  <w:tcW w:w="6378" w:type="dxa"/>
                  <w:shd w:val="clear" w:color="auto" w:fill="auto"/>
                </w:tcPr>
                <w:p w:rsidR="005C7C1A" w:rsidRPr="004650E3" w:rsidRDefault="005C7C1A" w:rsidP="00056448">
                  <w:pPr>
                    <w:snapToGrid w:val="0"/>
                    <w:rPr>
                      <w:b/>
                      <w:bCs/>
                      <w:sz w:val="24"/>
                      <w:szCs w:val="24"/>
                    </w:rPr>
                  </w:pPr>
                </w:p>
              </w:tc>
            </w:tr>
          </w:tbl>
          <w:p w:rsidR="005C7C1A" w:rsidRDefault="005C7C1A" w:rsidP="00056448">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5C7C1A" w:rsidRDefault="005C7C1A" w:rsidP="00056448">
            <w:pPr>
              <w:spacing w:after="0" w:line="240" w:lineRule="auto"/>
              <w:jc w:val="center"/>
              <w:rPr>
                <w:rFonts w:ascii="Times New Roman" w:hAnsi="Times New Roman"/>
                <w:b/>
                <w:bCs/>
                <w:noProof/>
                <w:sz w:val="28"/>
                <w:szCs w:val="28"/>
                <w:lang w:val="ru-RU" w:eastAsia="en-US"/>
              </w:rPr>
            </w:pPr>
          </w:p>
        </w:tc>
      </w:tr>
      <w:tr w:rsidR="005C7C1A" w:rsidTr="00056448">
        <w:trPr>
          <w:gridAfter w:val="1"/>
          <w:wAfter w:w="709" w:type="dxa"/>
        </w:trPr>
        <w:tc>
          <w:tcPr>
            <w:tcW w:w="3931" w:type="dxa"/>
            <w:tcBorders>
              <w:top w:val="nil"/>
              <w:left w:val="nil"/>
              <w:bottom w:val="nil"/>
              <w:right w:val="nil"/>
            </w:tcBorders>
          </w:tcPr>
          <w:p w:rsidR="005C7C1A" w:rsidRDefault="005C7C1A" w:rsidP="00056448">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5C7C1A" w:rsidRDefault="005C7C1A" w:rsidP="00056448">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5C7C1A" w:rsidRDefault="005C7C1A" w:rsidP="00056448">
            <w:pPr>
              <w:spacing w:after="0" w:line="240" w:lineRule="auto"/>
              <w:jc w:val="center"/>
              <w:rPr>
                <w:rFonts w:ascii="Times New Roman" w:hAnsi="Times New Roman"/>
                <w:b/>
                <w:bCs/>
                <w:sz w:val="28"/>
                <w:szCs w:val="28"/>
                <w:lang w:val="ru-RU" w:eastAsia="en-US"/>
              </w:rPr>
            </w:pPr>
          </w:p>
        </w:tc>
      </w:tr>
    </w:tbl>
    <w:p w:rsidR="005C7C1A" w:rsidRDefault="005C7C1A" w:rsidP="005C7C1A">
      <w:pPr>
        <w:spacing w:after="0" w:line="240" w:lineRule="auto"/>
        <w:ind w:left="320"/>
        <w:jc w:val="center"/>
        <w:rPr>
          <w:rFonts w:ascii="Times New Roman" w:hAnsi="Times New Roman"/>
          <w:b/>
          <w:bCs/>
          <w:sz w:val="28"/>
          <w:szCs w:val="28"/>
        </w:rPr>
      </w:pPr>
    </w:p>
    <w:p w:rsidR="005C7C1A" w:rsidRDefault="005C7C1A" w:rsidP="005C7C1A">
      <w:pPr>
        <w:spacing w:after="0" w:line="240" w:lineRule="auto"/>
        <w:ind w:left="320"/>
        <w:jc w:val="center"/>
        <w:rPr>
          <w:rFonts w:ascii="Times New Roman" w:hAnsi="Times New Roman"/>
          <w:b/>
          <w:bCs/>
          <w:sz w:val="28"/>
          <w:szCs w:val="28"/>
        </w:rPr>
      </w:pPr>
    </w:p>
    <w:p w:rsidR="005C7C1A" w:rsidRDefault="005C7C1A" w:rsidP="005C7C1A">
      <w:pPr>
        <w:spacing w:after="0" w:line="240" w:lineRule="auto"/>
        <w:ind w:left="320"/>
        <w:jc w:val="center"/>
        <w:rPr>
          <w:rFonts w:ascii="Times New Roman" w:hAnsi="Times New Roman"/>
          <w:b/>
          <w:bCs/>
          <w:sz w:val="28"/>
          <w:szCs w:val="28"/>
        </w:rPr>
      </w:pPr>
    </w:p>
    <w:p w:rsidR="005C7C1A" w:rsidRDefault="005C7C1A" w:rsidP="005C7C1A">
      <w:pPr>
        <w:spacing w:after="0" w:line="240" w:lineRule="auto"/>
        <w:ind w:left="320"/>
        <w:jc w:val="center"/>
        <w:rPr>
          <w:rFonts w:ascii="Times New Roman" w:hAnsi="Times New Roman"/>
          <w:b/>
          <w:bCs/>
          <w:sz w:val="28"/>
          <w:szCs w:val="28"/>
        </w:rPr>
      </w:pPr>
    </w:p>
    <w:p w:rsidR="005C7C1A" w:rsidRDefault="005C7C1A" w:rsidP="005C7C1A">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5C7C1A" w:rsidRDefault="005C7C1A" w:rsidP="005C7C1A">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5C7C1A" w:rsidRDefault="005C7C1A" w:rsidP="005C7C1A">
      <w:pPr>
        <w:spacing w:after="0" w:line="240" w:lineRule="auto"/>
        <w:jc w:val="center"/>
        <w:rPr>
          <w:rFonts w:ascii="Times New Roman" w:hAnsi="Times New Roman"/>
          <w:b/>
          <w:sz w:val="28"/>
          <w:szCs w:val="28"/>
        </w:rPr>
      </w:pPr>
      <w:r w:rsidRPr="002E3837">
        <w:rPr>
          <w:rFonts w:ascii="Times New Roman" w:hAnsi="Times New Roman"/>
          <w:b/>
          <w:sz w:val="28"/>
          <w:szCs w:val="28"/>
        </w:rPr>
        <w:t xml:space="preserve">код ДК 021:2015 – </w:t>
      </w:r>
      <w:r w:rsidR="008107BC">
        <w:rPr>
          <w:rFonts w:ascii="Times New Roman" w:hAnsi="Times New Roman"/>
          <w:b/>
          <w:sz w:val="28"/>
          <w:szCs w:val="28"/>
        </w:rPr>
        <w:t>09120000 - 6</w:t>
      </w:r>
      <w:r w:rsidR="00613BF2">
        <w:rPr>
          <w:rFonts w:ascii="Times New Roman" w:hAnsi="Times New Roman"/>
          <w:b/>
          <w:sz w:val="28"/>
          <w:szCs w:val="28"/>
        </w:rPr>
        <w:t xml:space="preserve"> – </w:t>
      </w:r>
      <w:r w:rsidR="008107BC">
        <w:rPr>
          <w:rFonts w:ascii="Times New Roman" w:hAnsi="Times New Roman"/>
          <w:b/>
          <w:sz w:val="28"/>
          <w:szCs w:val="28"/>
        </w:rPr>
        <w:t>Газове паливо</w:t>
      </w:r>
    </w:p>
    <w:p w:rsidR="005C7C1A" w:rsidRPr="00613BF2" w:rsidRDefault="00613BF2" w:rsidP="00613BF2">
      <w:pPr>
        <w:jc w:val="center"/>
        <w:rPr>
          <w:rFonts w:ascii="Times New Roman" w:hAnsi="Times New Roman"/>
          <w:b/>
          <w:color w:val="000000"/>
          <w:sz w:val="32"/>
          <w:szCs w:val="32"/>
          <w:lang w:eastAsia="ru-RU"/>
        </w:rPr>
      </w:pPr>
      <w:r w:rsidRPr="00613BF2">
        <w:rPr>
          <w:rFonts w:ascii="Times New Roman" w:hAnsi="Times New Roman"/>
          <w:b/>
          <w:sz w:val="32"/>
          <w:szCs w:val="32"/>
        </w:rPr>
        <w:t>(</w:t>
      </w:r>
      <w:r w:rsidR="008107BC">
        <w:rPr>
          <w:rFonts w:ascii="Times New Roman" w:hAnsi="Times New Roman"/>
          <w:b/>
          <w:color w:val="000000"/>
          <w:sz w:val="32"/>
          <w:szCs w:val="32"/>
          <w:lang w:eastAsia="ru-RU"/>
        </w:rPr>
        <w:t>Природний газ</w:t>
      </w:r>
      <w:r w:rsidR="005C7C1A" w:rsidRPr="00613BF2">
        <w:rPr>
          <w:rFonts w:ascii="Times New Roman" w:hAnsi="Times New Roman"/>
          <w:b/>
          <w:sz w:val="32"/>
          <w:szCs w:val="32"/>
        </w:rPr>
        <w:t>)</w:t>
      </w:r>
    </w:p>
    <w:p w:rsidR="005C7C1A" w:rsidRDefault="005C7C1A" w:rsidP="005C7C1A">
      <w:pPr>
        <w:spacing w:after="0" w:line="240" w:lineRule="auto"/>
        <w:jc w:val="center"/>
        <w:rPr>
          <w:rFonts w:ascii="Times New Roman" w:hAnsi="Times New Roman"/>
          <w:b/>
          <w:sz w:val="28"/>
          <w:szCs w:val="28"/>
        </w:rPr>
      </w:pPr>
      <w:r>
        <w:rPr>
          <w:rFonts w:ascii="Times New Roman" w:hAnsi="Times New Roman"/>
          <w:b/>
          <w:sz w:val="28"/>
          <w:szCs w:val="28"/>
        </w:rPr>
        <w:t>ПРОЦЕДУРА ЗАКУПІВЛІ – ВІДКРИТІ ТОРГИ З ОСОБЛИВОСТЯМИ</w:t>
      </w:r>
    </w:p>
    <w:p w:rsidR="005C7C1A" w:rsidRDefault="005C7C1A" w:rsidP="005C7C1A">
      <w:pPr>
        <w:spacing w:after="0" w:line="240" w:lineRule="auto"/>
        <w:jc w:val="center"/>
        <w:rPr>
          <w:rFonts w:ascii="Times New Roman" w:hAnsi="Times New Roman"/>
          <w:b/>
          <w:sz w:val="28"/>
          <w:szCs w:val="28"/>
        </w:rPr>
      </w:pPr>
      <w:r>
        <w:rPr>
          <w:rFonts w:ascii="Times New Roman" w:hAnsi="Times New Roman"/>
          <w:b/>
          <w:sz w:val="28"/>
          <w:szCs w:val="28"/>
        </w:rPr>
        <w:t>додаємо окремими файлами додатки до тендерної документації</w:t>
      </w:r>
    </w:p>
    <w:p w:rsidR="005C7C1A" w:rsidRDefault="005C7C1A" w:rsidP="005C7C1A">
      <w:pPr>
        <w:spacing w:after="0" w:line="240" w:lineRule="auto"/>
        <w:jc w:val="center"/>
        <w:rPr>
          <w:rFonts w:ascii="Times New Roman" w:hAnsi="Times New Roman"/>
          <w:b/>
          <w:sz w:val="28"/>
          <w:szCs w:val="28"/>
        </w:rPr>
      </w:pPr>
    </w:p>
    <w:p w:rsidR="005C7C1A" w:rsidRDefault="005C7C1A" w:rsidP="005C7C1A">
      <w:pPr>
        <w:spacing w:after="0" w:line="240" w:lineRule="auto"/>
        <w:jc w:val="center"/>
        <w:rPr>
          <w:rFonts w:ascii="Times New Roman" w:hAnsi="Times New Roman"/>
          <w:sz w:val="28"/>
          <w:szCs w:val="28"/>
        </w:rPr>
      </w:pPr>
    </w:p>
    <w:p w:rsidR="005C7C1A" w:rsidRDefault="005C7C1A" w:rsidP="005C7C1A">
      <w:pPr>
        <w:spacing w:after="0" w:line="240" w:lineRule="auto"/>
        <w:rPr>
          <w:rFonts w:ascii="Times New Roman" w:hAnsi="Times New Roman"/>
          <w:b/>
          <w:i/>
          <w:sz w:val="28"/>
          <w:szCs w:val="28"/>
          <w:bdr w:val="none" w:sz="0" w:space="0" w:color="auto" w:frame="1"/>
          <w:lang w:val="ru-RU"/>
        </w:rPr>
      </w:pPr>
      <w:bookmarkStart w:id="0" w:name="n48"/>
      <w:bookmarkEnd w:id="0"/>
    </w:p>
    <w:p w:rsidR="005C7C1A" w:rsidRDefault="005C7C1A" w:rsidP="005C7C1A">
      <w:pPr>
        <w:spacing w:after="0" w:line="240" w:lineRule="auto"/>
        <w:jc w:val="center"/>
        <w:rPr>
          <w:rFonts w:ascii="Times New Roman" w:hAnsi="Times New Roman"/>
          <w:b/>
          <w:i/>
          <w:sz w:val="28"/>
          <w:szCs w:val="28"/>
          <w:bdr w:val="none" w:sz="0" w:space="0" w:color="auto" w:frame="1"/>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jc w:val="center"/>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p>
    <w:p w:rsidR="005C7C1A" w:rsidRDefault="005C7C1A" w:rsidP="005C7C1A">
      <w:pPr>
        <w:spacing w:after="0" w:line="240" w:lineRule="auto"/>
        <w:rPr>
          <w:rFonts w:ascii="Times New Roman" w:hAnsi="Times New Roman"/>
          <w:sz w:val="28"/>
          <w:szCs w:val="28"/>
        </w:rPr>
      </w:pPr>
      <w:r>
        <w:rPr>
          <w:rFonts w:ascii="Times New Roman" w:hAnsi="Times New Roman"/>
          <w:sz w:val="28"/>
          <w:szCs w:val="28"/>
        </w:rPr>
        <w:t xml:space="preserve">                       </w:t>
      </w:r>
      <w:r w:rsidR="003E21AC">
        <w:rPr>
          <w:rFonts w:ascii="Times New Roman" w:hAnsi="Times New Roman"/>
          <w:sz w:val="28"/>
          <w:szCs w:val="28"/>
        </w:rPr>
        <w:t xml:space="preserve">                    м.</w:t>
      </w:r>
      <w:proofErr w:type="spellStart"/>
      <w:r w:rsidR="003E21AC">
        <w:rPr>
          <w:rFonts w:ascii="Times New Roman" w:hAnsi="Times New Roman"/>
          <w:sz w:val="28"/>
          <w:szCs w:val="28"/>
          <w:lang w:val="ru-RU"/>
        </w:rPr>
        <w:t>Красилів</w:t>
      </w:r>
      <w:proofErr w:type="spellEnd"/>
      <w:r>
        <w:rPr>
          <w:rFonts w:ascii="Times New Roman" w:hAnsi="Times New Roman"/>
          <w:sz w:val="28"/>
          <w:szCs w:val="28"/>
        </w:rPr>
        <w:t xml:space="preserve"> – 2023рік</w:t>
      </w:r>
    </w:p>
    <w:p w:rsidR="00130E9D" w:rsidRDefault="00130E9D"/>
    <w:p w:rsidR="005C7C1A" w:rsidRPr="005C7C1A" w:rsidRDefault="005C7C1A" w:rsidP="005C7C1A">
      <w:pPr>
        <w:pageBreakBefore/>
        <w:jc w:val="center"/>
        <w:rPr>
          <w:rFonts w:ascii="Times New Roman" w:hAnsi="Times New Roman"/>
          <w:b/>
          <w:color w:val="000000"/>
          <w:sz w:val="24"/>
          <w:szCs w:val="24"/>
        </w:rPr>
      </w:pPr>
      <w:r w:rsidRPr="005C7C1A">
        <w:rPr>
          <w:rFonts w:ascii="Times New Roman" w:hAnsi="Times New Roman"/>
          <w:b/>
          <w:color w:val="000000"/>
          <w:sz w:val="24"/>
          <w:szCs w:val="24"/>
        </w:rPr>
        <w:lastRenderedPageBreak/>
        <w:t xml:space="preserve">Тендерна документація </w:t>
      </w:r>
    </w:p>
    <w:p w:rsidR="005C7C1A" w:rsidRPr="005C7C1A" w:rsidRDefault="005C7C1A" w:rsidP="005C7C1A">
      <w:pPr>
        <w:pStyle w:val="a8"/>
        <w:spacing w:before="0" w:after="0"/>
        <w:jc w:val="center"/>
        <w:rPr>
          <w:b/>
          <w:color w:val="000000"/>
        </w:rPr>
      </w:pPr>
      <w:r w:rsidRPr="005C7C1A">
        <w:rPr>
          <w:b/>
          <w:color w:val="000000"/>
        </w:rPr>
        <w:t>для процедури закупівлі «Відкриті торги» з особливостями</w:t>
      </w:r>
    </w:p>
    <w:p w:rsidR="005C7C1A" w:rsidRPr="005C7C1A" w:rsidRDefault="005C7C1A" w:rsidP="005C7C1A">
      <w:pPr>
        <w:pStyle w:val="a8"/>
        <w:spacing w:before="0" w:after="0"/>
        <w:jc w:val="center"/>
        <w:rPr>
          <w:b/>
          <w:color w:val="000000"/>
        </w:rPr>
      </w:pPr>
      <w:r w:rsidRPr="005C7C1A">
        <w:rPr>
          <w:b/>
          <w:color w:val="000000"/>
        </w:rPr>
        <w:t>затвердженими</w:t>
      </w:r>
      <w:r w:rsidRPr="005C7C1A">
        <w:rPr>
          <w:b/>
          <w:color w:val="000000"/>
        </w:rPr>
        <w:br/>
        <w:t>постановою Кабінету Міністрів України</w:t>
      </w:r>
      <w:r w:rsidRPr="005C7C1A">
        <w:rPr>
          <w:b/>
          <w:color w:val="000000"/>
        </w:rPr>
        <w:br/>
        <w:t>від 12 жовтня 2022 р. № 1178</w:t>
      </w:r>
    </w:p>
    <w:p w:rsidR="005C7C1A" w:rsidRPr="005C7C1A" w:rsidRDefault="005C7C1A" w:rsidP="005C7C1A">
      <w:pPr>
        <w:pStyle w:val="a8"/>
        <w:spacing w:before="0" w:after="0"/>
        <w:jc w:val="center"/>
        <w:rPr>
          <w:color w:val="00000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8"/>
        <w:gridCol w:w="2977"/>
        <w:gridCol w:w="6945"/>
      </w:tblGrid>
      <w:tr w:rsidR="00A7775D" w:rsidRPr="005C7C1A" w:rsidTr="00321046">
        <w:tc>
          <w:tcPr>
            <w:tcW w:w="568" w:type="dxa"/>
          </w:tcPr>
          <w:p w:rsidR="00A7775D" w:rsidRPr="005C7C1A" w:rsidRDefault="00A7775D" w:rsidP="00056448">
            <w:pPr>
              <w:pStyle w:val="a8"/>
              <w:spacing w:before="0" w:after="0"/>
              <w:contextualSpacing/>
              <w:jc w:val="center"/>
              <w:rPr>
                <w:color w:val="000000"/>
              </w:rPr>
            </w:pPr>
            <w:r>
              <w:rPr>
                <w:color w:val="000000"/>
              </w:rPr>
              <w:t>№</w:t>
            </w:r>
          </w:p>
        </w:tc>
        <w:tc>
          <w:tcPr>
            <w:tcW w:w="9922" w:type="dxa"/>
            <w:gridSpan w:val="2"/>
            <w:vAlign w:val="center"/>
          </w:tcPr>
          <w:p w:rsidR="00A7775D" w:rsidRPr="005C7C1A" w:rsidRDefault="00A7775D" w:rsidP="00056448">
            <w:pPr>
              <w:pStyle w:val="a8"/>
              <w:spacing w:before="0" w:after="0"/>
              <w:contextualSpacing/>
              <w:jc w:val="center"/>
              <w:rPr>
                <w:color w:val="000000"/>
              </w:rPr>
            </w:pPr>
            <w:r w:rsidRPr="005C7C1A">
              <w:rPr>
                <w:color w:val="000000"/>
              </w:rPr>
              <w:t> </w:t>
            </w:r>
            <w:r w:rsidRPr="005C7C1A">
              <w:rPr>
                <w:b/>
                <w:bCs/>
                <w:color w:val="000000"/>
              </w:rPr>
              <w:t>I. Загальні положення</w:t>
            </w:r>
            <w:r w:rsidRPr="005C7C1A">
              <w:rPr>
                <w:color w:val="000000"/>
              </w:rPr>
              <w:t> </w:t>
            </w:r>
          </w:p>
        </w:tc>
      </w:tr>
      <w:tr w:rsidR="00A7775D" w:rsidRPr="005C7C1A" w:rsidTr="00321046">
        <w:tc>
          <w:tcPr>
            <w:tcW w:w="568" w:type="dxa"/>
          </w:tcPr>
          <w:p w:rsidR="00A7775D" w:rsidRPr="005C7C1A" w:rsidRDefault="00A7775D" w:rsidP="00056448">
            <w:pPr>
              <w:pStyle w:val="a8"/>
              <w:spacing w:before="0" w:after="0"/>
              <w:contextualSpacing/>
              <w:jc w:val="center"/>
              <w:rPr>
                <w:color w:val="000000"/>
              </w:rPr>
            </w:pPr>
            <w:r>
              <w:rPr>
                <w:color w:val="000000"/>
              </w:rPr>
              <w:t>1</w:t>
            </w:r>
          </w:p>
        </w:tc>
        <w:tc>
          <w:tcPr>
            <w:tcW w:w="2977" w:type="dxa"/>
            <w:vAlign w:val="center"/>
          </w:tcPr>
          <w:p w:rsidR="00A7775D" w:rsidRPr="005C7C1A" w:rsidRDefault="00A7775D" w:rsidP="00056448">
            <w:pPr>
              <w:pStyle w:val="a8"/>
              <w:spacing w:before="0" w:after="0"/>
              <w:contextualSpacing/>
              <w:jc w:val="center"/>
              <w:rPr>
                <w:color w:val="000000"/>
              </w:rPr>
            </w:pPr>
            <w:r>
              <w:rPr>
                <w:color w:val="000000"/>
              </w:rPr>
              <w:t>2</w:t>
            </w:r>
          </w:p>
        </w:tc>
        <w:tc>
          <w:tcPr>
            <w:tcW w:w="6945" w:type="dxa"/>
            <w:vAlign w:val="center"/>
          </w:tcPr>
          <w:p w:rsidR="00A7775D" w:rsidRPr="005C7C1A" w:rsidRDefault="00A7775D" w:rsidP="00056448">
            <w:pPr>
              <w:pStyle w:val="a8"/>
              <w:spacing w:before="0" w:after="0"/>
              <w:contextualSpacing/>
              <w:jc w:val="center"/>
              <w:rPr>
                <w:color w:val="000000"/>
              </w:rPr>
            </w:pPr>
            <w:r>
              <w:rPr>
                <w:color w:val="000000"/>
              </w:rPr>
              <w:t>3</w:t>
            </w:r>
          </w:p>
        </w:tc>
      </w:tr>
      <w:tr w:rsidR="00A7775D" w:rsidRPr="005C7C1A" w:rsidTr="00321046">
        <w:tblPrEx>
          <w:tblCellMar>
            <w:top w:w="0" w:type="dxa"/>
            <w:left w:w="0" w:type="dxa"/>
            <w:bottom w:w="0" w:type="dxa"/>
            <w:right w:w="0" w:type="dxa"/>
          </w:tblCellMar>
        </w:tblPrEx>
        <w:tc>
          <w:tcPr>
            <w:tcW w:w="568" w:type="dxa"/>
          </w:tcPr>
          <w:p w:rsidR="00321046" w:rsidRDefault="00321046" w:rsidP="00056448">
            <w:pPr>
              <w:pStyle w:val="a8"/>
              <w:spacing w:before="0" w:after="0"/>
              <w:ind w:right="126"/>
              <w:contextualSpacing/>
              <w:jc w:val="both"/>
              <w:rPr>
                <w:b/>
                <w:bCs/>
                <w:color w:val="000000"/>
              </w:rPr>
            </w:pPr>
          </w:p>
          <w:p w:rsidR="00321046" w:rsidRDefault="00321046" w:rsidP="00056448">
            <w:pPr>
              <w:pStyle w:val="a8"/>
              <w:spacing w:before="0" w:after="0"/>
              <w:ind w:right="126"/>
              <w:contextualSpacing/>
              <w:jc w:val="both"/>
              <w:rPr>
                <w:b/>
                <w:bCs/>
                <w:color w:val="000000"/>
              </w:rPr>
            </w:pPr>
          </w:p>
          <w:p w:rsidR="00321046" w:rsidRDefault="00321046" w:rsidP="00056448">
            <w:pPr>
              <w:pStyle w:val="a8"/>
              <w:spacing w:before="0" w:after="0"/>
              <w:ind w:right="126"/>
              <w:contextualSpacing/>
              <w:jc w:val="both"/>
              <w:rPr>
                <w:b/>
                <w:bCs/>
                <w:color w:val="000000"/>
              </w:rPr>
            </w:pPr>
          </w:p>
          <w:p w:rsidR="00321046" w:rsidRDefault="00321046" w:rsidP="00056448">
            <w:pPr>
              <w:pStyle w:val="a8"/>
              <w:spacing w:before="0" w:after="0"/>
              <w:ind w:right="126"/>
              <w:contextualSpacing/>
              <w:jc w:val="both"/>
              <w:rPr>
                <w:b/>
                <w:bCs/>
                <w:color w:val="000000"/>
              </w:rPr>
            </w:pPr>
          </w:p>
          <w:p w:rsidR="00321046" w:rsidRDefault="00321046" w:rsidP="00056448">
            <w:pPr>
              <w:pStyle w:val="a8"/>
              <w:spacing w:before="0" w:after="0"/>
              <w:ind w:right="126"/>
              <w:contextualSpacing/>
              <w:jc w:val="both"/>
              <w:rPr>
                <w:b/>
                <w:bCs/>
                <w:color w:val="000000"/>
              </w:rPr>
            </w:pPr>
          </w:p>
          <w:p w:rsidR="00321046" w:rsidRDefault="00321046" w:rsidP="00056448">
            <w:pPr>
              <w:pStyle w:val="a8"/>
              <w:spacing w:before="0" w:after="0"/>
              <w:ind w:right="126"/>
              <w:contextualSpacing/>
              <w:jc w:val="both"/>
              <w:rPr>
                <w:b/>
                <w:bCs/>
                <w:color w:val="000000"/>
              </w:rPr>
            </w:pPr>
          </w:p>
          <w:p w:rsidR="00321046" w:rsidRDefault="00321046" w:rsidP="00056448">
            <w:pPr>
              <w:pStyle w:val="a8"/>
              <w:spacing w:before="0" w:after="0"/>
              <w:ind w:right="126"/>
              <w:contextualSpacing/>
              <w:jc w:val="both"/>
              <w:rPr>
                <w:b/>
                <w:bCs/>
                <w:color w:val="000000"/>
              </w:rPr>
            </w:pPr>
          </w:p>
          <w:p w:rsidR="00A7775D" w:rsidRPr="005C7C1A" w:rsidRDefault="00321046" w:rsidP="00321046">
            <w:pPr>
              <w:pStyle w:val="a8"/>
              <w:spacing w:before="0" w:after="0"/>
              <w:ind w:right="126"/>
              <w:contextualSpacing/>
              <w:jc w:val="center"/>
              <w:rPr>
                <w:b/>
                <w:bCs/>
                <w:color w:val="000000"/>
              </w:rPr>
            </w:pPr>
            <w:r>
              <w:rPr>
                <w:b/>
                <w:bCs/>
                <w:color w:val="000000"/>
              </w:rPr>
              <w:t>1</w:t>
            </w:r>
          </w:p>
        </w:tc>
        <w:tc>
          <w:tcPr>
            <w:tcW w:w="2977" w:type="dxa"/>
            <w:vAlign w:val="center"/>
          </w:tcPr>
          <w:p w:rsidR="00A7775D" w:rsidRPr="005C7C1A" w:rsidRDefault="00A7775D" w:rsidP="00321046">
            <w:pPr>
              <w:pStyle w:val="a8"/>
              <w:spacing w:before="0" w:after="0"/>
              <w:ind w:right="126"/>
              <w:contextualSpacing/>
              <w:jc w:val="both"/>
              <w:rPr>
                <w:color w:val="000000"/>
              </w:rPr>
            </w:pPr>
            <w:r w:rsidRPr="005C7C1A">
              <w:rPr>
                <w:b/>
                <w:bCs/>
                <w:color w:val="000000"/>
              </w:rPr>
              <w:t>Терміни, які вживаються в тендерній документації</w:t>
            </w:r>
          </w:p>
        </w:tc>
        <w:tc>
          <w:tcPr>
            <w:tcW w:w="6945" w:type="dxa"/>
            <w:vAlign w:val="center"/>
          </w:tcPr>
          <w:p w:rsidR="00A7775D" w:rsidRPr="005C7C1A" w:rsidRDefault="00A7775D" w:rsidP="00056448">
            <w:pPr>
              <w:pStyle w:val="a8"/>
              <w:spacing w:before="0" w:after="0"/>
              <w:ind w:right="100"/>
              <w:contextualSpacing/>
              <w:jc w:val="both"/>
              <w:rPr>
                <w:color w:val="000000"/>
              </w:rPr>
            </w:pPr>
            <w:r w:rsidRPr="005C7C1A">
              <w:rPr>
                <w:color w:val="000000"/>
              </w:rPr>
              <w:t>1.1.1. Тендерна документація розроблена на виконання вимог Закону України «Про публічні закупівлі» (далі За</w:t>
            </w:r>
            <w:r w:rsidR="00AF7D5F">
              <w:rPr>
                <w:color w:val="000000"/>
              </w:rPr>
              <w:t>кон) з врахуванням особливостей</w:t>
            </w:r>
            <w:r w:rsidR="00AF7D5F" w:rsidRPr="00AF7D5F">
              <w:rPr>
                <w:color w:val="000000"/>
              </w:rPr>
              <w:t xml:space="preserve"> </w:t>
            </w:r>
            <w:r w:rsidRPr="005C7C1A">
              <w:rPr>
                <w:color w:val="000000"/>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w:t>
            </w:r>
            <w:r w:rsidR="00AF7D5F">
              <w:rPr>
                <w:color w:val="000000"/>
              </w:rPr>
              <w:t>у воєнного стану в Україні</w:t>
            </w:r>
            <w:r w:rsidR="00AF7D5F" w:rsidRPr="00AF7D5F">
              <w:rPr>
                <w:color w:val="000000"/>
              </w:rPr>
              <w:t xml:space="preserve"> </w:t>
            </w:r>
            <w:r w:rsidR="00AF7D5F">
              <w:rPr>
                <w:color w:val="000000"/>
              </w:rPr>
              <w:t xml:space="preserve">та протягом 90 днів </w:t>
            </w:r>
            <w:r w:rsidRPr="005C7C1A">
              <w:rPr>
                <w:color w:val="000000"/>
              </w:rPr>
              <w:t xml:space="preserve">з дня його припинення або скасування затверджених постановою Кабінету Міністрів України від 12 жовтня 2022 р. № 1178 (далі Особливості). </w:t>
            </w:r>
          </w:p>
          <w:p w:rsidR="00A7775D" w:rsidRPr="005C7C1A" w:rsidRDefault="00A7775D" w:rsidP="00056448">
            <w:pPr>
              <w:pStyle w:val="a8"/>
              <w:spacing w:before="0" w:after="0"/>
              <w:ind w:right="100"/>
              <w:contextualSpacing/>
              <w:jc w:val="both"/>
              <w:rPr>
                <w:color w:val="000000"/>
              </w:rPr>
            </w:pPr>
            <w:r w:rsidRPr="005C7C1A">
              <w:rPr>
                <w:color w:val="000000"/>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A7775D" w:rsidRPr="005C7C1A" w:rsidTr="00321046">
        <w:tblPrEx>
          <w:tblCellMar>
            <w:top w:w="0" w:type="dxa"/>
            <w:left w:w="0" w:type="dxa"/>
            <w:bottom w:w="0" w:type="dxa"/>
            <w:right w:w="0" w:type="dxa"/>
          </w:tblCellMar>
        </w:tblPrEx>
        <w:tc>
          <w:tcPr>
            <w:tcW w:w="568" w:type="dxa"/>
          </w:tcPr>
          <w:p w:rsidR="00A7775D" w:rsidRPr="005C7C1A" w:rsidRDefault="00321046" w:rsidP="00321046">
            <w:pPr>
              <w:pStyle w:val="a8"/>
              <w:spacing w:before="0" w:after="0"/>
              <w:ind w:right="126"/>
              <w:contextualSpacing/>
              <w:jc w:val="center"/>
              <w:rPr>
                <w:b/>
                <w:bCs/>
                <w:color w:val="000000"/>
              </w:rPr>
            </w:pPr>
            <w:r>
              <w:rPr>
                <w:b/>
                <w:bCs/>
                <w:color w:val="000000"/>
              </w:rPr>
              <w:t>2</w:t>
            </w:r>
          </w:p>
        </w:tc>
        <w:tc>
          <w:tcPr>
            <w:tcW w:w="2977" w:type="dxa"/>
            <w:vAlign w:val="center"/>
          </w:tcPr>
          <w:p w:rsidR="00A7775D" w:rsidRPr="005C7C1A" w:rsidRDefault="000A6CB0" w:rsidP="00056448">
            <w:pPr>
              <w:pStyle w:val="a8"/>
              <w:spacing w:before="0" w:after="0"/>
              <w:ind w:right="126"/>
              <w:contextualSpacing/>
              <w:jc w:val="both"/>
              <w:rPr>
                <w:color w:val="000000"/>
              </w:rPr>
            </w:pPr>
            <w:r>
              <w:rPr>
                <w:b/>
                <w:bCs/>
                <w:color w:val="000000"/>
              </w:rPr>
              <w:t xml:space="preserve">Інформація </w:t>
            </w:r>
            <w:r w:rsidR="00A7775D" w:rsidRPr="005C7C1A">
              <w:rPr>
                <w:b/>
                <w:bCs/>
                <w:color w:val="000000"/>
              </w:rPr>
              <w:t>про замовника торгів</w:t>
            </w:r>
            <w:r w:rsidR="00A7775D" w:rsidRPr="005C7C1A">
              <w:rPr>
                <w:color w:val="000000"/>
              </w:rPr>
              <w:t> </w:t>
            </w:r>
          </w:p>
        </w:tc>
        <w:tc>
          <w:tcPr>
            <w:tcW w:w="6945" w:type="dxa"/>
            <w:vAlign w:val="center"/>
          </w:tcPr>
          <w:p w:rsidR="00A7775D" w:rsidRPr="005C7C1A" w:rsidRDefault="00A7775D" w:rsidP="00056448">
            <w:pPr>
              <w:pStyle w:val="a8"/>
              <w:spacing w:before="0" w:after="0"/>
              <w:ind w:right="100"/>
              <w:contextualSpacing/>
              <w:jc w:val="both"/>
              <w:rPr>
                <w:color w:val="000000"/>
              </w:rPr>
            </w:pPr>
            <w:r w:rsidRPr="005C7C1A">
              <w:rPr>
                <w:color w:val="000000"/>
              </w:rPr>
              <w:t>  </w:t>
            </w:r>
          </w:p>
        </w:tc>
      </w:tr>
      <w:tr w:rsidR="00A7775D" w:rsidRPr="005C7C1A" w:rsidTr="00321046">
        <w:tblPrEx>
          <w:tblCellMar>
            <w:top w:w="0" w:type="dxa"/>
            <w:left w:w="0" w:type="dxa"/>
            <w:bottom w:w="0" w:type="dxa"/>
            <w:right w:w="0" w:type="dxa"/>
          </w:tblCellMar>
        </w:tblPrEx>
        <w:tc>
          <w:tcPr>
            <w:tcW w:w="568" w:type="dxa"/>
          </w:tcPr>
          <w:p w:rsidR="00A7775D" w:rsidRPr="005C7C1A" w:rsidRDefault="00321046" w:rsidP="00321046">
            <w:pPr>
              <w:pStyle w:val="a8"/>
              <w:spacing w:before="0" w:after="0"/>
              <w:ind w:right="126"/>
              <w:contextualSpacing/>
              <w:jc w:val="center"/>
              <w:rPr>
                <w:color w:val="000000"/>
              </w:rPr>
            </w:pPr>
            <w:r>
              <w:rPr>
                <w:color w:val="000000"/>
              </w:rPr>
              <w:t>2.1</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повне найменування</w:t>
            </w:r>
          </w:p>
        </w:tc>
        <w:tc>
          <w:tcPr>
            <w:tcW w:w="6945" w:type="dxa"/>
            <w:vAlign w:val="center"/>
          </w:tcPr>
          <w:p w:rsidR="00A7775D" w:rsidRPr="003E21AC" w:rsidRDefault="003E21AC" w:rsidP="00056448">
            <w:pPr>
              <w:ind w:right="123"/>
              <w:jc w:val="both"/>
              <w:rPr>
                <w:rFonts w:ascii="Times New Roman" w:eastAsia="Arial" w:hAnsi="Times New Roman"/>
                <w:b/>
                <w:color w:val="000000"/>
                <w:sz w:val="24"/>
                <w:szCs w:val="24"/>
                <w:lang w:val="ru-RU" w:eastAsia="ru-RU"/>
              </w:rPr>
            </w:pPr>
            <w:proofErr w:type="spellStart"/>
            <w:r>
              <w:rPr>
                <w:rFonts w:ascii="Times New Roman" w:hAnsi="Times New Roman"/>
                <w:b/>
                <w:sz w:val="24"/>
                <w:szCs w:val="24"/>
                <w:bdr w:val="none" w:sz="0" w:space="0" w:color="auto" w:frame="1"/>
                <w:lang w:val="ru-RU" w:eastAsia="en-US"/>
              </w:rPr>
              <w:t>Комунальна</w:t>
            </w:r>
            <w:proofErr w:type="spellEnd"/>
            <w:r>
              <w:rPr>
                <w:rFonts w:ascii="Times New Roman" w:hAnsi="Times New Roman"/>
                <w:b/>
                <w:sz w:val="24"/>
                <w:szCs w:val="24"/>
                <w:bdr w:val="none" w:sz="0" w:space="0" w:color="auto" w:frame="1"/>
                <w:lang w:val="ru-RU" w:eastAsia="en-US"/>
              </w:rPr>
              <w:t xml:space="preserve"> </w:t>
            </w:r>
            <w:proofErr w:type="spellStart"/>
            <w:r>
              <w:rPr>
                <w:rFonts w:ascii="Times New Roman" w:hAnsi="Times New Roman"/>
                <w:b/>
                <w:sz w:val="24"/>
                <w:szCs w:val="24"/>
                <w:bdr w:val="none" w:sz="0" w:space="0" w:color="auto" w:frame="1"/>
                <w:lang w:val="ru-RU" w:eastAsia="en-US"/>
              </w:rPr>
              <w:t>установа</w:t>
            </w:r>
            <w:proofErr w:type="spellEnd"/>
            <w:r>
              <w:rPr>
                <w:rFonts w:ascii="Times New Roman" w:hAnsi="Times New Roman"/>
                <w:b/>
                <w:sz w:val="24"/>
                <w:szCs w:val="24"/>
                <w:bdr w:val="none" w:sz="0" w:space="0" w:color="auto" w:frame="1"/>
                <w:lang w:val="ru-RU" w:eastAsia="en-US"/>
              </w:rPr>
              <w:t xml:space="preserve"> «</w:t>
            </w:r>
            <w:proofErr w:type="spellStart"/>
            <w:r>
              <w:rPr>
                <w:rFonts w:ascii="Times New Roman" w:hAnsi="Times New Roman"/>
                <w:b/>
                <w:sz w:val="24"/>
                <w:szCs w:val="24"/>
                <w:bdr w:val="none" w:sz="0" w:space="0" w:color="auto" w:frame="1"/>
                <w:lang w:val="ru-RU" w:eastAsia="en-US"/>
              </w:rPr>
              <w:t>Красилівський</w:t>
            </w:r>
            <w:proofErr w:type="spellEnd"/>
            <w:r>
              <w:rPr>
                <w:rFonts w:ascii="Times New Roman" w:hAnsi="Times New Roman"/>
                <w:b/>
                <w:sz w:val="24"/>
                <w:szCs w:val="24"/>
                <w:bdr w:val="none" w:sz="0" w:space="0" w:color="auto" w:frame="1"/>
                <w:lang w:val="ru-RU" w:eastAsia="en-US"/>
              </w:rPr>
              <w:t xml:space="preserve"> центр </w:t>
            </w:r>
            <w:proofErr w:type="spellStart"/>
            <w:r>
              <w:rPr>
                <w:rFonts w:ascii="Times New Roman" w:hAnsi="Times New Roman"/>
                <w:b/>
                <w:sz w:val="24"/>
                <w:szCs w:val="24"/>
                <w:bdr w:val="none" w:sz="0" w:space="0" w:color="auto" w:frame="1"/>
                <w:lang w:val="ru-RU" w:eastAsia="en-US"/>
              </w:rPr>
              <w:t>надання</w:t>
            </w:r>
            <w:proofErr w:type="spellEnd"/>
            <w:r>
              <w:rPr>
                <w:rFonts w:ascii="Times New Roman" w:hAnsi="Times New Roman"/>
                <w:b/>
                <w:sz w:val="24"/>
                <w:szCs w:val="24"/>
                <w:bdr w:val="none" w:sz="0" w:space="0" w:color="auto" w:frame="1"/>
                <w:lang w:val="ru-RU" w:eastAsia="en-US"/>
              </w:rPr>
              <w:t xml:space="preserve"> </w:t>
            </w:r>
            <w:proofErr w:type="spellStart"/>
            <w:proofErr w:type="gramStart"/>
            <w:r>
              <w:rPr>
                <w:rFonts w:ascii="Times New Roman" w:hAnsi="Times New Roman"/>
                <w:b/>
                <w:sz w:val="24"/>
                <w:szCs w:val="24"/>
                <w:bdr w:val="none" w:sz="0" w:space="0" w:color="auto" w:frame="1"/>
                <w:lang w:val="ru-RU" w:eastAsia="en-US"/>
              </w:rPr>
              <w:t>соц</w:t>
            </w:r>
            <w:proofErr w:type="gramEnd"/>
            <w:r>
              <w:rPr>
                <w:rFonts w:ascii="Times New Roman" w:hAnsi="Times New Roman"/>
                <w:b/>
                <w:sz w:val="24"/>
                <w:szCs w:val="24"/>
                <w:bdr w:val="none" w:sz="0" w:space="0" w:color="auto" w:frame="1"/>
                <w:lang w:val="ru-RU" w:eastAsia="en-US"/>
              </w:rPr>
              <w:t>іальних</w:t>
            </w:r>
            <w:proofErr w:type="spellEnd"/>
            <w:r>
              <w:rPr>
                <w:rFonts w:ascii="Times New Roman" w:hAnsi="Times New Roman"/>
                <w:b/>
                <w:sz w:val="24"/>
                <w:szCs w:val="24"/>
                <w:bdr w:val="none" w:sz="0" w:space="0" w:color="auto" w:frame="1"/>
                <w:lang w:val="ru-RU" w:eastAsia="en-US"/>
              </w:rPr>
              <w:t xml:space="preserve"> </w:t>
            </w:r>
            <w:proofErr w:type="spellStart"/>
            <w:r>
              <w:rPr>
                <w:rFonts w:ascii="Times New Roman" w:hAnsi="Times New Roman"/>
                <w:b/>
                <w:sz w:val="24"/>
                <w:szCs w:val="24"/>
                <w:bdr w:val="none" w:sz="0" w:space="0" w:color="auto" w:frame="1"/>
                <w:lang w:val="ru-RU" w:eastAsia="en-US"/>
              </w:rPr>
              <w:t>послуг</w:t>
            </w:r>
            <w:proofErr w:type="spellEnd"/>
            <w:r>
              <w:rPr>
                <w:rFonts w:ascii="Times New Roman" w:hAnsi="Times New Roman"/>
                <w:b/>
                <w:sz w:val="24"/>
                <w:szCs w:val="24"/>
                <w:bdr w:val="none" w:sz="0" w:space="0" w:color="auto" w:frame="1"/>
                <w:lang w:val="ru-RU" w:eastAsia="en-US"/>
              </w:rPr>
              <w:t>»</w:t>
            </w:r>
          </w:p>
        </w:tc>
      </w:tr>
      <w:tr w:rsidR="00A7775D" w:rsidRPr="005C7C1A" w:rsidTr="00321046">
        <w:tblPrEx>
          <w:tblCellMar>
            <w:top w:w="0" w:type="dxa"/>
            <w:left w:w="0" w:type="dxa"/>
            <w:bottom w:w="0" w:type="dxa"/>
            <w:right w:w="0" w:type="dxa"/>
          </w:tblCellMar>
        </w:tblPrEx>
        <w:tc>
          <w:tcPr>
            <w:tcW w:w="568" w:type="dxa"/>
          </w:tcPr>
          <w:p w:rsidR="00321046" w:rsidRDefault="00321046" w:rsidP="00321046">
            <w:pPr>
              <w:pStyle w:val="a8"/>
              <w:spacing w:before="0" w:after="0"/>
              <w:ind w:right="126"/>
              <w:contextualSpacing/>
              <w:jc w:val="center"/>
              <w:rPr>
                <w:color w:val="000000"/>
              </w:rPr>
            </w:pPr>
          </w:p>
          <w:p w:rsidR="00A7775D" w:rsidRPr="005C7C1A" w:rsidRDefault="00321046" w:rsidP="00321046">
            <w:pPr>
              <w:pStyle w:val="a8"/>
              <w:spacing w:before="0" w:after="0"/>
              <w:ind w:right="126"/>
              <w:contextualSpacing/>
              <w:jc w:val="center"/>
              <w:rPr>
                <w:color w:val="000000"/>
              </w:rPr>
            </w:pPr>
            <w:r>
              <w:rPr>
                <w:color w:val="000000"/>
              </w:rPr>
              <w:t>2.2.</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місцезнаходження</w:t>
            </w:r>
          </w:p>
        </w:tc>
        <w:tc>
          <w:tcPr>
            <w:tcW w:w="6945" w:type="dxa"/>
            <w:vAlign w:val="center"/>
          </w:tcPr>
          <w:p w:rsidR="00A7775D" w:rsidRPr="00613BF2" w:rsidRDefault="003E21AC" w:rsidP="00056448">
            <w:pPr>
              <w:spacing w:line="252" w:lineRule="auto"/>
              <w:ind w:right="123"/>
              <w:jc w:val="both"/>
              <w:rPr>
                <w:rFonts w:ascii="Times New Roman" w:eastAsia="Calibri" w:hAnsi="Times New Roman"/>
                <w:b/>
                <w:bCs/>
                <w:color w:val="000000"/>
                <w:sz w:val="24"/>
                <w:szCs w:val="24"/>
                <w:lang w:eastAsia="ar-SA"/>
              </w:rPr>
            </w:pPr>
            <w:r>
              <w:rPr>
                <w:rFonts w:ascii="Times New Roman" w:hAnsi="Times New Roman"/>
                <w:b/>
                <w:color w:val="000000"/>
                <w:sz w:val="24"/>
                <w:szCs w:val="24"/>
                <w:bdr w:val="none" w:sz="0" w:space="0" w:color="auto" w:frame="1"/>
                <w:lang w:val="ru-RU" w:eastAsia="en-US"/>
              </w:rPr>
              <w:t xml:space="preserve">31000,Хмельницька область, </w:t>
            </w:r>
            <w:proofErr w:type="spellStart"/>
            <w:r>
              <w:rPr>
                <w:rFonts w:ascii="Times New Roman" w:hAnsi="Times New Roman"/>
                <w:b/>
                <w:color w:val="000000"/>
                <w:sz w:val="24"/>
                <w:szCs w:val="24"/>
                <w:bdr w:val="none" w:sz="0" w:space="0" w:color="auto" w:frame="1"/>
                <w:lang w:val="ru-RU" w:eastAsia="en-US"/>
              </w:rPr>
              <w:t>Хмельницький</w:t>
            </w:r>
            <w:proofErr w:type="spellEnd"/>
            <w:r>
              <w:rPr>
                <w:rFonts w:ascii="Times New Roman" w:hAnsi="Times New Roman"/>
                <w:b/>
                <w:color w:val="000000"/>
                <w:sz w:val="24"/>
                <w:szCs w:val="24"/>
                <w:bdr w:val="none" w:sz="0" w:space="0" w:color="auto" w:frame="1"/>
                <w:lang w:val="ru-RU" w:eastAsia="en-US"/>
              </w:rPr>
              <w:t xml:space="preserve"> район, м. </w:t>
            </w:r>
            <w:proofErr w:type="spellStart"/>
            <w:r>
              <w:rPr>
                <w:rFonts w:ascii="Times New Roman" w:hAnsi="Times New Roman"/>
                <w:b/>
                <w:color w:val="000000"/>
                <w:sz w:val="24"/>
                <w:szCs w:val="24"/>
                <w:bdr w:val="none" w:sz="0" w:space="0" w:color="auto" w:frame="1"/>
                <w:lang w:val="ru-RU" w:eastAsia="en-US"/>
              </w:rPr>
              <w:t>Красилів</w:t>
            </w:r>
            <w:proofErr w:type="spellEnd"/>
            <w:r>
              <w:rPr>
                <w:rFonts w:ascii="Times New Roman" w:hAnsi="Times New Roman"/>
                <w:b/>
                <w:color w:val="000000"/>
                <w:sz w:val="24"/>
                <w:szCs w:val="24"/>
                <w:bdr w:val="none" w:sz="0" w:space="0" w:color="auto" w:frame="1"/>
                <w:lang w:val="ru-RU" w:eastAsia="en-US"/>
              </w:rPr>
              <w:t xml:space="preserve">, </w:t>
            </w:r>
            <w:proofErr w:type="spellStart"/>
            <w:r>
              <w:rPr>
                <w:rFonts w:ascii="Times New Roman" w:hAnsi="Times New Roman"/>
                <w:b/>
                <w:color w:val="000000"/>
                <w:sz w:val="24"/>
                <w:szCs w:val="24"/>
                <w:bdr w:val="none" w:sz="0" w:space="0" w:color="auto" w:frame="1"/>
                <w:lang w:val="ru-RU" w:eastAsia="en-US"/>
              </w:rPr>
              <w:t>вул</w:t>
            </w:r>
            <w:proofErr w:type="gramStart"/>
            <w:r>
              <w:rPr>
                <w:rFonts w:ascii="Times New Roman" w:hAnsi="Times New Roman"/>
                <w:b/>
                <w:color w:val="000000"/>
                <w:sz w:val="24"/>
                <w:szCs w:val="24"/>
                <w:bdr w:val="none" w:sz="0" w:space="0" w:color="auto" w:frame="1"/>
                <w:lang w:val="ru-RU" w:eastAsia="en-US"/>
              </w:rPr>
              <w:t>.Г</w:t>
            </w:r>
            <w:proofErr w:type="gramEnd"/>
            <w:r>
              <w:rPr>
                <w:rFonts w:ascii="Times New Roman" w:hAnsi="Times New Roman"/>
                <w:b/>
                <w:color w:val="000000"/>
                <w:sz w:val="24"/>
                <w:szCs w:val="24"/>
                <w:bdr w:val="none" w:sz="0" w:space="0" w:color="auto" w:frame="1"/>
                <w:lang w:val="ru-RU" w:eastAsia="en-US"/>
              </w:rPr>
              <w:t>рушевського</w:t>
            </w:r>
            <w:proofErr w:type="spellEnd"/>
            <w:r w:rsidR="00A7775D" w:rsidRPr="00613BF2">
              <w:rPr>
                <w:rFonts w:ascii="Times New Roman" w:hAnsi="Times New Roman"/>
                <w:b/>
                <w:color w:val="000000"/>
                <w:sz w:val="24"/>
                <w:szCs w:val="24"/>
                <w:bdr w:val="none" w:sz="0" w:space="0" w:color="auto" w:frame="1"/>
                <w:lang w:val="ru-RU" w:eastAsia="en-US"/>
              </w:rPr>
              <w:t xml:space="preserve">, </w:t>
            </w:r>
            <w:r>
              <w:rPr>
                <w:rFonts w:ascii="Times New Roman" w:hAnsi="Times New Roman"/>
                <w:b/>
                <w:color w:val="000000"/>
                <w:sz w:val="24"/>
                <w:szCs w:val="24"/>
                <w:bdr w:val="none" w:sz="0" w:space="0" w:color="auto" w:frame="1"/>
                <w:lang w:val="ru-RU" w:eastAsia="en-US"/>
              </w:rPr>
              <w:t>64</w:t>
            </w:r>
          </w:p>
        </w:tc>
      </w:tr>
      <w:tr w:rsidR="00A7775D" w:rsidRPr="005C7C1A" w:rsidTr="00321046">
        <w:tblPrEx>
          <w:tblCellMar>
            <w:top w:w="0" w:type="dxa"/>
            <w:left w:w="0" w:type="dxa"/>
            <w:bottom w:w="0" w:type="dxa"/>
            <w:right w:w="0" w:type="dxa"/>
          </w:tblCellMar>
        </w:tblPrEx>
        <w:tc>
          <w:tcPr>
            <w:tcW w:w="568" w:type="dxa"/>
          </w:tcPr>
          <w:p w:rsidR="00321046" w:rsidRDefault="00321046" w:rsidP="00321046">
            <w:pPr>
              <w:pStyle w:val="a8"/>
              <w:spacing w:before="0" w:after="0"/>
              <w:ind w:right="126"/>
              <w:contextualSpacing/>
              <w:jc w:val="center"/>
              <w:rPr>
                <w:color w:val="000000"/>
              </w:rPr>
            </w:pPr>
          </w:p>
          <w:p w:rsidR="00A7775D" w:rsidRPr="005C7C1A" w:rsidRDefault="00321046" w:rsidP="00321046">
            <w:pPr>
              <w:pStyle w:val="a8"/>
              <w:spacing w:before="0" w:after="0"/>
              <w:ind w:right="126"/>
              <w:contextualSpacing/>
              <w:jc w:val="center"/>
              <w:rPr>
                <w:color w:val="000000"/>
              </w:rPr>
            </w:pPr>
            <w:r>
              <w:rPr>
                <w:color w:val="000000"/>
              </w:rPr>
              <w:t>2.3</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посадова особа замовника, уповноважена здійснювати зв'язок з учасниками</w:t>
            </w:r>
          </w:p>
        </w:tc>
        <w:tc>
          <w:tcPr>
            <w:tcW w:w="6945" w:type="dxa"/>
            <w:vAlign w:val="center"/>
          </w:tcPr>
          <w:p w:rsidR="00A7775D" w:rsidRPr="00613BF2" w:rsidRDefault="003E21AC" w:rsidP="00613BF2">
            <w:pPr>
              <w:shd w:val="clear" w:color="auto" w:fill="FFFFFF"/>
              <w:spacing w:after="0"/>
              <w:jc w:val="both"/>
              <w:textAlignment w:val="baseline"/>
              <w:rPr>
                <w:rFonts w:ascii="Times New Roman" w:hAnsi="Times New Roman"/>
                <w:b/>
                <w:color w:val="000000"/>
                <w:sz w:val="24"/>
                <w:szCs w:val="24"/>
                <w:bdr w:val="none" w:sz="0" w:space="0" w:color="auto" w:frame="1"/>
                <w:lang w:val="ru-RU" w:eastAsia="en-US"/>
              </w:rPr>
            </w:pPr>
            <w:proofErr w:type="spellStart"/>
            <w:r>
              <w:rPr>
                <w:rFonts w:ascii="Times New Roman" w:hAnsi="Times New Roman"/>
                <w:b/>
                <w:color w:val="000000"/>
                <w:sz w:val="24"/>
                <w:szCs w:val="24"/>
                <w:bdr w:val="none" w:sz="0" w:space="0" w:color="auto" w:frame="1"/>
                <w:lang w:val="ru-RU" w:eastAsia="en-US"/>
              </w:rPr>
              <w:t>Метельська</w:t>
            </w:r>
            <w:proofErr w:type="spellEnd"/>
            <w:r>
              <w:rPr>
                <w:rFonts w:ascii="Times New Roman" w:hAnsi="Times New Roman"/>
                <w:b/>
                <w:color w:val="000000"/>
                <w:sz w:val="24"/>
                <w:szCs w:val="24"/>
                <w:bdr w:val="none" w:sz="0" w:space="0" w:color="auto" w:frame="1"/>
                <w:lang w:val="ru-RU" w:eastAsia="en-US"/>
              </w:rPr>
              <w:t xml:space="preserve"> </w:t>
            </w:r>
            <w:proofErr w:type="spellStart"/>
            <w:r>
              <w:rPr>
                <w:rFonts w:ascii="Times New Roman" w:hAnsi="Times New Roman"/>
                <w:b/>
                <w:color w:val="000000"/>
                <w:sz w:val="24"/>
                <w:szCs w:val="24"/>
                <w:bdr w:val="none" w:sz="0" w:space="0" w:color="auto" w:frame="1"/>
                <w:lang w:val="ru-RU" w:eastAsia="en-US"/>
              </w:rPr>
              <w:t>Інна</w:t>
            </w:r>
            <w:proofErr w:type="spellEnd"/>
            <w:r>
              <w:rPr>
                <w:rFonts w:ascii="Times New Roman" w:hAnsi="Times New Roman"/>
                <w:b/>
                <w:color w:val="000000"/>
                <w:sz w:val="24"/>
                <w:szCs w:val="24"/>
                <w:bdr w:val="none" w:sz="0" w:space="0" w:color="auto" w:frame="1"/>
                <w:lang w:val="ru-RU" w:eastAsia="en-US"/>
              </w:rPr>
              <w:t xml:space="preserve"> </w:t>
            </w:r>
            <w:proofErr w:type="spellStart"/>
            <w:r>
              <w:rPr>
                <w:rFonts w:ascii="Times New Roman" w:hAnsi="Times New Roman"/>
                <w:b/>
                <w:color w:val="000000"/>
                <w:sz w:val="24"/>
                <w:szCs w:val="24"/>
                <w:bdr w:val="none" w:sz="0" w:space="0" w:color="auto" w:frame="1"/>
                <w:lang w:val="ru-RU" w:eastAsia="en-US"/>
              </w:rPr>
              <w:t>Володимирівна</w:t>
            </w:r>
            <w:proofErr w:type="spellEnd"/>
          </w:p>
          <w:p w:rsidR="00A7775D" w:rsidRPr="00613BF2" w:rsidRDefault="00A7775D" w:rsidP="00613BF2">
            <w:pPr>
              <w:shd w:val="clear" w:color="auto" w:fill="FFFFFF"/>
              <w:spacing w:after="0"/>
              <w:jc w:val="both"/>
              <w:textAlignment w:val="baseline"/>
              <w:rPr>
                <w:rFonts w:ascii="Times New Roman" w:hAnsi="Times New Roman"/>
                <w:b/>
                <w:color w:val="000000"/>
                <w:sz w:val="24"/>
                <w:szCs w:val="24"/>
                <w:bdr w:val="none" w:sz="0" w:space="0" w:color="auto" w:frame="1"/>
                <w:lang w:val="ru-RU" w:eastAsia="en-US"/>
              </w:rPr>
            </w:pPr>
            <w:r w:rsidRPr="00613BF2">
              <w:rPr>
                <w:rFonts w:ascii="Times New Roman" w:hAnsi="Times New Roman"/>
                <w:b/>
                <w:color w:val="000000"/>
                <w:sz w:val="24"/>
                <w:szCs w:val="24"/>
                <w:bdr w:val="none" w:sz="0" w:space="0" w:color="auto" w:frame="1"/>
                <w:lang w:val="ru-RU" w:eastAsia="en-US"/>
              </w:rPr>
              <w:t>Посада</w:t>
            </w:r>
            <w:r w:rsidR="003E21AC">
              <w:rPr>
                <w:rFonts w:ascii="Times New Roman" w:hAnsi="Times New Roman"/>
                <w:b/>
                <w:color w:val="000000"/>
                <w:sz w:val="24"/>
                <w:szCs w:val="24"/>
                <w:bdr w:val="none" w:sz="0" w:space="0" w:color="auto" w:frame="1"/>
                <w:lang w:val="ru-RU" w:eastAsia="en-US"/>
              </w:rPr>
              <w:t>: бухгалтер</w:t>
            </w:r>
          </w:p>
          <w:p w:rsidR="00A7775D" w:rsidRPr="003E21AC" w:rsidRDefault="00A7775D" w:rsidP="00613BF2">
            <w:pPr>
              <w:shd w:val="clear" w:color="auto" w:fill="FFFFFF"/>
              <w:spacing w:after="0"/>
              <w:jc w:val="both"/>
              <w:textAlignment w:val="baseline"/>
              <w:rPr>
                <w:rFonts w:ascii="Times New Roman" w:hAnsi="Times New Roman"/>
                <w:b/>
                <w:color w:val="000000"/>
                <w:sz w:val="24"/>
                <w:szCs w:val="24"/>
                <w:bdr w:val="none" w:sz="0" w:space="0" w:color="auto" w:frame="1"/>
                <w:lang w:val="ru-RU" w:eastAsia="en-US"/>
              </w:rPr>
            </w:pPr>
            <w:r w:rsidRPr="00613BF2">
              <w:rPr>
                <w:rFonts w:ascii="Times New Roman" w:hAnsi="Times New Roman"/>
                <w:b/>
                <w:color w:val="000000"/>
                <w:sz w:val="24"/>
                <w:szCs w:val="24"/>
                <w:bdr w:val="none" w:sz="0" w:space="0" w:color="auto" w:frame="1"/>
                <w:lang w:val="ru-RU" w:eastAsia="en-US"/>
              </w:rPr>
              <w:t>Тел</w:t>
            </w:r>
            <w:r w:rsidR="003E21AC">
              <w:rPr>
                <w:rFonts w:ascii="Times New Roman" w:hAnsi="Times New Roman"/>
                <w:b/>
                <w:color w:val="000000"/>
                <w:sz w:val="24"/>
                <w:szCs w:val="24"/>
                <w:bdr w:val="none" w:sz="0" w:space="0" w:color="auto" w:frame="1"/>
                <w:lang w:val="ru-RU" w:eastAsia="en-US"/>
              </w:rPr>
              <w:t>.: 06758296065</w:t>
            </w:r>
          </w:p>
          <w:p w:rsidR="00A7775D" w:rsidRPr="005C7C1A" w:rsidRDefault="003E21AC" w:rsidP="003E21AC">
            <w:pPr>
              <w:jc w:val="both"/>
              <w:rPr>
                <w:rFonts w:ascii="Times New Roman" w:hAnsi="Times New Roman"/>
                <w:b/>
                <w:color w:val="000000"/>
                <w:sz w:val="24"/>
                <w:szCs w:val="24"/>
              </w:rPr>
            </w:pPr>
            <w:r>
              <w:rPr>
                <w:rFonts w:ascii="Times New Roman" w:hAnsi="Times New Roman"/>
                <w:b/>
                <w:color w:val="000000"/>
                <w:sz w:val="24"/>
                <w:szCs w:val="24"/>
                <w:bdr w:val="none" w:sz="0" w:space="0" w:color="auto" w:frame="1"/>
                <w:lang w:val="en-US" w:eastAsia="en-US"/>
              </w:rPr>
              <w:t>E</w:t>
            </w:r>
            <w:r w:rsidRPr="00056448">
              <w:rPr>
                <w:rFonts w:ascii="Times New Roman" w:hAnsi="Times New Roman"/>
                <w:b/>
                <w:color w:val="000000"/>
                <w:sz w:val="24"/>
                <w:szCs w:val="24"/>
                <w:bdr w:val="none" w:sz="0" w:space="0" w:color="auto" w:frame="1"/>
                <w:lang w:val="ru-RU" w:eastAsia="en-US"/>
              </w:rPr>
              <w:t>-</w:t>
            </w:r>
            <w:r>
              <w:rPr>
                <w:rFonts w:ascii="Times New Roman" w:hAnsi="Times New Roman"/>
                <w:b/>
                <w:color w:val="000000"/>
                <w:sz w:val="24"/>
                <w:szCs w:val="24"/>
                <w:bdr w:val="none" w:sz="0" w:space="0" w:color="auto" w:frame="1"/>
                <w:lang w:val="en-US" w:eastAsia="en-US"/>
              </w:rPr>
              <w:t>mail</w:t>
            </w:r>
            <w:r w:rsidRPr="00056448">
              <w:rPr>
                <w:rFonts w:ascii="Times New Roman" w:hAnsi="Times New Roman"/>
                <w:b/>
                <w:color w:val="000000"/>
                <w:sz w:val="24"/>
                <w:szCs w:val="24"/>
                <w:bdr w:val="none" w:sz="0" w:space="0" w:color="auto" w:frame="1"/>
                <w:lang w:val="ru-RU" w:eastAsia="en-US"/>
              </w:rPr>
              <w:t>:</w:t>
            </w:r>
            <w:proofErr w:type="spellStart"/>
            <w:r w:rsidR="00056448">
              <w:rPr>
                <w:rFonts w:ascii="Times New Roman" w:hAnsi="Times New Roman"/>
                <w:b/>
                <w:color w:val="000000"/>
                <w:sz w:val="24"/>
                <w:szCs w:val="24"/>
                <w:bdr w:val="none" w:sz="0" w:space="0" w:color="auto" w:frame="1"/>
                <w:lang w:val="en-US" w:eastAsia="en-US"/>
              </w:rPr>
              <w:t>krastercentr</w:t>
            </w:r>
            <w:proofErr w:type="spellEnd"/>
            <w:r w:rsidR="00A7775D" w:rsidRPr="00056448">
              <w:rPr>
                <w:rFonts w:ascii="Times New Roman" w:hAnsi="Times New Roman"/>
                <w:b/>
                <w:color w:val="000000"/>
                <w:sz w:val="24"/>
                <w:szCs w:val="24"/>
                <w:bdr w:val="none" w:sz="0" w:space="0" w:color="auto" w:frame="1"/>
                <w:lang w:val="ru-RU" w:eastAsia="en-US"/>
              </w:rPr>
              <w:t>@</w:t>
            </w:r>
            <w:proofErr w:type="spellStart"/>
            <w:r w:rsidR="00A7775D" w:rsidRPr="00613BF2">
              <w:rPr>
                <w:rFonts w:ascii="Times New Roman" w:hAnsi="Times New Roman"/>
                <w:b/>
                <w:color w:val="000000"/>
                <w:sz w:val="24"/>
                <w:szCs w:val="24"/>
                <w:bdr w:val="none" w:sz="0" w:space="0" w:color="auto" w:frame="1"/>
                <w:lang w:val="en-US" w:eastAsia="en-US"/>
              </w:rPr>
              <w:t>ukr</w:t>
            </w:r>
            <w:proofErr w:type="spellEnd"/>
            <w:r w:rsidR="00A7775D" w:rsidRPr="00056448">
              <w:rPr>
                <w:rFonts w:ascii="Times New Roman" w:hAnsi="Times New Roman"/>
                <w:b/>
                <w:color w:val="000000"/>
                <w:sz w:val="24"/>
                <w:szCs w:val="24"/>
                <w:bdr w:val="none" w:sz="0" w:space="0" w:color="auto" w:frame="1"/>
                <w:lang w:val="ru-RU" w:eastAsia="en-US"/>
              </w:rPr>
              <w:t>.</w:t>
            </w:r>
            <w:r w:rsidR="00A7775D" w:rsidRPr="00613BF2">
              <w:rPr>
                <w:rFonts w:ascii="Times New Roman" w:hAnsi="Times New Roman"/>
                <w:b/>
                <w:color w:val="000000"/>
                <w:sz w:val="24"/>
                <w:szCs w:val="24"/>
                <w:bdr w:val="none" w:sz="0" w:space="0" w:color="auto" w:frame="1"/>
                <w:lang w:val="en-US" w:eastAsia="en-US"/>
              </w:rPr>
              <w:t>net</w:t>
            </w:r>
          </w:p>
        </w:tc>
      </w:tr>
      <w:tr w:rsidR="00A7775D" w:rsidRPr="005C7C1A" w:rsidTr="00321046">
        <w:tblPrEx>
          <w:tblCellMar>
            <w:top w:w="0" w:type="dxa"/>
            <w:left w:w="0" w:type="dxa"/>
            <w:bottom w:w="0" w:type="dxa"/>
            <w:right w:w="0" w:type="dxa"/>
          </w:tblCellMar>
        </w:tblPrEx>
        <w:tc>
          <w:tcPr>
            <w:tcW w:w="568" w:type="dxa"/>
          </w:tcPr>
          <w:p w:rsidR="00A7775D" w:rsidRPr="005C7C1A" w:rsidRDefault="00862792" w:rsidP="00321046">
            <w:pPr>
              <w:pStyle w:val="a8"/>
              <w:spacing w:before="0" w:after="0"/>
              <w:ind w:right="126"/>
              <w:contextualSpacing/>
              <w:jc w:val="center"/>
              <w:rPr>
                <w:b/>
                <w:bCs/>
                <w:color w:val="000000"/>
              </w:rPr>
            </w:pPr>
            <w:r>
              <w:rPr>
                <w:b/>
                <w:bCs/>
                <w:color w:val="000000"/>
              </w:rPr>
              <w:t>3.</w:t>
            </w:r>
          </w:p>
        </w:tc>
        <w:tc>
          <w:tcPr>
            <w:tcW w:w="2977" w:type="dxa"/>
            <w:vAlign w:val="center"/>
          </w:tcPr>
          <w:p w:rsidR="00A7775D" w:rsidRPr="005C7C1A" w:rsidRDefault="00A7775D" w:rsidP="00056448">
            <w:pPr>
              <w:pStyle w:val="a8"/>
              <w:spacing w:before="0" w:after="0"/>
              <w:ind w:right="126"/>
              <w:contextualSpacing/>
              <w:rPr>
                <w:color w:val="000000"/>
              </w:rPr>
            </w:pPr>
            <w:r w:rsidRPr="005C7C1A">
              <w:rPr>
                <w:b/>
                <w:bCs/>
                <w:color w:val="000000"/>
              </w:rPr>
              <w:t>Процедура закупівлі</w:t>
            </w:r>
            <w:r w:rsidRPr="005C7C1A">
              <w:rPr>
                <w:color w:val="000000"/>
              </w:rPr>
              <w:t> </w:t>
            </w:r>
          </w:p>
        </w:tc>
        <w:tc>
          <w:tcPr>
            <w:tcW w:w="6945" w:type="dxa"/>
            <w:vAlign w:val="center"/>
          </w:tcPr>
          <w:p w:rsidR="00A7775D" w:rsidRPr="005C7C1A" w:rsidRDefault="00A7775D" w:rsidP="00056448">
            <w:pPr>
              <w:pStyle w:val="a8"/>
              <w:spacing w:before="0" w:after="0"/>
              <w:ind w:right="100"/>
              <w:contextualSpacing/>
              <w:jc w:val="both"/>
              <w:rPr>
                <w:color w:val="000000"/>
              </w:rPr>
            </w:pPr>
            <w:r w:rsidRPr="005C7C1A">
              <w:rPr>
                <w:color w:val="000000"/>
              </w:rPr>
              <w:t>3.1. Відкриті торги (з особливостями)</w:t>
            </w:r>
          </w:p>
        </w:tc>
      </w:tr>
      <w:tr w:rsidR="00A7775D" w:rsidRPr="005C7C1A" w:rsidTr="00321046">
        <w:tblPrEx>
          <w:tblCellMar>
            <w:top w:w="0" w:type="dxa"/>
            <w:left w:w="0" w:type="dxa"/>
            <w:bottom w:w="0" w:type="dxa"/>
            <w:right w:w="0" w:type="dxa"/>
          </w:tblCellMar>
        </w:tblPrEx>
        <w:tc>
          <w:tcPr>
            <w:tcW w:w="568" w:type="dxa"/>
          </w:tcPr>
          <w:p w:rsidR="00A7775D" w:rsidRPr="005C7C1A" w:rsidRDefault="00862792" w:rsidP="00321046">
            <w:pPr>
              <w:pStyle w:val="a8"/>
              <w:spacing w:before="0" w:after="0"/>
              <w:ind w:right="126"/>
              <w:contextualSpacing/>
              <w:jc w:val="center"/>
              <w:rPr>
                <w:b/>
                <w:bCs/>
                <w:color w:val="000000"/>
              </w:rPr>
            </w:pPr>
            <w:r>
              <w:rPr>
                <w:b/>
                <w:bCs/>
                <w:color w:val="000000"/>
              </w:rPr>
              <w:t>4.</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b/>
                <w:bCs/>
                <w:color w:val="000000"/>
              </w:rPr>
              <w:t>Інформація про предмет закупівлі</w:t>
            </w:r>
            <w:r w:rsidRPr="005C7C1A">
              <w:rPr>
                <w:color w:val="000000"/>
              </w:rPr>
              <w:t> </w:t>
            </w:r>
          </w:p>
        </w:tc>
        <w:tc>
          <w:tcPr>
            <w:tcW w:w="6945" w:type="dxa"/>
            <w:vAlign w:val="center"/>
          </w:tcPr>
          <w:p w:rsidR="00A7775D" w:rsidRPr="005C7C1A" w:rsidRDefault="00A7775D" w:rsidP="00056448">
            <w:pPr>
              <w:pStyle w:val="a8"/>
              <w:snapToGrid w:val="0"/>
              <w:spacing w:before="0" w:after="0"/>
              <w:ind w:right="100"/>
              <w:contextualSpacing/>
              <w:jc w:val="both"/>
              <w:rPr>
                <w:color w:val="000000"/>
              </w:rPr>
            </w:pPr>
            <w:r w:rsidRPr="005C7C1A">
              <w:rPr>
                <w:b/>
                <w:color w:val="000000"/>
              </w:rPr>
              <w:t>  </w:t>
            </w:r>
          </w:p>
        </w:tc>
      </w:tr>
      <w:tr w:rsidR="00A7775D" w:rsidRPr="005C7C1A" w:rsidTr="00321046">
        <w:tblPrEx>
          <w:tblCellMar>
            <w:top w:w="0" w:type="dxa"/>
            <w:left w:w="0" w:type="dxa"/>
            <w:bottom w:w="0" w:type="dxa"/>
            <w:right w:w="0" w:type="dxa"/>
          </w:tblCellMar>
        </w:tblPrEx>
        <w:tc>
          <w:tcPr>
            <w:tcW w:w="568" w:type="dxa"/>
          </w:tcPr>
          <w:p w:rsidR="00A7775D" w:rsidRPr="005C7C1A" w:rsidRDefault="00862792" w:rsidP="0032106D">
            <w:pPr>
              <w:pStyle w:val="a8"/>
              <w:spacing w:before="0" w:after="0"/>
              <w:ind w:right="126"/>
              <w:contextualSpacing/>
              <w:jc w:val="center"/>
              <w:rPr>
                <w:color w:val="000000"/>
              </w:rPr>
            </w:pPr>
            <w:r>
              <w:rPr>
                <w:color w:val="000000"/>
              </w:rPr>
              <w:t>4.1</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назва предмета закупівлі</w:t>
            </w:r>
          </w:p>
        </w:tc>
        <w:tc>
          <w:tcPr>
            <w:tcW w:w="6945" w:type="dxa"/>
            <w:vAlign w:val="center"/>
          </w:tcPr>
          <w:p w:rsidR="00A7775D" w:rsidRPr="005C7C1A" w:rsidRDefault="00A7775D" w:rsidP="00056448">
            <w:pPr>
              <w:jc w:val="both"/>
              <w:rPr>
                <w:rFonts w:ascii="Times New Roman" w:hAnsi="Times New Roman"/>
                <w:color w:val="000000"/>
                <w:sz w:val="24"/>
                <w:szCs w:val="24"/>
              </w:rPr>
            </w:pPr>
            <w:r>
              <w:rPr>
                <w:rFonts w:ascii="Times New Roman" w:hAnsi="Times New Roman"/>
                <w:b/>
                <w:bCs/>
                <w:sz w:val="24"/>
                <w:szCs w:val="24"/>
              </w:rPr>
              <w:t>Природний газ</w:t>
            </w:r>
          </w:p>
        </w:tc>
      </w:tr>
      <w:tr w:rsidR="00A7775D" w:rsidRPr="005C7C1A" w:rsidTr="00321046">
        <w:tblPrEx>
          <w:tblCellMar>
            <w:top w:w="0" w:type="dxa"/>
            <w:left w:w="0" w:type="dxa"/>
            <w:bottom w:w="0" w:type="dxa"/>
            <w:right w:w="0" w:type="dxa"/>
          </w:tblCellMar>
        </w:tblPrEx>
        <w:tc>
          <w:tcPr>
            <w:tcW w:w="568" w:type="dxa"/>
          </w:tcPr>
          <w:p w:rsidR="00A7775D" w:rsidRPr="005C7C1A" w:rsidRDefault="0032106D" w:rsidP="0032106D">
            <w:pPr>
              <w:pStyle w:val="a8"/>
              <w:spacing w:before="0" w:after="0"/>
              <w:ind w:right="126"/>
              <w:contextualSpacing/>
              <w:jc w:val="center"/>
              <w:rPr>
                <w:color w:val="000000"/>
              </w:rPr>
            </w:pPr>
            <w:r>
              <w:rPr>
                <w:color w:val="000000"/>
              </w:rPr>
              <w:t>4.2</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опис окремої частини (частин) предмета закупівлі (лота), щодо якої можуть бути подані тендерні пропозиції</w:t>
            </w:r>
          </w:p>
        </w:tc>
        <w:tc>
          <w:tcPr>
            <w:tcW w:w="6945" w:type="dxa"/>
            <w:vAlign w:val="center"/>
          </w:tcPr>
          <w:p w:rsidR="00A7775D" w:rsidRPr="005C7C1A" w:rsidRDefault="00A7775D" w:rsidP="00056448">
            <w:pPr>
              <w:ind w:right="100"/>
              <w:jc w:val="both"/>
              <w:rPr>
                <w:rFonts w:ascii="Times New Roman" w:hAnsi="Times New Roman"/>
                <w:color w:val="000000"/>
                <w:sz w:val="24"/>
                <w:szCs w:val="24"/>
              </w:rPr>
            </w:pPr>
            <w:r w:rsidRPr="005C7C1A">
              <w:rPr>
                <w:rFonts w:ascii="Times New Roman" w:hAnsi="Times New Roman"/>
                <w:b/>
                <w:color w:val="000000"/>
                <w:sz w:val="24"/>
                <w:szCs w:val="24"/>
              </w:rPr>
              <w:t>Поділ на лоти не передбачається</w:t>
            </w:r>
          </w:p>
        </w:tc>
      </w:tr>
      <w:tr w:rsidR="00A7775D" w:rsidRPr="005C7C1A" w:rsidTr="00321046">
        <w:tblPrEx>
          <w:tblCellMar>
            <w:top w:w="0" w:type="dxa"/>
            <w:left w:w="0" w:type="dxa"/>
            <w:bottom w:w="0" w:type="dxa"/>
            <w:right w:w="0" w:type="dxa"/>
          </w:tblCellMar>
        </w:tblPrEx>
        <w:tc>
          <w:tcPr>
            <w:tcW w:w="568" w:type="dxa"/>
          </w:tcPr>
          <w:p w:rsidR="00A7775D" w:rsidRPr="005C7C1A" w:rsidRDefault="001E41E8" w:rsidP="0032106D">
            <w:pPr>
              <w:pStyle w:val="a8"/>
              <w:spacing w:before="0" w:after="0"/>
              <w:ind w:right="126"/>
              <w:contextualSpacing/>
              <w:jc w:val="center"/>
              <w:rPr>
                <w:color w:val="000000"/>
              </w:rPr>
            </w:pPr>
            <w:r>
              <w:rPr>
                <w:color w:val="000000"/>
              </w:rPr>
              <w:t>4.3</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місце, кількість, обсяг поставки товарів (надання послуг, виконання робіт) </w:t>
            </w:r>
          </w:p>
        </w:tc>
        <w:tc>
          <w:tcPr>
            <w:tcW w:w="6945" w:type="dxa"/>
            <w:vAlign w:val="center"/>
          </w:tcPr>
          <w:p w:rsidR="00A7775D" w:rsidRPr="00AC1366" w:rsidRDefault="00A7775D" w:rsidP="00BB2BE6">
            <w:pPr>
              <w:pStyle w:val="13"/>
              <w:widowControl w:val="0"/>
              <w:ind w:right="113"/>
              <w:jc w:val="both"/>
              <w:rPr>
                <w:rFonts w:ascii="Times New Roman" w:hAnsi="Times New Roman" w:cs="Times New Roman"/>
                <w:sz w:val="24"/>
                <w:szCs w:val="24"/>
                <w:lang w:val="uk-UA"/>
              </w:rPr>
            </w:pPr>
            <w:r w:rsidRPr="00AC1366">
              <w:rPr>
                <w:rFonts w:ascii="Times New Roman" w:hAnsi="Times New Roman" w:cs="Times New Roman"/>
                <w:color w:val="auto"/>
                <w:sz w:val="24"/>
                <w:szCs w:val="24"/>
                <w:lang w:val="uk-UA"/>
              </w:rPr>
              <w:t xml:space="preserve">Місце поставки товару: доставка </w:t>
            </w:r>
            <w:r w:rsidR="00056448" w:rsidRPr="00AC1366">
              <w:rPr>
                <w:rFonts w:ascii="Times New Roman" w:hAnsi="Times New Roman" w:cs="Times New Roman"/>
                <w:color w:val="auto"/>
                <w:sz w:val="24"/>
                <w:szCs w:val="24"/>
                <w:lang w:val="uk-UA"/>
              </w:rPr>
              <w:t>товару здійснюється за адресою</w:t>
            </w:r>
            <w:r w:rsidR="00056448" w:rsidRPr="00AC1366">
              <w:rPr>
                <w:rFonts w:ascii="Times New Roman" w:hAnsi="Times New Roman" w:cs="Times New Roman"/>
                <w:color w:val="auto"/>
                <w:sz w:val="24"/>
                <w:szCs w:val="24"/>
              </w:rPr>
              <w:t xml:space="preserve"> </w:t>
            </w:r>
            <w:r w:rsidR="00075EF3" w:rsidRPr="00AC1366">
              <w:rPr>
                <w:rFonts w:ascii="Times New Roman" w:hAnsi="Times New Roman" w:cs="Times New Roman"/>
                <w:color w:val="auto"/>
                <w:sz w:val="24"/>
                <w:szCs w:val="24"/>
                <w:lang w:val="uk-UA"/>
              </w:rPr>
              <w:t>Комунальна установа «</w:t>
            </w:r>
            <w:proofErr w:type="spellStart"/>
            <w:r w:rsidR="00075EF3" w:rsidRPr="00AC1366">
              <w:rPr>
                <w:rFonts w:ascii="Times New Roman" w:hAnsi="Times New Roman" w:cs="Times New Roman"/>
                <w:color w:val="auto"/>
                <w:sz w:val="24"/>
                <w:szCs w:val="24"/>
                <w:lang w:val="uk-UA"/>
              </w:rPr>
              <w:t>Красилівський</w:t>
            </w:r>
            <w:proofErr w:type="spellEnd"/>
            <w:r w:rsidR="00075EF3" w:rsidRPr="00AC1366">
              <w:rPr>
                <w:rFonts w:ascii="Times New Roman" w:hAnsi="Times New Roman" w:cs="Times New Roman"/>
                <w:color w:val="auto"/>
                <w:sz w:val="24"/>
                <w:szCs w:val="24"/>
                <w:lang w:val="uk-UA"/>
              </w:rPr>
              <w:t xml:space="preserve"> центр надання</w:t>
            </w:r>
            <w:r w:rsidR="00075EF3" w:rsidRPr="00AC1366">
              <w:rPr>
                <w:rFonts w:ascii="Times New Roman" w:hAnsi="Times New Roman" w:cs="Times New Roman"/>
                <w:color w:val="FF0000"/>
                <w:sz w:val="24"/>
                <w:szCs w:val="24"/>
                <w:lang w:val="uk-UA"/>
              </w:rPr>
              <w:t xml:space="preserve"> </w:t>
            </w:r>
            <w:r w:rsidR="00075EF3" w:rsidRPr="00AC1366">
              <w:rPr>
                <w:rFonts w:ascii="Times New Roman" w:hAnsi="Times New Roman" w:cs="Times New Roman"/>
                <w:color w:val="auto"/>
                <w:sz w:val="24"/>
                <w:szCs w:val="24"/>
                <w:lang w:val="uk-UA"/>
              </w:rPr>
              <w:t xml:space="preserve">соціальних </w:t>
            </w:r>
            <w:r w:rsidR="00075EF3" w:rsidRPr="00AC1366">
              <w:rPr>
                <w:rFonts w:ascii="Times New Roman" w:hAnsi="Times New Roman" w:cs="Times New Roman"/>
                <w:color w:val="auto"/>
                <w:sz w:val="24"/>
                <w:szCs w:val="24"/>
                <w:lang w:val="uk-UA"/>
              </w:rPr>
              <w:lastRenderedPageBreak/>
              <w:t>послуг»</w:t>
            </w:r>
            <w:r w:rsidR="00075EF3" w:rsidRPr="00AC1366">
              <w:rPr>
                <w:rFonts w:ascii="Times New Roman" w:hAnsi="Times New Roman" w:cs="Times New Roman"/>
                <w:color w:val="FF0000"/>
                <w:sz w:val="24"/>
                <w:szCs w:val="24"/>
                <w:lang w:val="uk-UA"/>
              </w:rPr>
              <w:t xml:space="preserve"> </w:t>
            </w:r>
            <w:r w:rsidRPr="00AC1366">
              <w:rPr>
                <w:rFonts w:ascii="Times New Roman" w:hAnsi="Times New Roman" w:cs="Times New Roman"/>
                <w:sz w:val="24"/>
                <w:szCs w:val="24"/>
                <w:lang w:val="uk-UA"/>
              </w:rPr>
              <w:t>відповідно до Додатку2 тендерної документації</w:t>
            </w:r>
          </w:p>
          <w:p w:rsidR="00A7775D" w:rsidRPr="00AC1366" w:rsidRDefault="00A7775D" w:rsidP="003D3170">
            <w:pPr>
              <w:pStyle w:val="13"/>
              <w:widowControl w:val="0"/>
              <w:ind w:right="113"/>
              <w:jc w:val="both"/>
              <w:rPr>
                <w:rFonts w:ascii="Times New Roman" w:eastAsia="Times New Roman" w:hAnsi="Times New Roman" w:cs="Times New Roman"/>
                <w:color w:val="auto"/>
                <w:sz w:val="24"/>
                <w:szCs w:val="24"/>
                <w:lang w:val="uk-UA"/>
              </w:rPr>
            </w:pPr>
          </w:p>
          <w:p w:rsidR="00A7775D" w:rsidRPr="007E6555" w:rsidRDefault="00A7775D" w:rsidP="00056448">
            <w:pPr>
              <w:contextualSpacing/>
              <w:jc w:val="both"/>
              <w:rPr>
                <w:rFonts w:ascii="Times New Roman" w:hAnsi="Times New Roman"/>
                <w:sz w:val="24"/>
                <w:szCs w:val="24"/>
              </w:rPr>
            </w:pPr>
            <w:r w:rsidRPr="00AC1366">
              <w:rPr>
                <w:rFonts w:ascii="Times New Roman" w:hAnsi="Times New Roman"/>
                <w:sz w:val="24"/>
                <w:szCs w:val="24"/>
              </w:rPr>
              <w:t xml:space="preserve">Кількість товару: </w:t>
            </w:r>
            <w:r w:rsidR="00D17396" w:rsidRPr="00AC1366">
              <w:rPr>
                <w:rFonts w:ascii="Times New Roman" w:hAnsi="Times New Roman"/>
                <w:sz w:val="24"/>
                <w:szCs w:val="24"/>
                <w:lang w:val="ru-RU"/>
              </w:rPr>
              <w:t xml:space="preserve">5250 </w:t>
            </w:r>
            <w:r w:rsidRPr="00AC1366">
              <w:rPr>
                <w:rFonts w:ascii="Times New Roman" w:hAnsi="Times New Roman"/>
                <w:sz w:val="24"/>
                <w:szCs w:val="24"/>
              </w:rPr>
              <w:t>м3</w:t>
            </w:r>
          </w:p>
        </w:tc>
      </w:tr>
      <w:tr w:rsidR="00A7775D" w:rsidRPr="005C7C1A" w:rsidTr="00321046">
        <w:tblPrEx>
          <w:tblCellMar>
            <w:top w:w="0" w:type="dxa"/>
            <w:left w:w="0" w:type="dxa"/>
            <w:bottom w:w="0" w:type="dxa"/>
            <w:right w:w="0" w:type="dxa"/>
          </w:tblCellMar>
        </w:tblPrEx>
        <w:tc>
          <w:tcPr>
            <w:tcW w:w="568" w:type="dxa"/>
          </w:tcPr>
          <w:p w:rsidR="00A7775D" w:rsidRPr="005C7C1A" w:rsidRDefault="001E41E8" w:rsidP="00321046">
            <w:pPr>
              <w:pStyle w:val="a8"/>
              <w:spacing w:before="0" w:after="0"/>
              <w:ind w:right="126"/>
              <w:contextualSpacing/>
              <w:jc w:val="center"/>
              <w:rPr>
                <w:color w:val="000000"/>
              </w:rPr>
            </w:pPr>
            <w:r>
              <w:rPr>
                <w:color w:val="000000"/>
              </w:rPr>
              <w:lastRenderedPageBreak/>
              <w:t>4.4</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color w:val="000000"/>
              </w:rPr>
              <w:t>строк поставки товарів (надання послуг, виконання робіт) </w:t>
            </w:r>
          </w:p>
        </w:tc>
        <w:tc>
          <w:tcPr>
            <w:tcW w:w="6945" w:type="dxa"/>
            <w:shd w:val="clear" w:color="auto" w:fill="auto"/>
            <w:vAlign w:val="center"/>
          </w:tcPr>
          <w:p w:rsidR="00A7775D" w:rsidRPr="005C7C1A" w:rsidRDefault="00651E7F" w:rsidP="00056448">
            <w:pPr>
              <w:pStyle w:val="a8"/>
              <w:snapToGrid w:val="0"/>
              <w:spacing w:before="0" w:after="0"/>
              <w:ind w:right="100"/>
              <w:contextualSpacing/>
              <w:rPr>
                <w:b/>
                <w:color w:val="000000"/>
              </w:rPr>
            </w:pPr>
            <w:r w:rsidRPr="00893CAA">
              <w:rPr>
                <w:b/>
                <w:color w:val="000000"/>
              </w:rPr>
              <w:t xml:space="preserve">З 01 січня 2024 року </w:t>
            </w:r>
            <w:r w:rsidR="00A7775D" w:rsidRPr="00893CAA">
              <w:rPr>
                <w:b/>
                <w:color w:val="000000"/>
              </w:rPr>
              <w:t xml:space="preserve">до </w:t>
            </w:r>
            <w:r w:rsidR="00565E67">
              <w:rPr>
                <w:b/>
                <w:color w:val="000000"/>
              </w:rPr>
              <w:t xml:space="preserve">15 квітня </w:t>
            </w:r>
            <w:bookmarkStart w:id="1" w:name="_GoBack"/>
            <w:bookmarkEnd w:id="1"/>
            <w:r w:rsidR="001E41E8" w:rsidRPr="00893CAA">
              <w:rPr>
                <w:b/>
                <w:color w:val="000000"/>
              </w:rPr>
              <w:t>2024</w:t>
            </w:r>
            <w:r w:rsidR="00A7775D" w:rsidRPr="00893CAA">
              <w:rPr>
                <w:b/>
                <w:color w:val="000000"/>
              </w:rPr>
              <w:t xml:space="preserve"> року</w:t>
            </w:r>
          </w:p>
        </w:tc>
      </w:tr>
      <w:tr w:rsidR="00A7775D" w:rsidRPr="005C7C1A" w:rsidTr="00321046">
        <w:tblPrEx>
          <w:tblCellMar>
            <w:top w:w="0" w:type="dxa"/>
            <w:left w:w="0" w:type="dxa"/>
            <w:bottom w:w="0" w:type="dxa"/>
            <w:right w:w="0" w:type="dxa"/>
          </w:tblCellMar>
        </w:tblPrEx>
        <w:tc>
          <w:tcPr>
            <w:tcW w:w="568" w:type="dxa"/>
          </w:tcPr>
          <w:p w:rsidR="00883503" w:rsidRDefault="00883503" w:rsidP="00321046">
            <w:pPr>
              <w:pStyle w:val="a8"/>
              <w:spacing w:before="0" w:after="0"/>
              <w:ind w:right="126"/>
              <w:contextualSpacing/>
              <w:jc w:val="center"/>
              <w:rPr>
                <w:b/>
                <w:bCs/>
                <w:color w:val="000000"/>
              </w:rPr>
            </w:pPr>
          </w:p>
          <w:p w:rsidR="00883503" w:rsidRDefault="00883503" w:rsidP="00321046">
            <w:pPr>
              <w:pStyle w:val="a8"/>
              <w:spacing w:before="0" w:after="0"/>
              <w:ind w:right="126"/>
              <w:contextualSpacing/>
              <w:jc w:val="center"/>
              <w:rPr>
                <w:b/>
                <w:bCs/>
                <w:color w:val="000000"/>
              </w:rPr>
            </w:pPr>
          </w:p>
          <w:p w:rsidR="00883503" w:rsidRDefault="00883503" w:rsidP="00321046">
            <w:pPr>
              <w:pStyle w:val="a8"/>
              <w:spacing w:before="0" w:after="0"/>
              <w:ind w:right="126"/>
              <w:contextualSpacing/>
              <w:jc w:val="center"/>
              <w:rPr>
                <w:b/>
                <w:bCs/>
                <w:color w:val="000000"/>
              </w:rPr>
            </w:pPr>
          </w:p>
          <w:p w:rsidR="00A7775D" w:rsidRPr="005C7C1A" w:rsidRDefault="00883503" w:rsidP="00321046">
            <w:pPr>
              <w:pStyle w:val="a8"/>
              <w:spacing w:before="0" w:after="0"/>
              <w:ind w:right="126"/>
              <w:contextualSpacing/>
              <w:jc w:val="center"/>
              <w:rPr>
                <w:b/>
                <w:bCs/>
                <w:color w:val="000000"/>
              </w:rPr>
            </w:pPr>
            <w:r>
              <w:rPr>
                <w:b/>
                <w:bCs/>
                <w:color w:val="000000"/>
              </w:rPr>
              <w:t>5.</w:t>
            </w:r>
          </w:p>
        </w:tc>
        <w:tc>
          <w:tcPr>
            <w:tcW w:w="2977" w:type="dxa"/>
            <w:vAlign w:val="center"/>
          </w:tcPr>
          <w:p w:rsidR="00A7775D" w:rsidRPr="005C7C1A" w:rsidRDefault="00A7775D" w:rsidP="00056448">
            <w:pPr>
              <w:pStyle w:val="a8"/>
              <w:spacing w:before="0" w:after="0"/>
              <w:ind w:right="126"/>
              <w:contextualSpacing/>
              <w:jc w:val="both"/>
              <w:rPr>
                <w:color w:val="000000"/>
              </w:rPr>
            </w:pPr>
            <w:r w:rsidRPr="005C7C1A">
              <w:rPr>
                <w:b/>
                <w:bCs/>
                <w:color w:val="000000"/>
              </w:rPr>
              <w:t>Недискримінація учасників</w:t>
            </w:r>
            <w:r w:rsidRPr="005C7C1A">
              <w:rPr>
                <w:color w:val="000000"/>
              </w:rPr>
              <w:t> </w:t>
            </w:r>
          </w:p>
        </w:tc>
        <w:tc>
          <w:tcPr>
            <w:tcW w:w="6945" w:type="dxa"/>
            <w:vAlign w:val="center"/>
          </w:tcPr>
          <w:p w:rsidR="00A7775D" w:rsidRDefault="00A7775D" w:rsidP="00056448">
            <w:pPr>
              <w:ind w:right="100" w:hanging="23"/>
              <w:contextualSpacing/>
              <w:jc w:val="both"/>
              <w:rPr>
                <w:rFonts w:ascii="Times New Roman" w:hAnsi="Times New Roman"/>
                <w:color w:val="000000"/>
                <w:sz w:val="24"/>
                <w:szCs w:val="24"/>
              </w:rPr>
            </w:pPr>
            <w:r w:rsidRPr="005C7C1A">
              <w:rPr>
                <w:rFonts w:ascii="Times New Roman" w:hAnsi="Times New Roman"/>
                <w:color w:val="000000"/>
                <w:sz w:val="24"/>
                <w:szCs w:val="24"/>
              </w:rPr>
              <w:t>1.5.1.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5299" w:rsidRPr="00DD5299" w:rsidRDefault="00DD5299" w:rsidP="00DD5299">
            <w:pPr>
              <w:ind w:right="100" w:hanging="23"/>
              <w:contextualSpacing/>
              <w:jc w:val="both"/>
              <w:rPr>
                <w:rFonts w:ascii="Times New Roman" w:hAnsi="Times New Roman"/>
                <w:color w:val="000000"/>
                <w:sz w:val="24"/>
                <w:szCs w:val="24"/>
              </w:rPr>
            </w:pPr>
            <w:r>
              <w:rPr>
                <w:rFonts w:ascii="Times New Roman" w:hAnsi="Times New Roman"/>
                <w:sz w:val="24"/>
                <w:szCs w:val="24"/>
                <w:shd w:val="clear" w:color="auto" w:fill="FFFFFF"/>
              </w:rPr>
              <w:t>1.5.2.</w:t>
            </w:r>
            <w:r w:rsidRPr="00DD5299">
              <w:rPr>
                <w:rFonts w:ascii="Times New Roman" w:hAnsi="Times New Roman"/>
                <w:sz w:val="24"/>
                <w:szCs w:val="24"/>
                <w:shd w:val="clear" w:color="auto" w:fill="FFFFFF"/>
              </w:rPr>
              <w:t>Під час проведення відкритих торгів тендерні пропозиції мають право подавати всі заінтересовані особи.</w:t>
            </w:r>
          </w:p>
          <w:p w:rsidR="001F0DC1" w:rsidRPr="00185F88" w:rsidRDefault="00A7775D" w:rsidP="001F0DC1">
            <w:pPr>
              <w:ind w:left="91" w:right="34"/>
              <w:jc w:val="both"/>
              <w:rPr>
                <w:rFonts w:ascii="Times New Roman" w:hAnsi="Times New Roman"/>
                <w:lang w:eastAsia="ru-RU"/>
              </w:rPr>
            </w:pPr>
            <w:r w:rsidRPr="001F0DC1">
              <w:rPr>
                <w:rFonts w:ascii="Times New Roman" w:hAnsi="Times New Roman"/>
                <w:color w:val="000000"/>
                <w:sz w:val="24"/>
                <w:szCs w:val="24"/>
              </w:rPr>
              <w:t>1.5.2</w:t>
            </w:r>
            <w:r w:rsidR="00DD5299">
              <w:rPr>
                <w:rFonts w:ascii="Times New Roman" w:hAnsi="Times New Roman"/>
                <w:color w:val="000000"/>
                <w:sz w:val="24"/>
                <w:szCs w:val="24"/>
              </w:rPr>
              <w:t>.3</w:t>
            </w:r>
            <w:r w:rsidRPr="001F0DC1">
              <w:rPr>
                <w:rFonts w:ascii="Times New Roman" w:hAnsi="Times New Roman"/>
                <w:color w:val="000000"/>
                <w:sz w:val="24"/>
                <w:szCs w:val="24"/>
              </w:rPr>
              <w:t>.</w:t>
            </w:r>
            <w:r w:rsidR="001F0DC1" w:rsidRPr="00185F88">
              <w:rPr>
                <w:rFonts w:ascii="Times New Roman" w:hAnsi="Times New Roman"/>
                <w:lang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7775D" w:rsidRPr="005C7C1A" w:rsidRDefault="001F0DC1" w:rsidP="001F0DC1">
            <w:pPr>
              <w:pStyle w:val="a8"/>
              <w:spacing w:before="0" w:after="0"/>
              <w:ind w:right="100"/>
              <w:jc w:val="both"/>
              <w:rPr>
                <w:color w:val="000000"/>
              </w:rPr>
            </w:pPr>
            <w:r w:rsidRPr="00185F88">
              <w:rPr>
                <w:lang w:eastAsia="ru-RU"/>
              </w:rPr>
              <w:t xml:space="preserve">Відповідно до п.2 </w:t>
            </w:r>
            <w:r w:rsidRPr="00185F88">
              <w:rPr>
                <w:bCs/>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5F88">
              <w:rPr>
                <w:bCs/>
              </w:rPr>
              <w:t>бенефіціарним</w:t>
            </w:r>
            <w:proofErr w:type="spellEnd"/>
            <w:r w:rsidRPr="00185F88">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7775D" w:rsidRPr="005C7C1A" w:rsidTr="00321046">
        <w:tblPrEx>
          <w:tblCellMar>
            <w:top w:w="0" w:type="dxa"/>
            <w:left w:w="0" w:type="dxa"/>
            <w:bottom w:w="0" w:type="dxa"/>
            <w:right w:w="0" w:type="dxa"/>
          </w:tblCellMar>
        </w:tblPrEx>
        <w:tc>
          <w:tcPr>
            <w:tcW w:w="568" w:type="dxa"/>
          </w:tcPr>
          <w:p w:rsidR="00A7775D" w:rsidRPr="005C7C1A" w:rsidRDefault="00883503" w:rsidP="00321046">
            <w:pPr>
              <w:pStyle w:val="a8"/>
              <w:spacing w:before="0" w:after="0"/>
              <w:ind w:right="126"/>
              <w:contextualSpacing/>
              <w:jc w:val="center"/>
              <w:rPr>
                <w:b/>
                <w:bCs/>
                <w:color w:val="000000"/>
              </w:rPr>
            </w:pPr>
            <w:r>
              <w:rPr>
                <w:b/>
                <w:bCs/>
                <w:color w:val="000000"/>
              </w:rPr>
              <w:t>6.</w:t>
            </w:r>
          </w:p>
        </w:tc>
        <w:tc>
          <w:tcPr>
            <w:tcW w:w="2977" w:type="dxa"/>
            <w:vAlign w:val="center"/>
          </w:tcPr>
          <w:p w:rsidR="00A7775D" w:rsidRPr="005C7C1A" w:rsidRDefault="00A7775D" w:rsidP="00056448">
            <w:pPr>
              <w:pStyle w:val="a8"/>
              <w:spacing w:before="0" w:after="0"/>
              <w:ind w:right="126"/>
              <w:contextualSpacing/>
              <w:jc w:val="both"/>
              <w:rPr>
                <w:color w:val="000000"/>
              </w:rPr>
            </w:pPr>
            <w:r w:rsidRPr="005C7C1A">
              <w:rPr>
                <w:b/>
                <w:bCs/>
                <w:color w:val="000000"/>
              </w:rPr>
              <w:t xml:space="preserve">Інформація про валюту </w:t>
            </w:r>
            <w:r w:rsidR="00056448">
              <w:rPr>
                <w:b/>
                <w:bCs/>
                <w:color w:val="000000"/>
              </w:rPr>
              <w:t>(валюти), у якій (яких) повинна</w:t>
            </w:r>
            <w:r w:rsidR="00056448" w:rsidRPr="00056448">
              <w:rPr>
                <w:b/>
                <w:bCs/>
                <w:color w:val="000000"/>
                <w:lang w:val="ru-RU"/>
              </w:rPr>
              <w:t xml:space="preserve"> </w:t>
            </w:r>
            <w:r w:rsidRPr="005C7C1A">
              <w:rPr>
                <w:b/>
                <w:bCs/>
                <w:color w:val="000000"/>
              </w:rPr>
              <w:t>бути розрахована і зазначена ціна тендерної пропозиції</w:t>
            </w:r>
          </w:p>
        </w:tc>
        <w:tc>
          <w:tcPr>
            <w:tcW w:w="6945" w:type="dxa"/>
            <w:vAlign w:val="center"/>
          </w:tcPr>
          <w:p w:rsidR="00A7775D" w:rsidRDefault="00A7775D" w:rsidP="00056448">
            <w:pPr>
              <w:pStyle w:val="a8"/>
              <w:spacing w:before="0" w:after="0"/>
              <w:ind w:right="100"/>
              <w:jc w:val="both"/>
              <w:rPr>
                <w:color w:val="000000"/>
              </w:rPr>
            </w:pPr>
            <w:r w:rsidRPr="005C7C1A">
              <w:rPr>
                <w:color w:val="000000"/>
              </w:rPr>
              <w:t>1.6.1. Валютою тендерної пропозиції є національна валюта України - гривня.</w:t>
            </w:r>
          </w:p>
          <w:p w:rsidR="007225F2" w:rsidRPr="00185F88" w:rsidRDefault="007225F2" w:rsidP="007225F2">
            <w:pPr>
              <w:pStyle w:val="a8"/>
              <w:spacing w:before="0" w:after="0"/>
              <w:jc w:val="both"/>
            </w:pPr>
            <w:r w:rsidRPr="00185F88">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25F2" w:rsidRPr="00185F88" w:rsidRDefault="007225F2" w:rsidP="007225F2">
            <w:pPr>
              <w:pStyle w:val="a8"/>
              <w:spacing w:before="0" w:after="0"/>
              <w:jc w:val="both"/>
            </w:pPr>
            <w:r w:rsidRPr="00185F88">
              <w:t xml:space="preserve">1.6.3. При розкритті тендерних пропозицій ціна такої тендерної пропозиції перераховується у гривні за офіційним курсом гривні </w:t>
            </w:r>
            <w:r w:rsidRPr="00185F88">
              <w:lastRenderedPageBreak/>
              <w:t>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25F2" w:rsidRPr="00185F88" w:rsidRDefault="007225F2" w:rsidP="007225F2">
            <w:pPr>
              <w:pStyle w:val="a8"/>
              <w:spacing w:before="0" w:after="0"/>
              <w:jc w:val="both"/>
            </w:pPr>
            <w:proofErr w:type="spellStart"/>
            <w:r w:rsidRPr="00185F88">
              <w:rPr>
                <w:b/>
              </w:rPr>
              <w:t>Цтгрн=ЦтдолхК</w:t>
            </w:r>
            <w:proofErr w:type="spellEnd"/>
            <w:r w:rsidRPr="00185F88">
              <w:rPr>
                <w:b/>
              </w:rPr>
              <w:t>,</w:t>
            </w:r>
            <w:r w:rsidRPr="00185F88">
              <w:t xml:space="preserve"> де </w:t>
            </w:r>
            <w:proofErr w:type="spellStart"/>
            <w:r w:rsidRPr="00185F88">
              <w:t>Цтгрн-</w:t>
            </w:r>
            <w:proofErr w:type="spellEnd"/>
            <w:r w:rsidRPr="00185F88">
              <w:t xml:space="preserve"> ціна за роботи в гривнях;</w:t>
            </w:r>
          </w:p>
          <w:p w:rsidR="007225F2" w:rsidRPr="00185F88" w:rsidRDefault="007225F2" w:rsidP="007225F2">
            <w:pPr>
              <w:pStyle w:val="a8"/>
              <w:spacing w:before="0" w:after="0"/>
              <w:jc w:val="both"/>
            </w:pPr>
            <w:proofErr w:type="spellStart"/>
            <w:r w:rsidRPr="00185F88">
              <w:t>Цтдол-</w:t>
            </w:r>
            <w:proofErr w:type="spellEnd"/>
            <w:r w:rsidRPr="00185F88">
              <w:t xml:space="preserve"> ціна за роботи  в доларах США,ЄВРО згідно цінової пропозиції;</w:t>
            </w:r>
          </w:p>
          <w:p w:rsidR="007225F2" w:rsidRPr="005C7C1A" w:rsidRDefault="007225F2" w:rsidP="007225F2">
            <w:pPr>
              <w:pStyle w:val="a8"/>
              <w:spacing w:before="0" w:after="0"/>
              <w:ind w:right="100"/>
              <w:jc w:val="both"/>
              <w:rPr>
                <w:color w:val="000000"/>
              </w:rPr>
            </w:pPr>
            <w:r w:rsidRPr="00185F88">
              <w:t>К - офіційний курс гривні до долару США, ЄВРО, встановлений Національним банком України на дату розкриття тендерних пропозицій.</w:t>
            </w:r>
          </w:p>
        </w:tc>
      </w:tr>
      <w:tr w:rsidR="00A7775D" w:rsidRPr="005C7C1A" w:rsidTr="00321046">
        <w:tblPrEx>
          <w:tblCellMar>
            <w:top w:w="0" w:type="dxa"/>
            <w:left w:w="0" w:type="dxa"/>
            <w:bottom w:w="0" w:type="dxa"/>
            <w:right w:w="0" w:type="dxa"/>
          </w:tblCellMar>
        </w:tblPrEx>
        <w:tc>
          <w:tcPr>
            <w:tcW w:w="568" w:type="dxa"/>
          </w:tcPr>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F90A90" w:rsidRDefault="00F90A90" w:rsidP="00321046">
            <w:pPr>
              <w:pStyle w:val="a8"/>
              <w:spacing w:before="0" w:after="0"/>
              <w:ind w:right="126"/>
              <w:contextualSpacing/>
              <w:jc w:val="center"/>
              <w:rPr>
                <w:b/>
                <w:bCs/>
                <w:color w:val="000000"/>
              </w:rPr>
            </w:pPr>
          </w:p>
          <w:p w:rsidR="00520976" w:rsidRDefault="00520976" w:rsidP="00321046">
            <w:pPr>
              <w:pStyle w:val="a8"/>
              <w:spacing w:before="0" w:after="0"/>
              <w:ind w:right="126"/>
              <w:contextualSpacing/>
              <w:jc w:val="center"/>
              <w:rPr>
                <w:b/>
                <w:bCs/>
                <w:color w:val="000000"/>
              </w:rPr>
            </w:pPr>
          </w:p>
          <w:p w:rsidR="00520976" w:rsidRDefault="00520976" w:rsidP="00321046">
            <w:pPr>
              <w:pStyle w:val="a8"/>
              <w:spacing w:before="0" w:after="0"/>
              <w:ind w:right="126"/>
              <w:contextualSpacing/>
              <w:jc w:val="center"/>
              <w:rPr>
                <w:b/>
                <w:bCs/>
                <w:color w:val="000000"/>
              </w:rPr>
            </w:pPr>
          </w:p>
          <w:p w:rsidR="00520976" w:rsidRDefault="00520976" w:rsidP="00321046">
            <w:pPr>
              <w:pStyle w:val="a8"/>
              <w:spacing w:before="0" w:after="0"/>
              <w:ind w:right="126"/>
              <w:contextualSpacing/>
              <w:jc w:val="center"/>
              <w:rPr>
                <w:b/>
                <w:bCs/>
                <w:color w:val="000000"/>
              </w:rPr>
            </w:pPr>
          </w:p>
          <w:p w:rsidR="00520976" w:rsidRDefault="00520976" w:rsidP="00321046">
            <w:pPr>
              <w:pStyle w:val="a8"/>
              <w:spacing w:before="0" w:after="0"/>
              <w:ind w:right="126"/>
              <w:contextualSpacing/>
              <w:jc w:val="center"/>
              <w:rPr>
                <w:b/>
                <w:bCs/>
                <w:color w:val="000000"/>
              </w:rPr>
            </w:pPr>
          </w:p>
          <w:p w:rsidR="00520976" w:rsidRDefault="00520976" w:rsidP="00321046">
            <w:pPr>
              <w:pStyle w:val="a8"/>
              <w:spacing w:before="0" w:after="0"/>
              <w:ind w:right="126"/>
              <w:contextualSpacing/>
              <w:jc w:val="center"/>
              <w:rPr>
                <w:b/>
                <w:bCs/>
                <w:color w:val="000000"/>
              </w:rPr>
            </w:pPr>
          </w:p>
          <w:p w:rsidR="00520976" w:rsidRDefault="00520976" w:rsidP="00321046">
            <w:pPr>
              <w:pStyle w:val="a8"/>
              <w:spacing w:before="0" w:after="0"/>
              <w:ind w:right="126"/>
              <w:contextualSpacing/>
              <w:jc w:val="center"/>
              <w:rPr>
                <w:b/>
                <w:bCs/>
                <w:color w:val="000000"/>
              </w:rPr>
            </w:pPr>
          </w:p>
          <w:p w:rsidR="00A7775D" w:rsidRPr="005C7C1A" w:rsidRDefault="00F90A90" w:rsidP="00321046">
            <w:pPr>
              <w:pStyle w:val="a8"/>
              <w:spacing w:before="0" w:after="0"/>
              <w:ind w:right="126"/>
              <w:contextualSpacing/>
              <w:jc w:val="center"/>
              <w:rPr>
                <w:b/>
                <w:bCs/>
                <w:color w:val="000000"/>
              </w:rPr>
            </w:pPr>
            <w:r>
              <w:rPr>
                <w:b/>
                <w:bCs/>
                <w:color w:val="000000"/>
              </w:rPr>
              <w:t>7.</w:t>
            </w:r>
          </w:p>
        </w:tc>
        <w:tc>
          <w:tcPr>
            <w:tcW w:w="2977" w:type="dxa"/>
            <w:vAlign w:val="center"/>
          </w:tcPr>
          <w:p w:rsidR="00A7775D" w:rsidRPr="005C7C1A" w:rsidRDefault="00A7775D" w:rsidP="00056448">
            <w:pPr>
              <w:pStyle w:val="a8"/>
              <w:spacing w:before="0" w:after="0"/>
              <w:ind w:right="126"/>
              <w:contextualSpacing/>
              <w:jc w:val="both"/>
              <w:rPr>
                <w:color w:val="000000"/>
              </w:rPr>
            </w:pPr>
            <w:r w:rsidRPr="005C7C1A">
              <w:rPr>
                <w:b/>
                <w:bCs/>
                <w:color w:val="000000"/>
              </w:rPr>
              <w:t>І</w:t>
            </w:r>
            <w:r w:rsidRPr="005C7C1A">
              <w:rPr>
                <w:b/>
                <w:color w:val="000000"/>
              </w:rPr>
              <w:t>нформація про мову (мови), якою (якими) повинно бути складено тендерні пропозиції</w:t>
            </w:r>
          </w:p>
        </w:tc>
        <w:tc>
          <w:tcPr>
            <w:tcW w:w="6945" w:type="dxa"/>
          </w:tcPr>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rsidR="00A7775D" w:rsidRPr="005C7C1A" w:rsidRDefault="00A7775D" w:rsidP="00056448">
            <w:pPr>
              <w:autoSpaceDN w:val="0"/>
              <w:ind w:right="100"/>
              <w:contextualSpacing/>
              <w:jc w:val="both"/>
              <w:rPr>
                <w:rFonts w:ascii="Times New Roman" w:hAnsi="Times New Roman"/>
                <w:bCs/>
                <w:color w:val="000000"/>
                <w:sz w:val="24"/>
                <w:szCs w:val="24"/>
              </w:rPr>
            </w:pPr>
            <w:r w:rsidRPr="005C7C1A">
              <w:rPr>
                <w:rFonts w:ascii="Times New Roman" w:hAnsi="Times New Roman"/>
                <w:bCs/>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A7775D" w:rsidRPr="005C7C1A" w:rsidRDefault="00A7775D" w:rsidP="00056448">
            <w:pPr>
              <w:tabs>
                <w:tab w:val="left" w:pos="585"/>
              </w:tabs>
              <w:autoSpaceDN w:val="0"/>
              <w:ind w:right="100"/>
              <w:contextualSpacing/>
              <w:jc w:val="both"/>
              <w:rPr>
                <w:rFonts w:ascii="Times New Roman" w:hAnsi="Times New Roman"/>
                <w:bCs/>
                <w:color w:val="000000"/>
                <w:sz w:val="24"/>
                <w:szCs w:val="24"/>
              </w:rPr>
            </w:pPr>
            <w:r w:rsidRPr="005C7C1A">
              <w:rPr>
                <w:rFonts w:ascii="Times New Roman" w:hAnsi="Times New Roman"/>
                <w:bCs/>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7775D" w:rsidRPr="005C7C1A" w:rsidRDefault="00A7775D" w:rsidP="00056448">
            <w:pPr>
              <w:tabs>
                <w:tab w:val="left" w:pos="585"/>
              </w:tabs>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C7C1A">
              <w:rPr>
                <w:rFonts w:ascii="Times New Roman" w:hAnsi="Times New Roman"/>
                <w:color w:val="000000"/>
                <w:sz w:val="24"/>
                <w:szCs w:val="24"/>
              </w:rPr>
              <w:t>Apostille</w:t>
            </w:r>
            <w:proofErr w:type="spellEnd"/>
            <w:r w:rsidRPr="005C7C1A">
              <w:rPr>
                <w:rFonts w:ascii="Times New Roman" w:hAnsi="Times New Roman"/>
                <w:color w:val="000000"/>
                <w:sz w:val="24"/>
                <w:szCs w:val="24"/>
              </w:rPr>
              <w:t xml:space="preserve">» (апостиль) за умови, </w:t>
            </w:r>
            <w:r w:rsidRPr="005C7C1A">
              <w:rPr>
                <w:rFonts w:ascii="Times New Roman" w:hAnsi="Times New Roman"/>
                <w:color w:val="000000"/>
                <w:sz w:val="24"/>
                <w:szCs w:val="24"/>
              </w:rPr>
              <w:lastRenderedPageBreak/>
              <w:t>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Способи легалізації документів учасниками – нерезидентами України:</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 xml:space="preserve">а) за спрощеною процедурою </w:t>
            </w:r>
            <w:proofErr w:type="spellStart"/>
            <w:r w:rsidRPr="005C7C1A">
              <w:rPr>
                <w:rFonts w:ascii="Times New Roman" w:hAnsi="Times New Roman"/>
                <w:color w:val="000000"/>
                <w:sz w:val="24"/>
                <w:szCs w:val="24"/>
              </w:rPr>
              <w:t>проставлення</w:t>
            </w:r>
            <w:proofErr w:type="spellEnd"/>
            <w:r w:rsidRPr="005C7C1A">
              <w:rPr>
                <w:rFonts w:ascii="Times New Roman" w:hAnsi="Times New Roman"/>
                <w:color w:val="000000"/>
                <w:sz w:val="24"/>
                <w:szCs w:val="24"/>
              </w:rPr>
              <w:t xml:space="preserve"> </w:t>
            </w:r>
            <w:proofErr w:type="spellStart"/>
            <w:r w:rsidRPr="005C7C1A">
              <w:rPr>
                <w:rFonts w:ascii="Times New Roman" w:hAnsi="Times New Roman"/>
                <w:color w:val="000000"/>
                <w:sz w:val="24"/>
                <w:szCs w:val="24"/>
              </w:rPr>
              <w:t>Апостиля</w:t>
            </w:r>
            <w:proofErr w:type="spellEnd"/>
            <w:r w:rsidRPr="005C7C1A">
              <w:rPr>
                <w:rFonts w:ascii="Times New Roman" w:hAnsi="Times New Roman"/>
                <w:color w:val="000000"/>
                <w:sz w:val="24"/>
                <w:szCs w:val="24"/>
              </w:rPr>
              <w:t xml:space="preserve"> (</w:t>
            </w:r>
            <w:proofErr w:type="spellStart"/>
            <w:r w:rsidRPr="005C7C1A">
              <w:rPr>
                <w:rFonts w:ascii="Times New Roman" w:hAnsi="Times New Roman"/>
                <w:color w:val="000000"/>
                <w:sz w:val="24"/>
                <w:szCs w:val="24"/>
              </w:rPr>
              <w:t>Apostille</w:t>
            </w:r>
            <w:proofErr w:type="spellEnd"/>
            <w:r w:rsidRPr="005C7C1A">
              <w:rPr>
                <w:rFonts w:ascii="Times New Roman" w:hAnsi="Times New Roman"/>
                <w:color w:val="000000"/>
                <w:sz w:val="24"/>
                <w:szCs w:val="24"/>
              </w:rPr>
              <w:t xml:space="preserve">) відповідно до статей 3 та 4 Гаазької Конвенції від 05.10.1961 </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або</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б) за процедурою консульської легалізації відповідно до Віденської Конвенції «Про консульські зносини» 1963 року</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або</w:t>
            </w:r>
          </w:p>
          <w:p w:rsidR="00A7775D" w:rsidRPr="005C7C1A" w:rsidRDefault="00A7775D" w:rsidP="00056448">
            <w:pPr>
              <w:autoSpaceDN w:val="0"/>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7775D" w:rsidRPr="005C7C1A" w:rsidTr="00321046">
        <w:tc>
          <w:tcPr>
            <w:tcW w:w="568" w:type="dxa"/>
          </w:tcPr>
          <w:p w:rsidR="00A7775D" w:rsidRPr="005C7C1A" w:rsidRDefault="00A7775D" w:rsidP="00321046">
            <w:pPr>
              <w:pStyle w:val="a8"/>
              <w:spacing w:before="0" w:after="0"/>
              <w:ind w:right="126"/>
              <w:contextualSpacing/>
              <w:jc w:val="center"/>
              <w:rPr>
                <w:b/>
                <w:bCs/>
                <w:color w:val="000000"/>
              </w:rPr>
            </w:pPr>
          </w:p>
        </w:tc>
        <w:tc>
          <w:tcPr>
            <w:tcW w:w="9922" w:type="dxa"/>
            <w:gridSpan w:val="2"/>
            <w:vAlign w:val="center"/>
          </w:tcPr>
          <w:p w:rsidR="00A7775D" w:rsidRPr="005C7C1A" w:rsidRDefault="00A7775D" w:rsidP="00056448">
            <w:pPr>
              <w:pStyle w:val="a8"/>
              <w:spacing w:before="0" w:after="0"/>
              <w:ind w:right="126"/>
              <w:contextualSpacing/>
              <w:jc w:val="center"/>
              <w:rPr>
                <w:color w:val="000000"/>
              </w:rPr>
            </w:pPr>
            <w:r w:rsidRPr="005C7C1A">
              <w:rPr>
                <w:b/>
                <w:bCs/>
                <w:color w:val="000000"/>
              </w:rPr>
              <w:t>II. Порядок унесення змін та надання роз'яснень до тендерної документації</w:t>
            </w:r>
          </w:p>
        </w:tc>
      </w:tr>
      <w:tr w:rsidR="00A7775D" w:rsidRPr="005C7C1A" w:rsidTr="00321046">
        <w:tblPrEx>
          <w:tblCellMar>
            <w:top w:w="0" w:type="dxa"/>
            <w:left w:w="0" w:type="dxa"/>
            <w:bottom w:w="0" w:type="dxa"/>
            <w:right w:w="0" w:type="dxa"/>
          </w:tblCellMar>
        </w:tblPrEx>
        <w:tc>
          <w:tcPr>
            <w:tcW w:w="568" w:type="dxa"/>
          </w:tcPr>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F90A90" w:rsidRDefault="00F90A90" w:rsidP="00321046">
            <w:pPr>
              <w:pStyle w:val="a8"/>
              <w:tabs>
                <w:tab w:val="left" w:pos="237"/>
              </w:tabs>
              <w:spacing w:before="0" w:after="0"/>
              <w:ind w:right="126"/>
              <w:contextualSpacing/>
              <w:jc w:val="center"/>
              <w:rPr>
                <w:b/>
                <w:bCs/>
                <w:color w:val="000000"/>
              </w:rPr>
            </w:pPr>
          </w:p>
          <w:p w:rsidR="00A7775D" w:rsidRPr="005C7C1A" w:rsidRDefault="00F90A90" w:rsidP="00321046">
            <w:pPr>
              <w:pStyle w:val="a8"/>
              <w:tabs>
                <w:tab w:val="left" w:pos="237"/>
              </w:tabs>
              <w:spacing w:before="0" w:after="0"/>
              <w:ind w:right="126"/>
              <w:contextualSpacing/>
              <w:jc w:val="center"/>
              <w:rPr>
                <w:b/>
                <w:bCs/>
                <w:color w:val="000000"/>
              </w:rPr>
            </w:pPr>
            <w:r>
              <w:rPr>
                <w:b/>
                <w:bCs/>
                <w:color w:val="000000"/>
              </w:rPr>
              <w:t>1.</w:t>
            </w:r>
          </w:p>
        </w:tc>
        <w:tc>
          <w:tcPr>
            <w:tcW w:w="2977" w:type="dxa"/>
            <w:vAlign w:val="center"/>
          </w:tcPr>
          <w:p w:rsidR="00A7775D" w:rsidRPr="005C7C1A" w:rsidRDefault="00A7775D" w:rsidP="00056448">
            <w:pPr>
              <w:pStyle w:val="a8"/>
              <w:tabs>
                <w:tab w:val="left" w:pos="237"/>
              </w:tabs>
              <w:spacing w:before="0" w:after="0"/>
              <w:ind w:right="126"/>
              <w:contextualSpacing/>
              <w:rPr>
                <w:color w:val="000000"/>
              </w:rPr>
            </w:pPr>
            <w:r w:rsidRPr="005C7C1A">
              <w:rPr>
                <w:b/>
                <w:bCs/>
                <w:color w:val="000000"/>
              </w:rPr>
              <w:t xml:space="preserve"> Процедура надання роз'яснень щодо  тендерної документації</w:t>
            </w:r>
            <w:r w:rsidRPr="005C7C1A">
              <w:rPr>
                <w:color w:val="000000"/>
              </w:rPr>
              <w:t>  </w:t>
            </w:r>
          </w:p>
        </w:tc>
        <w:tc>
          <w:tcPr>
            <w:tcW w:w="6945" w:type="dxa"/>
            <w:vAlign w:val="center"/>
          </w:tcPr>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 xml:space="preserve">2.1.3. </w:t>
            </w:r>
            <w:r w:rsidRPr="005C7C1A">
              <w:rPr>
                <w:rFonts w:ascii="Times New Roman" w:hAnsi="Times New Roman"/>
                <w:color w:val="000000"/>
                <w:sz w:val="24"/>
                <w:szCs w:val="24"/>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5C7C1A">
              <w:rPr>
                <w:rFonts w:ascii="Times New Roman" w:hAnsi="Times New Roman"/>
                <w:color w:val="000000"/>
                <w:sz w:val="24"/>
                <w:szCs w:val="24"/>
              </w:rPr>
              <w:t>.</w:t>
            </w:r>
          </w:p>
          <w:p w:rsidR="00A7775D" w:rsidRPr="005C7C1A" w:rsidRDefault="00A7775D" w:rsidP="00056448">
            <w:pPr>
              <w:pStyle w:val="rvps2"/>
              <w:shd w:val="clear" w:color="auto" w:fill="FFFFFF"/>
              <w:spacing w:before="0" w:after="0"/>
              <w:ind w:right="100"/>
              <w:contextualSpacing/>
              <w:jc w:val="both"/>
              <w:rPr>
                <w:color w:val="000000"/>
                <w:lang w:val="uk-UA"/>
              </w:rPr>
            </w:pPr>
            <w:r w:rsidRPr="005C7C1A">
              <w:rPr>
                <w:color w:val="000000"/>
                <w:lang w:val="uk-UA" w:eastAsia="uk-UA"/>
              </w:rPr>
              <w:t>2.1.4. Зазначена у цій частині інформація оприлюднюється замовником відповідно до пункту 54 Особливостей.</w:t>
            </w:r>
          </w:p>
        </w:tc>
      </w:tr>
      <w:tr w:rsidR="00A7775D" w:rsidRPr="005C7C1A" w:rsidTr="00321046">
        <w:tblPrEx>
          <w:tblCellMar>
            <w:top w:w="0" w:type="dxa"/>
            <w:left w:w="0" w:type="dxa"/>
            <w:bottom w:w="0" w:type="dxa"/>
            <w:right w:w="0" w:type="dxa"/>
          </w:tblCellMar>
        </w:tblPrEx>
        <w:tc>
          <w:tcPr>
            <w:tcW w:w="568" w:type="dxa"/>
          </w:tcPr>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8C44D4" w:rsidRDefault="008C44D4" w:rsidP="008C44D4">
            <w:pPr>
              <w:pStyle w:val="a8"/>
              <w:spacing w:before="0" w:after="0"/>
              <w:ind w:right="126"/>
              <w:contextualSpacing/>
              <w:jc w:val="center"/>
              <w:rPr>
                <w:b/>
                <w:bCs/>
                <w:color w:val="000000"/>
              </w:rPr>
            </w:pPr>
          </w:p>
          <w:p w:rsidR="00A7775D" w:rsidRPr="005C7C1A" w:rsidRDefault="008C44D4" w:rsidP="008C44D4">
            <w:pPr>
              <w:pStyle w:val="a8"/>
              <w:spacing w:before="0" w:after="0"/>
              <w:ind w:right="126"/>
              <w:contextualSpacing/>
              <w:jc w:val="center"/>
              <w:rPr>
                <w:b/>
                <w:bCs/>
                <w:color w:val="000000"/>
              </w:rPr>
            </w:pPr>
            <w:r>
              <w:rPr>
                <w:b/>
                <w:bCs/>
                <w:color w:val="000000"/>
              </w:rPr>
              <w:t>2.</w:t>
            </w:r>
          </w:p>
        </w:tc>
        <w:tc>
          <w:tcPr>
            <w:tcW w:w="2977" w:type="dxa"/>
            <w:vAlign w:val="center"/>
          </w:tcPr>
          <w:p w:rsidR="00A7775D" w:rsidRPr="005C7C1A" w:rsidRDefault="00A7775D" w:rsidP="00056448">
            <w:pPr>
              <w:pStyle w:val="a8"/>
              <w:spacing w:before="0" w:after="0"/>
              <w:ind w:right="126"/>
              <w:contextualSpacing/>
              <w:rPr>
                <w:color w:val="000000"/>
              </w:rPr>
            </w:pPr>
            <w:r w:rsidRPr="005C7C1A">
              <w:rPr>
                <w:b/>
                <w:color w:val="000000"/>
              </w:rPr>
              <w:lastRenderedPageBreak/>
              <w:t>Внесення змін до тендерної документації</w:t>
            </w:r>
            <w:r w:rsidRPr="005C7C1A">
              <w:rPr>
                <w:color w:val="000000"/>
              </w:rPr>
              <w:t> </w:t>
            </w:r>
          </w:p>
        </w:tc>
        <w:tc>
          <w:tcPr>
            <w:tcW w:w="6945" w:type="dxa"/>
            <w:vAlign w:val="center"/>
          </w:tcPr>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w:t>
            </w:r>
            <w:r w:rsidRPr="005C7C1A">
              <w:rPr>
                <w:rFonts w:ascii="Times New Roman" w:hAnsi="Times New Roman"/>
                <w:color w:val="000000"/>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AA6B5D">
              <w:rPr>
                <w:rFonts w:ascii="Times New Roman" w:hAnsi="Times New Roman"/>
                <w:color w:val="000000"/>
                <w:sz w:val="24"/>
                <w:szCs w:val="24"/>
                <w:lang w:val="ru-RU"/>
              </w:rPr>
              <w:t xml:space="preserve"> </w:t>
            </w:r>
            <w:r w:rsidRPr="005C7C1A">
              <w:rPr>
                <w:rFonts w:ascii="Times New Roman" w:hAnsi="Times New Roman"/>
                <w:color w:val="000000"/>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p w:rsidR="00A7775D" w:rsidRPr="005C7C1A" w:rsidRDefault="00A7775D" w:rsidP="00056448">
            <w:pPr>
              <w:pStyle w:val="rvps2"/>
              <w:shd w:val="clear" w:color="auto" w:fill="FFFFFF"/>
              <w:spacing w:before="0" w:after="0"/>
              <w:ind w:right="100"/>
              <w:contextualSpacing/>
              <w:jc w:val="both"/>
              <w:rPr>
                <w:color w:val="000000"/>
                <w:lang w:val="uk-UA"/>
              </w:rPr>
            </w:pPr>
            <w:r w:rsidRPr="005C7C1A">
              <w:rPr>
                <w:color w:val="000000"/>
                <w:lang w:val="uk-UA" w:eastAsia="uk-UA"/>
              </w:rPr>
              <w:t>2.2.3. Зазначена у цій частині інформація оприлюднюється замовником відповідно до пункту 54 Особливостей.</w:t>
            </w:r>
          </w:p>
        </w:tc>
      </w:tr>
      <w:tr w:rsidR="00A7775D" w:rsidRPr="005C7C1A" w:rsidTr="00321046">
        <w:tc>
          <w:tcPr>
            <w:tcW w:w="568" w:type="dxa"/>
          </w:tcPr>
          <w:p w:rsidR="00A7775D" w:rsidRPr="005C7C1A" w:rsidRDefault="00A7775D" w:rsidP="00056448">
            <w:pPr>
              <w:pStyle w:val="a8"/>
              <w:spacing w:before="0" w:after="0"/>
              <w:ind w:right="126"/>
              <w:contextualSpacing/>
              <w:jc w:val="center"/>
              <w:rPr>
                <w:b/>
                <w:bCs/>
                <w:color w:val="000000"/>
              </w:rPr>
            </w:pPr>
          </w:p>
        </w:tc>
        <w:tc>
          <w:tcPr>
            <w:tcW w:w="9922" w:type="dxa"/>
            <w:gridSpan w:val="2"/>
            <w:vAlign w:val="center"/>
          </w:tcPr>
          <w:p w:rsidR="00A7775D" w:rsidRPr="005C7C1A" w:rsidRDefault="00A7775D" w:rsidP="00056448">
            <w:pPr>
              <w:pStyle w:val="a8"/>
              <w:spacing w:before="0" w:after="0"/>
              <w:ind w:right="126"/>
              <w:contextualSpacing/>
              <w:jc w:val="center"/>
              <w:rPr>
                <w:color w:val="000000"/>
              </w:rPr>
            </w:pPr>
            <w:r w:rsidRPr="005C7C1A">
              <w:rPr>
                <w:b/>
                <w:bCs/>
                <w:color w:val="000000"/>
              </w:rPr>
              <w:t xml:space="preserve">III. </w:t>
            </w:r>
            <w:r w:rsidRPr="005C7C1A">
              <w:rPr>
                <w:b/>
                <w:color w:val="000000"/>
              </w:rPr>
              <w:t>Інструкція з підготовки тендерної пропозиції</w:t>
            </w:r>
          </w:p>
        </w:tc>
      </w:tr>
      <w:tr w:rsidR="00A7775D" w:rsidRPr="005C7C1A" w:rsidTr="00321046">
        <w:tc>
          <w:tcPr>
            <w:tcW w:w="568" w:type="dxa"/>
          </w:tcPr>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8C44D4" w:rsidRDefault="008C44D4" w:rsidP="008C44D4">
            <w:pPr>
              <w:pStyle w:val="a8"/>
              <w:spacing w:before="0" w:after="0"/>
              <w:ind w:right="126"/>
              <w:contextualSpacing/>
              <w:jc w:val="center"/>
              <w:rPr>
                <w:b/>
                <w:color w:val="000000"/>
              </w:rPr>
            </w:pPr>
          </w:p>
          <w:p w:rsidR="00A7775D" w:rsidRPr="008C44D4" w:rsidRDefault="008C44D4" w:rsidP="008C44D4">
            <w:pPr>
              <w:pStyle w:val="a8"/>
              <w:spacing w:before="0" w:after="0"/>
              <w:ind w:right="126"/>
              <w:contextualSpacing/>
              <w:jc w:val="center"/>
              <w:rPr>
                <w:b/>
                <w:color w:val="000000"/>
              </w:rPr>
            </w:pPr>
            <w:r w:rsidRPr="008C44D4">
              <w:rPr>
                <w:b/>
                <w:color w:val="000000"/>
              </w:rPr>
              <w:t>1.</w:t>
            </w:r>
          </w:p>
        </w:tc>
        <w:tc>
          <w:tcPr>
            <w:tcW w:w="2977" w:type="dxa"/>
            <w:vAlign w:val="center"/>
          </w:tcPr>
          <w:p w:rsidR="00A7775D" w:rsidRPr="005C7C1A" w:rsidRDefault="00A7775D" w:rsidP="00056448">
            <w:pPr>
              <w:pStyle w:val="a8"/>
              <w:spacing w:before="0" w:after="0"/>
              <w:ind w:right="126"/>
              <w:contextualSpacing/>
              <w:jc w:val="both"/>
              <w:rPr>
                <w:color w:val="000000"/>
              </w:rPr>
            </w:pPr>
            <w:r w:rsidRPr="005C7C1A">
              <w:rPr>
                <w:b/>
                <w:color w:val="000000"/>
              </w:rPr>
              <w:t>Зміст і спосіб подання тендерної пропозиції</w:t>
            </w:r>
          </w:p>
        </w:tc>
        <w:tc>
          <w:tcPr>
            <w:tcW w:w="6945" w:type="dxa"/>
            <w:vAlign w:val="center"/>
          </w:tcPr>
          <w:p w:rsidR="00A7775D" w:rsidRPr="005C7C1A" w:rsidRDefault="00A7775D" w:rsidP="00056448">
            <w:pPr>
              <w:ind w:right="100" w:hanging="21"/>
              <w:contextualSpacing/>
              <w:jc w:val="both"/>
              <w:rPr>
                <w:rFonts w:ascii="Times New Roman" w:hAnsi="Times New Roman"/>
                <w:color w:val="000000"/>
                <w:sz w:val="24"/>
                <w:szCs w:val="24"/>
                <w:shd w:val="clear" w:color="auto" w:fill="FFFFFF"/>
              </w:rPr>
            </w:pPr>
            <w:r w:rsidRPr="005C7C1A">
              <w:rPr>
                <w:rFonts w:ascii="Times New Roman" w:hAnsi="Times New Roman"/>
                <w:color w:val="000000"/>
                <w:sz w:val="24"/>
                <w:szCs w:val="24"/>
              </w:rPr>
              <w:t xml:space="preserve">3.1.1. </w:t>
            </w:r>
            <w:r w:rsidRPr="005C7C1A">
              <w:rPr>
                <w:rFonts w:ascii="Times New Roman" w:hAnsi="Times New Roman"/>
                <w:color w:val="000000"/>
                <w:sz w:val="24"/>
                <w:szCs w:val="24"/>
                <w:shd w:val="clear" w:color="auto" w:fill="FFFFFF"/>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rsidR="00A7775D" w:rsidRPr="005C7C1A" w:rsidRDefault="00A7775D" w:rsidP="00056448">
            <w:pPr>
              <w:ind w:right="100" w:hanging="21"/>
              <w:contextualSpacing/>
              <w:jc w:val="both"/>
              <w:rPr>
                <w:rFonts w:ascii="Times New Roman" w:hAnsi="Times New Roman"/>
                <w:color w:val="000000"/>
                <w:sz w:val="24"/>
                <w:szCs w:val="24"/>
              </w:rPr>
            </w:pPr>
            <w:r w:rsidRPr="005C7C1A">
              <w:rPr>
                <w:rFonts w:ascii="Times New Roman" w:hAnsi="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5C7C1A">
              <w:rPr>
                <w:rFonts w:ascii="Times New Roman" w:hAnsi="Times New Roman"/>
                <w:color w:val="000000"/>
                <w:sz w:val="24"/>
                <w:szCs w:val="24"/>
              </w:rPr>
              <w:t>, а саме:</w:t>
            </w:r>
          </w:p>
          <w:p w:rsidR="00A7775D" w:rsidRPr="005C7C1A" w:rsidRDefault="00A7775D" w:rsidP="005C7C1A">
            <w:pPr>
              <w:pStyle w:val="1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sidRPr="005C7C1A">
              <w:rPr>
                <w:rFonts w:ascii="Times New Roman" w:eastAsia="Times New Roman" w:hAnsi="Times New Roman" w:cs="Times New Roman"/>
                <w:sz w:val="24"/>
                <w:szCs w:val="24"/>
                <w:lang w:val="uk-UA"/>
              </w:rPr>
              <w:t>інформацією т</w:t>
            </w:r>
            <w:r w:rsidR="00AF7D5F">
              <w:rPr>
                <w:rFonts w:ascii="Times New Roman" w:eastAsia="Times New Roman" w:hAnsi="Times New Roman" w:cs="Times New Roman"/>
                <w:sz w:val="24"/>
                <w:szCs w:val="24"/>
                <w:lang w:val="uk-UA"/>
              </w:rPr>
              <w:t xml:space="preserve">а документами, що підтверджують </w:t>
            </w:r>
            <w:r w:rsidRPr="005C7C1A">
              <w:rPr>
                <w:rFonts w:ascii="Times New Roman" w:eastAsia="Times New Roman" w:hAnsi="Times New Roman" w:cs="Times New Roman"/>
                <w:sz w:val="24"/>
                <w:szCs w:val="24"/>
                <w:lang w:val="uk-UA"/>
              </w:rPr>
              <w:t xml:space="preserve">відповідність учасника кваліфікаційним критеріям </w:t>
            </w:r>
            <w:r w:rsidRPr="005C7C1A">
              <w:rPr>
                <w:rFonts w:ascii="Times New Roman" w:hAnsi="Times New Roman" w:cs="Times New Roman"/>
                <w:sz w:val="24"/>
                <w:szCs w:val="24"/>
                <w:lang w:val="uk-UA"/>
              </w:rPr>
              <w:t>(у в</w:t>
            </w:r>
            <w:r w:rsidR="00AF7D5F">
              <w:rPr>
                <w:rFonts w:ascii="Times New Roman" w:hAnsi="Times New Roman" w:cs="Times New Roman"/>
                <w:sz w:val="24"/>
                <w:szCs w:val="24"/>
                <w:lang w:val="uk-UA"/>
              </w:rPr>
              <w:t xml:space="preserve">ипадку їх визначення Замовником </w:t>
            </w:r>
            <w:r w:rsidRPr="005C7C1A">
              <w:rPr>
                <w:rFonts w:ascii="Times New Roman" w:hAnsi="Times New Roman" w:cs="Times New Roman"/>
                <w:sz w:val="24"/>
                <w:szCs w:val="24"/>
                <w:lang w:val="uk-UA"/>
              </w:rPr>
              <w:t>в тендерній документації)</w:t>
            </w:r>
            <w:r w:rsidRPr="005C7C1A">
              <w:rPr>
                <w:rFonts w:ascii="Times New Roman" w:eastAsia="Times New Roman" w:hAnsi="Times New Roman" w:cs="Times New Roman"/>
                <w:sz w:val="24"/>
                <w:szCs w:val="24"/>
                <w:lang w:val="uk-UA"/>
              </w:rPr>
              <w:t xml:space="preserve">; </w:t>
            </w:r>
          </w:p>
          <w:p w:rsidR="00A7775D" w:rsidRPr="005C7C1A" w:rsidRDefault="00A7775D" w:rsidP="005C7C1A">
            <w:pPr>
              <w:pStyle w:val="11"/>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sidRPr="005C7C1A">
              <w:rPr>
                <w:rFonts w:ascii="Times New Roman" w:eastAsia="Times New Roman" w:hAnsi="Times New Roman" w:cs="Times New Roman"/>
                <w:sz w:val="24"/>
                <w:szCs w:val="24"/>
                <w:lang w:val="uk-UA"/>
              </w:rPr>
              <w:t>інформацією щодо відповідності учасника вимогам, визначеним у п.47 Особливостей;</w:t>
            </w:r>
          </w:p>
          <w:p w:rsidR="00A7775D" w:rsidRPr="00FB6BB4" w:rsidRDefault="00A7775D" w:rsidP="005C7C1A">
            <w:pPr>
              <w:widowControl w:val="0"/>
              <w:numPr>
                <w:ilvl w:val="0"/>
                <w:numId w:val="1"/>
              </w:numPr>
              <w:spacing w:after="0" w:line="240" w:lineRule="auto"/>
              <w:ind w:left="550" w:right="100" w:hanging="425"/>
              <w:contextualSpacing/>
              <w:jc w:val="both"/>
              <w:textAlignment w:val="top"/>
              <w:outlineLvl w:val="0"/>
              <w:rPr>
                <w:rFonts w:ascii="Times New Roman" w:hAnsi="Times New Roman"/>
                <w:color w:val="000000"/>
                <w:sz w:val="24"/>
                <w:szCs w:val="24"/>
              </w:rPr>
            </w:pPr>
            <w:r w:rsidRPr="00FB6BB4">
              <w:rPr>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7775D" w:rsidRPr="005C7C1A" w:rsidRDefault="00A7775D" w:rsidP="005C7C1A">
            <w:pPr>
              <w:widowControl w:val="0"/>
              <w:numPr>
                <w:ilvl w:val="0"/>
                <w:numId w:val="1"/>
              </w:numPr>
              <w:spacing w:after="0" w:line="240" w:lineRule="auto"/>
              <w:ind w:left="550" w:right="100" w:hanging="425"/>
              <w:contextualSpacing/>
              <w:jc w:val="both"/>
              <w:textAlignment w:val="top"/>
              <w:outlineLvl w:val="0"/>
              <w:rPr>
                <w:rFonts w:ascii="Times New Roman" w:hAnsi="Times New Roman"/>
                <w:color w:val="000000"/>
                <w:sz w:val="24"/>
                <w:szCs w:val="24"/>
              </w:rPr>
            </w:pPr>
            <w:r w:rsidRPr="005C7C1A">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A7775D" w:rsidRPr="005C7C1A" w:rsidRDefault="00A7775D" w:rsidP="00056448">
            <w:pPr>
              <w:ind w:right="100" w:hanging="21"/>
              <w:contextualSpacing/>
              <w:jc w:val="both"/>
              <w:rPr>
                <w:rFonts w:ascii="Times New Roman" w:hAnsi="Times New Roman"/>
                <w:color w:val="000000"/>
                <w:sz w:val="24"/>
                <w:szCs w:val="24"/>
              </w:rPr>
            </w:pPr>
            <w:r w:rsidRPr="005C7C1A">
              <w:rPr>
                <w:rFonts w:ascii="Times New Roman" w:hAnsi="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7775D" w:rsidRPr="00B17C3E" w:rsidRDefault="00A7775D" w:rsidP="000B0413">
            <w:pPr>
              <w:widowControl w:val="0"/>
              <w:spacing w:line="281" w:lineRule="auto"/>
              <w:ind w:hanging="21"/>
              <w:contextualSpacing/>
              <w:jc w:val="both"/>
              <w:rPr>
                <w:rFonts w:ascii="Times New Roman" w:hAnsi="Times New Roman"/>
                <w:sz w:val="24"/>
                <w:szCs w:val="24"/>
              </w:rPr>
            </w:pPr>
            <w:r w:rsidRPr="00B17C3E">
              <w:rPr>
                <w:rFonts w:ascii="Times New Roman" w:hAnsi="Times New Roman"/>
                <w:color w:val="000000"/>
                <w:sz w:val="24"/>
                <w:szCs w:val="24"/>
              </w:rPr>
              <w:lastRenderedPageBreak/>
              <w:t xml:space="preserve">3.1.3. </w:t>
            </w:r>
            <w:r w:rsidRPr="0069756D">
              <w:rPr>
                <w:rFonts w:ascii="Times New Roman" w:hAnsi="Times New Roman"/>
                <w:bCs/>
                <w:sz w:val="24"/>
                <w:szCs w:val="24"/>
              </w:rPr>
              <w:t xml:space="preserve">Відповідно до частини третьої </w:t>
            </w:r>
            <w:r w:rsidRPr="00B17C3E">
              <w:rPr>
                <w:rFonts w:ascii="Times New Roman" w:hAnsi="Times New Roman"/>
                <w:bCs/>
                <w:sz w:val="24"/>
                <w:szCs w:val="24"/>
              </w:rPr>
              <w:t xml:space="preserve">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7C3E">
              <w:rPr>
                <w:rFonts w:ascii="Times New Roman" w:hAnsi="Times New Roman"/>
                <w:bCs/>
                <w:sz w:val="24"/>
                <w:szCs w:val="24"/>
              </w:rPr>
              <w:t>сканкопій</w:t>
            </w:r>
            <w:proofErr w:type="spellEnd"/>
            <w:r w:rsidRPr="00B17C3E">
              <w:rPr>
                <w:rFonts w:ascii="Times New Roman" w:hAnsi="Times New Roman"/>
                <w:bCs/>
                <w:sz w:val="24"/>
                <w:szCs w:val="24"/>
              </w:rPr>
              <w:t xml:space="preserve"> (файли з розширенням «..</w:t>
            </w:r>
            <w:proofErr w:type="spellStart"/>
            <w:r w:rsidRPr="00B17C3E">
              <w:rPr>
                <w:rFonts w:ascii="Times New Roman" w:hAnsi="Times New Roman"/>
                <w:bCs/>
                <w:sz w:val="24"/>
                <w:szCs w:val="24"/>
              </w:rPr>
              <w:t>pdf</w:t>
            </w:r>
            <w:proofErr w:type="spellEnd"/>
            <w:r w:rsidRPr="00B17C3E">
              <w:rPr>
                <w:rFonts w:ascii="Times New Roman" w:hAnsi="Times New Roman"/>
                <w:bCs/>
                <w:sz w:val="24"/>
                <w:szCs w:val="24"/>
              </w:rPr>
              <w:t>.», «..</w:t>
            </w:r>
            <w:proofErr w:type="spellStart"/>
            <w:r w:rsidRPr="00B17C3E">
              <w:rPr>
                <w:rFonts w:ascii="Times New Roman" w:hAnsi="Times New Roman"/>
                <w:bCs/>
                <w:sz w:val="24"/>
                <w:szCs w:val="24"/>
              </w:rPr>
              <w:t>jpeg</w:t>
            </w:r>
            <w:proofErr w:type="spellEnd"/>
            <w:r w:rsidRPr="00B17C3E">
              <w:rPr>
                <w:rFonts w:ascii="Times New Roman" w:hAnsi="Times New Roman"/>
                <w:bCs/>
                <w:sz w:val="24"/>
                <w:szCs w:val="24"/>
              </w:rPr>
              <w:t>.» тощо) через електронну систему закупівель. Документи мають бути чіткими та розбірливими для читання.</w:t>
            </w:r>
            <w:r w:rsidRPr="00B17C3E">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7775D" w:rsidRPr="00B17C3E" w:rsidRDefault="00A7775D" w:rsidP="000B0413">
            <w:pPr>
              <w:widowControl w:val="0"/>
              <w:ind w:left="34"/>
              <w:jc w:val="both"/>
              <w:rPr>
                <w:rFonts w:ascii="Times New Roman" w:hAnsi="Times New Roman"/>
                <w:sz w:val="24"/>
                <w:szCs w:val="24"/>
              </w:rPr>
            </w:pPr>
            <w:r w:rsidRPr="00B17C3E">
              <w:rPr>
                <w:rFonts w:ascii="Times New Roman" w:hAnsi="Times New Roman"/>
                <w:b/>
                <w:bCs/>
                <w:sz w:val="24"/>
                <w:szCs w:val="24"/>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учасника/уповноваженої особи учасника закупівлі</w:t>
            </w:r>
            <w:r w:rsidRPr="00B17C3E">
              <w:rPr>
                <w:rFonts w:ascii="Times New Roman" w:hAnsi="Times New Roman"/>
                <w:sz w:val="24"/>
                <w:szCs w:val="24"/>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1.4. Розділу </w:t>
            </w:r>
            <w:r w:rsidRPr="00B17C3E">
              <w:rPr>
                <w:rFonts w:ascii="Times New Roman" w:hAnsi="Times New Roman"/>
                <w:sz w:val="24"/>
                <w:szCs w:val="24"/>
                <w:lang w:val="en-US"/>
              </w:rPr>
              <w:t>III</w:t>
            </w:r>
            <w:r w:rsidRPr="00B17C3E">
              <w:rPr>
                <w:rFonts w:ascii="Times New Roman" w:hAnsi="Times New Roman"/>
                <w:sz w:val="24"/>
                <w:szCs w:val="24"/>
              </w:rPr>
              <w:t xml:space="preserve"> цієї тендерної документації. </w:t>
            </w:r>
          </w:p>
          <w:p w:rsidR="00A7775D" w:rsidRPr="00B17C3E" w:rsidRDefault="00A7775D" w:rsidP="000B0413">
            <w:pPr>
              <w:widowControl w:val="0"/>
              <w:spacing w:line="281" w:lineRule="auto"/>
              <w:jc w:val="both"/>
              <w:rPr>
                <w:rFonts w:ascii="Times New Roman" w:hAnsi="Times New Roman"/>
                <w:sz w:val="24"/>
                <w:szCs w:val="24"/>
              </w:rPr>
            </w:pPr>
            <w:r w:rsidRPr="00B17C3E">
              <w:rPr>
                <w:rFonts w:ascii="Times New Roman" w:hAnsi="Times New Roman"/>
                <w:b/>
                <w:bCs/>
                <w:sz w:val="24"/>
                <w:szCs w:val="24"/>
              </w:rPr>
              <w:t>Інформація для учасників фізичних осіб-підприємців:</w:t>
            </w:r>
            <w:r w:rsidRPr="00B17C3E">
              <w:rPr>
                <w:rFonts w:ascii="Times New Roman" w:hAnsi="Times New Roman"/>
                <w:b/>
                <w:bCs/>
                <w:i/>
                <w:iCs/>
                <w:sz w:val="24"/>
                <w:szCs w:val="24"/>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p>
          <w:p w:rsidR="00A7775D" w:rsidRPr="00B17C3E" w:rsidRDefault="00A7775D" w:rsidP="000B0413">
            <w:pPr>
              <w:widowControl w:val="0"/>
              <w:ind w:hanging="21"/>
              <w:jc w:val="both"/>
              <w:rPr>
                <w:rFonts w:ascii="Times New Roman" w:hAnsi="Times New Roman"/>
                <w:sz w:val="24"/>
                <w:szCs w:val="24"/>
              </w:rPr>
            </w:pPr>
            <w:r w:rsidRPr="00B17C3E">
              <w:rPr>
                <w:rFonts w:ascii="Times New Roman" w:hAnsi="Times New Roman"/>
                <w:sz w:val="24"/>
                <w:szCs w:val="24"/>
              </w:rPr>
              <w:t xml:space="preserve"> 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w:t>
            </w:r>
            <w:proofErr w:type="spellStart"/>
            <w:r w:rsidR="003F340B">
              <w:rPr>
                <w:rFonts w:ascii="Times New Roman" w:hAnsi="Times New Roman"/>
                <w:sz w:val="24"/>
                <w:szCs w:val="24"/>
              </w:rPr>
              <w:t>засвідчу</w:t>
            </w:r>
            <w:r w:rsidR="003F340B" w:rsidRPr="00B17C3E">
              <w:rPr>
                <w:rFonts w:ascii="Times New Roman" w:hAnsi="Times New Roman"/>
                <w:sz w:val="24"/>
                <w:szCs w:val="24"/>
              </w:rPr>
              <w:t>вального</w:t>
            </w:r>
            <w:proofErr w:type="spellEnd"/>
            <w:r w:rsidRPr="00B17C3E">
              <w:rPr>
                <w:rFonts w:ascii="Times New Roman" w:hAnsi="Times New Roman"/>
                <w:sz w:val="24"/>
                <w:szCs w:val="24"/>
              </w:rPr>
              <w:t xml:space="preserve">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w:t>
            </w:r>
          </w:p>
          <w:p w:rsidR="00A7775D" w:rsidRPr="00B17C3E" w:rsidRDefault="00A7775D" w:rsidP="000B0413">
            <w:pPr>
              <w:widowControl w:val="0"/>
              <w:ind w:hanging="21"/>
              <w:jc w:val="both"/>
              <w:rPr>
                <w:rFonts w:ascii="Times New Roman" w:hAnsi="Times New Roman"/>
                <w:sz w:val="24"/>
                <w:szCs w:val="24"/>
              </w:rPr>
            </w:pPr>
            <w:r w:rsidRPr="00B17C3E">
              <w:rPr>
                <w:rFonts w:ascii="Times New Roman" w:hAnsi="Times New Roman"/>
                <w:sz w:val="24"/>
                <w:szCs w:val="24"/>
              </w:rPr>
              <w:t xml:space="preserve">У випадку відсутності даної інформації або у випадку не накладення учасником КЕП/УЕП відповідно до умов цієї тендерної документації,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w:t>
            </w:r>
            <w:r w:rsidRPr="00B17C3E">
              <w:rPr>
                <w:rFonts w:ascii="Times New Roman" w:hAnsi="Times New Roman"/>
                <w:sz w:val="24"/>
                <w:szCs w:val="24"/>
              </w:rPr>
              <w:lastRenderedPageBreak/>
              <w:t xml:space="preserve">44 Особливостей. </w:t>
            </w:r>
          </w:p>
          <w:p w:rsidR="00A7775D" w:rsidRPr="00B17C3E" w:rsidRDefault="00A7775D" w:rsidP="000B0413">
            <w:pPr>
              <w:jc w:val="both"/>
              <w:rPr>
                <w:rFonts w:ascii="Times New Roman" w:hAnsi="Times New Roman"/>
                <w:b/>
                <w:sz w:val="24"/>
                <w:szCs w:val="24"/>
              </w:rPr>
            </w:pPr>
            <w:r w:rsidRPr="00B17C3E">
              <w:rPr>
                <w:rFonts w:ascii="Times New Roman" w:hAnsi="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775D" w:rsidRPr="00B17C3E" w:rsidRDefault="00A7775D" w:rsidP="000B0413">
            <w:pPr>
              <w:jc w:val="both"/>
              <w:rPr>
                <w:rFonts w:ascii="Times New Roman" w:hAnsi="Times New Roman"/>
                <w:b/>
                <w:sz w:val="24"/>
                <w:szCs w:val="24"/>
              </w:rPr>
            </w:pPr>
            <w:r w:rsidRPr="00B17C3E">
              <w:rPr>
                <w:rFonts w:ascii="Times New Roman" w:hAnsi="Times New Roman"/>
                <w:b/>
                <w:sz w:val="24"/>
                <w:szCs w:val="24"/>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775D" w:rsidRPr="00B17C3E" w:rsidRDefault="00A7775D" w:rsidP="000B0413">
            <w:pPr>
              <w:jc w:val="both"/>
              <w:rPr>
                <w:rFonts w:ascii="Times New Roman" w:hAnsi="Times New Roman"/>
                <w:b/>
                <w:sz w:val="24"/>
                <w:szCs w:val="24"/>
              </w:rPr>
            </w:pPr>
            <w:r w:rsidRPr="00B17C3E">
              <w:rPr>
                <w:rFonts w:ascii="Times New Roman" w:hAnsi="Times New Roman"/>
                <w:b/>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rsidR="00A7775D" w:rsidRPr="00B17C3E" w:rsidRDefault="00A7775D" w:rsidP="00104B79">
            <w:pPr>
              <w:shd w:val="clear" w:color="auto" w:fill="FFFFFF"/>
              <w:ind w:firstLine="644"/>
              <w:jc w:val="both"/>
              <w:rPr>
                <w:rFonts w:ascii="Times New Roman" w:hAnsi="Times New Roman"/>
                <w:b/>
                <w:sz w:val="24"/>
                <w:szCs w:val="24"/>
              </w:rPr>
            </w:pPr>
            <w:r w:rsidRPr="00B17C3E">
              <w:rPr>
                <w:rFonts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rsidR="00A7775D" w:rsidRPr="00B17C3E" w:rsidRDefault="00104B79" w:rsidP="000B0413">
            <w:pPr>
              <w:widowControl w:val="0"/>
              <w:ind w:hanging="21"/>
              <w:contextualSpacing/>
              <w:jc w:val="both"/>
              <w:rPr>
                <w:rFonts w:ascii="Times New Roman" w:hAnsi="Times New Roman"/>
                <w:sz w:val="24"/>
                <w:szCs w:val="24"/>
              </w:rPr>
            </w:pPr>
            <w:r w:rsidRPr="00B17C3E">
              <w:rPr>
                <w:rFonts w:ascii="Times New Roman" w:hAnsi="Times New Roman"/>
                <w:sz w:val="24"/>
                <w:szCs w:val="24"/>
              </w:rPr>
              <w:t>3.</w:t>
            </w:r>
            <w:r w:rsidR="00A7775D" w:rsidRPr="00B17C3E">
              <w:rPr>
                <w:rFonts w:ascii="Times New Roman" w:hAnsi="Times New Roman"/>
                <w:sz w:val="24"/>
                <w:szCs w:val="24"/>
              </w:rPr>
              <w:t>1.</w:t>
            </w:r>
            <w:r w:rsidRPr="00B17C3E">
              <w:rPr>
                <w:rFonts w:ascii="Times New Roman" w:hAnsi="Times New Roman"/>
                <w:sz w:val="24"/>
                <w:szCs w:val="24"/>
              </w:rPr>
              <w:t>4</w:t>
            </w:r>
            <w:r w:rsidR="00A7775D" w:rsidRPr="00B17C3E">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A7775D" w:rsidRPr="00B17C3E" w:rsidRDefault="00A7775D" w:rsidP="000B0413">
            <w:pPr>
              <w:widowControl w:val="0"/>
              <w:numPr>
                <w:ilvl w:val="0"/>
                <w:numId w:val="7"/>
              </w:numPr>
              <w:spacing w:after="0" w:line="240" w:lineRule="auto"/>
              <w:contextualSpacing/>
              <w:jc w:val="both"/>
              <w:rPr>
                <w:rFonts w:ascii="Times New Roman" w:hAnsi="Times New Roman"/>
                <w:sz w:val="24"/>
                <w:szCs w:val="24"/>
              </w:rPr>
            </w:pPr>
            <w:r w:rsidRPr="00B17C3E">
              <w:rPr>
                <w:rFonts w:ascii="Times New Roman" w:hAnsi="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B17C3E">
              <w:rPr>
                <w:rFonts w:ascii="Times New Roman" w:hAnsi="Times New Roman"/>
                <w:bCs/>
                <w:iCs/>
                <w:sz w:val="24"/>
                <w:szCs w:val="24"/>
              </w:rPr>
              <w:t>(наказ про призначення та/або протокол зборів засновників, тощо,</w:t>
            </w:r>
            <w:r w:rsidRPr="00B17C3E">
              <w:rPr>
                <w:rFonts w:ascii="Times New Roman" w:hAnsi="Times New Roman"/>
                <w:sz w:val="24"/>
                <w:szCs w:val="24"/>
              </w:rPr>
              <w:t>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A7775D" w:rsidRPr="00B17C3E" w:rsidRDefault="00A7775D" w:rsidP="000B0413">
            <w:pPr>
              <w:widowControl w:val="0"/>
              <w:numPr>
                <w:ilvl w:val="0"/>
                <w:numId w:val="7"/>
              </w:numPr>
              <w:spacing w:after="0" w:line="240" w:lineRule="auto"/>
              <w:contextualSpacing/>
              <w:jc w:val="both"/>
              <w:rPr>
                <w:rFonts w:ascii="Times New Roman" w:hAnsi="Times New Roman"/>
                <w:b/>
                <w:i/>
                <w:sz w:val="24"/>
                <w:szCs w:val="24"/>
              </w:rPr>
            </w:pPr>
            <w:r w:rsidRPr="00B17C3E">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B17C3E">
              <w:rPr>
                <w:rFonts w:ascii="Times New Roman" w:hAnsi="Times New Roman"/>
                <w:b/>
                <w:i/>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7775D" w:rsidRPr="00B17C3E" w:rsidRDefault="00A7775D" w:rsidP="00B17C3E">
            <w:pPr>
              <w:widowControl w:val="0"/>
              <w:numPr>
                <w:ilvl w:val="0"/>
                <w:numId w:val="7"/>
              </w:numPr>
              <w:spacing w:after="0" w:line="240" w:lineRule="auto"/>
              <w:contextualSpacing/>
              <w:jc w:val="both"/>
              <w:rPr>
                <w:rFonts w:ascii="Times New Roman" w:hAnsi="Times New Roman"/>
                <w:sz w:val="24"/>
                <w:szCs w:val="24"/>
              </w:rPr>
            </w:pPr>
            <w:r w:rsidRPr="00B17C3E">
              <w:rPr>
                <w:rFonts w:ascii="Times New Roman" w:hAnsi="Times New Roman"/>
                <w:sz w:val="24"/>
                <w:szCs w:val="24"/>
              </w:rPr>
              <w:t xml:space="preserve">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w:t>
            </w:r>
            <w:r w:rsidRPr="00B17C3E">
              <w:rPr>
                <w:rFonts w:ascii="Times New Roman" w:hAnsi="Times New Roman"/>
                <w:sz w:val="24"/>
                <w:szCs w:val="24"/>
              </w:rPr>
              <w:lastRenderedPageBreak/>
              <w:t>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A7775D" w:rsidRPr="005C7C1A" w:rsidRDefault="00331DBE" w:rsidP="00056448">
            <w:pPr>
              <w:ind w:right="100" w:hanging="21"/>
              <w:contextualSpacing/>
              <w:jc w:val="both"/>
              <w:rPr>
                <w:rFonts w:ascii="Times New Roman" w:hAnsi="Times New Roman"/>
                <w:color w:val="000000"/>
                <w:sz w:val="24"/>
                <w:szCs w:val="24"/>
              </w:rPr>
            </w:pPr>
            <w:r>
              <w:rPr>
                <w:rFonts w:ascii="Times New Roman" w:hAnsi="Times New Roman"/>
                <w:color w:val="000000"/>
                <w:sz w:val="24"/>
                <w:szCs w:val="24"/>
              </w:rPr>
              <w:t>3.1.5</w:t>
            </w:r>
            <w:r w:rsidR="00A7775D" w:rsidRPr="005C7C1A">
              <w:rPr>
                <w:rFonts w:ascii="Times New Roman" w:hAnsi="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A7775D" w:rsidRPr="005C7C1A" w:rsidRDefault="00331DBE" w:rsidP="00056448">
            <w:pPr>
              <w:ind w:right="100" w:hanging="21"/>
              <w:contextualSpacing/>
              <w:jc w:val="both"/>
              <w:rPr>
                <w:rFonts w:ascii="Times New Roman" w:hAnsi="Times New Roman"/>
                <w:color w:val="000000"/>
                <w:sz w:val="24"/>
                <w:szCs w:val="24"/>
              </w:rPr>
            </w:pPr>
            <w:r>
              <w:rPr>
                <w:rFonts w:ascii="Times New Roman" w:hAnsi="Times New Roman"/>
                <w:color w:val="000000"/>
                <w:sz w:val="24"/>
                <w:szCs w:val="24"/>
              </w:rPr>
              <w:t>3.1.6</w:t>
            </w:r>
            <w:r w:rsidR="00A7775D" w:rsidRPr="005C7C1A">
              <w:rPr>
                <w:rFonts w:ascii="Times New Roman" w:hAnsi="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775D" w:rsidRPr="0016306D" w:rsidRDefault="00331DBE" w:rsidP="00056448">
            <w:pPr>
              <w:pStyle w:val="a8"/>
              <w:spacing w:before="0" w:after="0"/>
              <w:ind w:right="100"/>
              <w:jc w:val="both"/>
              <w:rPr>
                <w:color w:val="000000"/>
              </w:rPr>
            </w:pPr>
            <w:r>
              <w:rPr>
                <w:color w:val="000000"/>
              </w:rPr>
              <w:t>3.1.7</w:t>
            </w:r>
            <w:r w:rsidR="00A7775D" w:rsidRPr="005C7C1A">
              <w:rPr>
                <w:color w:val="000000"/>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sidR="00A7775D" w:rsidRPr="0016306D">
              <w:rPr>
                <w:color w:val="000000"/>
              </w:rPr>
              <w:t>учасником.</w:t>
            </w:r>
          </w:p>
          <w:p w:rsidR="00A7775D" w:rsidRPr="00185444" w:rsidRDefault="00331DBE" w:rsidP="00345FCA">
            <w:pPr>
              <w:pStyle w:val="a8"/>
              <w:spacing w:before="0" w:after="0"/>
              <w:ind w:right="102"/>
              <w:jc w:val="both"/>
              <w:rPr>
                <w:color w:val="000000"/>
              </w:rPr>
            </w:pPr>
            <w:r>
              <w:rPr>
                <w:rFonts w:eastAsia="Arial"/>
                <w:color w:val="000000"/>
              </w:rPr>
              <w:t>3.1.8</w:t>
            </w:r>
            <w:r w:rsidR="00A7775D" w:rsidRPr="0016306D">
              <w:rPr>
                <w:rFonts w:eastAsia="Arial"/>
                <w:color w:val="000000"/>
              </w:rPr>
              <w:t xml:space="preserve">. </w:t>
            </w:r>
            <w:r w:rsidR="00345FCA" w:rsidRPr="00185F88">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7775D" w:rsidRPr="005C7C1A" w:rsidTr="00321046">
        <w:tc>
          <w:tcPr>
            <w:tcW w:w="568" w:type="dxa"/>
          </w:tcPr>
          <w:p w:rsidR="00A7775D" w:rsidRPr="005C7C1A" w:rsidRDefault="008C44D4" w:rsidP="008C44D4">
            <w:pPr>
              <w:pStyle w:val="a4"/>
              <w:spacing w:before="0"/>
              <w:ind w:right="126" w:firstLine="0"/>
              <w:contextualSpacing/>
              <w:jc w:val="center"/>
              <w:rPr>
                <w:b/>
                <w:bCs/>
                <w:color w:val="000000"/>
                <w:sz w:val="24"/>
              </w:rPr>
            </w:pPr>
            <w:r>
              <w:rPr>
                <w:b/>
                <w:bCs/>
                <w:color w:val="000000"/>
                <w:sz w:val="24"/>
              </w:rPr>
              <w:lastRenderedPageBreak/>
              <w:t>2.</w:t>
            </w:r>
          </w:p>
        </w:tc>
        <w:tc>
          <w:tcPr>
            <w:tcW w:w="2977" w:type="dxa"/>
            <w:vAlign w:val="center"/>
          </w:tcPr>
          <w:p w:rsidR="00A7775D" w:rsidRPr="005C7C1A" w:rsidRDefault="00A7775D" w:rsidP="00056448">
            <w:pPr>
              <w:pStyle w:val="a4"/>
              <w:spacing w:before="0"/>
              <w:ind w:right="126" w:firstLine="0"/>
              <w:contextualSpacing/>
              <w:rPr>
                <w:color w:val="000000"/>
                <w:sz w:val="24"/>
              </w:rPr>
            </w:pPr>
            <w:r w:rsidRPr="005C7C1A">
              <w:rPr>
                <w:b/>
                <w:bCs/>
                <w:color w:val="000000"/>
                <w:sz w:val="24"/>
              </w:rPr>
              <w:t xml:space="preserve">Забезпечення </w:t>
            </w:r>
            <w:r w:rsidRPr="005C7C1A">
              <w:rPr>
                <w:b/>
                <w:color w:val="000000"/>
                <w:sz w:val="24"/>
              </w:rPr>
              <w:t>тендерної пропозиції</w:t>
            </w:r>
          </w:p>
        </w:tc>
        <w:tc>
          <w:tcPr>
            <w:tcW w:w="6945" w:type="dxa"/>
          </w:tcPr>
          <w:p w:rsidR="00A7775D" w:rsidRPr="005C7C1A" w:rsidRDefault="00A7775D" w:rsidP="00056448">
            <w:pPr>
              <w:tabs>
                <w:tab w:val="left" w:pos="1440"/>
              </w:tabs>
              <w:jc w:val="both"/>
              <w:rPr>
                <w:rFonts w:ascii="Times New Roman" w:hAnsi="Times New Roman"/>
                <w:color w:val="000000"/>
                <w:sz w:val="24"/>
                <w:szCs w:val="24"/>
              </w:rPr>
            </w:pPr>
            <w:r w:rsidRPr="005C7C1A">
              <w:rPr>
                <w:rFonts w:ascii="Times New Roman" w:hAnsi="Times New Roman"/>
                <w:color w:val="000000"/>
                <w:sz w:val="24"/>
                <w:szCs w:val="24"/>
              </w:rPr>
              <w:t>Не вимагається</w:t>
            </w:r>
          </w:p>
        </w:tc>
      </w:tr>
      <w:tr w:rsidR="00A7775D" w:rsidRPr="005C7C1A" w:rsidTr="00321046">
        <w:tc>
          <w:tcPr>
            <w:tcW w:w="568" w:type="dxa"/>
          </w:tcPr>
          <w:p w:rsidR="00A7775D" w:rsidRPr="005C7C1A" w:rsidRDefault="008C44D4" w:rsidP="008C44D4">
            <w:pPr>
              <w:pStyle w:val="a4"/>
              <w:spacing w:before="0"/>
              <w:ind w:right="126" w:firstLine="0"/>
              <w:contextualSpacing/>
              <w:jc w:val="center"/>
              <w:rPr>
                <w:b/>
                <w:bCs/>
                <w:color w:val="000000"/>
                <w:sz w:val="24"/>
              </w:rPr>
            </w:pPr>
            <w:r>
              <w:rPr>
                <w:b/>
                <w:bCs/>
                <w:color w:val="000000"/>
                <w:sz w:val="24"/>
              </w:rPr>
              <w:t>3.</w:t>
            </w:r>
          </w:p>
        </w:tc>
        <w:tc>
          <w:tcPr>
            <w:tcW w:w="2977" w:type="dxa"/>
            <w:vAlign w:val="center"/>
          </w:tcPr>
          <w:p w:rsidR="00A7775D" w:rsidRPr="005C7C1A" w:rsidRDefault="00A7775D" w:rsidP="00056448">
            <w:pPr>
              <w:pStyle w:val="a4"/>
              <w:spacing w:before="0"/>
              <w:ind w:right="126" w:firstLine="0"/>
              <w:contextualSpacing/>
              <w:jc w:val="left"/>
              <w:rPr>
                <w:color w:val="000000"/>
                <w:sz w:val="24"/>
              </w:rPr>
            </w:pPr>
            <w:r w:rsidRPr="005C7C1A">
              <w:rPr>
                <w:b/>
                <w:bCs/>
                <w:color w:val="000000"/>
                <w:sz w:val="24"/>
              </w:rPr>
              <w:t xml:space="preserve">Умови повернення чи неповернення забезпечення </w:t>
            </w:r>
            <w:r w:rsidRPr="005C7C1A">
              <w:rPr>
                <w:b/>
                <w:color w:val="000000"/>
                <w:sz w:val="24"/>
              </w:rPr>
              <w:t>тендерної пропозиції</w:t>
            </w:r>
          </w:p>
        </w:tc>
        <w:tc>
          <w:tcPr>
            <w:tcW w:w="6945" w:type="dxa"/>
          </w:tcPr>
          <w:p w:rsidR="00A7775D" w:rsidRPr="005C7C1A" w:rsidRDefault="00A7775D" w:rsidP="00056448">
            <w:pPr>
              <w:suppressLineNumbers/>
              <w:jc w:val="both"/>
              <w:rPr>
                <w:rFonts w:ascii="Times New Roman" w:hAnsi="Times New Roman"/>
                <w:color w:val="000000"/>
                <w:sz w:val="24"/>
                <w:szCs w:val="24"/>
              </w:rPr>
            </w:pPr>
            <w:r w:rsidRPr="005C7C1A">
              <w:rPr>
                <w:rFonts w:ascii="Times New Roman" w:eastAsia="Andale Sans UI" w:hAnsi="Times New Roman"/>
                <w:color w:val="000000"/>
                <w:kern w:val="1"/>
                <w:sz w:val="24"/>
                <w:szCs w:val="24"/>
              </w:rPr>
              <w:t>Не вимагається</w:t>
            </w:r>
          </w:p>
        </w:tc>
      </w:tr>
      <w:tr w:rsidR="00A7775D" w:rsidRPr="005C7C1A" w:rsidTr="00321046">
        <w:tc>
          <w:tcPr>
            <w:tcW w:w="568" w:type="dxa"/>
          </w:tcPr>
          <w:p w:rsidR="008C44D4" w:rsidRDefault="008C44D4" w:rsidP="008C44D4">
            <w:pPr>
              <w:pStyle w:val="a6"/>
              <w:spacing w:after="0"/>
              <w:ind w:right="126"/>
              <w:contextualSpacing/>
              <w:jc w:val="center"/>
              <w:rPr>
                <w:rFonts w:ascii="Times New Roman" w:hAnsi="Times New Roman"/>
                <w:b/>
                <w:bCs/>
                <w:color w:val="000000"/>
              </w:rPr>
            </w:pPr>
          </w:p>
          <w:p w:rsidR="008C44D4" w:rsidRDefault="008C44D4" w:rsidP="008C44D4">
            <w:pPr>
              <w:pStyle w:val="a6"/>
              <w:spacing w:after="0"/>
              <w:ind w:right="126"/>
              <w:contextualSpacing/>
              <w:jc w:val="center"/>
              <w:rPr>
                <w:rFonts w:ascii="Times New Roman" w:hAnsi="Times New Roman"/>
                <w:b/>
                <w:bCs/>
                <w:color w:val="000000"/>
              </w:rPr>
            </w:pPr>
          </w:p>
          <w:p w:rsidR="008C44D4" w:rsidRDefault="008C44D4" w:rsidP="008C44D4">
            <w:pPr>
              <w:pStyle w:val="a6"/>
              <w:spacing w:after="0"/>
              <w:ind w:right="126"/>
              <w:contextualSpacing/>
              <w:jc w:val="center"/>
              <w:rPr>
                <w:rFonts w:ascii="Times New Roman" w:hAnsi="Times New Roman"/>
                <w:b/>
                <w:bCs/>
                <w:color w:val="000000"/>
              </w:rPr>
            </w:pPr>
          </w:p>
          <w:p w:rsidR="008C44D4" w:rsidRDefault="008C44D4" w:rsidP="008C44D4">
            <w:pPr>
              <w:pStyle w:val="a6"/>
              <w:spacing w:after="0"/>
              <w:ind w:right="126"/>
              <w:contextualSpacing/>
              <w:jc w:val="center"/>
              <w:rPr>
                <w:rFonts w:ascii="Times New Roman" w:hAnsi="Times New Roman"/>
                <w:b/>
                <w:bCs/>
                <w:color w:val="000000"/>
              </w:rPr>
            </w:pPr>
          </w:p>
          <w:p w:rsidR="008C44D4" w:rsidRDefault="008C44D4" w:rsidP="008C44D4">
            <w:pPr>
              <w:pStyle w:val="a6"/>
              <w:spacing w:after="0"/>
              <w:ind w:right="126"/>
              <w:contextualSpacing/>
              <w:jc w:val="center"/>
              <w:rPr>
                <w:rFonts w:ascii="Times New Roman" w:hAnsi="Times New Roman"/>
                <w:b/>
                <w:bCs/>
                <w:color w:val="000000"/>
              </w:rPr>
            </w:pPr>
          </w:p>
          <w:p w:rsidR="008C44D4" w:rsidRDefault="008C44D4" w:rsidP="008C44D4">
            <w:pPr>
              <w:pStyle w:val="a6"/>
              <w:spacing w:after="0"/>
              <w:ind w:right="126"/>
              <w:contextualSpacing/>
              <w:jc w:val="center"/>
              <w:rPr>
                <w:rFonts w:ascii="Times New Roman" w:hAnsi="Times New Roman"/>
                <w:b/>
                <w:bCs/>
                <w:color w:val="000000"/>
              </w:rPr>
            </w:pPr>
          </w:p>
          <w:p w:rsidR="00A7775D" w:rsidRPr="005C7C1A" w:rsidRDefault="008C44D4" w:rsidP="008C44D4">
            <w:pPr>
              <w:pStyle w:val="a6"/>
              <w:spacing w:after="0"/>
              <w:ind w:right="126"/>
              <w:contextualSpacing/>
              <w:jc w:val="center"/>
              <w:rPr>
                <w:rFonts w:ascii="Times New Roman" w:hAnsi="Times New Roman"/>
                <w:b/>
                <w:bCs/>
                <w:color w:val="000000"/>
              </w:rPr>
            </w:pPr>
            <w:r>
              <w:rPr>
                <w:rFonts w:ascii="Times New Roman" w:hAnsi="Times New Roman"/>
                <w:b/>
                <w:bCs/>
                <w:color w:val="000000"/>
              </w:rPr>
              <w:t>4.</w:t>
            </w:r>
          </w:p>
        </w:tc>
        <w:tc>
          <w:tcPr>
            <w:tcW w:w="2977" w:type="dxa"/>
            <w:vAlign w:val="center"/>
          </w:tcPr>
          <w:p w:rsidR="00A7775D" w:rsidRPr="005C7C1A" w:rsidRDefault="00A7775D" w:rsidP="00056448">
            <w:pPr>
              <w:pStyle w:val="a6"/>
              <w:spacing w:after="0"/>
              <w:ind w:right="126"/>
              <w:contextualSpacing/>
              <w:rPr>
                <w:rFonts w:ascii="Times New Roman" w:hAnsi="Times New Roman"/>
                <w:color w:val="000000"/>
              </w:rPr>
            </w:pPr>
            <w:r w:rsidRPr="005C7C1A">
              <w:rPr>
                <w:rFonts w:ascii="Times New Roman" w:hAnsi="Times New Roman"/>
                <w:b/>
                <w:color w:val="000000"/>
              </w:rPr>
              <w:t>Строк, протягом якого тендерні пропозиції є дійсними</w:t>
            </w:r>
          </w:p>
        </w:tc>
        <w:tc>
          <w:tcPr>
            <w:tcW w:w="6945" w:type="dxa"/>
          </w:tcPr>
          <w:p w:rsidR="00A7775D" w:rsidRPr="005C7C1A" w:rsidRDefault="00A7775D" w:rsidP="00056448">
            <w:pPr>
              <w:pStyle w:val="210"/>
              <w:ind w:left="0" w:right="100" w:firstLine="0"/>
              <w:jc w:val="both"/>
              <w:rPr>
                <w:color w:val="000000"/>
                <w:sz w:val="24"/>
                <w:szCs w:val="24"/>
                <w:lang w:val="uk-UA"/>
              </w:rPr>
            </w:pPr>
            <w:r w:rsidRPr="00191693">
              <w:rPr>
                <w:color w:val="000000"/>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A7775D" w:rsidRPr="005C7C1A" w:rsidRDefault="00A7775D" w:rsidP="00056448">
            <w:pPr>
              <w:pStyle w:val="2"/>
              <w:ind w:left="0" w:right="100" w:firstLine="0"/>
              <w:contextualSpacing/>
              <w:jc w:val="both"/>
              <w:rPr>
                <w:color w:val="000000"/>
                <w:sz w:val="24"/>
                <w:szCs w:val="24"/>
                <w:lang w:val="uk-UA"/>
              </w:rPr>
            </w:pPr>
            <w:r w:rsidRPr="005C7C1A">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7775D" w:rsidRPr="005C7C1A" w:rsidRDefault="00A7775D" w:rsidP="005C7C1A">
            <w:pPr>
              <w:pStyle w:val="2"/>
              <w:numPr>
                <w:ilvl w:val="0"/>
                <w:numId w:val="2"/>
              </w:numPr>
              <w:ind w:left="0" w:right="100" w:firstLine="552"/>
              <w:contextualSpacing/>
              <w:jc w:val="both"/>
              <w:rPr>
                <w:color w:val="000000"/>
                <w:sz w:val="24"/>
                <w:szCs w:val="24"/>
                <w:lang w:val="uk-UA"/>
              </w:rPr>
            </w:pPr>
            <w:r w:rsidRPr="005C7C1A">
              <w:rPr>
                <w:color w:val="000000"/>
                <w:sz w:val="24"/>
                <w:szCs w:val="24"/>
                <w:lang w:val="uk-UA"/>
              </w:rPr>
              <w:t>відхилити таку вимогу, не втрачаючи при цьому наданого ним забезпечення тендерної пропозиції;</w:t>
            </w:r>
          </w:p>
          <w:p w:rsidR="00A7775D" w:rsidRPr="005C7C1A" w:rsidRDefault="00A7775D" w:rsidP="005C7C1A">
            <w:pPr>
              <w:pStyle w:val="2"/>
              <w:numPr>
                <w:ilvl w:val="0"/>
                <w:numId w:val="2"/>
              </w:numPr>
              <w:ind w:left="0" w:right="100" w:firstLine="552"/>
              <w:contextualSpacing/>
              <w:jc w:val="both"/>
              <w:rPr>
                <w:color w:val="000000"/>
                <w:sz w:val="24"/>
                <w:szCs w:val="24"/>
                <w:lang w:val="uk-UA"/>
              </w:rPr>
            </w:pPr>
            <w:r w:rsidRPr="005C7C1A">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7775D" w:rsidRPr="005C7C1A" w:rsidRDefault="00A7775D" w:rsidP="00056448">
            <w:pPr>
              <w:pStyle w:val="2"/>
              <w:ind w:left="0" w:right="100" w:firstLine="0"/>
              <w:contextualSpacing/>
              <w:jc w:val="both"/>
              <w:rPr>
                <w:color w:val="000000"/>
                <w:sz w:val="24"/>
                <w:szCs w:val="24"/>
                <w:lang w:val="uk-UA"/>
              </w:rPr>
            </w:pPr>
            <w:r w:rsidRPr="005C7C1A">
              <w:rPr>
                <w:color w:val="000000"/>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5C7C1A">
              <w:rPr>
                <w:color w:val="000000"/>
                <w:sz w:val="24"/>
                <w:szCs w:val="24"/>
                <w:lang w:val="uk-UA"/>
              </w:rPr>
              <w:lastRenderedPageBreak/>
              <w:t>систему закупівель.</w:t>
            </w:r>
          </w:p>
        </w:tc>
      </w:tr>
      <w:tr w:rsidR="00A7775D" w:rsidRPr="005C7C1A" w:rsidTr="00321046">
        <w:tc>
          <w:tcPr>
            <w:tcW w:w="568" w:type="dxa"/>
          </w:tcPr>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8C44D4" w:rsidRDefault="008C44D4" w:rsidP="008C44D4">
            <w:pPr>
              <w:pStyle w:val="a6"/>
              <w:spacing w:after="0"/>
              <w:contextualSpacing/>
              <w:jc w:val="center"/>
              <w:rPr>
                <w:rFonts w:ascii="Times New Roman" w:hAnsi="Times New Roman"/>
                <w:b/>
                <w:color w:val="000000"/>
              </w:rPr>
            </w:pPr>
          </w:p>
          <w:p w:rsidR="00A7775D" w:rsidRPr="008C44D4" w:rsidRDefault="008C44D4" w:rsidP="008C44D4">
            <w:pPr>
              <w:pStyle w:val="a6"/>
              <w:spacing w:after="0"/>
              <w:contextualSpacing/>
              <w:jc w:val="center"/>
              <w:rPr>
                <w:rFonts w:ascii="Times New Roman" w:hAnsi="Times New Roman"/>
                <w:b/>
                <w:color w:val="000000"/>
              </w:rPr>
            </w:pPr>
            <w:r w:rsidRPr="008C44D4">
              <w:rPr>
                <w:rFonts w:ascii="Times New Roman" w:hAnsi="Times New Roman"/>
                <w:b/>
                <w:color w:val="000000"/>
              </w:rPr>
              <w:t>5.</w:t>
            </w:r>
          </w:p>
        </w:tc>
        <w:tc>
          <w:tcPr>
            <w:tcW w:w="2977" w:type="dxa"/>
            <w:vAlign w:val="center"/>
          </w:tcPr>
          <w:p w:rsidR="00A7775D" w:rsidRPr="005C7C1A" w:rsidRDefault="00A7775D" w:rsidP="00056448">
            <w:pPr>
              <w:pStyle w:val="a6"/>
              <w:spacing w:after="0"/>
              <w:contextualSpacing/>
              <w:rPr>
                <w:rFonts w:ascii="Times New Roman" w:hAnsi="Times New Roman"/>
                <w:color w:val="000000"/>
              </w:rPr>
            </w:pPr>
            <w:r w:rsidRPr="005C7C1A">
              <w:rPr>
                <w:rFonts w:ascii="Times New Roman" w:hAnsi="Times New Roman"/>
                <w:color w:val="000000"/>
              </w:rPr>
              <w:t> </w:t>
            </w:r>
            <w:r w:rsidRPr="005C7C1A">
              <w:rPr>
                <w:rFonts w:ascii="Times New Roman" w:hAnsi="Times New Roman"/>
                <w:b/>
                <w:color w:val="000000"/>
              </w:rPr>
              <w:t>Кваліфікаційні критерії до учасників та вимоги, установлені п.47 Особливостей</w:t>
            </w:r>
            <w:r w:rsidRPr="005C7C1A">
              <w:rPr>
                <w:rFonts w:ascii="Times New Roman" w:hAnsi="Times New Roman"/>
                <w:color w:val="000000"/>
              </w:rPr>
              <w:t> </w:t>
            </w:r>
          </w:p>
        </w:tc>
        <w:tc>
          <w:tcPr>
            <w:tcW w:w="6945" w:type="dxa"/>
          </w:tcPr>
          <w:p w:rsidR="00A7775D" w:rsidRPr="00814D21" w:rsidRDefault="00A7775D" w:rsidP="00C6034D">
            <w:pPr>
              <w:spacing w:before="150" w:after="150"/>
              <w:jc w:val="both"/>
              <w:rPr>
                <w:rFonts w:ascii="Times New Roman" w:hAnsi="Times New Roman"/>
                <w:sz w:val="24"/>
                <w:szCs w:val="24"/>
                <w:lang w:eastAsia="ru-RU"/>
              </w:rPr>
            </w:pPr>
            <w:r w:rsidRPr="005C7C1A">
              <w:rPr>
                <w:rFonts w:ascii="Times New Roman" w:hAnsi="Times New Roman"/>
                <w:color w:val="000000"/>
                <w:sz w:val="24"/>
                <w:szCs w:val="24"/>
              </w:rPr>
              <w:t xml:space="preserve">3.5.1. </w:t>
            </w:r>
            <w:r w:rsidRPr="00814D21">
              <w:rPr>
                <w:rFonts w:ascii="Times New Roman" w:hAnsi="Times New Roman"/>
                <w:sz w:val="24"/>
                <w:szCs w:val="24"/>
              </w:rPr>
              <w:t>В</w:t>
            </w:r>
            <w:r>
              <w:rPr>
                <w:rFonts w:ascii="Times New Roman" w:hAnsi="Times New Roman"/>
                <w:sz w:val="24"/>
                <w:szCs w:val="24"/>
              </w:rPr>
              <w:t>ідповідно до положення пункту 48</w:t>
            </w:r>
            <w:r w:rsidRPr="00814D21">
              <w:rPr>
                <w:rFonts w:ascii="Times New Roman" w:hAnsi="Times New Roman"/>
                <w:sz w:val="24"/>
                <w:szCs w:val="24"/>
              </w:rPr>
              <w:t xml:space="preserve">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7775D" w:rsidRPr="00814D21" w:rsidRDefault="00A7775D" w:rsidP="00C6034D">
            <w:pPr>
              <w:widowControl w:val="0"/>
              <w:spacing w:after="0" w:line="240" w:lineRule="auto"/>
              <w:ind w:firstLine="12"/>
              <w:contextualSpacing/>
              <w:jc w:val="both"/>
              <w:rPr>
                <w:rFonts w:ascii="Times New Roman" w:hAnsi="Times New Roman"/>
                <w:sz w:val="24"/>
                <w:szCs w:val="24"/>
              </w:rPr>
            </w:pPr>
            <w:r w:rsidRPr="00814D21">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7775D" w:rsidRPr="00C6034D" w:rsidRDefault="00A7775D" w:rsidP="00C6034D">
            <w:pPr>
              <w:widowControl w:val="0"/>
              <w:spacing w:after="0" w:line="240" w:lineRule="auto"/>
              <w:ind w:firstLine="12"/>
              <w:contextualSpacing/>
              <w:jc w:val="both"/>
              <w:rPr>
                <w:rFonts w:ascii="Times New Roman" w:hAnsi="Times New Roman"/>
                <w:sz w:val="24"/>
                <w:szCs w:val="24"/>
              </w:rPr>
            </w:pPr>
            <w:r w:rsidRPr="00814D21">
              <w:rPr>
                <w:rFonts w:ascii="Times New Roman" w:hAnsi="Times New Roman"/>
                <w:sz w:val="24"/>
                <w:szCs w:val="24"/>
              </w:rPr>
              <w:t>Відтак, дана тендерна документація не містить вимог щодо підтвердження учасниками їхньої відповідності до кваліфікаційних критеріїв по статті 16 Закону.</w:t>
            </w:r>
          </w:p>
          <w:p w:rsidR="00A7775D" w:rsidRPr="005C7C1A" w:rsidRDefault="00A7775D" w:rsidP="00056448">
            <w:pPr>
              <w:pStyle w:val="rvps2"/>
              <w:shd w:val="clear" w:color="auto" w:fill="FFFFFF"/>
              <w:spacing w:before="0" w:after="0"/>
              <w:jc w:val="both"/>
              <w:rPr>
                <w:color w:val="000000"/>
                <w:lang w:val="uk-UA"/>
              </w:rPr>
            </w:pPr>
            <w:r w:rsidRPr="005C7C1A">
              <w:rPr>
                <w:color w:val="000000"/>
                <w:lang w:val="uk-UA"/>
              </w:rPr>
              <w:t>3</w:t>
            </w:r>
            <w:r>
              <w:rPr>
                <w:color w:val="000000"/>
                <w:lang w:val="uk-UA"/>
              </w:rPr>
              <w:t>.5.2</w:t>
            </w:r>
            <w:r w:rsidRPr="005C7C1A">
              <w:rPr>
                <w:color w:val="000000"/>
                <w:lang w:val="uk-UA"/>
              </w:rPr>
              <w:t xml:space="preserve">. </w:t>
            </w:r>
            <w:r w:rsidRPr="005C7C1A">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6" w:tgtFrame="_blank" w:history="1">
              <w:r w:rsidRPr="005C7C1A">
                <w:rPr>
                  <w:rStyle w:val="a3"/>
                  <w:color w:val="000000"/>
                  <w:shd w:val="clear" w:color="auto" w:fill="FFFFFF"/>
                  <w:lang w:val="uk-UA"/>
                </w:rPr>
                <w:t>Законом України</w:t>
              </w:r>
            </w:hyperlink>
            <w:r w:rsidRPr="005C7C1A">
              <w:rPr>
                <w:color w:val="000000"/>
                <w:shd w:val="clear" w:color="auto" w:fill="FFFFFF"/>
                <w:lang w:val="uk-UA"/>
              </w:rPr>
              <w:t> </w:t>
            </w:r>
            <w:proofErr w:type="spellStart"/>
            <w:r w:rsidRPr="005C7C1A">
              <w:rPr>
                <w:color w:val="000000"/>
                <w:shd w:val="clear" w:color="auto" w:fill="FFFFFF"/>
                <w:lang w:val="uk-UA"/>
              </w:rPr>
              <w:t>“Про</w:t>
            </w:r>
            <w:proofErr w:type="spellEnd"/>
            <w:r w:rsidRPr="005C7C1A">
              <w:rPr>
                <w:color w:val="000000"/>
                <w:shd w:val="clear" w:color="auto" w:fill="FFFFFF"/>
                <w:lang w:val="uk-UA"/>
              </w:rPr>
              <w:t xml:space="preserve">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5C7C1A">
              <w:rPr>
                <w:color w:val="000000"/>
                <w:lang w:val="uk-UA"/>
              </w:rPr>
              <w:t>.</w:t>
            </w:r>
          </w:p>
          <w:p w:rsidR="00A7775D" w:rsidRPr="005C7C1A" w:rsidRDefault="00A7775D" w:rsidP="00056448">
            <w:pPr>
              <w:pStyle w:val="rvps2"/>
              <w:shd w:val="clear" w:color="auto" w:fill="FFFFFF"/>
              <w:spacing w:before="0" w:after="0"/>
              <w:jc w:val="both"/>
              <w:rPr>
                <w:color w:val="000000"/>
                <w:shd w:val="clear" w:color="auto" w:fill="FFFFFF"/>
                <w:lang w:val="uk-UA"/>
              </w:rPr>
            </w:pPr>
            <w:r w:rsidRPr="005C7C1A">
              <w:rPr>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7775D" w:rsidRPr="005C7C1A" w:rsidRDefault="00A7775D" w:rsidP="00056448">
            <w:pPr>
              <w:pStyle w:val="rvps2"/>
              <w:shd w:val="clear" w:color="auto" w:fill="FFFFFF"/>
              <w:spacing w:before="0" w:after="0"/>
              <w:ind w:right="100"/>
              <w:contextualSpacing/>
              <w:jc w:val="both"/>
              <w:rPr>
                <w:color w:val="000000"/>
                <w:lang w:val="uk-UA"/>
              </w:rPr>
            </w:pPr>
            <w:r w:rsidRPr="005C7C1A">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 xml:space="preserve">2) </w:t>
            </w:r>
            <w:r w:rsidRPr="005C7C1A">
              <w:rPr>
                <w:color w:val="00000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C7C1A">
              <w:rPr>
                <w:color w:val="000000"/>
                <w:lang w:val="uk-UA"/>
              </w:rPr>
              <w:t>;</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AB7938">
              <w:rPr>
                <w:color w:val="000000"/>
                <w:lang w:val="uk-UA"/>
              </w:rPr>
              <w:t xml:space="preserve"> </w:t>
            </w:r>
            <w:r w:rsidRPr="005C7C1A">
              <w:rPr>
                <w:color w:val="000000"/>
                <w:lang w:val="uk-UA"/>
              </w:rPr>
              <w:t xml:space="preserve">конкурентних узгоджених </w:t>
            </w:r>
            <w:r w:rsidRPr="005C7C1A">
              <w:rPr>
                <w:color w:val="000000"/>
                <w:lang w:val="uk-UA"/>
              </w:rPr>
              <w:lastRenderedPageBreak/>
              <w:t>дій, що стосуються спотворення результатів тендерів;</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 xml:space="preserve">11) </w:t>
            </w:r>
            <w:r>
              <w:rPr>
                <w:color w:val="000000"/>
                <w:lang w:val="uk-UA"/>
              </w:rPr>
              <w:t>у</w:t>
            </w:r>
            <w:r w:rsidRPr="005C7C1A">
              <w:rPr>
                <w:color w:val="000000"/>
                <w:lang w:val="uk-UA"/>
              </w:rPr>
              <w:t xml:space="preserve">часник процедури закупівлі або кінцевий </w:t>
            </w:r>
            <w:proofErr w:type="spellStart"/>
            <w:r w:rsidRPr="005C7C1A">
              <w:rPr>
                <w:color w:val="000000"/>
                <w:lang w:val="uk-UA"/>
              </w:rPr>
              <w:t>бенефіціарний</w:t>
            </w:r>
            <w:proofErr w:type="spellEnd"/>
            <w:r w:rsidRPr="005C7C1A">
              <w:rPr>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200C4E">
              <w:rPr>
                <w:color w:val="000000"/>
                <w:lang w:val="uk-UA"/>
              </w:rPr>
              <w:t>, крім випадку, коли активи такої особи в установленому законодавством порядку передані в управління АРМА</w:t>
            </w:r>
            <w:r w:rsidRPr="005C7C1A">
              <w:rPr>
                <w:color w:val="000000"/>
                <w:lang w:val="uk-UA"/>
              </w:rPr>
              <w:t>;</w:t>
            </w:r>
          </w:p>
          <w:p w:rsidR="00A7775D" w:rsidRPr="005C7C1A" w:rsidRDefault="00A7775D" w:rsidP="00056448">
            <w:pPr>
              <w:pStyle w:val="rvps2"/>
              <w:shd w:val="clear" w:color="auto" w:fill="FFFFFF"/>
              <w:spacing w:before="0" w:after="0"/>
              <w:ind w:right="102"/>
              <w:contextualSpacing/>
              <w:jc w:val="both"/>
              <w:rPr>
                <w:color w:val="000000"/>
                <w:lang w:val="uk-UA"/>
              </w:rPr>
            </w:pPr>
            <w:r w:rsidRPr="005C7C1A">
              <w:rPr>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7775D" w:rsidRPr="005C7C1A" w:rsidRDefault="00A7775D" w:rsidP="00056448">
            <w:pPr>
              <w:pStyle w:val="rvps2"/>
              <w:shd w:val="clear" w:color="auto" w:fill="FFFFFF"/>
              <w:spacing w:before="0" w:after="0"/>
              <w:ind w:right="100"/>
              <w:contextualSpacing/>
              <w:jc w:val="both"/>
              <w:rPr>
                <w:color w:val="000000"/>
                <w:lang w:val="uk-UA"/>
              </w:rPr>
            </w:pPr>
            <w:r w:rsidRPr="005C7C1A">
              <w:rPr>
                <w:color w:val="000000"/>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C7C1A">
              <w:rPr>
                <w:color w:val="000000"/>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775D" w:rsidRPr="005C7C1A" w:rsidRDefault="00A7775D" w:rsidP="00056448">
            <w:pPr>
              <w:pStyle w:val="21"/>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3.5.3</w:t>
            </w:r>
            <w:r w:rsidRPr="005C7C1A">
              <w:rPr>
                <w:rFonts w:ascii="Times New Roman" w:hAnsi="Times New Roman"/>
                <w:color w:val="000000"/>
                <w:sz w:val="24"/>
                <w:szCs w:val="24"/>
                <w:lang w:val="uk-UA"/>
              </w:rPr>
              <w:t>.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7775D" w:rsidRPr="005C7C1A" w:rsidRDefault="00A7775D" w:rsidP="00056448">
            <w:pPr>
              <w:pStyle w:val="21"/>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3.5.4</w:t>
            </w:r>
            <w:r w:rsidRPr="005C7C1A">
              <w:rPr>
                <w:rFonts w:ascii="Times New Roman" w:hAnsi="Times New Roman"/>
                <w:color w:val="000000"/>
                <w:sz w:val="24"/>
                <w:szCs w:val="24"/>
                <w:lang w:val="uk-UA"/>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7775D" w:rsidRPr="005C7C1A" w:rsidRDefault="00A7775D" w:rsidP="00056448">
            <w:pPr>
              <w:pStyle w:val="rvps2"/>
              <w:shd w:val="clear" w:color="auto" w:fill="FFFFFF"/>
              <w:spacing w:before="0" w:after="0"/>
              <w:contextualSpacing/>
              <w:jc w:val="both"/>
              <w:rPr>
                <w:color w:val="000000"/>
                <w:lang w:val="uk-UA"/>
              </w:rPr>
            </w:pPr>
            <w:r>
              <w:rPr>
                <w:color w:val="000000"/>
                <w:shd w:val="clear" w:color="auto" w:fill="FFFFFF"/>
                <w:lang w:val="uk-UA"/>
              </w:rPr>
              <w:t>3.5.5</w:t>
            </w:r>
            <w:r w:rsidRPr="005C7C1A">
              <w:rPr>
                <w:color w:val="000000"/>
                <w:shd w:val="clear" w:color="auto" w:fill="FFFFFF"/>
                <w:lang w:val="uk-UA"/>
              </w:rPr>
              <w:t xml:space="preserve">. </w:t>
            </w:r>
            <w:r w:rsidRPr="005C7C1A">
              <w:rPr>
                <w:color w:val="000000"/>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A7775D" w:rsidRPr="005C7C1A" w:rsidRDefault="00A7775D" w:rsidP="00056448">
            <w:pPr>
              <w:pStyle w:val="rvps2"/>
              <w:shd w:val="clear" w:color="auto" w:fill="FFFFFF"/>
              <w:spacing w:before="0" w:after="0"/>
              <w:contextualSpacing/>
              <w:jc w:val="both"/>
              <w:rPr>
                <w:color w:val="000000"/>
                <w:shd w:val="clear" w:color="auto" w:fill="FFFFFF"/>
                <w:lang w:val="uk-UA"/>
              </w:rPr>
            </w:pPr>
            <w:r w:rsidRPr="00D56529">
              <w:rPr>
                <w:b/>
                <w:color w:val="000000"/>
                <w:shd w:val="clear" w:color="auto" w:fill="FFFFFF"/>
                <w:lang w:val="uk-UA"/>
              </w:rPr>
              <w:t xml:space="preserve">Переможець </w:t>
            </w:r>
            <w:r w:rsidRPr="005C7C1A">
              <w:rPr>
                <w:color w:val="000000"/>
                <w:shd w:val="clear" w:color="auto" w:fill="FFFFFF"/>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7775D" w:rsidRPr="005C7C1A" w:rsidRDefault="00A7775D" w:rsidP="00056448">
            <w:pPr>
              <w:pStyle w:val="rvps2"/>
              <w:shd w:val="clear" w:color="auto" w:fill="FFFFFF"/>
              <w:spacing w:before="0" w:after="0"/>
              <w:contextualSpacing/>
              <w:jc w:val="both"/>
              <w:rPr>
                <w:color w:val="000000"/>
                <w:shd w:val="clear" w:color="auto" w:fill="FFFFFF"/>
                <w:lang w:val="uk-UA"/>
              </w:rPr>
            </w:pPr>
            <w:r w:rsidRPr="005C7C1A">
              <w:rPr>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5C7C1A">
                <w:rPr>
                  <w:rStyle w:val="a3"/>
                  <w:color w:val="000000"/>
                  <w:shd w:val="clear" w:color="auto" w:fill="FFFFFF"/>
                  <w:lang w:val="uk-UA"/>
                </w:rPr>
                <w:t>Законом України</w:t>
              </w:r>
            </w:hyperlink>
            <w:r w:rsidRPr="005C7C1A">
              <w:rPr>
                <w:color w:val="000000"/>
                <w:shd w:val="clear" w:color="auto" w:fill="FFFFFF"/>
                <w:lang w:val="uk-UA"/>
              </w:rPr>
              <w:t> </w:t>
            </w:r>
            <w:proofErr w:type="spellStart"/>
            <w:r w:rsidRPr="005C7C1A">
              <w:rPr>
                <w:color w:val="000000"/>
                <w:shd w:val="clear" w:color="auto" w:fill="FFFFFF"/>
                <w:lang w:val="uk-UA"/>
              </w:rPr>
              <w:t>“Про</w:t>
            </w:r>
            <w:proofErr w:type="spellEnd"/>
            <w:r w:rsidRPr="005C7C1A">
              <w:rPr>
                <w:color w:val="000000"/>
                <w:shd w:val="clear" w:color="auto" w:fill="FFFFFF"/>
                <w:lang w:val="uk-UA"/>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775D" w:rsidRPr="005C7C1A" w:rsidRDefault="00A7775D" w:rsidP="005C7C1A">
            <w:pPr>
              <w:pStyle w:val="rvps2"/>
              <w:numPr>
                <w:ilvl w:val="0"/>
                <w:numId w:val="4"/>
              </w:numPr>
              <w:spacing w:before="0" w:after="0"/>
              <w:ind w:left="-17" w:firstLine="0"/>
              <w:contextualSpacing/>
              <w:jc w:val="both"/>
              <w:rPr>
                <w:b/>
                <w:bCs/>
                <w:color w:val="000000"/>
                <w:lang w:val="uk-UA"/>
              </w:rPr>
            </w:pPr>
            <w:r w:rsidRPr="005C7C1A">
              <w:rPr>
                <w:b/>
                <w:color w:val="000000"/>
                <w:lang w:val="uk-UA"/>
              </w:rPr>
              <w:t xml:space="preserve">Витяг </w:t>
            </w:r>
            <w:r w:rsidRPr="005C7C1A">
              <w:rPr>
                <w:color w:val="000000"/>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5C7C1A">
              <w:rPr>
                <w:b/>
                <w:color w:val="000000"/>
                <w:lang w:val="uk-UA"/>
              </w:rPr>
              <w:t>виданий на ім’я фізичної особи, яка є учасником, чи керівника учасника</w:t>
            </w:r>
            <w:r w:rsidRPr="005C7C1A">
              <w:rPr>
                <w:color w:val="000000"/>
                <w:lang w:val="uk-UA"/>
              </w:rPr>
              <w:t xml:space="preserve">, </w:t>
            </w:r>
            <w:r w:rsidR="000A0FB2" w:rsidRPr="005C7C1A">
              <w:rPr>
                <w:color w:val="000000"/>
                <w:lang w:val="uk-UA"/>
              </w:rPr>
              <w:t>вказаний витяг</w:t>
            </w:r>
            <w:r w:rsidR="00AB7938">
              <w:rPr>
                <w:color w:val="000000"/>
                <w:lang w:val="uk-UA"/>
              </w:rPr>
              <w:t xml:space="preserve"> </w:t>
            </w:r>
            <w:r w:rsidR="000A0FB2" w:rsidRPr="009C27B5">
              <w:rPr>
                <w:lang w:val="uk-UA"/>
              </w:rPr>
              <w:t>повинен бути</w:t>
            </w:r>
            <w:r w:rsidR="000A0FB2" w:rsidRPr="009C27B5">
              <w:rPr>
                <w:iCs/>
                <w:lang w:val="uk-UA"/>
              </w:rPr>
              <w:t xml:space="preserve"> виданий в</w:t>
            </w:r>
            <w:r w:rsidR="000A0FB2" w:rsidRPr="009C27B5">
              <w:rPr>
                <w:lang w:val="uk-UA"/>
              </w:rPr>
              <w:t xml:space="preserve"> поточному році</w:t>
            </w:r>
            <w:r w:rsidR="000A0FB2">
              <w:rPr>
                <w:color w:val="000000"/>
                <w:lang w:val="uk-UA"/>
              </w:rPr>
              <w:t xml:space="preserve">. </w:t>
            </w:r>
            <w:r w:rsidRPr="005C7C1A">
              <w:rPr>
                <w:bCs/>
                <w:color w:val="000000"/>
                <w:lang w:val="uk-UA"/>
              </w:rPr>
              <w:t>В</w:t>
            </w:r>
            <w:r w:rsidR="000A0FB2">
              <w:rPr>
                <w:color w:val="000000"/>
                <w:lang w:val="uk-UA"/>
              </w:rPr>
              <w:t>казаний</w:t>
            </w:r>
            <w:r w:rsidRPr="005C7C1A">
              <w:rPr>
                <w:color w:val="000000"/>
                <w:lang w:val="uk-UA"/>
              </w:rPr>
              <w:t xml:space="preserve"> витяг (довідка) може бути надана у вигляді електронного документу </w:t>
            </w:r>
            <w:r w:rsidRPr="005C7C1A">
              <w:rPr>
                <w:color w:val="000000"/>
                <w:shd w:val="clear" w:color="auto" w:fill="FFFFFF"/>
                <w:lang w:val="uk-UA"/>
              </w:rPr>
              <w:t>(підтверджує відповідність підпунктів 5, 6 та 12 пункту 47 Особливостей)</w:t>
            </w:r>
            <w:r w:rsidRPr="005C7C1A">
              <w:rPr>
                <w:color w:val="000000"/>
                <w:lang w:val="uk-UA"/>
              </w:rPr>
              <w:t>; </w:t>
            </w:r>
          </w:p>
          <w:p w:rsidR="00A7775D" w:rsidRPr="00303FE5" w:rsidRDefault="00A7775D" w:rsidP="00303FE5">
            <w:pPr>
              <w:jc w:val="both"/>
              <w:rPr>
                <w:rFonts w:ascii="Times New Roman" w:hAnsi="Times New Roman"/>
                <w:b/>
                <w:sz w:val="24"/>
                <w:szCs w:val="24"/>
              </w:rPr>
            </w:pPr>
            <w:r>
              <w:rPr>
                <w:i/>
                <w:sz w:val="24"/>
              </w:rPr>
              <w:t>-</w:t>
            </w:r>
            <w:r w:rsidRPr="00303FE5">
              <w:rPr>
                <w:rFonts w:ascii="Times New Roman" w:hAnsi="Times New Roman"/>
                <w:sz w:val="24"/>
              </w:rPr>
              <w:t>У разі відсутності технічної можливості перевірити переможця в у Єдиному реєстрі підприємств, щодо яких порушено прова</w:t>
            </w:r>
            <w:r>
              <w:rPr>
                <w:rFonts w:ascii="Times New Roman" w:hAnsi="Times New Roman"/>
                <w:sz w:val="24"/>
              </w:rPr>
              <w:t>дження у справі про банкрутство</w:t>
            </w:r>
            <w:r w:rsidRPr="00303FE5">
              <w:rPr>
                <w:rFonts w:ascii="Times New Roman" w:hAnsi="Times New Roman"/>
                <w:sz w:val="24"/>
              </w:rPr>
              <w:t xml:space="preserve">, переможець підтверджує інформацію про відсутність підстави, передбаченої </w:t>
            </w:r>
            <w:r w:rsidRPr="00303FE5">
              <w:rPr>
                <w:rFonts w:ascii="Times New Roman" w:hAnsi="Times New Roman"/>
                <w:iCs/>
                <w:sz w:val="24"/>
              </w:rPr>
              <w:t>підпунктом 8 пункту 47 Особливостей</w:t>
            </w:r>
            <w:r w:rsidR="002F7E49" w:rsidRPr="002F7E49">
              <w:rPr>
                <w:rFonts w:ascii="Times New Roman" w:hAnsi="Times New Roman"/>
                <w:iCs/>
                <w:sz w:val="24"/>
              </w:rPr>
              <w:t xml:space="preserve"> </w:t>
            </w:r>
            <w:r>
              <w:rPr>
                <w:rFonts w:ascii="Times New Roman" w:hAnsi="Times New Roman"/>
                <w:sz w:val="24"/>
              </w:rPr>
              <w:t xml:space="preserve">шляхом </w:t>
            </w:r>
            <w:r w:rsidRPr="00303FE5">
              <w:rPr>
                <w:rFonts w:ascii="Times New Roman" w:hAnsi="Times New Roman"/>
              </w:rPr>
              <w:t xml:space="preserve">надання </w:t>
            </w:r>
            <w:r w:rsidRPr="00303FE5">
              <w:rPr>
                <w:rFonts w:ascii="Times New Roman" w:hAnsi="Times New Roman"/>
                <w:sz w:val="24"/>
                <w:szCs w:val="24"/>
              </w:rPr>
              <w:t xml:space="preserve">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w:t>
            </w:r>
            <w:r w:rsidRPr="00303FE5">
              <w:rPr>
                <w:rFonts w:ascii="Times New Roman" w:hAnsi="Times New Roman"/>
                <w:b/>
                <w:sz w:val="24"/>
                <w:szCs w:val="24"/>
              </w:rPr>
              <w:t xml:space="preserve">не більше </w:t>
            </w:r>
            <w:r w:rsidRPr="00303FE5">
              <w:rPr>
                <w:rFonts w:ascii="Times New Roman" w:hAnsi="Times New Roman"/>
                <w:b/>
                <w:color w:val="000000"/>
                <w:sz w:val="24"/>
                <w:szCs w:val="24"/>
                <w:shd w:val="clear" w:color="auto" w:fill="FFFFFF"/>
              </w:rPr>
              <w:t>місячної</w:t>
            </w:r>
            <w:r w:rsidRPr="00303FE5">
              <w:rPr>
                <w:rFonts w:ascii="Times New Roman" w:hAnsi="Times New Roman"/>
                <w:b/>
                <w:sz w:val="24"/>
                <w:szCs w:val="24"/>
              </w:rPr>
              <w:t xml:space="preserve"> давнини відносно </w:t>
            </w:r>
            <w:r w:rsidRPr="00303FE5">
              <w:rPr>
                <w:rFonts w:ascii="Times New Roman" w:hAnsi="Times New Roman"/>
                <w:b/>
                <w:color w:val="000000"/>
                <w:sz w:val="24"/>
                <w:szCs w:val="24"/>
                <w:shd w:val="clear" w:color="auto" w:fill="FFFFFF"/>
              </w:rPr>
              <w:t>дати подання тендерних пропозицій</w:t>
            </w:r>
          </w:p>
          <w:p w:rsidR="00A7775D" w:rsidRPr="00E748AE" w:rsidRDefault="00A7775D" w:rsidP="00303FE5">
            <w:pPr>
              <w:jc w:val="both"/>
              <w:rPr>
                <w:rFonts w:ascii="Times New Roman" w:hAnsi="Times New Roman"/>
                <w:color w:val="000000"/>
                <w:sz w:val="24"/>
                <w:szCs w:val="24"/>
              </w:rPr>
            </w:pPr>
            <w:r w:rsidRPr="00E748AE">
              <w:rPr>
                <w:rFonts w:ascii="Times New Roman" w:hAnsi="Times New Roman"/>
                <w:b/>
                <w:color w:val="000000"/>
                <w:sz w:val="24"/>
                <w:szCs w:val="24"/>
              </w:rPr>
              <w:lastRenderedPageBreak/>
              <w:t>- Довідку</w:t>
            </w:r>
            <w:r w:rsidRPr="00E748AE">
              <w:rPr>
                <w:rFonts w:ascii="Times New Roman" w:hAnsi="Times New Roman"/>
                <w:color w:val="000000"/>
                <w:sz w:val="24"/>
                <w:szCs w:val="24"/>
              </w:rPr>
              <w:t xml:space="preserve">, складена учасником у довільній формі, що підтверджує відсутність підстави, передбаченої </w:t>
            </w:r>
            <w:r w:rsidRPr="00E748AE">
              <w:rPr>
                <w:rFonts w:ascii="Times New Roman" w:hAnsi="Times New Roman"/>
                <w:b/>
                <w:color w:val="000000"/>
                <w:sz w:val="24"/>
                <w:szCs w:val="24"/>
              </w:rPr>
              <w:t>абзацом чотирнадцятим пункту 47 Особливостей</w:t>
            </w:r>
            <w:r w:rsidRPr="00E748AE">
              <w:rPr>
                <w:rFonts w:ascii="Times New Roman" w:hAnsi="Times New Roman"/>
                <w:color w:val="000000"/>
                <w:sz w:val="24"/>
                <w:szCs w:val="24"/>
              </w:rPr>
              <w:t xml:space="preserve">, або інформація у довільній формі, що підтверджує вжиття заходів для доведення надійності учасника, згідно </w:t>
            </w:r>
            <w:r w:rsidRPr="00E748AE">
              <w:rPr>
                <w:rFonts w:ascii="Times New Roman" w:hAnsi="Times New Roman"/>
                <w:b/>
                <w:color w:val="000000"/>
                <w:sz w:val="24"/>
                <w:szCs w:val="24"/>
              </w:rPr>
              <w:t>абзацу чотирнадцятого пункту 47 Особливостей</w:t>
            </w:r>
            <w:r w:rsidRPr="00E748AE">
              <w:rPr>
                <w:rFonts w:ascii="Times New Roman" w:hAnsi="Times New Roman"/>
                <w:color w:val="000000"/>
                <w:sz w:val="24"/>
                <w:szCs w:val="24"/>
              </w:rPr>
              <w:t xml:space="preserve">. </w:t>
            </w:r>
          </w:p>
          <w:p w:rsidR="00A7775D" w:rsidRPr="005C7C1A" w:rsidRDefault="00A7775D" w:rsidP="00056448">
            <w:pPr>
              <w:pStyle w:val="rvps2"/>
              <w:shd w:val="clear" w:color="auto" w:fill="FFFFFF"/>
              <w:spacing w:before="0" w:after="0"/>
              <w:ind w:right="100"/>
              <w:contextualSpacing/>
              <w:jc w:val="both"/>
              <w:rPr>
                <w:color w:val="000000"/>
                <w:lang w:val="uk-UA"/>
              </w:rPr>
            </w:pPr>
            <w:r>
              <w:rPr>
                <w:color w:val="000000"/>
                <w:lang w:val="uk-UA"/>
              </w:rPr>
              <w:t>3.5.6</w:t>
            </w:r>
            <w:r w:rsidRPr="005C7C1A">
              <w:rPr>
                <w:color w:val="000000"/>
                <w:lang w:val="uk-UA"/>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A7775D" w:rsidRPr="005C7C1A" w:rsidRDefault="00A7775D" w:rsidP="00056448">
            <w:pPr>
              <w:pStyle w:val="rvps2"/>
              <w:shd w:val="clear" w:color="auto" w:fill="FFFFFF"/>
              <w:spacing w:before="0" w:after="0"/>
              <w:jc w:val="both"/>
              <w:rPr>
                <w:color w:val="000000"/>
                <w:lang w:val="uk-UA"/>
              </w:rPr>
            </w:pPr>
            <w:r>
              <w:rPr>
                <w:color w:val="000000"/>
                <w:lang w:val="uk-UA"/>
              </w:rPr>
              <w:t>3.5.7</w:t>
            </w:r>
            <w:r w:rsidRPr="005C7C1A">
              <w:rPr>
                <w:color w:val="00000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A7775D" w:rsidRPr="005C7C1A" w:rsidRDefault="00A7775D" w:rsidP="00056448">
            <w:pPr>
              <w:tabs>
                <w:tab w:val="left" w:pos="1080"/>
                <w:tab w:val="left" w:pos="10381"/>
              </w:tabs>
              <w:jc w:val="both"/>
              <w:rPr>
                <w:rFonts w:ascii="Times New Roman" w:hAnsi="Times New Roman"/>
                <w:color w:val="000000"/>
                <w:sz w:val="24"/>
                <w:szCs w:val="24"/>
              </w:rPr>
            </w:pPr>
            <w:r>
              <w:rPr>
                <w:rFonts w:ascii="Times New Roman" w:hAnsi="Times New Roman"/>
                <w:color w:val="000000"/>
                <w:sz w:val="24"/>
                <w:szCs w:val="24"/>
              </w:rPr>
              <w:t>3.5.8</w:t>
            </w:r>
            <w:r w:rsidRPr="005C7C1A">
              <w:rPr>
                <w:rFonts w:ascii="Times New Roman" w:hAnsi="Times New Roman"/>
                <w:color w:val="000000"/>
                <w:sz w:val="24"/>
                <w:szCs w:val="24"/>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7775D" w:rsidRPr="005C7C1A" w:rsidRDefault="00A7775D" w:rsidP="00056448">
            <w:pPr>
              <w:tabs>
                <w:tab w:val="left" w:pos="1080"/>
                <w:tab w:val="left" w:pos="10381"/>
              </w:tabs>
              <w:jc w:val="both"/>
              <w:rPr>
                <w:rFonts w:ascii="Times New Roman" w:hAnsi="Times New Roman"/>
                <w:color w:val="000000"/>
                <w:sz w:val="24"/>
                <w:szCs w:val="24"/>
              </w:rPr>
            </w:pPr>
            <w:r>
              <w:rPr>
                <w:rFonts w:ascii="Times New Roman" w:hAnsi="Times New Roman"/>
                <w:bCs/>
                <w:color w:val="000000"/>
                <w:sz w:val="24"/>
                <w:szCs w:val="24"/>
              </w:rPr>
              <w:t>3.5.9</w:t>
            </w:r>
            <w:r w:rsidRPr="005C7C1A">
              <w:rPr>
                <w:rFonts w:ascii="Times New Roman" w:hAnsi="Times New Roman"/>
                <w:bCs/>
                <w:color w:val="000000"/>
                <w:sz w:val="24"/>
                <w:szCs w:val="24"/>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7775D" w:rsidRPr="005C7C1A" w:rsidRDefault="00A7775D" w:rsidP="00056448">
            <w:pPr>
              <w:tabs>
                <w:tab w:val="left" w:pos="1080"/>
                <w:tab w:val="left" w:pos="10381"/>
              </w:tabs>
              <w:ind w:right="100"/>
              <w:contextualSpacing/>
              <w:jc w:val="both"/>
              <w:rPr>
                <w:rFonts w:ascii="Times New Roman" w:hAnsi="Times New Roman"/>
                <w:color w:val="000000"/>
                <w:sz w:val="24"/>
                <w:szCs w:val="24"/>
              </w:rPr>
            </w:pPr>
            <w:r>
              <w:rPr>
                <w:rFonts w:ascii="Times New Roman" w:hAnsi="Times New Roman"/>
                <w:color w:val="000000"/>
                <w:sz w:val="24"/>
                <w:szCs w:val="24"/>
              </w:rPr>
              <w:t>3.5.10</w:t>
            </w:r>
            <w:r w:rsidRPr="005C7C1A">
              <w:rPr>
                <w:rFonts w:ascii="Times New Roman" w:hAnsi="Times New Roman"/>
                <w:color w:val="000000"/>
                <w:sz w:val="24"/>
                <w:szCs w:val="24"/>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7775D" w:rsidRPr="005C7C1A" w:rsidTr="00321046">
        <w:tc>
          <w:tcPr>
            <w:tcW w:w="568" w:type="dxa"/>
          </w:tcPr>
          <w:p w:rsidR="00CF070E" w:rsidRDefault="00CF070E" w:rsidP="00CF070E">
            <w:pPr>
              <w:pStyle w:val="a6"/>
              <w:spacing w:after="0"/>
              <w:ind w:right="126"/>
              <w:contextualSpacing/>
              <w:jc w:val="center"/>
              <w:rPr>
                <w:rFonts w:ascii="Times New Roman" w:hAnsi="Times New Roman"/>
                <w:b/>
                <w:bCs/>
                <w:color w:val="000000"/>
              </w:rPr>
            </w:pPr>
          </w:p>
          <w:p w:rsidR="00A7775D" w:rsidRPr="005C7C1A" w:rsidRDefault="00CF070E" w:rsidP="00CF070E">
            <w:pPr>
              <w:pStyle w:val="a6"/>
              <w:spacing w:after="0"/>
              <w:ind w:right="126"/>
              <w:contextualSpacing/>
              <w:jc w:val="center"/>
              <w:rPr>
                <w:rFonts w:ascii="Times New Roman" w:hAnsi="Times New Roman"/>
                <w:b/>
                <w:bCs/>
                <w:color w:val="000000"/>
              </w:rPr>
            </w:pPr>
            <w:r>
              <w:rPr>
                <w:rFonts w:ascii="Times New Roman" w:hAnsi="Times New Roman"/>
                <w:b/>
                <w:bCs/>
                <w:color w:val="000000"/>
              </w:rPr>
              <w:t>6.</w:t>
            </w:r>
          </w:p>
        </w:tc>
        <w:tc>
          <w:tcPr>
            <w:tcW w:w="2977" w:type="dxa"/>
            <w:vAlign w:val="center"/>
          </w:tcPr>
          <w:p w:rsidR="00A7775D" w:rsidRPr="005C7C1A" w:rsidRDefault="00A7775D" w:rsidP="00056448">
            <w:pPr>
              <w:pStyle w:val="a6"/>
              <w:spacing w:after="0"/>
              <w:ind w:right="126"/>
              <w:contextualSpacing/>
              <w:jc w:val="both"/>
              <w:rPr>
                <w:rFonts w:ascii="Times New Roman" w:hAnsi="Times New Roman"/>
                <w:color w:val="000000"/>
              </w:rPr>
            </w:pPr>
            <w:r w:rsidRPr="005C7C1A">
              <w:rPr>
                <w:rFonts w:ascii="Times New Roman" w:hAnsi="Times New Roman"/>
                <w:b/>
                <w:bCs/>
                <w:color w:val="000000"/>
              </w:rPr>
              <w:t>Інформація про необхідні технічні, якісні та кількісні характеристики предмета закупівлі</w:t>
            </w:r>
            <w:r w:rsidRPr="005C7C1A">
              <w:rPr>
                <w:rFonts w:ascii="Times New Roman" w:hAnsi="Times New Roman"/>
                <w:color w:val="000000"/>
              </w:rPr>
              <w:t> </w:t>
            </w:r>
          </w:p>
        </w:tc>
        <w:tc>
          <w:tcPr>
            <w:tcW w:w="6945" w:type="dxa"/>
          </w:tcPr>
          <w:p w:rsidR="00A7775D" w:rsidRPr="005C7C1A" w:rsidRDefault="00A7775D" w:rsidP="008E72B9">
            <w:pPr>
              <w:jc w:val="both"/>
              <w:rPr>
                <w:rFonts w:ascii="Times New Roman" w:hAnsi="Times New Roman"/>
                <w:color w:val="000000"/>
                <w:sz w:val="24"/>
                <w:szCs w:val="24"/>
              </w:rPr>
            </w:pPr>
            <w:r w:rsidRPr="005C7C1A">
              <w:rPr>
                <w:rFonts w:ascii="Times New Roman" w:hAnsi="Times New Roman"/>
                <w:color w:val="000000"/>
                <w:sz w:val="24"/>
                <w:szCs w:val="24"/>
              </w:rPr>
              <w:t xml:space="preserve">3.6.1. Технічні, якісні, кількісні характеристики зазначені у </w:t>
            </w:r>
            <w:r w:rsidRPr="005C7C1A">
              <w:rPr>
                <w:rFonts w:ascii="Times New Roman" w:hAnsi="Times New Roman"/>
                <w:b/>
                <w:color w:val="000000"/>
                <w:sz w:val="24"/>
                <w:szCs w:val="24"/>
                <w:u w:val="single"/>
              </w:rPr>
              <w:t>Додатку №2</w:t>
            </w:r>
            <w:r w:rsidRPr="005C7C1A">
              <w:rPr>
                <w:rFonts w:ascii="Times New Roman" w:hAnsi="Times New Roman"/>
                <w:color w:val="000000"/>
                <w:sz w:val="24"/>
                <w:szCs w:val="24"/>
              </w:rPr>
              <w:t xml:space="preserve"> до Тендерної документації.</w:t>
            </w:r>
          </w:p>
          <w:p w:rsidR="00A7775D" w:rsidRPr="005C7C1A" w:rsidRDefault="00A7775D" w:rsidP="00056448">
            <w:pPr>
              <w:ind w:right="100"/>
              <w:jc w:val="both"/>
              <w:rPr>
                <w:rFonts w:ascii="Times New Roman" w:hAnsi="Times New Roman"/>
                <w:color w:val="000000"/>
                <w:sz w:val="24"/>
                <w:szCs w:val="24"/>
              </w:rPr>
            </w:pPr>
            <w:r w:rsidRPr="005C7C1A">
              <w:rPr>
                <w:rFonts w:ascii="Times New Roman" w:hAnsi="Times New Roman"/>
                <w:color w:val="000000"/>
                <w:sz w:val="24"/>
                <w:szCs w:val="24"/>
              </w:rPr>
              <w:t>3</w:t>
            </w:r>
            <w:r>
              <w:rPr>
                <w:rFonts w:ascii="Times New Roman" w:hAnsi="Times New Roman"/>
                <w:color w:val="000000"/>
                <w:sz w:val="24"/>
                <w:szCs w:val="24"/>
              </w:rPr>
              <w:t>.6.2</w:t>
            </w:r>
            <w:r w:rsidRPr="005C7C1A">
              <w:rPr>
                <w:rFonts w:ascii="Times New Roman" w:hAnsi="Times New Roman"/>
                <w:color w:val="000000"/>
                <w:sz w:val="24"/>
                <w:szCs w:val="24"/>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A7775D" w:rsidRPr="005C7C1A" w:rsidTr="00321046">
        <w:tc>
          <w:tcPr>
            <w:tcW w:w="568" w:type="dxa"/>
          </w:tcPr>
          <w:p w:rsidR="00A7775D" w:rsidRPr="005C7C1A" w:rsidRDefault="00CF070E" w:rsidP="00CF070E">
            <w:pPr>
              <w:ind w:right="126"/>
              <w:contextualSpacing/>
              <w:jc w:val="center"/>
              <w:rPr>
                <w:rFonts w:ascii="Times New Roman" w:hAnsi="Times New Roman"/>
                <w:b/>
                <w:color w:val="000000"/>
                <w:sz w:val="24"/>
                <w:szCs w:val="24"/>
              </w:rPr>
            </w:pPr>
            <w:r>
              <w:rPr>
                <w:rFonts w:ascii="Times New Roman" w:hAnsi="Times New Roman"/>
                <w:b/>
                <w:color w:val="000000"/>
                <w:sz w:val="24"/>
                <w:szCs w:val="24"/>
              </w:rPr>
              <w:t>7.</w:t>
            </w:r>
          </w:p>
        </w:tc>
        <w:tc>
          <w:tcPr>
            <w:tcW w:w="2977" w:type="dxa"/>
          </w:tcPr>
          <w:p w:rsidR="00A7775D" w:rsidRPr="005C7C1A" w:rsidRDefault="00A7775D" w:rsidP="00056448">
            <w:pPr>
              <w:ind w:right="126"/>
              <w:contextualSpacing/>
              <w:rPr>
                <w:rFonts w:ascii="Times New Roman" w:hAnsi="Times New Roman"/>
                <w:b/>
                <w:color w:val="000000"/>
                <w:sz w:val="24"/>
                <w:szCs w:val="24"/>
              </w:rPr>
            </w:pPr>
            <w:r w:rsidRPr="005C7C1A">
              <w:rPr>
                <w:rFonts w:ascii="Times New Roman" w:hAnsi="Times New Roman"/>
                <w:b/>
                <w:color w:val="000000"/>
                <w:sz w:val="24"/>
                <w:szCs w:val="24"/>
              </w:rPr>
              <w:t xml:space="preserve">Інформація про маркування, протоколи випробувань або сертифікати, що підтверджують відповідність предмета </w:t>
            </w:r>
            <w:r w:rsidRPr="005C7C1A">
              <w:rPr>
                <w:rFonts w:ascii="Times New Roman" w:hAnsi="Times New Roman"/>
                <w:b/>
                <w:color w:val="000000"/>
                <w:sz w:val="24"/>
                <w:szCs w:val="24"/>
              </w:rPr>
              <w:lastRenderedPageBreak/>
              <w:t>закупівлі встановленим замовником вимогам (у разі потреби)</w:t>
            </w:r>
          </w:p>
        </w:tc>
        <w:tc>
          <w:tcPr>
            <w:tcW w:w="6945" w:type="dxa"/>
          </w:tcPr>
          <w:p w:rsidR="00A7775D" w:rsidRPr="005C7C1A" w:rsidRDefault="00A7775D" w:rsidP="00056448">
            <w:pPr>
              <w:ind w:right="126"/>
              <w:jc w:val="both"/>
              <w:rPr>
                <w:rFonts w:ascii="Times New Roman" w:hAnsi="Times New Roman"/>
                <w:color w:val="000000"/>
                <w:sz w:val="24"/>
                <w:szCs w:val="24"/>
              </w:rPr>
            </w:pPr>
            <w:r w:rsidRPr="005C7C1A">
              <w:rPr>
                <w:rFonts w:ascii="Times New Roman" w:hAnsi="Times New Roman"/>
                <w:color w:val="000000"/>
                <w:sz w:val="24"/>
                <w:szCs w:val="24"/>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5C7C1A">
              <w:rPr>
                <w:rFonts w:ascii="Times New Roman" w:hAnsi="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7775D" w:rsidRPr="005C7C1A" w:rsidRDefault="00A7775D" w:rsidP="00056448">
            <w:pPr>
              <w:ind w:right="126"/>
              <w:jc w:val="both"/>
              <w:rPr>
                <w:rFonts w:ascii="Times New Roman" w:hAnsi="Times New Roman"/>
                <w:color w:val="000000"/>
                <w:sz w:val="24"/>
                <w:szCs w:val="24"/>
              </w:rPr>
            </w:pPr>
            <w:r w:rsidRPr="005C7C1A">
              <w:rPr>
                <w:rFonts w:ascii="Times New Roman" w:hAnsi="Times New Roman"/>
                <w:color w:val="000000"/>
                <w:sz w:val="24"/>
                <w:szCs w:val="24"/>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7775D" w:rsidRPr="005C7C1A" w:rsidTr="00321046">
        <w:tc>
          <w:tcPr>
            <w:tcW w:w="568" w:type="dxa"/>
          </w:tcPr>
          <w:p w:rsidR="00A7775D" w:rsidRPr="005C7C1A" w:rsidRDefault="00CF070E" w:rsidP="00CF070E">
            <w:pPr>
              <w:ind w:right="126"/>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8.</w:t>
            </w:r>
          </w:p>
        </w:tc>
        <w:tc>
          <w:tcPr>
            <w:tcW w:w="2977" w:type="dxa"/>
          </w:tcPr>
          <w:p w:rsidR="00A7775D" w:rsidRPr="005C7C1A" w:rsidRDefault="00A7775D" w:rsidP="00056448">
            <w:pPr>
              <w:ind w:right="126"/>
              <w:contextualSpacing/>
              <w:rPr>
                <w:rFonts w:ascii="Times New Roman" w:hAnsi="Times New Roman"/>
                <w:b/>
                <w:color w:val="000000"/>
                <w:sz w:val="24"/>
                <w:szCs w:val="24"/>
              </w:rPr>
            </w:pPr>
            <w:r w:rsidRPr="005C7C1A">
              <w:rPr>
                <w:rFonts w:ascii="Times New Roman" w:hAnsi="Times New Roman"/>
                <w:b/>
                <w:color w:val="000000"/>
                <w:sz w:val="24"/>
                <w:szCs w:val="24"/>
              </w:rPr>
              <w:t>Інформація про субпідрядника/співвиконавця (у випадку закупівлі робіт чи послуг)</w:t>
            </w:r>
          </w:p>
        </w:tc>
        <w:tc>
          <w:tcPr>
            <w:tcW w:w="6945" w:type="dxa"/>
            <w:vAlign w:val="center"/>
          </w:tcPr>
          <w:p w:rsidR="00A7775D" w:rsidRPr="005C7C1A" w:rsidRDefault="00A7775D" w:rsidP="00056448">
            <w:pPr>
              <w:ind w:right="100"/>
              <w:contextualSpacing/>
              <w:rPr>
                <w:rFonts w:ascii="Times New Roman" w:hAnsi="Times New Roman"/>
                <w:color w:val="000000"/>
                <w:sz w:val="24"/>
                <w:szCs w:val="24"/>
              </w:rPr>
            </w:pPr>
            <w:r w:rsidRPr="005C7C1A">
              <w:rPr>
                <w:rFonts w:ascii="Times New Roman" w:hAnsi="Times New Roman"/>
                <w:color w:val="000000"/>
                <w:sz w:val="24"/>
                <w:szCs w:val="24"/>
              </w:rPr>
              <w:t>3.8.1. Не встановлюється оскільки предметом закупівлі є товар.</w:t>
            </w:r>
          </w:p>
        </w:tc>
      </w:tr>
      <w:tr w:rsidR="00A7775D" w:rsidRPr="005C7C1A" w:rsidTr="00321046">
        <w:tc>
          <w:tcPr>
            <w:tcW w:w="568" w:type="dxa"/>
          </w:tcPr>
          <w:p w:rsidR="006F2F0B" w:rsidRDefault="006F2F0B" w:rsidP="00CF070E">
            <w:pPr>
              <w:pStyle w:val="a6"/>
              <w:spacing w:after="0"/>
              <w:ind w:right="126"/>
              <w:contextualSpacing/>
              <w:jc w:val="center"/>
              <w:rPr>
                <w:rFonts w:ascii="Times New Roman" w:hAnsi="Times New Roman"/>
                <w:b/>
                <w:bCs/>
                <w:color w:val="000000"/>
              </w:rPr>
            </w:pPr>
          </w:p>
          <w:p w:rsidR="006F2F0B" w:rsidRDefault="006F2F0B" w:rsidP="00CF070E">
            <w:pPr>
              <w:pStyle w:val="a6"/>
              <w:spacing w:after="0"/>
              <w:ind w:right="126"/>
              <w:contextualSpacing/>
              <w:jc w:val="center"/>
              <w:rPr>
                <w:rFonts w:ascii="Times New Roman" w:hAnsi="Times New Roman"/>
                <w:b/>
                <w:bCs/>
                <w:color w:val="000000"/>
              </w:rPr>
            </w:pPr>
          </w:p>
          <w:p w:rsidR="006F2F0B" w:rsidRDefault="006F2F0B" w:rsidP="00CF070E">
            <w:pPr>
              <w:pStyle w:val="a6"/>
              <w:spacing w:after="0"/>
              <w:ind w:right="126"/>
              <w:contextualSpacing/>
              <w:jc w:val="center"/>
              <w:rPr>
                <w:rFonts w:ascii="Times New Roman" w:hAnsi="Times New Roman"/>
                <w:b/>
                <w:bCs/>
                <w:color w:val="000000"/>
              </w:rPr>
            </w:pPr>
          </w:p>
          <w:p w:rsidR="00A7775D" w:rsidRPr="005C7C1A" w:rsidRDefault="00CF070E" w:rsidP="00CF070E">
            <w:pPr>
              <w:pStyle w:val="a6"/>
              <w:spacing w:after="0"/>
              <w:ind w:right="126"/>
              <w:contextualSpacing/>
              <w:jc w:val="center"/>
              <w:rPr>
                <w:rFonts w:ascii="Times New Roman" w:hAnsi="Times New Roman"/>
                <w:b/>
                <w:bCs/>
                <w:color w:val="000000"/>
              </w:rPr>
            </w:pPr>
            <w:r>
              <w:rPr>
                <w:rFonts w:ascii="Times New Roman" w:hAnsi="Times New Roman"/>
                <w:b/>
                <w:bCs/>
                <w:color w:val="000000"/>
              </w:rPr>
              <w:t>9.</w:t>
            </w:r>
          </w:p>
        </w:tc>
        <w:tc>
          <w:tcPr>
            <w:tcW w:w="2977" w:type="dxa"/>
            <w:vAlign w:val="center"/>
          </w:tcPr>
          <w:p w:rsidR="00A7775D" w:rsidRPr="005C7C1A" w:rsidRDefault="00A7775D" w:rsidP="00056448">
            <w:pPr>
              <w:pStyle w:val="a6"/>
              <w:spacing w:after="0"/>
              <w:ind w:right="126"/>
              <w:contextualSpacing/>
              <w:jc w:val="both"/>
              <w:rPr>
                <w:rFonts w:ascii="Times New Roman" w:hAnsi="Times New Roman"/>
                <w:color w:val="000000"/>
              </w:rPr>
            </w:pPr>
            <w:r w:rsidRPr="005C7C1A">
              <w:rPr>
                <w:rFonts w:ascii="Times New Roman" w:hAnsi="Times New Roman"/>
                <w:b/>
                <w:color w:val="000000"/>
              </w:rPr>
              <w:t>Внесення змін або відкликання тендерної пропозиції учасником</w:t>
            </w:r>
          </w:p>
        </w:tc>
        <w:tc>
          <w:tcPr>
            <w:tcW w:w="6945" w:type="dxa"/>
          </w:tcPr>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775D" w:rsidRPr="005C7C1A" w:rsidTr="00321046">
        <w:tblPrEx>
          <w:tblCellMar>
            <w:top w:w="0" w:type="dxa"/>
            <w:left w:w="0" w:type="dxa"/>
            <w:bottom w:w="0" w:type="dxa"/>
            <w:right w:w="0" w:type="dxa"/>
          </w:tblCellMar>
        </w:tblPrEx>
        <w:tc>
          <w:tcPr>
            <w:tcW w:w="568" w:type="dxa"/>
          </w:tcPr>
          <w:p w:rsidR="00A7775D" w:rsidRPr="005C7C1A" w:rsidRDefault="00A7775D" w:rsidP="00056448">
            <w:pPr>
              <w:pStyle w:val="a8"/>
              <w:spacing w:before="0" w:after="0"/>
              <w:ind w:right="126"/>
              <w:contextualSpacing/>
              <w:jc w:val="center"/>
              <w:rPr>
                <w:color w:val="000000"/>
              </w:rPr>
            </w:pPr>
          </w:p>
        </w:tc>
        <w:tc>
          <w:tcPr>
            <w:tcW w:w="9922" w:type="dxa"/>
            <w:gridSpan w:val="2"/>
            <w:vAlign w:val="center"/>
          </w:tcPr>
          <w:p w:rsidR="00A7775D" w:rsidRPr="005C7C1A" w:rsidRDefault="00A7775D" w:rsidP="00056448">
            <w:pPr>
              <w:pStyle w:val="a8"/>
              <w:spacing w:before="0" w:after="0"/>
              <w:ind w:right="126"/>
              <w:contextualSpacing/>
              <w:jc w:val="center"/>
              <w:rPr>
                <w:color w:val="000000"/>
              </w:rPr>
            </w:pPr>
            <w:r w:rsidRPr="005C7C1A">
              <w:rPr>
                <w:color w:val="000000"/>
              </w:rPr>
              <w:t> </w:t>
            </w:r>
            <w:r w:rsidRPr="005C7C1A">
              <w:rPr>
                <w:b/>
                <w:bCs/>
                <w:color w:val="000000"/>
              </w:rPr>
              <w:t>IV. Подання та розкриття тендерних пропозицій</w:t>
            </w:r>
            <w:r w:rsidRPr="005C7C1A">
              <w:rPr>
                <w:color w:val="000000"/>
              </w:rPr>
              <w:t> </w:t>
            </w:r>
          </w:p>
        </w:tc>
      </w:tr>
      <w:tr w:rsidR="00A7775D" w:rsidRPr="005C7C1A" w:rsidTr="00321046">
        <w:tc>
          <w:tcPr>
            <w:tcW w:w="568" w:type="dxa"/>
          </w:tcPr>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81168" w:rsidRDefault="00681168" w:rsidP="00681168">
            <w:pPr>
              <w:pStyle w:val="a8"/>
              <w:spacing w:before="0" w:after="0"/>
              <w:ind w:right="126"/>
              <w:contextualSpacing/>
              <w:rPr>
                <w:b/>
                <w:color w:val="000000"/>
              </w:rPr>
            </w:pPr>
          </w:p>
          <w:p w:rsidR="00A7775D" w:rsidRPr="005C7C1A" w:rsidRDefault="006F2F0B" w:rsidP="00681168">
            <w:pPr>
              <w:pStyle w:val="a8"/>
              <w:spacing w:before="0" w:after="0"/>
              <w:ind w:right="126"/>
              <w:contextualSpacing/>
              <w:jc w:val="center"/>
              <w:rPr>
                <w:b/>
                <w:color w:val="000000"/>
              </w:rPr>
            </w:pPr>
            <w:r>
              <w:rPr>
                <w:b/>
                <w:color w:val="000000"/>
              </w:rPr>
              <w:t>1.</w:t>
            </w:r>
          </w:p>
        </w:tc>
        <w:tc>
          <w:tcPr>
            <w:tcW w:w="2977" w:type="dxa"/>
            <w:vAlign w:val="center"/>
          </w:tcPr>
          <w:p w:rsidR="00A7775D" w:rsidRPr="005C7C1A" w:rsidRDefault="00A7775D" w:rsidP="00056448">
            <w:pPr>
              <w:pStyle w:val="a8"/>
              <w:spacing w:before="0" w:after="0"/>
              <w:ind w:right="126"/>
              <w:contextualSpacing/>
              <w:jc w:val="both"/>
              <w:rPr>
                <w:b/>
                <w:color w:val="000000"/>
              </w:rPr>
            </w:pPr>
            <w:r w:rsidRPr="005C7C1A">
              <w:rPr>
                <w:b/>
                <w:color w:val="000000"/>
              </w:rPr>
              <w:t>Кінцевий строк подання тендерної пропозиції</w:t>
            </w:r>
          </w:p>
        </w:tc>
        <w:tc>
          <w:tcPr>
            <w:tcW w:w="6945" w:type="dxa"/>
            <w:vAlign w:val="center"/>
          </w:tcPr>
          <w:p w:rsidR="00A7775D" w:rsidRPr="005C7C1A" w:rsidRDefault="00A7775D" w:rsidP="00056448">
            <w:pPr>
              <w:shd w:val="clear" w:color="auto" w:fill="FFFFFF"/>
              <w:jc w:val="both"/>
              <w:textAlignment w:val="baseline"/>
              <w:rPr>
                <w:rFonts w:ascii="Times New Roman" w:hAnsi="Times New Roman"/>
                <w:bCs/>
                <w:sz w:val="24"/>
                <w:szCs w:val="24"/>
              </w:rPr>
            </w:pPr>
            <w:r w:rsidRPr="005C7C1A">
              <w:rPr>
                <w:rFonts w:ascii="Times New Roman" w:hAnsi="Times New Roman"/>
                <w:bCs/>
                <w:sz w:val="24"/>
                <w:szCs w:val="24"/>
              </w:rPr>
              <w:t>4.1.1. Кінцевий строк подання тендерних пропозицій:</w:t>
            </w:r>
          </w:p>
          <w:p w:rsidR="00A7775D" w:rsidRPr="005C7C1A" w:rsidRDefault="00A7775D" w:rsidP="00056448">
            <w:pPr>
              <w:pStyle w:val="a8"/>
              <w:spacing w:before="0" w:after="0"/>
              <w:ind w:right="100"/>
              <w:contextualSpacing/>
              <w:jc w:val="both"/>
              <w:rPr>
                <w:b/>
                <w:color w:val="000000"/>
              </w:rPr>
            </w:pPr>
            <w:r w:rsidRPr="00D43973">
              <w:rPr>
                <w:b/>
                <w:bCs/>
              </w:rPr>
              <w:t xml:space="preserve">до </w:t>
            </w:r>
            <w:r w:rsidR="00AC1366">
              <w:rPr>
                <w:b/>
                <w:bCs/>
                <w:lang w:val="ru-RU"/>
              </w:rPr>
              <w:t>13</w:t>
            </w:r>
            <w:r w:rsidR="00AB7938">
              <w:rPr>
                <w:b/>
                <w:bCs/>
              </w:rPr>
              <w:t>.1</w:t>
            </w:r>
            <w:r w:rsidR="00AB7938">
              <w:rPr>
                <w:b/>
                <w:bCs/>
                <w:lang w:val="ru-RU"/>
              </w:rPr>
              <w:t>2</w:t>
            </w:r>
            <w:r w:rsidRPr="00D43973">
              <w:rPr>
                <w:b/>
                <w:bCs/>
              </w:rPr>
              <w:t>.2023 00:00</w:t>
            </w:r>
          </w:p>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4.1.2. Отримана тендерна пропозиція вноситься автоматично до реєстру отриманих тендерних пропозицій.</w:t>
            </w:r>
          </w:p>
          <w:p w:rsidR="00A7775D" w:rsidRPr="005C7C1A" w:rsidRDefault="00A7775D" w:rsidP="00056448">
            <w:pPr>
              <w:pStyle w:val="11"/>
              <w:widowControl w:val="0"/>
              <w:spacing w:line="240" w:lineRule="auto"/>
              <w:ind w:right="100"/>
              <w:contextualSpacing/>
              <w:jc w:val="both"/>
              <w:rPr>
                <w:rFonts w:ascii="Times New Roman" w:hAnsi="Times New Roman" w:cs="Times New Roman"/>
                <w:sz w:val="24"/>
                <w:szCs w:val="24"/>
                <w:lang w:val="uk-UA"/>
              </w:rPr>
            </w:pPr>
            <w:r w:rsidRPr="005C7C1A">
              <w:rPr>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7775D" w:rsidRPr="005C7C1A" w:rsidRDefault="00A7775D" w:rsidP="00220275">
            <w:pPr>
              <w:pStyle w:val="11"/>
              <w:widowControl w:val="0"/>
              <w:spacing w:line="240" w:lineRule="auto"/>
              <w:ind w:right="100"/>
              <w:contextualSpacing/>
              <w:jc w:val="both"/>
              <w:rPr>
                <w:rFonts w:ascii="Times New Roman" w:hAnsi="Times New Roman" w:cs="Times New Roman"/>
                <w:sz w:val="24"/>
                <w:szCs w:val="24"/>
                <w:lang w:val="uk-UA"/>
              </w:rPr>
            </w:pPr>
            <w:r w:rsidRPr="005C7C1A">
              <w:rPr>
                <w:rFonts w:ascii="Times New Roman" w:hAnsi="Times New Roman" w:cs="Times New Roman"/>
                <w:sz w:val="24"/>
                <w:szCs w:val="24"/>
                <w:lang w:val="uk-UA"/>
              </w:rPr>
              <w:t xml:space="preserve">4.1.4. </w:t>
            </w:r>
            <w:r w:rsidR="00220275" w:rsidRPr="00185F88">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146E0" w:rsidRPr="005C7C1A" w:rsidTr="00321046">
        <w:tc>
          <w:tcPr>
            <w:tcW w:w="568" w:type="dxa"/>
          </w:tcPr>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681168" w:rsidRDefault="00681168" w:rsidP="006F2F0B">
            <w:pPr>
              <w:pStyle w:val="a8"/>
              <w:spacing w:before="0" w:after="0"/>
              <w:ind w:right="126"/>
              <w:contextualSpacing/>
              <w:jc w:val="center"/>
              <w:rPr>
                <w:b/>
                <w:color w:val="000000"/>
              </w:rPr>
            </w:pPr>
          </w:p>
          <w:p w:rsidR="00B146E0" w:rsidRDefault="00B146E0" w:rsidP="006F2F0B">
            <w:pPr>
              <w:pStyle w:val="a8"/>
              <w:spacing w:before="0" w:after="0"/>
              <w:ind w:right="126"/>
              <w:contextualSpacing/>
              <w:jc w:val="center"/>
              <w:rPr>
                <w:b/>
                <w:color w:val="000000"/>
              </w:rPr>
            </w:pPr>
            <w:r>
              <w:rPr>
                <w:b/>
                <w:color w:val="000000"/>
              </w:rPr>
              <w:t>2.</w:t>
            </w:r>
          </w:p>
        </w:tc>
        <w:tc>
          <w:tcPr>
            <w:tcW w:w="2977" w:type="dxa"/>
            <w:vAlign w:val="center"/>
          </w:tcPr>
          <w:p w:rsidR="00B146E0" w:rsidRPr="005C7C1A" w:rsidRDefault="00B146E0" w:rsidP="00056448">
            <w:pPr>
              <w:pStyle w:val="a8"/>
              <w:spacing w:before="0" w:after="0"/>
              <w:ind w:right="126"/>
              <w:contextualSpacing/>
              <w:jc w:val="both"/>
              <w:rPr>
                <w:b/>
                <w:color w:val="000000"/>
              </w:rPr>
            </w:pPr>
            <w:r w:rsidRPr="00185F88">
              <w:rPr>
                <w:b/>
              </w:rPr>
              <w:lastRenderedPageBreak/>
              <w:t xml:space="preserve">Порядок проведення </w:t>
            </w:r>
            <w:r w:rsidRPr="00185F88">
              <w:rPr>
                <w:b/>
                <w:shd w:val="clear" w:color="auto" w:fill="FFFFFF"/>
              </w:rPr>
              <w:t>електронного аукціону</w:t>
            </w:r>
          </w:p>
        </w:tc>
        <w:tc>
          <w:tcPr>
            <w:tcW w:w="6945" w:type="dxa"/>
            <w:vAlign w:val="center"/>
          </w:tcPr>
          <w:p w:rsidR="00B146E0" w:rsidRPr="00185F88" w:rsidRDefault="00B146E0" w:rsidP="00B146E0">
            <w:pPr>
              <w:pStyle w:val="LO-normal1"/>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185F88">
              <w:rPr>
                <w:rFonts w:ascii="Times New Roman" w:eastAsia="Times New Roman" w:hAnsi="Times New Roman" w:cs="Times New Roman"/>
                <w:color w:val="auto"/>
                <w:sz w:val="24"/>
                <w:szCs w:val="24"/>
                <w:lang w:val="uk-UA"/>
              </w:rPr>
              <w:lastRenderedPageBreak/>
              <w:t>електронній системі закупівель..</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85F8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185F8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185F8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185F8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185F8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185F8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185F8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B146E0" w:rsidRPr="00185F88" w:rsidRDefault="00B146E0" w:rsidP="00B146E0">
            <w:pPr>
              <w:pStyle w:val="rvps2"/>
              <w:shd w:val="clear" w:color="auto" w:fill="FFFFFF"/>
              <w:spacing w:before="0" w:after="0"/>
              <w:jc w:val="both"/>
              <w:rPr>
                <w:lang w:val="uk-UA"/>
              </w:rPr>
            </w:pPr>
            <w:bookmarkStart w:id="8" w:name="n1566"/>
            <w:bookmarkEnd w:id="8"/>
            <w:r w:rsidRPr="00185F88">
              <w:rPr>
                <w:lang w:val="uk-UA"/>
              </w:rPr>
              <w:t xml:space="preserve">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3D74BE">
              <w:rPr>
                <w:b/>
                <w:lang w:val="uk-UA"/>
              </w:rPr>
              <w:t>0.5 відсотка</w:t>
            </w:r>
            <w:r w:rsidRPr="00185F88">
              <w:rPr>
                <w:lang w:val="uk-UA"/>
              </w:rPr>
              <w:t xml:space="preserve"> від очікуваної вартості закупівлі.</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185F8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185F8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B146E0" w:rsidRPr="00185F88" w:rsidRDefault="00B146E0" w:rsidP="00B146E0">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185F88">
              <w:rPr>
                <w:rFonts w:ascii="Times New Roman" w:eastAsia="Times New Roman" w:hAnsi="Times New Roman" w:cs="Times New Roman"/>
                <w:color w:val="auto"/>
                <w:sz w:val="24"/>
                <w:szCs w:val="24"/>
                <w:lang w:val="uk-UA"/>
              </w:rPr>
              <w:lastRenderedPageBreak/>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B146E0" w:rsidRPr="00185F88" w:rsidRDefault="00B146E0" w:rsidP="00B146E0">
            <w:pPr>
              <w:pStyle w:val="a8"/>
              <w:spacing w:before="0" w:after="0"/>
              <w:jc w:val="both"/>
            </w:pPr>
            <w:r w:rsidRPr="00185F88">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146E0" w:rsidRPr="00185F88" w:rsidRDefault="00B146E0" w:rsidP="00B146E0">
            <w:pPr>
              <w:pStyle w:val="a8"/>
              <w:spacing w:before="0" w:after="0"/>
              <w:jc w:val="both"/>
            </w:pPr>
            <w:r w:rsidRPr="00185F88">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B146E0" w:rsidRPr="00185F88" w:rsidRDefault="00B146E0" w:rsidP="00B146E0">
            <w:pPr>
              <w:pStyle w:val="a8"/>
              <w:spacing w:before="0" w:after="0"/>
              <w:jc w:val="both"/>
            </w:pPr>
            <w:r w:rsidRPr="00185F88">
              <w:t>4.2.15. Протокол розкриття тендерних пропозицій формується та оприлюднюється відповідно до частин третьої та четвертої статті 28 Закону.</w:t>
            </w:r>
          </w:p>
          <w:p w:rsidR="00B146E0" w:rsidRPr="00B146E0" w:rsidRDefault="00B146E0" w:rsidP="00B146E0">
            <w:pPr>
              <w:shd w:val="clear" w:color="auto" w:fill="FFFFFF"/>
              <w:jc w:val="both"/>
              <w:textAlignment w:val="baseline"/>
              <w:rPr>
                <w:rFonts w:ascii="Times New Roman" w:hAnsi="Times New Roman"/>
                <w:bCs/>
                <w:sz w:val="24"/>
                <w:szCs w:val="24"/>
              </w:rPr>
            </w:pPr>
            <w:r w:rsidRPr="00B146E0">
              <w:rPr>
                <w:rFonts w:ascii="Times New Roman" w:hAnsi="Times New Roman"/>
                <w:sz w:val="24"/>
                <w:szCs w:val="24"/>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7775D" w:rsidRPr="005C7C1A" w:rsidTr="00321046">
        <w:tc>
          <w:tcPr>
            <w:tcW w:w="568" w:type="dxa"/>
          </w:tcPr>
          <w:p w:rsidR="006F2F0B" w:rsidRDefault="006F2F0B" w:rsidP="006F2F0B">
            <w:pPr>
              <w:pStyle w:val="12"/>
              <w:jc w:val="center"/>
              <w:rPr>
                <w:rFonts w:ascii="Times New Roman" w:hAnsi="Times New Roman" w:cs="Times New Roman"/>
                <w:b/>
                <w:sz w:val="24"/>
                <w:szCs w:val="24"/>
                <w:lang w:val="uk-UA"/>
              </w:rPr>
            </w:pPr>
          </w:p>
          <w:p w:rsidR="006F2F0B" w:rsidRDefault="006F2F0B" w:rsidP="006F2F0B">
            <w:pPr>
              <w:pStyle w:val="12"/>
              <w:jc w:val="center"/>
              <w:rPr>
                <w:rFonts w:ascii="Times New Roman" w:hAnsi="Times New Roman" w:cs="Times New Roman"/>
                <w:b/>
                <w:sz w:val="24"/>
                <w:szCs w:val="24"/>
                <w:lang w:val="uk-UA"/>
              </w:rPr>
            </w:pPr>
          </w:p>
          <w:p w:rsidR="006F2F0B" w:rsidRDefault="006F2F0B" w:rsidP="006F2F0B">
            <w:pPr>
              <w:pStyle w:val="12"/>
              <w:jc w:val="center"/>
              <w:rPr>
                <w:rFonts w:ascii="Times New Roman" w:hAnsi="Times New Roman" w:cs="Times New Roman"/>
                <w:b/>
                <w:sz w:val="24"/>
                <w:szCs w:val="24"/>
                <w:lang w:val="uk-UA"/>
              </w:rPr>
            </w:pPr>
          </w:p>
          <w:p w:rsidR="006F2F0B" w:rsidRDefault="006F2F0B"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B146E0" w:rsidRDefault="00B146E0" w:rsidP="006F2F0B">
            <w:pPr>
              <w:pStyle w:val="12"/>
              <w:jc w:val="center"/>
              <w:rPr>
                <w:rFonts w:ascii="Times New Roman" w:hAnsi="Times New Roman" w:cs="Times New Roman"/>
                <w:b/>
                <w:sz w:val="24"/>
                <w:szCs w:val="24"/>
                <w:lang w:val="uk-UA"/>
              </w:rPr>
            </w:pPr>
          </w:p>
          <w:p w:rsidR="00A7775D" w:rsidRPr="005C7C1A" w:rsidRDefault="00B146E0" w:rsidP="006F2F0B">
            <w:pPr>
              <w:pStyle w:val="12"/>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6F2F0B">
              <w:rPr>
                <w:rFonts w:ascii="Times New Roman" w:hAnsi="Times New Roman" w:cs="Times New Roman"/>
                <w:b/>
                <w:sz w:val="24"/>
                <w:szCs w:val="24"/>
                <w:lang w:val="uk-UA"/>
              </w:rPr>
              <w:t>.</w:t>
            </w:r>
          </w:p>
        </w:tc>
        <w:tc>
          <w:tcPr>
            <w:tcW w:w="2977" w:type="dxa"/>
            <w:vAlign w:val="center"/>
          </w:tcPr>
          <w:p w:rsidR="00A7775D" w:rsidRPr="005C7C1A" w:rsidRDefault="00A7775D" w:rsidP="00056448">
            <w:pPr>
              <w:pStyle w:val="12"/>
              <w:rPr>
                <w:rFonts w:ascii="Times New Roman" w:hAnsi="Times New Roman" w:cs="Times New Roman"/>
                <w:b/>
                <w:sz w:val="24"/>
                <w:szCs w:val="24"/>
                <w:lang w:val="uk-UA"/>
              </w:rPr>
            </w:pPr>
            <w:r w:rsidRPr="005C7C1A">
              <w:rPr>
                <w:rFonts w:ascii="Times New Roman" w:hAnsi="Times New Roman" w:cs="Times New Roman"/>
                <w:b/>
                <w:sz w:val="24"/>
                <w:szCs w:val="24"/>
                <w:lang w:val="uk-UA"/>
              </w:rPr>
              <w:t>Дата та час розкриття тендерної пропозиції</w:t>
            </w:r>
          </w:p>
        </w:tc>
        <w:tc>
          <w:tcPr>
            <w:tcW w:w="6945" w:type="dxa"/>
            <w:vAlign w:val="center"/>
          </w:tcPr>
          <w:p w:rsidR="00A7775D" w:rsidRPr="005C7C1A" w:rsidRDefault="00A7775D" w:rsidP="00056448">
            <w:pPr>
              <w:contextualSpacing/>
              <w:jc w:val="both"/>
              <w:rPr>
                <w:rFonts w:ascii="Times New Roman" w:hAnsi="Times New Roman"/>
                <w:color w:val="000000"/>
                <w:sz w:val="24"/>
                <w:szCs w:val="24"/>
              </w:rPr>
            </w:pPr>
            <w:r w:rsidRPr="005C7C1A">
              <w:rPr>
                <w:rFonts w:ascii="Times New Roman" w:hAnsi="Times New Roman"/>
                <w:color w:val="000000"/>
                <w:sz w:val="24"/>
                <w:szCs w:val="24"/>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775D" w:rsidRPr="005C7C1A" w:rsidRDefault="00A7775D" w:rsidP="00056448">
            <w:pPr>
              <w:contextualSpacing/>
              <w:jc w:val="both"/>
              <w:rPr>
                <w:rFonts w:ascii="Times New Roman" w:hAnsi="Times New Roman"/>
                <w:color w:val="000000"/>
                <w:sz w:val="24"/>
                <w:szCs w:val="24"/>
              </w:rPr>
            </w:pPr>
            <w:r w:rsidRPr="005C7C1A">
              <w:rPr>
                <w:rFonts w:ascii="Times New Roman" w:hAnsi="Times New Roman"/>
                <w:color w:val="000000"/>
                <w:sz w:val="24"/>
                <w:szCs w:val="24"/>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A7775D" w:rsidRPr="005C7C1A" w:rsidRDefault="00A7775D" w:rsidP="00056448">
            <w:pPr>
              <w:contextualSpacing/>
              <w:jc w:val="both"/>
              <w:rPr>
                <w:rFonts w:ascii="Times New Roman" w:hAnsi="Times New Roman"/>
                <w:color w:val="000000"/>
                <w:sz w:val="24"/>
                <w:szCs w:val="24"/>
              </w:rPr>
            </w:pPr>
            <w:r w:rsidRPr="005C7C1A">
              <w:rPr>
                <w:rFonts w:ascii="Times New Roman" w:hAnsi="Times New Roman"/>
                <w:color w:val="000000"/>
                <w:sz w:val="24"/>
                <w:szCs w:val="24"/>
              </w:rPr>
              <w:t xml:space="preserve">4.2.3. Не підлягає розкриттю інформація, що обґрунтовано визначена учасником як конфіденційна, у тому числі інформація, </w:t>
            </w:r>
            <w:r w:rsidRPr="005C7C1A">
              <w:rPr>
                <w:rFonts w:ascii="Times New Roman" w:hAnsi="Times New Roman"/>
                <w:color w:val="000000"/>
                <w:sz w:val="24"/>
                <w:szCs w:val="24"/>
              </w:rPr>
              <w:lastRenderedPageBreak/>
              <w:t xml:space="preserve">що містить персональні дані. </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xml:space="preserve">4.2.4. </w:t>
            </w:r>
            <w:r w:rsidRPr="005C7C1A">
              <w:rPr>
                <w:color w:val="000000"/>
                <w:lang w:val="uk-UA" w:eastAsia="uk-UA"/>
              </w:rPr>
              <w:t>Відповідно до умов тендерної документації пункту 40 Особливостей не може бути визначена як конфіденційна наступна інформація</w:t>
            </w:r>
            <w:r w:rsidRPr="005C7C1A">
              <w:rPr>
                <w:color w:val="000000"/>
                <w:shd w:val="clear" w:color="auto" w:fill="FFFFFF"/>
                <w:lang w:val="uk-UA"/>
              </w:rPr>
              <w:t xml:space="preserve"> :</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запропоновану ціну;</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інші критерії оцінки;</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технічні умови;</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технічні специфікації;</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A7775D" w:rsidRPr="005C7C1A" w:rsidRDefault="00A7775D" w:rsidP="00056448">
            <w:pPr>
              <w:pStyle w:val="rvps2"/>
              <w:shd w:val="clear" w:color="auto" w:fill="FFFFFF"/>
              <w:tabs>
                <w:tab w:val="left" w:pos="7908"/>
              </w:tabs>
              <w:spacing w:before="0" w:after="0"/>
              <w:ind w:left="-15" w:firstLine="15"/>
              <w:jc w:val="both"/>
              <w:rPr>
                <w:color w:val="000000"/>
                <w:shd w:val="clear" w:color="auto" w:fill="FFFFFF"/>
                <w:lang w:val="uk-UA"/>
              </w:rPr>
            </w:pPr>
            <w:r w:rsidRPr="005C7C1A">
              <w:rPr>
                <w:color w:val="000000"/>
                <w:shd w:val="clear" w:color="auto" w:fill="FFFFFF"/>
                <w:lang w:val="uk-UA"/>
              </w:rPr>
              <w:t xml:space="preserve">- документи, що підтверджують відсутність підстав, визначених пунктом 47 Особливостей. </w:t>
            </w:r>
          </w:p>
          <w:p w:rsidR="00A7775D" w:rsidRPr="005C7C1A" w:rsidRDefault="00A7775D" w:rsidP="00056448">
            <w:pPr>
              <w:contextualSpacing/>
              <w:jc w:val="both"/>
              <w:rPr>
                <w:rFonts w:ascii="Times New Roman" w:hAnsi="Times New Roman"/>
                <w:color w:val="000000"/>
                <w:sz w:val="24"/>
                <w:szCs w:val="24"/>
              </w:rPr>
            </w:pPr>
            <w:r w:rsidRPr="005C7C1A">
              <w:rPr>
                <w:rFonts w:ascii="Times New Roman" w:hAnsi="Times New Roman"/>
                <w:color w:val="000000"/>
                <w:sz w:val="24"/>
                <w:szCs w:val="24"/>
                <w:shd w:val="clear" w:color="auto" w:fill="FFFFFF"/>
              </w:rPr>
              <w:t xml:space="preserve">4.2.5. Замовник, орган оскарження та </w:t>
            </w:r>
            <w:proofErr w:type="spellStart"/>
            <w:r w:rsidRPr="005C7C1A">
              <w:rPr>
                <w:rFonts w:ascii="Times New Roman" w:hAnsi="Times New Roman"/>
                <w:color w:val="000000"/>
                <w:sz w:val="24"/>
                <w:szCs w:val="24"/>
                <w:shd w:val="clear" w:color="auto" w:fill="FFFFFF"/>
              </w:rPr>
              <w:t>Держаудит</w:t>
            </w:r>
            <w:proofErr w:type="spellEnd"/>
            <w:r w:rsidR="00C20877">
              <w:rPr>
                <w:rFonts w:ascii="Times New Roman" w:hAnsi="Times New Roman"/>
                <w:color w:val="000000"/>
                <w:sz w:val="24"/>
                <w:szCs w:val="24"/>
                <w:shd w:val="clear" w:color="auto" w:fill="FFFFFF"/>
                <w:lang w:val="ru-RU"/>
              </w:rPr>
              <w:t xml:space="preserve"> </w:t>
            </w:r>
            <w:r w:rsidRPr="005C7C1A">
              <w:rPr>
                <w:rFonts w:ascii="Times New Roman" w:hAnsi="Times New Roman"/>
                <w:color w:val="000000"/>
                <w:sz w:val="24"/>
                <w:szCs w:val="24"/>
                <w:shd w:val="clear" w:color="auto" w:fill="FFFFFF"/>
              </w:rPr>
              <w:t>служба мають доступ в електронній системі закупівель до інформації, яка визначена учасником процедури закупівлі конфіденційною.</w:t>
            </w:r>
          </w:p>
        </w:tc>
      </w:tr>
      <w:tr w:rsidR="00A7775D" w:rsidRPr="005C7C1A" w:rsidTr="00321046">
        <w:tblPrEx>
          <w:tblCellMar>
            <w:top w:w="0" w:type="dxa"/>
            <w:left w:w="0" w:type="dxa"/>
            <w:bottom w:w="0" w:type="dxa"/>
            <w:right w:w="0" w:type="dxa"/>
          </w:tblCellMar>
        </w:tblPrEx>
        <w:tc>
          <w:tcPr>
            <w:tcW w:w="568" w:type="dxa"/>
          </w:tcPr>
          <w:p w:rsidR="00A7775D" w:rsidRPr="005C7C1A" w:rsidRDefault="00A7775D" w:rsidP="00056448">
            <w:pPr>
              <w:pStyle w:val="a8"/>
              <w:spacing w:before="0" w:after="0"/>
              <w:ind w:right="126"/>
              <w:contextualSpacing/>
              <w:jc w:val="center"/>
              <w:rPr>
                <w:color w:val="000000"/>
              </w:rPr>
            </w:pPr>
          </w:p>
        </w:tc>
        <w:tc>
          <w:tcPr>
            <w:tcW w:w="9922" w:type="dxa"/>
            <w:gridSpan w:val="2"/>
            <w:vAlign w:val="center"/>
          </w:tcPr>
          <w:p w:rsidR="00A7775D" w:rsidRPr="005C7C1A" w:rsidRDefault="00A7775D" w:rsidP="00056448">
            <w:pPr>
              <w:pStyle w:val="a8"/>
              <w:spacing w:before="0" w:after="0"/>
              <w:ind w:right="126"/>
              <w:contextualSpacing/>
              <w:jc w:val="center"/>
              <w:rPr>
                <w:color w:val="000000"/>
              </w:rPr>
            </w:pPr>
            <w:r w:rsidRPr="005C7C1A">
              <w:rPr>
                <w:color w:val="000000"/>
              </w:rPr>
              <w:t> </w:t>
            </w:r>
            <w:r w:rsidRPr="00CE14E0">
              <w:rPr>
                <w:b/>
                <w:bCs/>
                <w:color w:val="000000"/>
              </w:rPr>
              <w:t xml:space="preserve">V. </w:t>
            </w:r>
            <w:r w:rsidRPr="00CE14E0">
              <w:rPr>
                <w:b/>
                <w:color w:val="000000"/>
              </w:rPr>
              <w:t>Оцінка тендерної пропозиції</w:t>
            </w:r>
            <w:r w:rsidRPr="005C7C1A">
              <w:rPr>
                <w:color w:val="000000"/>
              </w:rPr>
              <w:t> </w:t>
            </w:r>
          </w:p>
        </w:tc>
      </w:tr>
      <w:tr w:rsidR="00A7775D" w:rsidRPr="005C7C1A" w:rsidTr="00321046">
        <w:tc>
          <w:tcPr>
            <w:tcW w:w="568" w:type="dxa"/>
          </w:tcPr>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A7775D" w:rsidRPr="006F2F0B" w:rsidRDefault="006F2F0B" w:rsidP="006F2F0B">
            <w:pPr>
              <w:pStyle w:val="a8"/>
              <w:spacing w:before="0" w:after="0"/>
              <w:ind w:right="126"/>
              <w:contextualSpacing/>
              <w:jc w:val="center"/>
              <w:rPr>
                <w:b/>
                <w:color w:val="000000"/>
              </w:rPr>
            </w:pPr>
            <w:r w:rsidRPr="006F2F0B">
              <w:rPr>
                <w:b/>
                <w:color w:val="000000"/>
              </w:rPr>
              <w:t>1.</w:t>
            </w:r>
          </w:p>
        </w:tc>
        <w:tc>
          <w:tcPr>
            <w:tcW w:w="2977" w:type="dxa"/>
            <w:vAlign w:val="center"/>
          </w:tcPr>
          <w:p w:rsidR="00A7775D" w:rsidRPr="005C7C1A" w:rsidRDefault="00A7775D" w:rsidP="00056448">
            <w:pPr>
              <w:pStyle w:val="a8"/>
              <w:spacing w:before="0" w:after="0"/>
              <w:ind w:right="126"/>
              <w:contextualSpacing/>
              <w:rPr>
                <w:color w:val="000000"/>
              </w:rPr>
            </w:pPr>
            <w:r w:rsidRPr="005C7C1A">
              <w:rPr>
                <w:color w:val="000000"/>
              </w:rPr>
              <w:t> </w:t>
            </w:r>
            <w:r w:rsidRPr="005C7C1A">
              <w:rPr>
                <w:b/>
                <w:color w:val="000000"/>
              </w:rPr>
              <w:t>Перелік критеріїв та методика оцінки тендерної пропозиції із зазначенням питомої ваги критерію, а також розгляд тендерних пропозицій</w:t>
            </w:r>
            <w:r w:rsidRPr="005C7C1A">
              <w:rPr>
                <w:color w:val="000000"/>
              </w:rPr>
              <w:t> </w:t>
            </w:r>
          </w:p>
        </w:tc>
        <w:tc>
          <w:tcPr>
            <w:tcW w:w="6945" w:type="dxa"/>
            <w:vAlign w:val="center"/>
          </w:tcPr>
          <w:p w:rsidR="00A75D86" w:rsidRPr="00B400CD" w:rsidRDefault="00A75D86" w:rsidP="00A75D86">
            <w:pPr>
              <w:jc w:val="both"/>
              <w:rPr>
                <w:rFonts w:ascii="Times New Roman" w:hAnsi="Times New Roman"/>
                <w:sz w:val="24"/>
                <w:szCs w:val="24"/>
                <w:shd w:val="clear" w:color="auto" w:fill="FFFFFF"/>
              </w:rPr>
            </w:pPr>
            <w:r w:rsidRPr="00B400CD">
              <w:rPr>
                <w:rFonts w:ascii="Times New Roman" w:hAnsi="Times New Roman"/>
                <w:sz w:val="24"/>
                <w:szCs w:val="24"/>
                <w:shd w:val="clear" w:color="auto" w:fill="FFFFFF"/>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A75D86" w:rsidRPr="00B400CD" w:rsidRDefault="00A75D86" w:rsidP="00A75D86">
            <w:pPr>
              <w:jc w:val="both"/>
              <w:rPr>
                <w:rFonts w:ascii="Times New Roman" w:hAnsi="Times New Roman"/>
                <w:sz w:val="24"/>
                <w:szCs w:val="24"/>
                <w:shd w:val="clear" w:color="auto" w:fill="FFFFFF"/>
              </w:rPr>
            </w:pPr>
            <w:r w:rsidRPr="00B400CD">
              <w:rPr>
                <w:rFonts w:ascii="Times New Roman" w:hAnsi="Times New Roman"/>
                <w:sz w:val="24"/>
                <w:szCs w:val="24"/>
                <w:shd w:val="clear" w:color="auto" w:fill="FFFFFF"/>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A75D86" w:rsidRPr="00B400CD" w:rsidRDefault="00A75D86" w:rsidP="00A75D86">
            <w:pPr>
              <w:jc w:val="both"/>
              <w:rPr>
                <w:rFonts w:ascii="Times New Roman" w:hAnsi="Times New Roman"/>
                <w:sz w:val="24"/>
                <w:szCs w:val="24"/>
              </w:rPr>
            </w:pPr>
            <w:r w:rsidRPr="00B400CD">
              <w:rPr>
                <w:rFonts w:ascii="Times New Roman" w:hAnsi="Times New Roman"/>
                <w:sz w:val="24"/>
                <w:szCs w:val="24"/>
                <w:shd w:val="clear" w:color="auto" w:fill="FFFFFF"/>
              </w:rPr>
              <w:t>5.1.3. Критеріями оцінки є ціна;.</w:t>
            </w:r>
          </w:p>
          <w:p w:rsidR="00A75D86" w:rsidRPr="00B400CD" w:rsidRDefault="00A75D86" w:rsidP="00A75D86">
            <w:pPr>
              <w:widowControl w:val="0"/>
              <w:numPr>
                <w:ilvl w:val="0"/>
                <w:numId w:val="8"/>
              </w:numPr>
              <w:tabs>
                <w:tab w:val="clear" w:pos="-76"/>
                <w:tab w:val="num" w:pos="644"/>
              </w:tabs>
              <w:suppressAutoHyphens/>
              <w:autoSpaceDE w:val="0"/>
              <w:spacing w:after="0" w:line="240" w:lineRule="auto"/>
              <w:ind w:left="51"/>
              <w:jc w:val="both"/>
              <w:rPr>
                <w:rFonts w:ascii="Times New Roman" w:hAnsi="Times New Roman"/>
                <w:sz w:val="24"/>
                <w:szCs w:val="24"/>
              </w:rPr>
            </w:pPr>
            <w:r w:rsidRPr="00B400CD">
              <w:rPr>
                <w:rFonts w:ascii="Times New Roman" w:hAnsi="Times New Roman"/>
                <w:b/>
                <w:sz w:val="24"/>
                <w:szCs w:val="24"/>
              </w:rPr>
              <w:t>Ціна</w:t>
            </w:r>
            <w:r w:rsidRPr="00B400CD">
              <w:rPr>
                <w:rFonts w:ascii="Times New Roman" w:hAnsi="Times New Roman"/>
                <w:sz w:val="24"/>
                <w:szCs w:val="24"/>
              </w:rPr>
              <w:t xml:space="preserve"> - </w:t>
            </w:r>
            <w:r w:rsidRPr="00B400CD">
              <w:rPr>
                <w:rFonts w:ascii="Times New Roman" w:hAnsi="Times New Roman"/>
                <w:b/>
                <w:sz w:val="24"/>
                <w:szCs w:val="24"/>
              </w:rPr>
              <w:t xml:space="preserve">питома вага критерію складає 100 відсотків. </w:t>
            </w:r>
            <w:r w:rsidRPr="00B400CD">
              <w:rPr>
                <w:rFonts w:ascii="Times New Roman" w:hAnsi="Times New Roman"/>
                <w:bCs/>
                <w:sz w:val="24"/>
                <w:szCs w:val="24"/>
              </w:rPr>
              <w:t xml:space="preserve">Ціна </w:t>
            </w:r>
            <w:r w:rsidRPr="00B400CD">
              <w:rPr>
                <w:rFonts w:ascii="Times New Roman" w:hAnsi="Times New Roman"/>
                <w:sz w:val="24"/>
                <w:szCs w:val="24"/>
              </w:rPr>
              <w:t>з ПДВ. У разі якщо учасник закупівлі не являється платником ПДВ ним подається пропозиція без ПДВ.</w:t>
            </w:r>
          </w:p>
          <w:p w:rsidR="00A7775D" w:rsidRPr="005C7C1A" w:rsidRDefault="00A75D86" w:rsidP="00A75D86">
            <w:pPr>
              <w:ind w:right="126"/>
              <w:jc w:val="both"/>
              <w:rPr>
                <w:rFonts w:ascii="Times New Roman" w:hAnsi="Times New Roman"/>
                <w:color w:val="000000"/>
                <w:sz w:val="24"/>
                <w:szCs w:val="24"/>
              </w:rPr>
            </w:pPr>
            <w:r w:rsidRPr="00B400CD">
              <w:rPr>
                <w:rFonts w:ascii="Times New Roman" w:hAnsi="Times New Roman"/>
                <w:sz w:val="24"/>
                <w:szCs w:val="24"/>
              </w:rPr>
              <w:t>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w:t>
            </w:r>
          </w:p>
        </w:tc>
      </w:tr>
      <w:tr w:rsidR="00D71968" w:rsidRPr="005C7C1A" w:rsidTr="00321046">
        <w:tc>
          <w:tcPr>
            <w:tcW w:w="568" w:type="dxa"/>
          </w:tcPr>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FC4DF1" w:rsidRDefault="00FC4DF1" w:rsidP="006F2F0B">
            <w:pPr>
              <w:pStyle w:val="a8"/>
              <w:spacing w:before="0" w:after="0"/>
              <w:ind w:right="126"/>
              <w:contextualSpacing/>
              <w:jc w:val="center"/>
              <w:rPr>
                <w:b/>
                <w:color w:val="000000"/>
              </w:rPr>
            </w:pPr>
          </w:p>
          <w:p w:rsidR="00D71968" w:rsidRDefault="00D71968" w:rsidP="006F2F0B">
            <w:pPr>
              <w:pStyle w:val="a8"/>
              <w:spacing w:before="0" w:after="0"/>
              <w:ind w:right="126"/>
              <w:contextualSpacing/>
              <w:jc w:val="center"/>
              <w:rPr>
                <w:b/>
                <w:color w:val="000000"/>
              </w:rPr>
            </w:pPr>
            <w:r>
              <w:rPr>
                <w:b/>
                <w:color w:val="000000"/>
              </w:rPr>
              <w:t>2.</w:t>
            </w:r>
          </w:p>
        </w:tc>
        <w:tc>
          <w:tcPr>
            <w:tcW w:w="2977" w:type="dxa"/>
            <w:vAlign w:val="center"/>
          </w:tcPr>
          <w:p w:rsidR="00D71968" w:rsidRPr="005C7C1A" w:rsidRDefault="00D71968" w:rsidP="00056448">
            <w:pPr>
              <w:pStyle w:val="a8"/>
              <w:spacing w:before="0" w:after="0"/>
              <w:ind w:right="126"/>
              <w:contextualSpacing/>
              <w:rPr>
                <w:color w:val="000000"/>
              </w:rPr>
            </w:pPr>
            <w:r w:rsidRPr="00185F88">
              <w:rPr>
                <w:b/>
              </w:rPr>
              <w:lastRenderedPageBreak/>
              <w:t>Розгляд тендерних пропозицій</w:t>
            </w:r>
          </w:p>
        </w:tc>
        <w:tc>
          <w:tcPr>
            <w:tcW w:w="6945" w:type="dxa"/>
            <w:vAlign w:val="center"/>
          </w:tcPr>
          <w:p w:rsidR="00D71968" w:rsidRPr="00AF7D5F"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 xml:space="preserve">5.2.1. </w:t>
            </w:r>
            <w:r w:rsidRPr="00AF7D5F">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w:t>
            </w:r>
            <w:r w:rsidR="00AF7D5F" w:rsidRPr="00AF7D5F">
              <w:rPr>
                <w:shd w:val="clear" w:color="auto" w:fill="FFFFFF"/>
                <w:lang w:val="uk-UA"/>
              </w:rPr>
              <w:t xml:space="preserve"> </w:t>
            </w:r>
            <w:hyperlink r:id="rId8" w:anchor="n1513" w:tgtFrame="_blank" w:history="1">
              <w:r w:rsidRPr="00AF7D5F">
                <w:rPr>
                  <w:shd w:val="clear" w:color="auto" w:fill="FFFFFF"/>
                  <w:lang w:val="uk-UA"/>
                </w:rPr>
                <w:t>другої</w:t>
              </w:r>
            </w:hyperlink>
            <w:r w:rsidRPr="00AF7D5F">
              <w:rPr>
                <w:shd w:val="clear" w:color="auto" w:fill="FFFFFF"/>
                <w:lang w:val="uk-UA"/>
              </w:rPr>
              <w:t>,</w:t>
            </w:r>
            <w:r w:rsidR="00AF7D5F" w:rsidRPr="00AF7D5F">
              <w:rPr>
                <w:shd w:val="clear" w:color="auto" w:fill="FFFFFF"/>
                <w:lang w:val="uk-UA"/>
              </w:rPr>
              <w:t xml:space="preserve"> </w:t>
            </w:r>
            <w:hyperlink r:id="rId9" w:anchor="n1524" w:tgtFrame="_blank" w:history="1">
              <w:r w:rsidRPr="00AF7D5F">
                <w:rPr>
                  <w:shd w:val="clear" w:color="auto" w:fill="FFFFFF"/>
                  <w:lang w:val="uk-UA"/>
                </w:rPr>
                <w:t>п’ятої - дев’ятої</w:t>
              </w:r>
            </w:hyperlink>
            <w:r w:rsidRPr="00AF7D5F">
              <w:rPr>
                <w:shd w:val="clear" w:color="auto" w:fill="FFFFFF"/>
                <w:lang w:val="uk-UA"/>
              </w:rPr>
              <w:t>,</w:t>
            </w:r>
            <w:r w:rsidR="00AF7D5F" w:rsidRPr="00AF7D5F">
              <w:rPr>
                <w:shd w:val="clear" w:color="auto" w:fill="FFFFFF"/>
                <w:lang w:val="uk-UA"/>
              </w:rPr>
              <w:t xml:space="preserve"> </w:t>
            </w:r>
            <w:hyperlink r:id="rId10" w:anchor="n1531" w:tgtFrame="_blank" w:history="1">
              <w:r w:rsidRPr="00AF7D5F">
                <w:rPr>
                  <w:shd w:val="clear" w:color="auto" w:fill="FFFFFF"/>
                  <w:lang w:val="uk-UA"/>
                </w:rPr>
                <w:t>дванадцятої</w:t>
              </w:r>
            </w:hyperlink>
            <w:r w:rsidRPr="00AF7D5F">
              <w:rPr>
                <w:shd w:val="clear" w:color="auto" w:fill="FFFFFF"/>
                <w:lang w:val="uk-UA"/>
              </w:rPr>
              <w:t>,</w:t>
            </w:r>
            <w:r w:rsidR="00AF7D5F" w:rsidRPr="00AF7D5F">
              <w:rPr>
                <w:shd w:val="clear" w:color="auto" w:fill="FFFFFF"/>
                <w:lang w:val="uk-UA"/>
              </w:rPr>
              <w:t xml:space="preserve"> </w:t>
            </w:r>
            <w:hyperlink r:id="rId11" w:anchor="n1553" w:tgtFrame="_blank" w:history="1">
              <w:r w:rsidRPr="00AF7D5F">
                <w:rPr>
                  <w:shd w:val="clear" w:color="auto" w:fill="FFFFFF"/>
                  <w:lang w:val="uk-UA"/>
                </w:rPr>
                <w:t>шістнадцятої</w:t>
              </w:r>
            </w:hyperlink>
            <w:r w:rsidRPr="00AF7D5F">
              <w:rPr>
                <w:shd w:val="clear" w:color="auto" w:fill="FFFFFF"/>
                <w:lang w:val="uk-UA"/>
              </w:rPr>
              <w:t>,</w:t>
            </w:r>
            <w:r w:rsidR="00AF7D5F" w:rsidRPr="00AF7D5F">
              <w:rPr>
                <w:shd w:val="clear" w:color="auto" w:fill="FFFFFF"/>
                <w:lang w:val="uk-UA"/>
              </w:rPr>
              <w:t xml:space="preserve"> </w:t>
            </w:r>
            <w:hyperlink r:id="rId12" w:anchor="n1543" w:tgtFrame="_blank" w:history="1">
              <w:r w:rsidRPr="00AF7D5F">
                <w:rPr>
                  <w:shd w:val="clear" w:color="auto" w:fill="FFFFFF"/>
                  <w:lang w:val="uk-UA"/>
                </w:rPr>
                <w:t>абзацу першого</w:t>
              </w:r>
            </w:hyperlink>
            <w:r w:rsidR="00BB2C09" w:rsidRPr="00BB2C09">
              <w:rPr>
                <w:lang w:val="uk-UA"/>
              </w:rPr>
              <w:t xml:space="preserve"> </w:t>
            </w:r>
            <w:r w:rsidR="00AF7D5F" w:rsidRPr="00AF7D5F">
              <w:rPr>
                <w:shd w:val="clear" w:color="auto" w:fill="FFFFFF"/>
                <w:lang w:val="uk-UA"/>
              </w:rPr>
              <w:t xml:space="preserve">частини </w:t>
            </w:r>
            <w:r w:rsidRPr="00AF7D5F">
              <w:rPr>
                <w:shd w:val="clear" w:color="auto" w:fill="FFFFFF"/>
                <w:lang w:val="uk-UA"/>
              </w:rPr>
              <w:t>чотирнадцятої, абзаців</w:t>
            </w:r>
            <w:r w:rsidR="00AF7D5F" w:rsidRPr="00AF7D5F">
              <w:rPr>
                <w:shd w:val="clear" w:color="auto" w:fill="FFFFFF"/>
                <w:lang w:val="uk-UA"/>
              </w:rPr>
              <w:t xml:space="preserve"> </w:t>
            </w:r>
            <w:hyperlink r:id="rId13" w:anchor="n1550" w:tgtFrame="_blank" w:history="1">
              <w:r w:rsidRPr="00AF7D5F">
                <w:rPr>
                  <w:shd w:val="clear" w:color="auto" w:fill="FFFFFF"/>
                  <w:lang w:val="uk-UA"/>
                </w:rPr>
                <w:t>другого</w:t>
              </w:r>
            </w:hyperlink>
            <w:r w:rsidR="00AF7D5F" w:rsidRPr="00AF7D5F">
              <w:rPr>
                <w:shd w:val="clear" w:color="auto" w:fill="FFFFFF"/>
                <w:lang w:val="uk-UA"/>
              </w:rPr>
              <w:t xml:space="preserve"> </w:t>
            </w:r>
            <w:r w:rsidRPr="00AF7D5F">
              <w:rPr>
                <w:shd w:val="clear" w:color="auto" w:fill="FFFFFF"/>
                <w:lang w:val="uk-UA"/>
              </w:rPr>
              <w:t>і</w:t>
            </w:r>
            <w:r w:rsidR="00AF7D5F" w:rsidRPr="00AF7D5F">
              <w:rPr>
                <w:shd w:val="clear" w:color="auto" w:fill="FFFFFF"/>
                <w:lang w:val="uk-UA"/>
              </w:rPr>
              <w:t xml:space="preserve"> </w:t>
            </w:r>
            <w:hyperlink r:id="rId14" w:anchor="n1551" w:tgtFrame="_blank" w:history="1">
              <w:r w:rsidRPr="00AF7D5F">
                <w:rPr>
                  <w:shd w:val="clear" w:color="auto" w:fill="FFFFFF"/>
                  <w:lang w:val="uk-UA"/>
                </w:rPr>
                <w:t>третього</w:t>
              </w:r>
            </w:hyperlink>
            <w:r w:rsidR="00AF7D5F" w:rsidRPr="00AF7D5F">
              <w:rPr>
                <w:shd w:val="clear" w:color="auto" w:fill="FFFFFF"/>
                <w:lang w:val="uk-UA"/>
              </w:rPr>
              <w:t xml:space="preserve"> </w:t>
            </w:r>
            <w:r w:rsidRPr="00AF7D5F">
              <w:rPr>
                <w:shd w:val="clear" w:color="auto" w:fill="FFFFFF"/>
                <w:lang w:val="uk-UA"/>
              </w:rPr>
              <w:t>частини п’ятнадцятої статті 29 Закону не застосовуються) з урахуванням положень</w:t>
            </w:r>
            <w:r w:rsidR="00AF7D5F" w:rsidRPr="00AF7D5F">
              <w:rPr>
                <w:shd w:val="clear" w:color="auto" w:fill="FFFFFF"/>
                <w:lang w:val="uk-UA"/>
              </w:rPr>
              <w:t xml:space="preserve"> </w:t>
            </w:r>
            <w:hyperlink r:id="rId15" w:anchor="n588" w:history="1">
              <w:r w:rsidRPr="00AF7D5F">
                <w:rPr>
                  <w:shd w:val="clear" w:color="auto" w:fill="FFFFFF"/>
                  <w:lang w:val="uk-UA"/>
                </w:rPr>
                <w:t>пункту 43</w:t>
              </w:r>
            </w:hyperlink>
            <w:r w:rsidR="00AF7D5F" w:rsidRPr="00AF7D5F">
              <w:rPr>
                <w:shd w:val="clear" w:color="auto" w:fill="FFFFFF"/>
                <w:lang w:val="uk-UA"/>
              </w:rPr>
              <w:t xml:space="preserve"> </w:t>
            </w:r>
            <w:r w:rsidRPr="00AF7D5F">
              <w:rPr>
                <w:shd w:val="clear" w:color="auto" w:fill="FFFFFF"/>
                <w:lang w:val="uk-UA"/>
              </w:rPr>
              <w:t>цих особливостей.</w:t>
            </w:r>
          </w:p>
          <w:p w:rsidR="00D71968" w:rsidRPr="00185F88" w:rsidRDefault="00D71968" w:rsidP="00D71968">
            <w:pPr>
              <w:pStyle w:val="rvps2"/>
              <w:shd w:val="clear" w:color="auto" w:fill="FFFFFF"/>
              <w:spacing w:before="0" w:after="0"/>
              <w:jc w:val="both"/>
              <w:rPr>
                <w:shd w:val="clear" w:color="auto" w:fill="FFFFFF"/>
                <w:lang w:val="uk-UA"/>
              </w:rPr>
            </w:pPr>
            <w:bookmarkStart w:id="12" w:name="n580"/>
            <w:bookmarkEnd w:id="12"/>
            <w:r w:rsidRPr="00AF7D5F">
              <w:rPr>
                <w:shd w:val="clear" w:color="auto" w:fill="FFFFFF"/>
                <w:lang w:val="uk-UA"/>
              </w:rPr>
              <w:t>Замовник розглядає найбільш економічно вигідну тендерну</w:t>
            </w:r>
            <w:r w:rsidRPr="00185F88">
              <w:rPr>
                <w:shd w:val="clear" w:color="auto" w:fill="FFFFFF"/>
                <w:lang w:val="uk-UA"/>
              </w:rPr>
              <w:t xml:space="preserve"> </w:t>
            </w:r>
            <w:r w:rsidRPr="00185F88">
              <w:rPr>
                <w:shd w:val="clear" w:color="auto" w:fill="FFFFFF"/>
                <w:lang w:val="uk-UA"/>
              </w:rPr>
              <w:lastRenderedPageBreak/>
              <w:t>пропозицію учасника процедури закупівлі відповідно до Особливостей щодо її відповідності вимогам тендерної документації.</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1968" w:rsidRPr="003A5262" w:rsidRDefault="00D71968" w:rsidP="00D71968">
            <w:pPr>
              <w:contextualSpacing/>
              <w:jc w:val="both"/>
              <w:rPr>
                <w:rFonts w:ascii="Times New Roman" w:hAnsi="Times New Roman"/>
                <w:sz w:val="24"/>
                <w:szCs w:val="24"/>
              </w:rPr>
            </w:pPr>
            <w:r w:rsidRPr="003A5262">
              <w:rPr>
                <w:rFonts w:ascii="Times New Roman" w:hAnsi="Times New Roman"/>
                <w:sz w:val="24"/>
                <w:szCs w:val="24"/>
                <w:shd w:val="clear" w:color="auto" w:fill="FFFFFF"/>
              </w:rPr>
              <w:t xml:space="preserve">5.2.6. </w:t>
            </w:r>
            <w:r w:rsidRPr="003A5262">
              <w:rPr>
                <w:rFonts w:ascii="Times New Roman" w:hAnsi="Times New Roman"/>
                <w:sz w:val="24"/>
                <w:szCs w:val="24"/>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w:t>
            </w:r>
            <w:r w:rsidR="00AA6B5D" w:rsidRPr="00AA6B5D">
              <w:rPr>
                <w:rFonts w:ascii="Times New Roman" w:hAnsi="Times New Roman"/>
                <w:sz w:val="24"/>
                <w:szCs w:val="24"/>
              </w:rPr>
              <w:t xml:space="preserve"> </w:t>
            </w:r>
            <w:r w:rsidRPr="003A5262">
              <w:rPr>
                <w:rFonts w:ascii="Times New Roman" w:hAnsi="Times New Roman"/>
                <w:sz w:val="24"/>
                <w:szCs w:val="24"/>
              </w:rPr>
              <w:t>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1968" w:rsidRPr="00185F88" w:rsidRDefault="00AF7D5F" w:rsidP="00AF7D5F">
            <w:pPr>
              <w:pStyle w:val="rvps2"/>
              <w:shd w:val="clear" w:color="auto" w:fill="FFFFFF"/>
              <w:spacing w:before="0" w:after="0"/>
              <w:jc w:val="both"/>
              <w:rPr>
                <w:shd w:val="clear" w:color="auto" w:fill="FFFFFF"/>
                <w:lang w:val="uk-UA"/>
              </w:rPr>
            </w:pPr>
            <w:r>
              <w:rPr>
                <w:lang w:val="uk-UA" w:eastAsia="uk-UA"/>
              </w:rPr>
              <w:t xml:space="preserve">Замовник може </w:t>
            </w:r>
            <w:r w:rsidR="00D71968" w:rsidRPr="00185F88">
              <w:rPr>
                <w:lang w:val="uk-UA" w:eastAsia="uk-UA"/>
              </w:rPr>
              <w:t>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5.2.7. Обґрунтування аномально низької тендерної пропозиції може містити інформацію про:</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lastRenderedPageBreak/>
              <w:t>- отримання учасником процедури закупівлі державної допомоги згідно із законодавством.</w:t>
            </w:r>
          </w:p>
          <w:p w:rsidR="00D71968" w:rsidRPr="003A5262" w:rsidRDefault="00D71968" w:rsidP="00D71968">
            <w:pPr>
              <w:shd w:val="clear" w:color="auto" w:fill="FFFFFF"/>
              <w:jc w:val="both"/>
              <w:rPr>
                <w:rFonts w:ascii="Times New Roman" w:hAnsi="Times New Roman"/>
                <w:sz w:val="24"/>
                <w:szCs w:val="24"/>
                <w:shd w:val="clear" w:color="auto" w:fill="FFFFFF"/>
              </w:rPr>
            </w:pPr>
            <w:r w:rsidRPr="003A5262">
              <w:rPr>
                <w:rFonts w:ascii="Times New Roman" w:hAnsi="Times New Roman"/>
                <w:sz w:val="24"/>
                <w:szCs w:val="24"/>
                <w:shd w:val="clear" w:color="auto" w:fill="FFFFFF"/>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1968" w:rsidRPr="00DB561E" w:rsidRDefault="00D71968" w:rsidP="00D71968">
            <w:pPr>
              <w:shd w:val="clear" w:color="auto" w:fill="FFFFFF"/>
              <w:jc w:val="both"/>
              <w:rPr>
                <w:rFonts w:ascii="Times New Roman" w:hAnsi="Times New Roman"/>
                <w:sz w:val="24"/>
                <w:szCs w:val="24"/>
                <w:shd w:val="clear" w:color="auto" w:fill="FFFFFF"/>
              </w:rPr>
            </w:pPr>
            <w:r w:rsidRPr="00C61DCD">
              <w:rPr>
                <w:rFonts w:ascii="Times New Roman" w:hAnsi="Times New Roman"/>
                <w:sz w:val="24"/>
                <w:szCs w:val="24"/>
                <w:shd w:val="clear" w:color="auto" w:fill="FFFFFF"/>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r w:rsidRPr="00DB561E">
              <w:rPr>
                <w:rFonts w:ascii="Times New Roman" w:hAnsi="Times New Roman"/>
                <w:sz w:val="24"/>
                <w:szCs w:val="24"/>
                <w:shd w:val="clear" w:color="auto" w:fill="FFFFFF"/>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1968" w:rsidRPr="000B6213" w:rsidRDefault="00D71968" w:rsidP="00D71968">
            <w:pPr>
              <w:shd w:val="clear" w:color="auto" w:fill="FFFFFF"/>
              <w:jc w:val="both"/>
              <w:rPr>
                <w:rFonts w:ascii="Times New Roman" w:hAnsi="Times New Roman"/>
                <w:sz w:val="24"/>
                <w:szCs w:val="24"/>
                <w:shd w:val="clear" w:color="auto" w:fill="FFFFFF"/>
              </w:rPr>
            </w:pPr>
            <w:r w:rsidRPr="000B6213">
              <w:rPr>
                <w:rFonts w:ascii="Times New Roman" w:hAnsi="Times New Roman"/>
                <w:sz w:val="24"/>
                <w:szCs w:val="24"/>
                <w:shd w:val="clear" w:color="auto" w:fill="FFFFFF"/>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1968" w:rsidRPr="00185F88" w:rsidRDefault="00D71968" w:rsidP="00D71968">
            <w:pPr>
              <w:pStyle w:val="rvps2"/>
              <w:shd w:val="clear" w:color="auto" w:fill="FFFFFF"/>
              <w:spacing w:before="0" w:after="0"/>
              <w:jc w:val="both"/>
              <w:rPr>
                <w:lang w:val="uk-UA" w:eastAsia="uk-UA"/>
              </w:rPr>
            </w:pPr>
            <w:r w:rsidRPr="00185F88">
              <w:rPr>
                <w:lang w:val="uk-UA" w:eastAsia="uk-UA"/>
              </w:rPr>
              <w:t>5.2.11. Замовник розглядає подані тендерні пропозиції з урахуванням виправлення або не</w:t>
            </w:r>
            <w:r w:rsidR="00C20877">
              <w:rPr>
                <w:lang w:val="uk-UA" w:eastAsia="uk-UA"/>
              </w:rPr>
              <w:t xml:space="preserve"> </w:t>
            </w:r>
            <w:r w:rsidRPr="00185F88">
              <w:rPr>
                <w:lang w:val="uk-UA" w:eastAsia="uk-UA"/>
              </w:rPr>
              <w:t>виправлення учасниками виявлених невідповідностей.</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1968" w:rsidRPr="00185F88" w:rsidRDefault="00D71968" w:rsidP="00D71968">
            <w:pPr>
              <w:pStyle w:val="rvps2"/>
              <w:shd w:val="clear" w:color="auto" w:fill="FFFFFF"/>
              <w:spacing w:before="0" w:after="0"/>
              <w:jc w:val="both"/>
              <w:rPr>
                <w:shd w:val="clear" w:color="auto" w:fill="FFFFFF"/>
                <w:lang w:val="uk-UA"/>
              </w:rPr>
            </w:pPr>
            <w:r w:rsidRPr="00185F88">
              <w:rPr>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185F88">
              <w:rPr>
                <w:shd w:val="clear" w:color="auto" w:fill="FFFFFF"/>
                <w:lang w:val="uk-UA"/>
              </w:rPr>
              <w:lastRenderedPageBreak/>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71968" w:rsidRPr="00802041" w:rsidRDefault="00D71968" w:rsidP="00D71968">
            <w:pPr>
              <w:jc w:val="both"/>
              <w:rPr>
                <w:rFonts w:ascii="Times New Roman" w:hAnsi="Times New Roman"/>
                <w:sz w:val="24"/>
                <w:szCs w:val="24"/>
                <w:shd w:val="clear" w:color="auto" w:fill="FFFFFF"/>
                <w:lang w:val="ru-RU"/>
              </w:rPr>
            </w:pPr>
            <w:r w:rsidRPr="006F6F40">
              <w:rPr>
                <w:rFonts w:ascii="Times New Roman" w:hAnsi="Times New Roman"/>
                <w:sz w:val="24"/>
                <w:szCs w:val="24"/>
                <w:shd w:val="clear" w:color="auto" w:fill="FFFFFF"/>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F86BB9" w:rsidRPr="005C7C1A" w:rsidTr="00321046">
        <w:tc>
          <w:tcPr>
            <w:tcW w:w="568" w:type="dxa"/>
          </w:tcPr>
          <w:p w:rsidR="00EB4F83" w:rsidRDefault="00EB4F83"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322022" w:rsidRDefault="00322022" w:rsidP="006F2F0B">
            <w:pPr>
              <w:pStyle w:val="a8"/>
              <w:spacing w:before="0" w:after="0"/>
              <w:ind w:right="126"/>
              <w:contextualSpacing/>
              <w:jc w:val="center"/>
              <w:rPr>
                <w:b/>
                <w:color w:val="000000"/>
              </w:rPr>
            </w:pPr>
          </w:p>
          <w:p w:rsidR="00F86BB9" w:rsidRDefault="00F86BB9" w:rsidP="006F2F0B">
            <w:pPr>
              <w:pStyle w:val="a8"/>
              <w:spacing w:before="0" w:after="0"/>
              <w:ind w:right="126"/>
              <w:contextualSpacing/>
              <w:jc w:val="center"/>
              <w:rPr>
                <w:b/>
                <w:color w:val="000000"/>
              </w:rPr>
            </w:pPr>
            <w:r>
              <w:rPr>
                <w:b/>
                <w:color w:val="000000"/>
              </w:rPr>
              <w:t>3.</w:t>
            </w:r>
          </w:p>
        </w:tc>
        <w:tc>
          <w:tcPr>
            <w:tcW w:w="2977" w:type="dxa"/>
            <w:vAlign w:val="center"/>
          </w:tcPr>
          <w:p w:rsidR="00F86BB9" w:rsidRPr="00185F88" w:rsidRDefault="00F86BB9" w:rsidP="00056448">
            <w:pPr>
              <w:pStyle w:val="a8"/>
              <w:spacing w:before="0" w:after="0"/>
              <w:ind w:right="126"/>
              <w:contextualSpacing/>
              <w:rPr>
                <w:b/>
              </w:rPr>
            </w:pPr>
            <w:r w:rsidRPr="00185F88">
              <w:rPr>
                <w:b/>
              </w:rPr>
              <w:t>Відхилення тендерних пропозицій</w:t>
            </w:r>
          </w:p>
        </w:tc>
        <w:tc>
          <w:tcPr>
            <w:tcW w:w="6945" w:type="dxa"/>
            <w:vAlign w:val="center"/>
          </w:tcPr>
          <w:p w:rsidR="00FE3235" w:rsidRPr="00185F88" w:rsidRDefault="00FE3235" w:rsidP="00FE3235">
            <w:pPr>
              <w:pStyle w:val="a8"/>
              <w:spacing w:before="0" w:after="0"/>
              <w:jc w:val="both"/>
              <w:rPr>
                <w:bCs/>
              </w:rPr>
            </w:pPr>
            <w:r w:rsidRPr="00185F88">
              <w:t xml:space="preserve">5.3.1. </w:t>
            </w:r>
            <w:r w:rsidRPr="00185F88">
              <w:rPr>
                <w:bCs/>
              </w:rPr>
              <w:t>Замовник відхиляє тендерну пропозицію із зазначенням аргументації в електронній системі закупівель у разі, коли:</w:t>
            </w:r>
          </w:p>
          <w:p w:rsidR="00FE3235" w:rsidRPr="00185F88" w:rsidRDefault="00FE3235" w:rsidP="00FE3235">
            <w:pPr>
              <w:pStyle w:val="a8"/>
              <w:spacing w:before="0" w:after="0"/>
              <w:jc w:val="both"/>
              <w:rPr>
                <w:b/>
                <w:bCs/>
              </w:rPr>
            </w:pPr>
            <w:r w:rsidRPr="00185F88">
              <w:rPr>
                <w:b/>
                <w:bCs/>
              </w:rPr>
              <w:t>1) учасник процедури закупівлі:</w:t>
            </w:r>
          </w:p>
          <w:p w:rsidR="00FE3235" w:rsidRPr="00185F88" w:rsidRDefault="0079051C" w:rsidP="00FE3235">
            <w:pPr>
              <w:pStyle w:val="a8"/>
              <w:spacing w:before="0" w:after="0"/>
              <w:jc w:val="both"/>
              <w:rPr>
                <w:bCs/>
              </w:rPr>
            </w:pPr>
            <w:r>
              <w:rPr>
                <w:bCs/>
              </w:rPr>
              <w:t xml:space="preserve">- </w:t>
            </w:r>
            <w:r w:rsidR="00FE3235" w:rsidRPr="00185F88">
              <w:rPr>
                <w:bCs/>
              </w:rPr>
              <w:t>підпадає під підстави, встановлені пунктом 47 цих особливостей;</w:t>
            </w:r>
          </w:p>
          <w:p w:rsidR="00FE3235" w:rsidRPr="00185F88" w:rsidRDefault="0079051C" w:rsidP="00FE3235">
            <w:pPr>
              <w:pStyle w:val="a8"/>
              <w:spacing w:before="0" w:after="0"/>
              <w:jc w:val="both"/>
              <w:rPr>
                <w:bCs/>
              </w:rPr>
            </w:pPr>
            <w:r>
              <w:rPr>
                <w:bCs/>
              </w:rPr>
              <w:t xml:space="preserve">- </w:t>
            </w:r>
            <w:r w:rsidR="00FE3235" w:rsidRPr="00185F88">
              <w:rPr>
                <w:bC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3235" w:rsidRPr="00185F88" w:rsidRDefault="0079051C" w:rsidP="00FE3235">
            <w:pPr>
              <w:pStyle w:val="a8"/>
              <w:spacing w:before="0" w:after="0"/>
              <w:jc w:val="both"/>
              <w:rPr>
                <w:bCs/>
              </w:rPr>
            </w:pPr>
            <w:r>
              <w:rPr>
                <w:bCs/>
              </w:rPr>
              <w:t xml:space="preserve">- </w:t>
            </w:r>
            <w:r w:rsidR="00FE3235" w:rsidRPr="00185F88">
              <w:rPr>
                <w:bCs/>
              </w:rPr>
              <w:t>не надав забезпечення тендерної пропозиції, якщо таке забезпечення вимагалося замовником;</w:t>
            </w:r>
          </w:p>
          <w:p w:rsidR="00FE3235" w:rsidRPr="00185F88" w:rsidRDefault="0079051C" w:rsidP="00FE3235">
            <w:pPr>
              <w:pStyle w:val="a8"/>
              <w:spacing w:before="0" w:after="0"/>
              <w:jc w:val="both"/>
              <w:rPr>
                <w:bCs/>
              </w:rPr>
            </w:pPr>
            <w:r>
              <w:rPr>
                <w:bCs/>
              </w:rPr>
              <w:t xml:space="preserve">- </w:t>
            </w:r>
            <w:r w:rsidR="00FE3235" w:rsidRPr="00185F88">
              <w:rPr>
                <w:bC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3235" w:rsidRPr="00185F88" w:rsidRDefault="0079051C" w:rsidP="00FE3235">
            <w:pPr>
              <w:pStyle w:val="a8"/>
              <w:spacing w:before="0" w:after="0"/>
              <w:jc w:val="both"/>
              <w:rPr>
                <w:bCs/>
              </w:rPr>
            </w:pPr>
            <w:r>
              <w:rPr>
                <w:bCs/>
              </w:rPr>
              <w:t xml:space="preserve">- </w:t>
            </w:r>
            <w:r w:rsidR="00FE3235" w:rsidRPr="00185F88">
              <w:rPr>
                <w:b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3235" w:rsidRPr="00185F88" w:rsidRDefault="0079051C" w:rsidP="00FE3235">
            <w:pPr>
              <w:pStyle w:val="a8"/>
              <w:spacing w:before="0" w:after="0"/>
              <w:jc w:val="both"/>
              <w:rPr>
                <w:bCs/>
              </w:rPr>
            </w:pPr>
            <w:r>
              <w:rPr>
                <w:bCs/>
              </w:rPr>
              <w:t xml:space="preserve">- </w:t>
            </w:r>
            <w:r w:rsidR="00FE3235" w:rsidRPr="00185F88">
              <w:rPr>
                <w:bCs/>
              </w:rPr>
              <w:t>визначив конфіденційною інформацію, що не може бути визначена як конфіденційна відповідно до вимог пункту 40 цих особливостей;</w:t>
            </w:r>
          </w:p>
          <w:p w:rsidR="00FE3235" w:rsidRPr="00185F88" w:rsidRDefault="0079051C" w:rsidP="00FE3235">
            <w:pPr>
              <w:pStyle w:val="a8"/>
              <w:spacing w:before="0" w:after="0"/>
              <w:jc w:val="both"/>
              <w:rPr>
                <w:bCs/>
              </w:rPr>
            </w:pPr>
            <w:r>
              <w:rPr>
                <w:bCs/>
              </w:rPr>
              <w:t xml:space="preserve">- </w:t>
            </w:r>
            <w:r w:rsidR="00FE3235" w:rsidRPr="00185F88">
              <w:rPr>
                <w:bC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E3235" w:rsidRPr="00185F88">
              <w:rPr>
                <w:bCs/>
              </w:rPr>
              <w:t>бенефіціарним</w:t>
            </w:r>
            <w:proofErr w:type="spellEnd"/>
            <w:r w:rsidR="00FE3235" w:rsidRPr="00185F88">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00FE3235" w:rsidRPr="00185F88">
              <w:rPr>
                <w:bCs/>
              </w:rPr>
              <w:lastRenderedPageBreak/>
              <w:t>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3235" w:rsidRPr="00185F88" w:rsidRDefault="00FE3235" w:rsidP="00FE3235">
            <w:pPr>
              <w:pStyle w:val="a8"/>
              <w:spacing w:before="0" w:after="0"/>
              <w:jc w:val="both"/>
              <w:rPr>
                <w:b/>
                <w:bCs/>
              </w:rPr>
            </w:pPr>
            <w:r w:rsidRPr="00185F88">
              <w:rPr>
                <w:b/>
                <w:bCs/>
              </w:rPr>
              <w:t>2) тендерна пропозиція:</w:t>
            </w:r>
          </w:p>
          <w:p w:rsidR="00FE3235" w:rsidRPr="00185F88" w:rsidRDefault="0079051C" w:rsidP="00FE3235">
            <w:pPr>
              <w:pStyle w:val="a8"/>
              <w:spacing w:before="0" w:after="0"/>
              <w:jc w:val="both"/>
              <w:rPr>
                <w:bCs/>
              </w:rPr>
            </w:pPr>
            <w:r>
              <w:rPr>
                <w:bCs/>
              </w:rPr>
              <w:t xml:space="preserve">- </w:t>
            </w:r>
            <w:r w:rsidR="00FE3235" w:rsidRPr="00185F88">
              <w:rPr>
                <w:b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E3235" w:rsidRPr="00185F88" w:rsidRDefault="0079051C" w:rsidP="00FE3235">
            <w:pPr>
              <w:pStyle w:val="a8"/>
              <w:spacing w:before="0" w:after="0"/>
              <w:jc w:val="both"/>
              <w:rPr>
                <w:bCs/>
              </w:rPr>
            </w:pPr>
            <w:r>
              <w:rPr>
                <w:bCs/>
              </w:rPr>
              <w:t xml:space="preserve">- </w:t>
            </w:r>
            <w:r w:rsidR="00FE3235" w:rsidRPr="00185F88">
              <w:rPr>
                <w:bCs/>
              </w:rPr>
              <w:t>є такою, строк дії якої закінчився;</w:t>
            </w:r>
          </w:p>
          <w:p w:rsidR="00FE3235" w:rsidRPr="00185F88" w:rsidRDefault="0079051C" w:rsidP="00FE3235">
            <w:pPr>
              <w:pStyle w:val="a8"/>
              <w:spacing w:before="0" w:after="0"/>
              <w:jc w:val="both"/>
              <w:rPr>
                <w:bCs/>
              </w:rPr>
            </w:pPr>
            <w:r>
              <w:rPr>
                <w:bCs/>
              </w:rPr>
              <w:t xml:space="preserve">- </w:t>
            </w:r>
            <w:r w:rsidR="00FE3235" w:rsidRPr="00185F88">
              <w:rPr>
                <w:b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3235" w:rsidRPr="00185F88" w:rsidRDefault="0079051C" w:rsidP="00FE3235">
            <w:pPr>
              <w:pStyle w:val="a8"/>
              <w:spacing w:before="0" w:after="0"/>
              <w:jc w:val="both"/>
              <w:rPr>
                <w:bCs/>
              </w:rPr>
            </w:pPr>
            <w:r>
              <w:rPr>
                <w:bCs/>
              </w:rPr>
              <w:t xml:space="preserve">- </w:t>
            </w:r>
            <w:r w:rsidR="00FE3235" w:rsidRPr="00185F88">
              <w:rPr>
                <w:bCs/>
              </w:rPr>
              <w:t>не відповідає вимогам, установленим у тендерній документації відповідно до абзацу першого частини третьої статті 22 Закону;</w:t>
            </w:r>
          </w:p>
          <w:p w:rsidR="00FE3235" w:rsidRPr="00185F88" w:rsidRDefault="00FE3235" w:rsidP="00FE3235">
            <w:pPr>
              <w:pStyle w:val="a8"/>
              <w:spacing w:before="0" w:after="0"/>
              <w:jc w:val="both"/>
              <w:rPr>
                <w:b/>
                <w:bCs/>
              </w:rPr>
            </w:pPr>
            <w:r w:rsidRPr="00185F88">
              <w:rPr>
                <w:b/>
                <w:bCs/>
              </w:rPr>
              <w:t>3) переможець процедури закупівлі:</w:t>
            </w:r>
          </w:p>
          <w:p w:rsidR="00FE3235" w:rsidRPr="00185F88" w:rsidRDefault="00497ABC" w:rsidP="00FE3235">
            <w:pPr>
              <w:pStyle w:val="a8"/>
              <w:spacing w:before="0" w:after="0"/>
              <w:jc w:val="both"/>
              <w:rPr>
                <w:bCs/>
              </w:rPr>
            </w:pPr>
            <w:r>
              <w:rPr>
                <w:bCs/>
              </w:rPr>
              <w:t xml:space="preserve">- </w:t>
            </w:r>
            <w:r w:rsidR="00FE3235" w:rsidRPr="00185F88">
              <w:rPr>
                <w:bCs/>
              </w:rPr>
              <w:t>відмовився від підписання договору про закупівлю відповідно до вимог тендерної документації або укладення договору про закупівлю;</w:t>
            </w:r>
          </w:p>
          <w:p w:rsidR="00FE3235" w:rsidRPr="00185F88" w:rsidRDefault="00497ABC" w:rsidP="00FE3235">
            <w:pPr>
              <w:pStyle w:val="a8"/>
              <w:spacing w:before="0" w:after="0"/>
              <w:jc w:val="both"/>
              <w:rPr>
                <w:bCs/>
              </w:rPr>
            </w:pPr>
            <w:r>
              <w:rPr>
                <w:bCs/>
              </w:rPr>
              <w:t xml:space="preserve">- </w:t>
            </w:r>
            <w:r w:rsidR="00FE3235" w:rsidRPr="00185F88">
              <w:rPr>
                <w:bC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3235" w:rsidRPr="00185F88" w:rsidRDefault="00497ABC" w:rsidP="00FE3235">
            <w:pPr>
              <w:pStyle w:val="a8"/>
              <w:spacing w:before="0" w:after="0"/>
              <w:jc w:val="both"/>
              <w:rPr>
                <w:bCs/>
              </w:rPr>
            </w:pPr>
            <w:r>
              <w:rPr>
                <w:bCs/>
              </w:rPr>
              <w:t xml:space="preserve">- </w:t>
            </w:r>
            <w:r w:rsidR="00FE3235" w:rsidRPr="00185F88">
              <w:rPr>
                <w:bCs/>
              </w:rPr>
              <w:t>не надав забезпечення виконання договору про закупівлю, якщо таке забезпечення вимагалося замовником;</w:t>
            </w:r>
          </w:p>
          <w:p w:rsidR="00FE3235" w:rsidRPr="00185F88" w:rsidRDefault="00497ABC" w:rsidP="00FE3235">
            <w:pPr>
              <w:pStyle w:val="a8"/>
              <w:spacing w:before="0" w:after="0"/>
              <w:jc w:val="both"/>
              <w:rPr>
                <w:bCs/>
              </w:rPr>
            </w:pPr>
            <w:r>
              <w:rPr>
                <w:bCs/>
              </w:rPr>
              <w:t xml:space="preserve">- </w:t>
            </w:r>
            <w:r w:rsidR="00FE3235" w:rsidRPr="00185F88">
              <w:rPr>
                <w:b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3235" w:rsidRPr="00185F88" w:rsidRDefault="00FE3235" w:rsidP="00FE3235">
            <w:pPr>
              <w:pStyle w:val="a8"/>
              <w:spacing w:before="0" w:after="0"/>
              <w:jc w:val="both"/>
              <w:rPr>
                <w:bCs/>
              </w:rPr>
            </w:pPr>
            <w:r w:rsidRPr="00185F88">
              <w:rPr>
                <w:bCs/>
              </w:rPr>
              <w:t>5.3.2. Замовник може відхилити тендерну пропозицію із зазначенням аргументації в електронній системі закупівель у разі, коли:</w:t>
            </w:r>
          </w:p>
          <w:p w:rsidR="00FE3235" w:rsidRPr="00185F88" w:rsidRDefault="00FE3235" w:rsidP="00FE3235">
            <w:pPr>
              <w:pStyle w:val="a8"/>
              <w:spacing w:before="0" w:after="0"/>
              <w:jc w:val="both"/>
              <w:rPr>
                <w:bCs/>
              </w:rPr>
            </w:pPr>
            <w:r w:rsidRPr="00185F88">
              <w:rPr>
                <w:b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3235" w:rsidRPr="00185F88" w:rsidRDefault="00FE3235" w:rsidP="00FE3235">
            <w:pPr>
              <w:pStyle w:val="a8"/>
              <w:spacing w:before="0" w:after="0"/>
              <w:jc w:val="both"/>
              <w:rPr>
                <w:bCs/>
              </w:rPr>
            </w:pPr>
            <w:r w:rsidRPr="00185F88">
              <w:rPr>
                <w:bC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185F88">
              <w:rPr>
                <w:bCs/>
              </w:rPr>
              <w:lastRenderedPageBreak/>
              <w:t>застосування до такого учасника санкції (рішення суду або факт добровільної сплати штрафу, або відшкодування збитків).</w:t>
            </w:r>
          </w:p>
          <w:p w:rsidR="00FE3235" w:rsidRPr="00185F88" w:rsidRDefault="00FE3235" w:rsidP="00FE3235">
            <w:pPr>
              <w:pStyle w:val="a8"/>
              <w:spacing w:before="0" w:after="0"/>
              <w:jc w:val="both"/>
              <w:rPr>
                <w:bCs/>
              </w:rPr>
            </w:pPr>
            <w:r w:rsidRPr="00185F88">
              <w:rPr>
                <w:bCs/>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6BB9" w:rsidRPr="00185F88" w:rsidRDefault="00FE3235" w:rsidP="00FE3235">
            <w:pPr>
              <w:pStyle w:val="rvps2"/>
              <w:shd w:val="clear" w:color="auto" w:fill="FFFFFF"/>
              <w:spacing w:before="0" w:after="0"/>
              <w:jc w:val="both"/>
              <w:rPr>
                <w:shd w:val="clear" w:color="auto" w:fill="FFFFFF"/>
                <w:lang w:val="uk-UA"/>
              </w:rPr>
            </w:pPr>
            <w:r w:rsidRPr="00185F88">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09CF" w:rsidRPr="005C7C1A" w:rsidTr="00321046">
        <w:tc>
          <w:tcPr>
            <w:tcW w:w="568" w:type="dxa"/>
          </w:tcPr>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633E57" w:rsidRDefault="00633E57" w:rsidP="006F2F0B">
            <w:pPr>
              <w:pStyle w:val="a8"/>
              <w:spacing w:before="0" w:after="0"/>
              <w:ind w:right="126"/>
              <w:contextualSpacing/>
              <w:jc w:val="center"/>
              <w:rPr>
                <w:b/>
                <w:color w:val="000000"/>
              </w:rPr>
            </w:pPr>
          </w:p>
          <w:p w:rsidR="005009CF" w:rsidRDefault="005009CF" w:rsidP="00322022">
            <w:pPr>
              <w:pStyle w:val="a8"/>
              <w:spacing w:before="0" w:after="0"/>
              <w:ind w:right="126"/>
              <w:contextualSpacing/>
              <w:jc w:val="center"/>
              <w:rPr>
                <w:b/>
                <w:color w:val="000000"/>
              </w:rPr>
            </w:pPr>
            <w:r>
              <w:rPr>
                <w:b/>
                <w:color w:val="000000"/>
              </w:rPr>
              <w:t>4.</w:t>
            </w:r>
          </w:p>
        </w:tc>
        <w:tc>
          <w:tcPr>
            <w:tcW w:w="2977" w:type="dxa"/>
            <w:vAlign w:val="center"/>
          </w:tcPr>
          <w:p w:rsidR="005009CF" w:rsidRPr="00185F88" w:rsidRDefault="005009CF" w:rsidP="00056448">
            <w:pPr>
              <w:pStyle w:val="a8"/>
              <w:spacing w:before="0" w:after="0"/>
              <w:ind w:right="126"/>
              <w:contextualSpacing/>
              <w:rPr>
                <w:b/>
              </w:rPr>
            </w:pPr>
            <w:r w:rsidRPr="00185F88">
              <w:rPr>
                <w:b/>
              </w:rPr>
              <w:t>Опис та приклади формальних (несуттєвих) помилок</w:t>
            </w:r>
          </w:p>
        </w:tc>
        <w:tc>
          <w:tcPr>
            <w:tcW w:w="6945" w:type="dxa"/>
            <w:vAlign w:val="center"/>
          </w:tcPr>
          <w:p w:rsidR="00633E57" w:rsidRPr="007505B4" w:rsidRDefault="00633E57" w:rsidP="00633E57">
            <w:pPr>
              <w:jc w:val="both"/>
              <w:rPr>
                <w:rFonts w:ascii="Times New Roman" w:hAnsi="Times New Roman"/>
                <w:sz w:val="24"/>
                <w:szCs w:val="24"/>
              </w:rPr>
            </w:pPr>
            <w:r w:rsidRPr="007505B4">
              <w:rPr>
                <w:rFonts w:ascii="Times New Roman" w:hAnsi="Times New Roman"/>
                <w:sz w:val="24"/>
                <w:szCs w:val="24"/>
              </w:rPr>
              <w:t xml:space="preserve">5.4.1. </w:t>
            </w:r>
            <w:r w:rsidRPr="007505B4">
              <w:rPr>
                <w:rFonts w:ascii="Times New Roman" w:eastAsia="Calibri" w:hAnsi="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633E57" w:rsidRPr="007505B4" w:rsidRDefault="00633E57" w:rsidP="00633E57">
            <w:pPr>
              <w:jc w:val="both"/>
              <w:rPr>
                <w:rFonts w:ascii="Times New Roman" w:hAnsi="Times New Roman"/>
                <w:sz w:val="24"/>
                <w:szCs w:val="24"/>
              </w:rPr>
            </w:pPr>
            <w:r w:rsidRPr="007505B4">
              <w:rPr>
                <w:rFonts w:ascii="Times New Roman" w:eastAsia="Calibri"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7505B4">
              <w:rPr>
                <w:rFonts w:ascii="Times New Roman" w:hAnsi="Times New Roman"/>
                <w:sz w:val="24"/>
                <w:szCs w:val="24"/>
                <w:lang w:eastAsia="ru-RU"/>
              </w:rPr>
              <w:t>до яких відносяться, зокрема.</w:t>
            </w:r>
          </w:p>
          <w:p w:rsidR="00633E57" w:rsidRPr="007505B4" w:rsidRDefault="00633E57" w:rsidP="00633E57">
            <w:pPr>
              <w:ind w:right="113"/>
              <w:jc w:val="both"/>
              <w:rPr>
                <w:rFonts w:ascii="Times New Roman" w:hAnsi="Times New Roman"/>
                <w:sz w:val="24"/>
                <w:szCs w:val="24"/>
              </w:rPr>
            </w:pPr>
            <w:r w:rsidRPr="007505B4">
              <w:rPr>
                <w:rFonts w:ascii="Times New Roman" w:hAnsi="Times New Roman"/>
                <w:sz w:val="24"/>
                <w:szCs w:val="24"/>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33E57" w:rsidRPr="007505B4" w:rsidRDefault="00633E57" w:rsidP="00633E57">
            <w:pPr>
              <w:ind w:left="40" w:right="120" w:hanging="20"/>
              <w:jc w:val="both"/>
              <w:rPr>
                <w:rFonts w:ascii="Times New Roman" w:hAnsi="Times New Roman"/>
                <w:sz w:val="24"/>
                <w:szCs w:val="24"/>
              </w:rPr>
            </w:pPr>
            <w:r w:rsidRPr="007505B4">
              <w:rPr>
                <w:rFonts w:ascii="Times New Roman" w:hAnsi="Times New Roman"/>
                <w:sz w:val="24"/>
                <w:szCs w:val="24"/>
              </w:rPr>
              <w:t>До формальних (несуттєвих) помилок відносяться:</w:t>
            </w:r>
          </w:p>
          <w:p w:rsidR="00633E57" w:rsidRPr="007505B4" w:rsidRDefault="00802041" w:rsidP="00633E57">
            <w:pPr>
              <w:ind w:right="113"/>
              <w:jc w:val="both"/>
              <w:rPr>
                <w:rFonts w:ascii="Times New Roman" w:hAnsi="Times New Roman"/>
                <w:sz w:val="24"/>
                <w:szCs w:val="24"/>
              </w:rPr>
            </w:pPr>
            <w:r>
              <w:rPr>
                <w:rFonts w:ascii="Times New Roman" w:hAnsi="Times New Roman"/>
                <w:sz w:val="24"/>
                <w:szCs w:val="24"/>
                <w:lang w:eastAsia="ru-RU"/>
              </w:rPr>
              <w:t>1.</w:t>
            </w:r>
            <w:r w:rsidR="00633E57" w:rsidRPr="007505B4">
              <w:rPr>
                <w:rFonts w:ascii="Times New Roman" w:hAnsi="Times New Roman"/>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rsidR="00633E57" w:rsidRPr="007505B4" w:rsidRDefault="00AF7D5F" w:rsidP="00633E57">
            <w:pPr>
              <w:ind w:right="113"/>
              <w:jc w:val="both"/>
              <w:rPr>
                <w:rFonts w:ascii="Times New Roman" w:hAnsi="Times New Roman"/>
                <w:sz w:val="24"/>
                <w:szCs w:val="24"/>
              </w:rPr>
            </w:pPr>
            <w:proofErr w:type="spellStart"/>
            <w:r>
              <w:rPr>
                <w:rFonts w:ascii="Times New Roman" w:hAnsi="Times New Roman"/>
                <w:sz w:val="24"/>
                <w:szCs w:val="24"/>
                <w:lang w:eastAsia="ru-RU"/>
              </w:rPr>
              <w:t>—</w:t>
            </w:r>
            <w:r w:rsidR="00633E57" w:rsidRPr="007505B4">
              <w:rPr>
                <w:rFonts w:ascii="Times New Roman" w:hAnsi="Times New Roman"/>
                <w:sz w:val="24"/>
                <w:szCs w:val="24"/>
                <w:lang w:eastAsia="ru-RU"/>
              </w:rPr>
              <w:t>уживання</w:t>
            </w:r>
            <w:proofErr w:type="spellEnd"/>
            <w:r w:rsidR="00633E57" w:rsidRPr="007505B4">
              <w:rPr>
                <w:rFonts w:ascii="Times New Roman" w:hAnsi="Times New Roman"/>
                <w:sz w:val="24"/>
                <w:szCs w:val="24"/>
                <w:lang w:eastAsia="ru-RU"/>
              </w:rPr>
              <w:t xml:space="preserve"> великої літери;</w:t>
            </w:r>
          </w:p>
          <w:p w:rsidR="00633E57" w:rsidRPr="007505B4" w:rsidRDefault="00AF7D5F" w:rsidP="00633E57">
            <w:pPr>
              <w:ind w:right="113"/>
              <w:jc w:val="both"/>
              <w:rPr>
                <w:rFonts w:ascii="Times New Roman" w:hAnsi="Times New Roman"/>
                <w:sz w:val="24"/>
                <w:szCs w:val="24"/>
              </w:rPr>
            </w:pPr>
            <w:proofErr w:type="spellStart"/>
            <w:r>
              <w:rPr>
                <w:rFonts w:ascii="Times New Roman" w:hAnsi="Times New Roman"/>
                <w:sz w:val="24"/>
                <w:szCs w:val="24"/>
                <w:lang w:eastAsia="ru-RU"/>
              </w:rPr>
              <w:t>—</w:t>
            </w:r>
            <w:r w:rsidR="00633E57" w:rsidRPr="007505B4">
              <w:rPr>
                <w:rFonts w:ascii="Times New Roman" w:hAnsi="Times New Roman"/>
                <w:sz w:val="24"/>
                <w:szCs w:val="24"/>
                <w:lang w:eastAsia="ru-RU"/>
              </w:rPr>
              <w:t>уживання</w:t>
            </w:r>
            <w:proofErr w:type="spellEnd"/>
            <w:r w:rsidR="00633E57" w:rsidRPr="007505B4">
              <w:rPr>
                <w:rFonts w:ascii="Times New Roman" w:hAnsi="Times New Roman"/>
                <w:sz w:val="24"/>
                <w:szCs w:val="24"/>
                <w:lang w:eastAsia="ru-RU"/>
              </w:rPr>
              <w:t xml:space="preserve"> розділових знаків та відмінювання слів у реченні;</w:t>
            </w:r>
          </w:p>
          <w:p w:rsidR="00633E57" w:rsidRPr="007505B4" w:rsidRDefault="00AF7D5F" w:rsidP="00633E57">
            <w:pPr>
              <w:ind w:right="113"/>
              <w:jc w:val="both"/>
              <w:rPr>
                <w:rFonts w:ascii="Times New Roman" w:hAnsi="Times New Roman"/>
                <w:sz w:val="24"/>
                <w:szCs w:val="24"/>
              </w:rPr>
            </w:pPr>
            <w:proofErr w:type="spellStart"/>
            <w:r>
              <w:rPr>
                <w:rFonts w:ascii="Times New Roman" w:hAnsi="Times New Roman"/>
                <w:sz w:val="24"/>
                <w:szCs w:val="24"/>
                <w:lang w:eastAsia="ru-RU"/>
              </w:rPr>
              <w:t>—</w:t>
            </w:r>
            <w:r w:rsidR="00633E57" w:rsidRPr="007505B4">
              <w:rPr>
                <w:rFonts w:ascii="Times New Roman" w:hAnsi="Times New Roman"/>
                <w:sz w:val="24"/>
                <w:szCs w:val="24"/>
                <w:lang w:eastAsia="ru-RU"/>
              </w:rPr>
              <w:t>використання</w:t>
            </w:r>
            <w:proofErr w:type="spellEnd"/>
            <w:r w:rsidR="00633E57" w:rsidRPr="007505B4">
              <w:rPr>
                <w:rFonts w:ascii="Times New Roman" w:hAnsi="Times New Roman"/>
                <w:sz w:val="24"/>
                <w:szCs w:val="24"/>
                <w:lang w:eastAsia="ru-RU"/>
              </w:rPr>
              <w:t xml:space="preserve"> слова або мовного звороту, запозичених з іншої мови;</w:t>
            </w:r>
          </w:p>
          <w:p w:rsidR="00633E57" w:rsidRPr="00A832A2" w:rsidRDefault="00633E57" w:rsidP="00633E57">
            <w:pPr>
              <w:ind w:right="113"/>
              <w:jc w:val="both"/>
              <w:rPr>
                <w:rFonts w:ascii="Times New Roman" w:hAnsi="Times New Roman"/>
                <w:sz w:val="24"/>
                <w:szCs w:val="24"/>
              </w:rPr>
            </w:pPr>
            <w:proofErr w:type="spellStart"/>
            <w:r w:rsidRPr="00185F88">
              <w:rPr>
                <w:rFonts w:ascii="Times New Roman" w:hAnsi="Times New Roman"/>
                <w:lang w:eastAsia="ru-RU"/>
              </w:rPr>
              <w:t>—</w:t>
            </w:r>
            <w:r w:rsidRPr="00A832A2">
              <w:rPr>
                <w:rFonts w:ascii="Times New Roman" w:hAnsi="Times New Roman"/>
                <w:sz w:val="24"/>
                <w:szCs w:val="24"/>
                <w:lang w:eastAsia="ru-RU"/>
              </w:rPr>
              <w:t>зазначення</w:t>
            </w:r>
            <w:proofErr w:type="spellEnd"/>
            <w:r w:rsidRPr="00A832A2">
              <w:rPr>
                <w:rFonts w:ascii="Times New Roman" w:hAnsi="Times New Roman"/>
                <w:sz w:val="24"/>
                <w:szCs w:val="24"/>
                <w:lang w:eastAsia="ru-RU"/>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Pr="00A832A2">
              <w:rPr>
                <w:rFonts w:ascii="Times New Roman" w:hAnsi="Times New Roman"/>
                <w:sz w:val="24"/>
                <w:szCs w:val="24"/>
                <w:lang w:eastAsia="ru-RU"/>
              </w:rPr>
              <w:lastRenderedPageBreak/>
              <w:t>про намір укласти договір про закупівлю - помилка в цифрах;</w:t>
            </w:r>
          </w:p>
          <w:p w:rsidR="00633E57" w:rsidRPr="00A832A2" w:rsidRDefault="00AF7D5F" w:rsidP="00633E57">
            <w:pPr>
              <w:ind w:right="113"/>
              <w:jc w:val="both"/>
              <w:rPr>
                <w:rFonts w:ascii="Times New Roman" w:hAnsi="Times New Roman"/>
                <w:sz w:val="24"/>
                <w:szCs w:val="24"/>
              </w:rPr>
            </w:pPr>
            <w:proofErr w:type="spellStart"/>
            <w:r>
              <w:rPr>
                <w:rFonts w:ascii="Times New Roman" w:hAnsi="Times New Roman"/>
                <w:sz w:val="24"/>
                <w:szCs w:val="24"/>
                <w:lang w:eastAsia="ru-RU"/>
              </w:rPr>
              <w:t>—</w:t>
            </w:r>
            <w:r w:rsidR="00633E57" w:rsidRPr="00A832A2">
              <w:rPr>
                <w:rFonts w:ascii="Times New Roman" w:hAnsi="Times New Roman"/>
                <w:sz w:val="24"/>
                <w:szCs w:val="24"/>
                <w:lang w:eastAsia="ru-RU"/>
              </w:rPr>
              <w:t>застосування</w:t>
            </w:r>
            <w:proofErr w:type="spellEnd"/>
            <w:r w:rsidR="00633E57" w:rsidRPr="00A832A2">
              <w:rPr>
                <w:rFonts w:ascii="Times New Roman" w:hAnsi="Times New Roman"/>
                <w:sz w:val="24"/>
                <w:szCs w:val="24"/>
                <w:lang w:eastAsia="ru-RU"/>
              </w:rPr>
              <w:t xml:space="preserve"> правил переносу частини слова з рядка в рядок;</w:t>
            </w:r>
          </w:p>
          <w:p w:rsidR="00633E57" w:rsidRPr="00A832A2" w:rsidRDefault="00AF7D5F" w:rsidP="00633E57">
            <w:pPr>
              <w:ind w:right="113"/>
              <w:jc w:val="both"/>
              <w:rPr>
                <w:rFonts w:ascii="Times New Roman" w:hAnsi="Times New Roman"/>
                <w:sz w:val="24"/>
                <w:szCs w:val="24"/>
              </w:rPr>
            </w:pPr>
            <w:proofErr w:type="spellStart"/>
            <w:r>
              <w:rPr>
                <w:rFonts w:ascii="Times New Roman" w:hAnsi="Times New Roman"/>
                <w:sz w:val="24"/>
                <w:szCs w:val="24"/>
                <w:lang w:eastAsia="ru-RU"/>
              </w:rPr>
              <w:t>—</w:t>
            </w:r>
            <w:r w:rsidR="00633E57" w:rsidRPr="00A832A2">
              <w:rPr>
                <w:rFonts w:ascii="Times New Roman" w:hAnsi="Times New Roman"/>
                <w:sz w:val="24"/>
                <w:szCs w:val="24"/>
                <w:lang w:eastAsia="ru-RU"/>
              </w:rPr>
              <w:t>написання</w:t>
            </w:r>
            <w:proofErr w:type="spellEnd"/>
            <w:r w:rsidR="00633E57" w:rsidRPr="00A832A2">
              <w:rPr>
                <w:rFonts w:ascii="Times New Roman" w:hAnsi="Times New Roman"/>
                <w:sz w:val="24"/>
                <w:szCs w:val="24"/>
                <w:lang w:eastAsia="ru-RU"/>
              </w:rPr>
              <w:t xml:space="preserve"> слів разом та/або окремо, та/або через дефіс;</w:t>
            </w:r>
          </w:p>
          <w:p w:rsidR="00633E57" w:rsidRPr="00A832A2" w:rsidRDefault="00802041" w:rsidP="00633E57">
            <w:pPr>
              <w:ind w:right="113"/>
              <w:jc w:val="both"/>
              <w:rPr>
                <w:rFonts w:ascii="Times New Roman" w:hAnsi="Times New Roman"/>
                <w:sz w:val="24"/>
                <w:szCs w:val="24"/>
              </w:rPr>
            </w:pPr>
            <w:proofErr w:type="spellStart"/>
            <w:r>
              <w:rPr>
                <w:rFonts w:ascii="Times New Roman" w:hAnsi="Times New Roman"/>
                <w:sz w:val="24"/>
                <w:szCs w:val="24"/>
                <w:lang w:eastAsia="ru-RU"/>
              </w:rPr>
              <w:t>—нумерації</w:t>
            </w:r>
            <w:proofErr w:type="spellEnd"/>
            <w:r w:rsidRPr="00802041">
              <w:rPr>
                <w:rFonts w:ascii="Times New Roman" w:hAnsi="Times New Roman"/>
                <w:sz w:val="24"/>
                <w:szCs w:val="24"/>
                <w:lang w:eastAsia="ru-RU"/>
              </w:rPr>
              <w:t xml:space="preserve"> </w:t>
            </w:r>
            <w:r w:rsidR="00AF7D5F">
              <w:rPr>
                <w:rFonts w:ascii="Times New Roman" w:hAnsi="Times New Roman"/>
                <w:sz w:val="24"/>
                <w:szCs w:val="24"/>
                <w:lang w:eastAsia="ru-RU"/>
              </w:rPr>
              <w:t>сторінок/аркушів (у</w:t>
            </w:r>
            <w:r w:rsidR="00AF7D5F" w:rsidRPr="00AF7D5F">
              <w:rPr>
                <w:rFonts w:ascii="Times New Roman" w:hAnsi="Times New Roman"/>
                <w:sz w:val="24"/>
                <w:szCs w:val="24"/>
                <w:lang w:eastAsia="ru-RU"/>
              </w:rPr>
              <w:t xml:space="preserve"> </w:t>
            </w:r>
            <w:r w:rsidR="00633E57" w:rsidRPr="00A832A2">
              <w:rPr>
                <w:rFonts w:ascii="Times New Roman" w:hAnsi="Times New Roman"/>
                <w:sz w:val="24"/>
                <w:szCs w:val="24"/>
                <w:lang w:eastAsia="ru-RU"/>
              </w:rPr>
              <w:t>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2.</w:t>
            </w:r>
            <w:r w:rsidR="00633E57" w:rsidRPr="00A832A2">
              <w:rPr>
                <w:rFonts w:ascii="Times New Roman" w:hAnsi="Times New Roman"/>
                <w:sz w:val="24"/>
                <w:szCs w:val="24"/>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3.</w:t>
            </w:r>
            <w:r w:rsidR="00633E57" w:rsidRPr="00A832A2">
              <w:rPr>
                <w:rFonts w:ascii="Times New Roman" w:hAnsi="Times New Roman"/>
                <w:sz w:val="24"/>
                <w:szCs w:val="24"/>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4.</w:t>
            </w:r>
            <w:r w:rsidR="00633E57" w:rsidRPr="00A832A2">
              <w:rPr>
                <w:rFonts w:ascii="Times New Roman" w:hAnsi="Times New Roman"/>
                <w:sz w:val="24"/>
                <w:szCs w:val="24"/>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5.</w:t>
            </w:r>
            <w:r w:rsidR="00633E57" w:rsidRPr="00A832A2">
              <w:rPr>
                <w:rFonts w:ascii="Times New Roman" w:hAnsi="Times New Roman"/>
                <w:sz w:val="24"/>
                <w:szCs w:val="24"/>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6.</w:t>
            </w:r>
            <w:r w:rsidR="00633E57" w:rsidRPr="00A832A2">
              <w:rPr>
                <w:rFonts w:ascii="Times New Roman" w:hAnsi="Times New Roman"/>
                <w:sz w:val="24"/>
                <w:szCs w:val="24"/>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7.</w:t>
            </w:r>
            <w:r w:rsidR="00633E57" w:rsidRPr="00A832A2">
              <w:rPr>
                <w:rFonts w:ascii="Times New Roman" w:hAnsi="Times New Roman"/>
                <w:sz w:val="24"/>
                <w:szCs w:val="24"/>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8.</w:t>
            </w:r>
            <w:r w:rsidR="00633E57" w:rsidRPr="00A832A2">
              <w:rPr>
                <w:rFonts w:ascii="Times New Roman" w:hAnsi="Times New Roman"/>
                <w:sz w:val="24"/>
                <w:szCs w:val="24"/>
                <w:lang w:eastAsia="ru-RU"/>
              </w:rPr>
              <w:t>Подання документа учасником процедури закупівлі у ск</w:t>
            </w:r>
            <w:r>
              <w:rPr>
                <w:rFonts w:ascii="Times New Roman" w:hAnsi="Times New Roman"/>
                <w:sz w:val="24"/>
                <w:szCs w:val="24"/>
                <w:lang w:eastAsia="ru-RU"/>
              </w:rPr>
              <w:t>ладі тендерної пропозиції, що є</w:t>
            </w:r>
            <w:r>
              <w:rPr>
                <w:rFonts w:ascii="Times New Roman" w:hAnsi="Times New Roman"/>
                <w:sz w:val="24"/>
                <w:szCs w:val="24"/>
                <w:lang w:val="ru-RU" w:eastAsia="ru-RU"/>
              </w:rPr>
              <w:t xml:space="preserve"> </w:t>
            </w:r>
            <w:r w:rsidR="00633E57" w:rsidRPr="00A832A2">
              <w:rPr>
                <w:rFonts w:ascii="Times New Roman" w:hAnsi="Times New Roman"/>
                <w:sz w:val="24"/>
                <w:szCs w:val="24"/>
                <w:lang w:eastAsia="ru-RU"/>
              </w:rPr>
              <w:t>сканованою копією оригіналу документа/електронного документа.</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lastRenderedPageBreak/>
              <w:t>9.</w:t>
            </w:r>
            <w:r w:rsidR="00633E57" w:rsidRPr="00A832A2">
              <w:rPr>
                <w:rFonts w:ascii="Times New Roman" w:hAnsi="Times New Roman"/>
                <w:sz w:val="24"/>
                <w:szCs w:val="24"/>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10.</w:t>
            </w:r>
            <w:r w:rsidR="00633E57" w:rsidRPr="00A832A2">
              <w:rPr>
                <w:rFonts w:ascii="Times New Roman" w:hAnsi="Times New Roman"/>
                <w:sz w:val="24"/>
                <w:szCs w:val="24"/>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3E57" w:rsidRPr="00A832A2" w:rsidRDefault="00802041" w:rsidP="00633E57">
            <w:pPr>
              <w:ind w:right="113"/>
              <w:jc w:val="both"/>
              <w:rPr>
                <w:rFonts w:ascii="Times New Roman" w:hAnsi="Times New Roman"/>
                <w:sz w:val="24"/>
                <w:szCs w:val="24"/>
              </w:rPr>
            </w:pPr>
            <w:r>
              <w:rPr>
                <w:rFonts w:ascii="Times New Roman" w:hAnsi="Times New Roman"/>
                <w:sz w:val="24"/>
                <w:szCs w:val="24"/>
                <w:lang w:eastAsia="ru-RU"/>
              </w:rPr>
              <w:t>11.</w:t>
            </w:r>
            <w:r w:rsidR="00633E57" w:rsidRPr="00A832A2">
              <w:rPr>
                <w:rFonts w:ascii="Times New Roman" w:hAnsi="Times New Roman"/>
                <w:sz w:val="24"/>
                <w:szCs w:val="24"/>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3E57" w:rsidRPr="00A832A2" w:rsidRDefault="00802041" w:rsidP="00633E57">
            <w:pPr>
              <w:pStyle w:val="a8"/>
              <w:suppressAutoHyphens w:val="0"/>
              <w:spacing w:before="0" w:after="0"/>
              <w:jc w:val="both"/>
              <w:rPr>
                <w:lang w:eastAsia="ru-RU"/>
              </w:rPr>
            </w:pPr>
            <w:r>
              <w:rPr>
                <w:lang w:eastAsia="ru-RU"/>
              </w:rPr>
              <w:t>12.</w:t>
            </w:r>
            <w:r w:rsidR="00633E57" w:rsidRPr="00A832A2">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3E57" w:rsidRPr="00A832A2" w:rsidRDefault="00633E57" w:rsidP="00633E57">
            <w:pPr>
              <w:keepNext/>
              <w:keepLines/>
              <w:pBdr>
                <w:top w:val="nil"/>
                <w:left w:val="nil"/>
                <w:bottom w:val="nil"/>
                <w:right w:val="nil"/>
                <w:between w:val="nil"/>
                <w:bar w:val="nil"/>
              </w:pBdr>
              <w:ind w:right="120"/>
              <w:contextualSpacing/>
              <w:jc w:val="both"/>
              <w:rPr>
                <w:rFonts w:ascii="Times New Roman" w:hAnsi="Times New Roman"/>
                <w:b/>
                <w:bCs/>
                <w:sz w:val="24"/>
                <w:szCs w:val="24"/>
                <w:lang w:eastAsia="ru-RU"/>
              </w:rPr>
            </w:pPr>
            <w:r w:rsidRPr="00A832A2">
              <w:rPr>
                <w:rFonts w:ascii="Times New Roman" w:hAnsi="Times New Roman"/>
                <w:b/>
                <w:bCs/>
                <w:sz w:val="24"/>
                <w:szCs w:val="24"/>
                <w:lang w:eastAsia="ru-RU"/>
              </w:rPr>
              <w:t>Приклади формальних помилок:</w:t>
            </w:r>
          </w:p>
          <w:p w:rsidR="00633E57" w:rsidRPr="00A832A2" w:rsidRDefault="00633E57" w:rsidP="00633E57">
            <w:pPr>
              <w:keepNext/>
              <w:keepLines/>
              <w:pBdr>
                <w:top w:val="nil"/>
                <w:left w:val="nil"/>
                <w:bottom w:val="nil"/>
                <w:right w:val="nil"/>
                <w:between w:val="nil"/>
                <w:bar w:val="nil"/>
              </w:pBdr>
              <w:ind w:right="120"/>
              <w:contextualSpacing/>
              <w:jc w:val="both"/>
              <w:rPr>
                <w:rFonts w:ascii="Times New Roman" w:hAnsi="Times New Roman"/>
                <w:sz w:val="24"/>
                <w:szCs w:val="24"/>
                <w:lang w:eastAsia="ru-RU"/>
              </w:rPr>
            </w:pPr>
            <w:r w:rsidRPr="00A832A2">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33E57" w:rsidRPr="00A832A2" w:rsidRDefault="00633E57" w:rsidP="00633E57">
            <w:pPr>
              <w:keepNext/>
              <w:keepLines/>
              <w:pBdr>
                <w:top w:val="nil"/>
                <w:left w:val="nil"/>
                <w:bottom w:val="nil"/>
                <w:right w:val="nil"/>
                <w:between w:val="nil"/>
                <w:bar w:val="nil"/>
              </w:pBdr>
              <w:ind w:right="120"/>
              <w:contextualSpacing/>
              <w:jc w:val="both"/>
              <w:rPr>
                <w:rFonts w:ascii="Times New Roman" w:hAnsi="Times New Roman"/>
                <w:sz w:val="24"/>
                <w:szCs w:val="24"/>
                <w:lang w:eastAsia="ru-RU"/>
              </w:rPr>
            </w:pPr>
            <w:r w:rsidRPr="00A832A2">
              <w:rPr>
                <w:rFonts w:ascii="Times New Roman" w:hAnsi="Times New Roman"/>
                <w:sz w:val="24"/>
                <w:szCs w:val="24"/>
                <w:lang w:eastAsia="ru-RU"/>
              </w:rPr>
              <w:t>-  «</w:t>
            </w:r>
            <w:proofErr w:type="spellStart"/>
            <w:r w:rsidRPr="00A832A2">
              <w:rPr>
                <w:rFonts w:ascii="Times New Roman" w:hAnsi="Times New Roman"/>
                <w:sz w:val="24"/>
                <w:szCs w:val="24"/>
                <w:lang w:eastAsia="ru-RU"/>
              </w:rPr>
              <w:t>м.київ</w:t>
            </w:r>
            <w:proofErr w:type="spellEnd"/>
            <w:r w:rsidRPr="00A832A2">
              <w:rPr>
                <w:rFonts w:ascii="Times New Roman" w:hAnsi="Times New Roman"/>
                <w:sz w:val="24"/>
                <w:szCs w:val="24"/>
                <w:lang w:eastAsia="ru-RU"/>
              </w:rPr>
              <w:t>» замість «</w:t>
            </w:r>
            <w:proofErr w:type="spellStart"/>
            <w:r w:rsidRPr="00A832A2">
              <w:rPr>
                <w:rFonts w:ascii="Times New Roman" w:hAnsi="Times New Roman"/>
                <w:sz w:val="24"/>
                <w:szCs w:val="24"/>
                <w:lang w:eastAsia="ru-RU"/>
              </w:rPr>
              <w:t>м.Київ</w:t>
            </w:r>
            <w:proofErr w:type="spellEnd"/>
            <w:r w:rsidRPr="00A832A2">
              <w:rPr>
                <w:rFonts w:ascii="Times New Roman" w:hAnsi="Times New Roman"/>
                <w:sz w:val="24"/>
                <w:szCs w:val="24"/>
                <w:lang w:eastAsia="ru-RU"/>
              </w:rPr>
              <w:t>»;</w:t>
            </w:r>
          </w:p>
          <w:p w:rsidR="00633E57" w:rsidRPr="00A832A2" w:rsidRDefault="00633E57" w:rsidP="00633E57">
            <w:pPr>
              <w:keepNext/>
              <w:keepLines/>
              <w:pBdr>
                <w:top w:val="nil"/>
                <w:left w:val="nil"/>
                <w:bottom w:val="nil"/>
                <w:right w:val="nil"/>
                <w:between w:val="nil"/>
                <w:bar w:val="nil"/>
              </w:pBdr>
              <w:ind w:right="120"/>
              <w:contextualSpacing/>
              <w:jc w:val="both"/>
              <w:rPr>
                <w:rFonts w:ascii="Times New Roman" w:hAnsi="Times New Roman"/>
                <w:sz w:val="24"/>
                <w:szCs w:val="24"/>
                <w:lang w:eastAsia="ru-RU"/>
              </w:rPr>
            </w:pPr>
            <w:r w:rsidRPr="00A832A2">
              <w:rPr>
                <w:rFonts w:ascii="Times New Roman" w:hAnsi="Times New Roman"/>
                <w:sz w:val="24"/>
                <w:szCs w:val="24"/>
                <w:lang w:eastAsia="ru-RU"/>
              </w:rPr>
              <w:t>- «поряд -</w:t>
            </w:r>
            <w:proofErr w:type="spellStart"/>
            <w:r w:rsidRPr="00A832A2">
              <w:rPr>
                <w:rFonts w:ascii="Times New Roman" w:hAnsi="Times New Roman"/>
                <w:sz w:val="24"/>
                <w:szCs w:val="24"/>
                <w:lang w:eastAsia="ru-RU"/>
              </w:rPr>
              <w:t>ок</w:t>
            </w:r>
            <w:proofErr w:type="spellEnd"/>
            <w:r w:rsidRPr="00A832A2">
              <w:rPr>
                <w:rFonts w:ascii="Times New Roman" w:hAnsi="Times New Roman"/>
                <w:sz w:val="24"/>
                <w:szCs w:val="24"/>
                <w:lang w:eastAsia="ru-RU"/>
              </w:rPr>
              <w:t>» замість «</w:t>
            </w:r>
            <w:proofErr w:type="spellStart"/>
            <w:r w:rsidRPr="00A832A2">
              <w:rPr>
                <w:rFonts w:ascii="Times New Roman" w:hAnsi="Times New Roman"/>
                <w:sz w:val="24"/>
                <w:szCs w:val="24"/>
                <w:lang w:eastAsia="ru-RU"/>
              </w:rPr>
              <w:t>поря</w:t>
            </w:r>
            <w:proofErr w:type="spellEnd"/>
            <w:r w:rsidRPr="00A832A2">
              <w:rPr>
                <w:rFonts w:ascii="Times New Roman" w:hAnsi="Times New Roman"/>
                <w:sz w:val="24"/>
                <w:szCs w:val="24"/>
                <w:lang w:eastAsia="ru-RU"/>
              </w:rPr>
              <w:t xml:space="preserve"> – док»;</w:t>
            </w:r>
          </w:p>
          <w:p w:rsidR="00633E57" w:rsidRPr="00A832A2" w:rsidRDefault="00633E57" w:rsidP="00633E57">
            <w:pPr>
              <w:keepNext/>
              <w:keepLines/>
              <w:pBdr>
                <w:top w:val="nil"/>
                <w:left w:val="nil"/>
                <w:bottom w:val="nil"/>
                <w:right w:val="nil"/>
                <w:between w:val="nil"/>
                <w:bar w:val="nil"/>
              </w:pBdr>
              <w:ind w:right="120"/>
              <w:contextualSpacing/>
              <w:jc w:val="both"/>
              <w:rPr>
                <w:rFonts w:ascii="Times New Roman" w:hAnsi="Times New Roman"/>
                <w:sz w:val="24"/>
                <w:szCs w:val="24"/>
                <w:lang w:eastAsia="ru-RU"/>
              </w:rPr>
            </w:pPr>
            <w:r w:rsidRPr="00A832A2">
              <w:rPr>
                <w:rFonts w:ascii="Times New Roman" w:hAnsi="Times New Roman"/>
                <w:sz w:val="24"/>
                <w:szCs w:val="24"/>
                <w:lang w:eastAsia="ru-RU"/>
              </w:rPr>
              <w:t>- «</w:t>
            </w:r>
            <w:proofErr w:type="spellStart"/>
            <w:r w:rsidRPr="00A832A2">
              <w:rPr>
                <w:rFonts w:ascii="Times New Roman" w:hAnsi="Times New Roman"/>
                <w:sz w:val="24"/>
                <w:szCs w:val="24"/>
                <w:lang w:eastAsia="ru-RU"/>
              </w:rPr>
              <w:t>ненадається</w:t>
            </w:r>
            <w:proofErr w:type="spellEnd"/>
            <w:r w:rsidRPr="00A832A2">
              <w:rPr>
                <w:rFonts w:ascii="Times New Roman" w:hAnsi="Times New Roman"/>
                <w:sz w:val="24"/>
                <w:szCs w:val="24"/>
                <w:lang w:eastAsia="ru-RU"/>
              </w:rPr>
              <w:t>» замість «не надається»»;</w:t>
            </w:r>
          </w:p>
          <w:p w:rsidR="00633E57" w:rsidRPr="00185F88" w:rsidRDefault="00633E57" w:rsidP="00633E57">
            <w:pPr>
              <w:keepNext/>
              <w:keepLines/>
              <w:pBdr>
                <w:top w:val="nil"/>
                <w:left w:val="nil"/>
                <w:bottom w:val="nil"/>
                <w:right w:val="nil"/>
                <w:between w:val="nil"/>
                <w:bar w:val="nil"/>
              </w:pBdr>
              <w:ind w:right="120"/>
              <w:contextualSpacing/>
              <w:jc w:val="both"/>
              <w:rPr>
                <w:rFonts w:ascii="Times New Roman" w:hAnsi="Times New Roman"/>
                <w:lang w:eastAsia="ru-RU"/>
              </w:rPr>
            </w:pPr>
            <w:r w:rsidRPr="00185F88">
              <w:rPr>
                <w:rFonts w:ascii="Times New Roman" w:hAnsi="Times New Roman"/>
                <w:lang w:eastAsia="ru-RU"/>
              </w:rPr>
              <w:t>- «______________№_____________» замість «14.08.2020 №320/13/14-01»</w:t>
            </w:r>
          </w:p>
          <w:p w:rsidR="005009CF" w:rsidRPr="00185F88" w:rsidRDefault="00633E57" w:rsidP="00633E57">
            <w:pPr>
              <w:pStyle w:val="a8"/>
              <w:spacing w:before="0" w:after="0"/>
              <w:jc w:val="both"/>
            </w:pPr>
            <w:r w:rsidRPr="00185F88">
              <w:rPr>
                <w:lang w:eastAsia="ru-RU"/>
              </w:rPr>
              <w:t>- учасник розмістив (завантажив) документ у форматі «JPG» замість  документа у форматі «</w:t>
            </w:r>
            <w:proofErr w:type="spellStart"/>
            <w:r w:rsidRPr="00185F88">
              <w:rPr>
                <w:lang w:eastAsia="ru-RU"/>
              </w:rPr>
              <w:t>pdf</w:t>
            </w:r>
            <w:proofErr w:type="spellEnd"/>
            <w:r w:rsidRPr="00185F88">
              <w:rPr>
                <w:lang w:eastAsia="ru-RU"/>
              </w:rPr>
              <w:t>» (</w:t>
            </w:r>
            <w:proofErr w:type="spellStart"/>
            <w:r w:rsidRPr="00185F88">
              <w:rPr>
                <w:lang w:eastAsia="ru-RU"/>
              </w:rPr>
              <w:t>Portable</w:t>
            </w:r>
            <w:proofErr w:type="spellEnd"/>
            <w:r w:rsidR="00BB2C09" w:rsidRPr="00BB2C09">
              <w:rPr>
                <w:lang w:eastAsia="ru-RU"/>
              </w:rPr>
              <w:t xml:space="preserve"> </w:t>
            </w:r>
            <w:proofErr w:type="spellStart"/>
            <w:r w:rsidRPr="00185F88">
              <w:rPr>
                <w:lang w:eastAsia="ru-RU"/>
              </w:rPr>
              <w:t>Document</w:t>
            </w:r>
            <w:proofErr w:type="spellEnd"/>
            <w:r w:rsidR="00BB2C09" w:rsidRPr="00BB2C09">
              <w:rPr>
                <w:lang w:eastAsia="ru-RU"/>
              </w:rPr>
              <w:t xml:space="preserve"> </w:t>
            </w:r>
            <w:proofErr w:type="spellStart"/>
            <w:r w:rsidRPr="00185F88">
              <w:rPr>
                <w:lang w:eastAsia="ru-RU"/>
              </w:rPr>
              <w:t>Format</w:t>
            </w:r>
            <w:proofErr w:type="spellEnd"/>
            <w:r w:rsidRPr="00185F88">
              <w:rPr>
                <w:lang w:eastAsia="ru-RU"/>
              </w:rPr>
              <w:t>)».</w:t>
            </w:r>
          </w:p>
        </w:tc>
      </w:tr>
      <w:tr w:rsidR="00A7775D" w:rsidRPr="005C7C1A" w:rsidTr="00321046">
        <w:tc>
          <w:tcPr>
            <w:tcW w:w="568" w:type="dxa"/>
          </w:tcPr>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6F2F0B" w:rsidRDefault="006F2F0B" w:rsidP="006F2F0B">
            <w:pPr>
              <w:pStyle w:val="a8"/>
              <w:spacing w:before="0" w:after="0"/>
              <w:ind w:right="126"/>
              <w:contextualSpacing/>
              <w:jc w:val="center"/>
              <w:rPr>
                <w:b/>
                <w:color w:val="000000"/>
              </w:rPr>
            </w:pPr>
          </w:p>
          <w:p w:rsidR="009854E7" w:rsidRDefault="009854E7" w:rsidP="006F2F0B">
            <w:pPr>
              <w:pStyle w:val="a8"/>
              <w:spacing w:before="0" w:after="0"/>
              <w:ind w:right="126"/>
              <w:contextualSpacing/>
              <w:jc w:val="center"/>
              <w:rPr>
                <w:b/>
                <w:color w:val="000000"/>
              </w:rPr>
            </w:pPr>
          </w:p>
          <w:p w:rsidR="009854E7" w:rsidRDefault="009854E7" w:rsidP="006F2F0B">
            <w:pPr>
              <w:pStyle w:val="a8"/>
              <w:spacing w:before="0" w:after="0"/>
              <w:ind w:right="126"/>
              <w:contextualSpacing/>
              <w:jc w:val="center"/>
              <w:rPr>
                <w:b/>
                <w:color w:val="000000"/>
              </w:rPr>
            </w:pPr>
          </w:p>
          <w:p w:rsidR="00097559" w:rsidRDefault="00097559" w:rsidP="00097559">
            <w:pPr>
              <w:pStyle w:val="a8"/>
              <w:spacing w:before="0" w:after="0"/>
              <w:ind w:right="126"/>
              <w:contextualSpacing/>
              <w:rPr>
                <w:b/>
                <w:color w:val="000000"/>
              </w:rPr>
            </w:pPr>
          </w:p>
          <w:p w:rsidR="00855DAF" w:rsidRDefault="00855DAF" w:rsidP="000D20F4">
            <w:pPr>
              <w:pStyle w:val="a8"/>
              <w:spacing w:before="0" w:after="0"/>
              <w:ind w:right="126"/>
              <w:contextualSpacing/>
              <w:jc w:val="center"/>
              <w:rPr>
                <w:b/>
                <w:color w:val="000000"/>
              </w:rPr>
            </w:pPr>
          </w:p>
          <w:p w:rsidR="00A7775D" w:rsidRPr="006F2F0B" w:rsidRDefault="009854E7" w:rsidP="000D20F4">
            <w:pPr>
              <w:pStyle w:val="a8"/>
              <w:spacing w:before="0" w:after="0"/>
              <w:ind w:right="126"/>
              <w:contextualSpacing/>
              <w:jc w:val="center"/>
              <w:rPr>
                <w:b/>
                <w:color w:val="000000"/>
              </w:rPr>
            </w:pPr>
            <w:r>
              <w:rPr>
                <w:b/>
                <w:color w:val="000000"/>
              </w:rPr>
              <w:t>5</w:t>
            </w:r>
            <w:r w:rsidR="006F2F0B" w:rsidRPr="006F2F0B">
              <w:rPr>
                <w:b/>
                <w:color w:val="000000"/>
              </w:rPr>
              <w:t>.</w:t>
            </w:r>
          </w:p>
        </w:tc>
        <w:tc>
          <w:tcPr>
            <w:tcW w:w="2977" w:type="dxa"/>
            <w:vAlign w:val="center"/>
          </w:tcPr>
          <w:p w:rsidR="00A7775D" w:rsidRPr="005C7C1A" w:rsidRDefault="00A7775D" w:rsidP="00056448">
            <w:pPr>
              <w:pStyle w:val="a8"/>
              <w:spacing w:before="0" w:after="0"/>
              <w:ind w:right="126"/>
              <w:contextualSpacing/>
              <w:rPr>
                <w:color w:val="000000"/>
              </w:rPr>
            </w:pPr>
            <w:r w:rsidRPr="005C7C1A">
              <w:rPr>
                <w:color w:val="000000"/>
              </w:rPr>
              <w:t> </w:t>
            </w:r>
            <w:r w:rsidRPr="005C7C1A">
              <w:rPr>
                <w:b/>
                <w:bCs/>
                <w:color w:val="000000"/>
              </w:rPr>
              <w:t>Інша інформація</w:t>
            </w:r>
            <w:r w:rsidRPr="005C7C1A">
              <w:rPr>
                <w:color w:val="000000"/>
              </w:rPr>
              <w:t> </w:t>
            </w:r>
          </w:p>
        </w:tc>
        <w:tc>
          <w:tcPr>
            <w:tcW w:w="6945" w:type="dxa"/>
          </w:tcPr>
          <w:p w:rsidR="00097559" w:rsidRPr="00DA5DEA" w:rsidRDefault="00097559" w:rsidP="00097559">
            <w:pPr>
              <w:tabs>
                <w:tab w:val="left" w:pos="1080"/>
              </w:tabs>
              <w:jc w:val="both"/>
              <w:rPr>
                <w:rFonts w:ascii="Times New Roman" w:hAnsi="Times New Roman"/>
                <w:sz w:val="24"/>
                <w:szCs w:val="24"/>
              </w:rPr>
            </w:pPr>
            <w:r w:rsidRPr="00DA5DEA">
              <w:rPr>
                <w:rFonts w:ascii="Times New Roman" w:hAnsi="Times New Roman"/>
                <w:sz w:val="24"/>
                <w:szCs w:val="24"/>
                <w:shd w:val="clear" w:color="auto" w:fill="FFFFFF"/>
              </w:rPr>
              <w:t>5.5.1.</w:t>
            </w:r>
            <w:r w:rsidR="00802041">
              <w:rPr>
                <w:rFonts w:ascii="Times New Roman" w:hAnsi="Times New Roman"/>
                <w:sz w:val="24"/>
                <w:szCs w:val="24"/>
              </w:rPr>
              <w:t>Тендерна</w:t>
            </w:r>
            <w:r w:rsidR="00802041">
              <w:rPr>
                <w:rFonts w:ascii="Times New Roman" w:hAnsi="Times New Roman"/>
                <w:sz w:val="24"/>
                <w:szCs w:val="24"/>
                <w:lang w:val="ru-RU"/>
              </w:rPr>
              <w:t xml:space="preserve"> </w:t>
            </w:r>
            <w:r w:rsidR="00802041">
              <w:rPr>
                <w:rFonts w:ascii="Times New Roman" w:hAnsi="Times New Roman"/>
                <w:sz w:val="24"/>
                <w:szCs w:val="24"/>
              </w:rPr>
              <w:t>документація безоплатно</w:t>
            </w:r>
            <w:r w:rsidR="00802041">
              <w:rPr>
                <w:rFonts w:ascii="Times New Roman" w:hAnsi="Times New Roman"/>
                <w:sz w:val="24"/>
                <w:szCs w:val="24"/>
                <w:lang w:val="ru-RU"/>
              </w:rPr>
              <w:t xml:space="preserve"> </w:t>
            </w:r>
            <w:r w:rsidRPr="00DA5DEA">
              <w:rPr>
                <w:rFonts w:ascii="Times New Roman" w:hAnsi="Times New Roman"/>
                <w:sz w:val="24"/>
                <w:szCs w:val="24"/>
              </w:rPr>
              <w:t xml:space="preserve">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097559" w:rsidRPr="00DA5DEA" w:rsidRDefault="00097559" w:rsidP="00097559">
            <w:pPr>
              <w:tabs>
                <w:tab w:val="left" w:pos="1080"/>
              </w:tabs>
              <w:jc w:val="both"/>
              <w:rPr>
                <w:rFonts w:ascii="Times New Roman" w:hAnsi="Times New Roman"/>
                <w:sz w:val="24"/>
                <w:szCs w:val="24"/>
              </w:rPr>
            </w:pPr>
            <w:r w:rsidRPr="00DA5DEA">
              <w:rPr>
                <w:rFonts w:ascii="Times New Roman" w:hAnsi="Times New Roman"/>
                <w:sz w:val="24"/>
                <w:szCs w:val="24"/>
                <w:shd w:val="clear" w:color="auto" w:fill="FFFFFF"/>
              </w:rPr>
              <w:t>5.5.2.</w:t>
            </w:r>
            <w:r w:rsidR="00802041">
              <w:rPr>
                <w:rFonts w:ascii="Times New Roman" w:hAnsi="Times New Roman"/>
                <w:sz w:val="24"/>
                <w:szCs w:val="24"/>
              </w:rPr>
              <w:t>Учасник</w:t>
            </w:r>
            <w:r w:rsidR="00802041" w:rsidRPr="00802041">
              <w:rPr>
                <w:rFonts w:ascii="Times New Roman" w:hAnsi="Times New Roman"/>
                <w:sz w:val="24"/>
                <w:szCs w:val="24"/>
              </w:rPr>
              <w:t xml:space="preserve"> </w:t>
            </w:r>
            <w:r w:rsidRPr="00DA5DEA">
              <w:rPr>
                <w:rFonts w:ascii="Times New Roman" w:hAnsi="Times New Roman"/>
                <w:sz w:val="24"/>
                <w:szCs w:val="24"/>
              </w:rPr>
              <w:t>відповідає за одержання будь-як</w:t>
            </w:r>
            <w:r w:rsidR="00802041">
              <w:rPr>
                <w:rFonts w:ascii="Times New Roman" w:hAnsi="Times New Roman"/>
                <w:sz w:val="24"/>
                <w:szCs w:val="24"/>
              </w:rPr>
              <w:t>их та всіх необхідних</w:t>
            </w:r>
            <w:r w:rsidR="00802041" w:rsidRPr="00802041">
              <w:rPr>
                <w:rFonts w:ascii="Times New Roman" w:hAnsi="Times New Roman"/>
                <w:sz w:val="24"/>
                <w:szCs w:val="24"/>
              </w:rPr>
              <w:t xml:space="preserve"> </w:t>
            </w:r>
            <w:r w:rsidR="00802041">
              <w:rPr>
                <w:rFonts w:ascii="Times New Roman" w:hAnsi="Times New Roman"/>
                <w:sz w:val="24"/>
                <w:szCs w:val="24"/>
              </w:rPr>
              <w:t>дозволів,</w:t>
            </w:r>
            <w:r w:rsidR="00802041" w:rsidRPr="00802041">
              <w:rPr>
                <w:rFonts w:ascii="Times New Roman" w:hAnsi="Times New Roman"/>
                <w:sz w:val="24"/>
                <w:szCs w:val="24"/>
              </w:rPr>
              <w:t xml:space="preserve"> </w:t>
            </w:r>
            <w:r w:rsidR="00802041">
              <w:rPr>
                <w:rFonts w:ascii="Times New Roman" w:hAnsi="Times New Roman"/>
                <w:sz w:val="24"/>
                <w:szCs w:val="24"/>
              </w:rPr>
              <w:t>ліцензій,</w:t>
            </w:r>
            <w:r w:rsidR="00802041" w:rsidRPr="00802041">
              <w:rPr>
                <w:rFonts w:ascii="Times New Roman" w:hAnsi="Times New Roman"/>
                <w:sz w:val="24"/>
                <w:szCs w:val="24"/>
              </w:rPr>
              <w:t xml:space="preserve"> </w:t>
            </w:r>
            <w:r w:rsidRPr="00DA5DEA">
              <w:rPr>
                <w:rFonts w:ascii="Times New Roman" w:hAnsi="Times New Roman"/>
                <w:sz w:val="24"/>
                <w:szCs w:val="24"/>
              </w:rPr>
              <w:t>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A7775D" w:rsidRPr="005C7C1A" w:rsidRDefault="00097559" w:rsidP="00097559">
            <w:pPr>
              <w:tabs>
                <w:tab w:val="left" w:pos="1080"/>
              </w:tabs>
              <w:ind w:right="100"/>
              <w:contextualSpacing/>
              <w:jc w:val="both"/>
              <w:rPr>
                <w:rFonts w:ascii="Times New Roman" w:hAnsi="Times New Roman"/>
                <w:color w:val="000000"/>
                <w:sz w:val="24"/>
                <w:szCs w:val="24"/>
              </w:rPr>
            </w:pPr>
            <w:r w:rsidRPr="00DA5DEA">
              <w:rPr>
                <w:rFonts w:ascii="Times New Roman" w:hAnsi="Times New Roman"/>
                <w:sz w:val="24"/>
                <w:szCs w:val="24"/>
              </w:rPr>
              <w:lastRenderedPageBreak/>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A7775D" w:rsidRPr="005C7C1A" w:rsidTr="00321046">
        <w:tc>
          <w:tcPr>
            <w:tcW w:w="568" w:type="dxa"/>
          </w:tcPr>
          <w:p w:rsidR="00A7775D" w:rsidRPr="005C7C1A" w:rsidRDefault="00A7775D" w:rsidP="00056448">
            <w:pPr>
              <w:pStyle w:val="a8"/>
              <w:spacing w:before="0" w:after="0"/>
              <w:ind w:right="100"/>
              <w:contextualSpacing/>
              <w:jc w:val="center"/>
              <w:rPr>
                <w:b/>
                <w:color w:val="000000"/>
              </w:rPr>
            </w:pPr>
          </w:p>
        </w:tc>
        <w:tc>
          <w:tcPr>
            <w:tcW w:w="9922" w:type="dxa"/>
            <w:gridSpan w:val="2"/>
            <w:vAlign w:val="center"/>
          </w:tcPr>
          <w:p w:rsidR="00A7775D" w:rsidRPr="005C7C1A" w:rsidRDefault="00A7775D" w:rsidP="00056448">
            <w:pPr>
              <w:pStyle w:val="a8"/>
              <w:spacing w:before="0" w:after="0"/>
              <w:ind w:right="100"/>
              <w:contextualSpacing/>
              <w:jc w:val="center"/>
              <w:rPr>
                <w:b/>
                <w:color w:val="000000"/>
              </w:rPr>
            </w:pPr>
            <w:r w:rsidRPr="00855DAF">
              <w:rPr>
                <w:b/>
                <w:color w:val="000000"/>
              </w:rPr>
              <w:t>VI. Результати торгів та</w:t>
            </w:r>
            <w:r w:rsidRPr="004244A1">
              <w:rPr>
                <w:b/>
                <w:color w:val="000000"/>
              </w:rPr>
              <w:t xml:space="preserve"> укладання договору про закупівлю</w:t>
            </w:r>
          </w:p>
        </w:tc>
      </w:tr>
      <w:tr w:rsidR="00A7775D" w:rsidRPr="005C7C1A" w:rsidTr="00321046">
        <w:tc>
          <w:tcPr>
            <w:tcW w:w="568" w:type="dxa"/>
          </w:tcPr>
          <w:p w:rsidR="00D23273" w:rsidRDefault="00D23273" w:rsidP="00D23273">
            <w:pPr>
              <w:pStyle w:val="a8"/>
              <w:spacing w:before="0" w:after="0"/>
              <w:contextualSpacing/>
              <w:jc w:val="center"/>
              <w:rPr>
                <w:b/>
                <w:color w:val="000000"/>
              </w:rPr>
            </w:pPr>
          </w:p>
          <w:p w:rsidR="003F715F" w:rsidRDefault="003F715F" w:rsidP="00D23273">
            <w:pPr>
              <w:pStyle w:val="a8"/>
              <w:spacing w:before="0" w:after="0"/>
              <w:contextualSpacing/>
              <w:jc w:val="center"/>
              <w:rPr>
                <w:b/>
                <w:color w:val="000000"/>
              </w:rPr>
            </w:pPr>
          </w:p>
          <w:p w:rsidR="003F715F" w:rsidRDefault="003F715F" w:rsidP="00D23273">
            <w:pPr>
              <w:pStyle w:val="a8"/>
              <w:spacing w:before="0" w:after="0"/>
              <w:contextualSpacing/>
              <w:jc w:val="center"/>
              <w:rPr>
                <w:b/>
                <w:color w:val="000000"/>
              </w:rPr>
            </w:pPr>
          </w:p>
          <w:p w:rsidR="003F715F" w:rsidRDefault="003F715F" w:rsidP="00D23273">
            <w:pPr>
              <w:pStyle w:val="a8"/>
              <w:spacing w:before="0" w:after="0"/>
              <w:contextualSpacing/>
              <w:jc w:val="center"/>
              <w:rPr>
                <w:b/>
                <w:color w:val="000000"/>
              </w:rPr>
            </w:pPr>
          </w:p>
          <w:p w:rsidR="003F715F" w:rsidRDefault="003F715F" w:rsidP="00D23273">
            <w:pPr>
              <w:pStyle w:val="a8"/>
              <w:spacing w:before="0" w:after="0"/>
              <w:contextualSpacing/>
              <w:jc w:val="center"/>
              <w:rPr>
                <w:b/>
                <w:color w:val="000000"/>
              </w:rPr>
            </w:pPr>
          </w:p>
          <w:p w:rsidR="00A7775D" w:rsidRPr="00D23273" w:rsidRDefault="00D23273" w:rsidP="00D23273">
            <w:pPr>
              <w:pStyle w:val="a8"/>
              <w:spacing w:before="0" w:after="0"/>
              <w:contextualSpacing/>
              <w:jc w:val="center"/>
              <w:rPr>
                <w:b/>
                <w:color w:val="000000"/>
              </w:rPr>
            </w:pPr>
            <w:r w:rsidRPr="00D23273">
              <w:rPr>
                <w:b/>
                <w:color w:val="000000"/>
              </w:rPr>
              <w:t>1.</w:t>
            </w:r>
          </w:p>
        </w:tc>
        <w:tc>
          <w:tcPr>
            <w:tcW w:w="2977" w:type="dxa"/>
            <w:vAlign w:val="center"/>
          </w:tcPr>
          <w:p w:rsidR="00A7775D" w:rsidRPr="005C7C1A" w:rsidRDefault="00A7775D" w:rsidP="00056448">
            <w:pPr>
              <w:pStyle w:val="a8"/>
              <w:spacing w:before="0" w:after="0"/>
              <w:contextualSpacing/>
              <w:rPr>
                <w:b/>
                <w:color w:val="000000"/>
              </w:rPr>
            </w:pPr>
            <w:r w:rsidRPr="005C7C1A">
              <w:rPr>
                <w:b/>
                <w:bCs/>
                <w:color w:val="000000"/>
              </w:rPr>
              <w:t>Відміна замовником торгів чи визнання їх такими, що не відбулися</w:t>
            </w:r>
            <w:r w:rsidRPr="005C7C1A">
              <w:rPr>
                <w:color w:val="000000"/>
              </w:rPr>
              <w:t> </w:t>
            </w:r>
          </w:p>
        </w:tc>
        <w:tc>
          <w:tcPr>
            <w:tcW w:w="6945" w:type="dxa"/>
            <w:vAlign w:val="center"/>
          </w:tcPr>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6.1.1 Замовник відміняє відкриті торги у разі:</w:t>
            </w:r>
          </w:p>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1) відсутності подальшої потреби в закупівлі товарів, робіт чи послуг;</w:t>
            </w:r>
          </w:p>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3) скорочення обсягу видатків на здійснення закупівлі товарів, робіт чи послуг;</w:t>
            </w:r>
          </w:p>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4) коли здійснення закупівлі стало неможливим внаслідок дії обставин непереборної сили.</w:t>
            </w:r>
          </w:p>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1FBE" w:rsidRPr="003F715F" w:rsidRDefault="00091FBE" w:rsidP="00091FBE">
            <w:pPr>
              <w:contextualSpacing/>
              <w:jc w:val="both"/>
              <w:rPr>
                <w:rFonts w:ascii="Times New Roman" w:hAnsi="Times New Roman"/>
                <w:sz w:val="24"/>
                <w:szCs w:val="24"/>
              </w:rPr>
            </w:pPr>
            <w:r w:rsidRPr="003F715F">
              <w:rPr>
                <w:rFonts w:ascii="Times New Roman" w:hAnsi="Times New Roman"/>
                <w:sz w:val="24"/>
                <w:szCs w:val="24"/>
              </w:rPr>
              <w:t>6.1.3. Відкриті торги автоматично відміняються електронною системою закупівель у разі:</w:t>
            </w:r>
          </w:p>
          <w:p w:rsidR="00091FBE" w:rsidRPr="000C3A6A" w:rsidRDefault="00091FBE" w:rsidP="00091FBE">
            <w:pPr>
              <w:contextualSpacing/>
              <w:jc w:val="both"/>
              <w:rPr>
                <w:rFonts w:ascii="Times New Roman" w:hAnsi="Times New Roman"/>
                <w:sz w:val="24"/>
                <w:szCs w:val="24"/>
              </w:rPr>
            </w:pPr>
            <w:r w:rsidRPr="000C3A6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1FBE" w:rsidRPr="000C3A6A" w:rsidRDefault="00091FBE" w:rsidP="00091FBE">
            <w:pPr>
              <w:contextualSpacing/>
              <w:jc w:val="both"/>
              <w:rPr>
                <w:rFonts w:ascii="Times New Roman" w:hAnsi="Times New Roman"/>
                <w:sz w:val="24"/>
                <w:szCs w:val="24"/>
              </w:rPr>
            </w:pPr>
            <w:r w:rsidRPr="000C3A6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91FBE" w:rsidRPr="000C3A6A" w:rsidRDefault="00091FBE" w:rsidP="00091FBE">
            <w:pPr>
              <w:contextualSpacing/>
              <w:jc w:val="both"/>
              <w:rPr>
                <w:rFonts w:ascii="Times New Roman" w:hAnsi="Times New Roman"/>
                <w:sz w:val="24"/>
                <w:szCs w:val="24"/>
              </w:rPr>
            </w:pPr>
            <w:r w:rsidRPr="000C3A6A">
              <w:rPr>
                <w:rFonts w:ascii="Times New Roman" w:hAnsi="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1FBE" w:rsidRPr="000C3A6A" w:rsidRDefault="00091FBE" w:rsidP="00091FBE">
            <w:pPr>
              <w:contextualSpacing/>
              <w:jc w:val="both"/>
              <w:rPr>
                <w:rFonts w:ascii="Times New Roman" w:hAnsi="Times New Roman"/>
                <w:sz w:val="24"/>
                <w:szCs w:val="24"/>
              </w:rPr>
            </w:pPr>
            <w:r w:rsidRPr="000C3A6A">
              <w:rPr>
                <w:rFonts w:ascii="Times New Roman" w:hAnsi="Times New Roman"/>
                <w:sz w:val="24"/>
                <w:szCs w:val="24"/>
              </w:rPr>
              <w:t>6.1.5. Відкриті торги можуть бути відмінені частково (за лотом).</w:t>
            </w:r>
          </w:p>
          <w:p w:rsidR="00A7775D" w:rsidRPr="005C7C1A" w:rsidRDefault="00091FBE" w:rsidP="00091FBE">
            <w:pPr>
              <w:ind w:left="60" w:right="100"/>
              <w:contextualSpacing/>
              <w:jc w:val="both"/>
              <w:rPr>
                <w:rFonts w:ascii="Times New Roman" w:hAnsi="Times New Roman"/>
                <w:color w:val="000000"/>
                <w:sz w:val="24"/>
                <w:szCs w:val="24"/>
              </w:rPr>
            </w:pPr>
            <w:r w:rsidRPr="000C3A6A">
              <w:rPr>
                <w:rFonts w:ascii="Times New Roman" w:hAnsi="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w:t>
            </w:r>
            <w:r w:rsidR="000C3A6A">
              <w:rPr>
                <w:rFonts w:ascii="Times New Roman" w:hAnsi="Times New Roman"/>
                <w:sz w:val="24"/>
                <w:szCs w:val="24"/>
              </w:rPr>
              <w:t>упівель в день її оприлюднення.</w:t>
            </w:r>
          </w:p>
        </w:tc>
      </w:tr>
      <w:tr w:rsidR="00FB690A" w:rsidRPr="005C7C1A" w:rsidTr="00321046">
        <w:tc>
          <w:tcPr>
            <w:tcW w:w="568" w:type="dxa"/>
          </w:tcPr>
          <w:p w:rsidR="005249AF" w:rsidRDefault="005249AF" w:rsidP="00D23273">
            <w:pPr>
              <w:pStyle w:val="a8"/>
              <w:spacing w:before="0" w:after="0"/>
              <w:contextualSpacing/>
              <w:jc w:val="center"/>
              <w:rPr>
                <w:b/>
                <w:color w:val="000000"/>
              </w:rPr>
            </w:pPr>
          </w:p>
          <w:p w:rsidR="005249AF" w:rsidRDefault="005249AF" w:rsidP="00D23273">
            <w:pPr>
              <w:pStyle w:val="a8"/>
              <w:spacing w:before="0" w:after="0"/>
              <w:contextualSpacing/>
              <w:jc w:val="center"/>
              <w:rPr>
                <w:b/>
                <w:color w:val="000000"/>
              </w:rPr>
            </w:pPr>
          </w:p>
          <w:p w:rsidR="005249AF" w:rsidRDefault="005249AF" w:rsidP="00D23273">
            <w:pPr>
              <w:pStyle w:val="a8"/>
              <w:spacing w:before="0" w:after="0"/>
              <w:contextualSpacing/>
              <w:jc w:val="center"/>
              <w:rPr>
                <w:b/>
                <w:color w:val="000000"/>
              </w:rPr>
            </w:pPr>
          </w:p>
          <w:p w:rsidR="005249AF" w:rsidRDefault="005249AF" w:rsidP="00D23273">
            <w:pPr>
              <w:pStyle w:val="a8"/>
              <w:spacing w:before="0" w:after="0"/>
              <w:contextualSpacing/>
              <w:jc w:val="center"/>
              <w:rPr>
                <w:b/>
                <w:color w:val="000000"/>
              </w:rPr>
            </w:pPr>
          </w:p>
          <w:p w:rsidR="005249AF" w:rsidRDefault="005249AF" w:rsidP="00D23273">
            <w:pPr>
              <w:pStyle w:val="a8"/>
              <w:spacing w:before="0" w:after="0"/>
              <w:contextualSpacing/>
              <w:jc w:val="center"/>
              <w:rPr>
                <w:b/>
                <w:color w:val="000000"/>
              </w:rPr>
            </w:pPr>
          </w:p>
          <w:p w:rsidR="005249AF" w:rsidRDefault="005249AF" w:rsidP="00D23273">
            <w:pPr>
              <w:pStyle w:val="a8"/>
              <w:spacing w:before="0" w:after="0"/>
              <w:contextualSpacing/>
              <w:jc w:val="center"/>
              <w:rPr>
                <w:b/>
                <w:color w:val="000000"/>
              </w:rPr>
            </w:pPr>
          </w:p>
          <w:p w:rsidR="005249AF" w:rsidRDefault="005249AF" w:rsidP="00D23273">
            <w:pPr>
              <w:pStyle w:val="a8"/>
              <w:spacing w:before="0" w:after="0"/>
              <w:contextualSpacing/>
              <w:jc w:val="center"/>
              <w:rPr>
                <w:b/>
                <w:color w:val="000000"/>
              </w:rPr>
            </w:pPr>
          </w:p>
          <w:p w:rsidR="00FB690A" w:rsidRDefault="00FB690A" w:rsidP="00D23273">
            <w:pPr>
              <w:pStyle w:val="a8"/>
              <w:spacing w:before="0" w:after="0"/>
              <w:contextualSpacing/>
              <w:jc w:val="center"/>
              <w:rPr>
                <w:b/>
                <w:color w:val="000000"/>
              </w:rPr>
            </w:pPr>
            <w:r>
              <w:rPr>
                <w:b/>
                <w:color w:val="000000"/>
              </w:rPr>
              <w:t>2.</w:t>
            </w:r>
          </w:p>
        </w:tc>
        <w:tc>
          <w:tcPr>
            <w:tcW w:w="2977" w:type="dxa"/>
            <w:vAlign w:val="center"/>
          </w:tcPr>
          <w:p w:rsidR="00FB690A" w:rsidRPr="005C7C1A" w:rsidRDefault="00FB690A" w:rsidP="00056448">
            <w:pPr>
              <w:pStyle w:val="a8"/>
              <w:spacing w:before="0" w:after="0"/>
              <w:contextualSpacing/>
              <w:rPr>
                <w:b/>
                <w:bCs/>
                <w:color w:val="000000"/>
              </w:rPr>
            </w:pPr>
            <w:r w:rsidRPr="00185F88">
              <w:rPr>
                <w:b/>
                <w:bCs/>
              </w:rPr>
              <w:t>Повідомлення про намір укласти договір</w:t>
            </w:r>
          </w:p>
        </w:tc>
        <w:tc>
          <w:tcPr>
            <w:tcW w:w="6945" w:type="dxa"/>
            <w:vAlign w:val="center"/>
          </w:tcPr>
          <w:p w:rsidR="008577B7" w:rsidRPr="005249AF" w:rsidRDefault="008577B7" w:rsidP="008577B7">
            <w:pPr>
              <w:jc w:val="both"/>
              <w:rPr>
                <w:rFonts w:ascii="Times New Roman" w:hAnsi="Times New Roman"/>
                <w:sz w:val="24"/>
                <w:szCs w:val="24"/>
              </w:rPr>
            </w:pPr>
            <w:r w:rsidRPr="005249AF">
              <w:rPr>
                <w:rFonts w:ascii="Times New Roman" w:hAnsi="Times New Roman"/>
                <w:sz w:val="24"/>
                <w:szCs w:val="24"/>
              </w:rPr>
              <w:t>6.2.1. Рішення про намір укласти договір про закупівлю приймається замовником відповідно до статті 33 Закону та пункту 49 Особливостей.</w:t>
            </w:r>
          </w:p>
          <w:p w:rsidR="008577B7" w:rsidRPr="005249AF" w:rsidRDefault="008577B7" w:rsidP="008577B7">
            <w:pPr>
              <w:jc w:val="both"/>
              <w:rPr>
                <w:rFonts w:ascii="Times New Roman" w:hAnsi="Times New Roman"/>
                <w:sz w:val="24"/>
                <w:szCs w:val="24"/>
              </w:rPr>
            </w:pPr>
            <w:r w:rsidRPr="005249AF">
              <w:rPr>
                <w:rFonts w:ascii="Times New Roman" w:hAnsi="Times New Roman"/>
                <w:sz w:val="24"/>
                <w:szCs w:val="24"/>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B690A" w:rsidRPr="003F715F" w:rsidRDefault="008577B7" w:rsidP="008577B7">
            <w:pPr>
              <w:contextualSpacing/>
              <w:jc w:val="both"/>
              <w:rPr>
                <w:rFonts w:ascii="Times New Roman" w:hAnsi="Times New Roman"/>
                <w:sz w:val="24"/>
                <w:szCs w:val="24"/>
              </w:rPr>
            </w:pPr>
            <w:r w:rsidRPr="005249AF">
              <w:rPr>
                <w:rFonts w:ascii="Times New Roman" w:hAnsi="Times New Roman"/>
                <w:sz w:val="24"/>
                <w:szCs w:val="24"/>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w:t>
            </w:r>
            <w:r w:rsidRPr="005249AF">
              <w:rPr>
                <w:rFonts w:ascii="Times New Roman" w:hAnsi="Times New Roman"/>
                <w:sz w:val="24"/>
                <w:szCs w:val="24"/>
              </w:rPr>
              <w:lastRenderedPageBreak/>
              <w:t>договір про закупівлю.</w:t>
            </w:r>
          </w:p>
        </w:tc>
      </w:tr>
      <w:tr w:rsidR="00A7775D" w:rsidRPr="005C7C1A" w:rsidTr="00321046">
        <w:tc>
          <w:tcPr>
            <w:tcW w:w="568" w:type="dxa"/>
          </w:tcPr>
          <w:p w:rsidR="00C50BCE" w:rsidRDefault="00C50BCE" w:rsidP="00C50BCE">
            <w:pPr>
              <w:pStyle w:val="a8"/>
              <w:spacing w:before="0" w:after="0"/>
              <w:ind w:right="126"/>
              <w:contextualSpacing/>
              <w:jc w:val="center"/>
              <w:rPr>
                <w:b/>
                <w:bCs/>
                <w:color w:val="000000"/>
              </w:rPr>
            </w:pPr>
          </w:p>
          <w:p w:rsidR="00C50BCE" w:rsidRDefault="00C50BCE" w:rsidP="00C50BCE">
            <w:pPr>
              <w:pStyle w:val="a8"/>
              <w:spacing w:before="0" w:after="0"/>
              <w:ind w:right="126"/>
              <w:contextualSpacing/>
              <w:jc w:val="center"/>
              <w:rPr>
                <w:b/>
                <w:bCs/>
                <w:color w:val="000000"/>
              </w:rPr>
            </w:pPr>
          </w:p>
          <w:p w:rsidR="00C50BCE" w:rsidRDefault="00C50BCE" w:rsidP="00C50BCE">
            <w:pPr>
              <w:pStyle w:val="a8"/>
              <w:spacing w:before="0" w:after="0"/>
              <w:ind w:right="126"/>
              <w:contextualSpacing/>
              <w:jc w:val="center"/>
              <w:rPr>
                <w:b/>
                <w:bCs/>
                <w:color w:val="000000"/>
              </w:rPr>
            </w:pPr>
          </w:p>
          <w:p w:rsidR="00C50BCE" w:rsidRDefault="00C50BCE" w:rsidP="00C50BCE">
            <w:pPr>
              <w:pStyle w:val="a8"/>
              <w:spacing w:before="0" w:after="0"/>
              <w:ind w:right="126"/>
              <w:contextualSpacing/>
              <w:jc w:val="center"/>
              <w:rPr>
                <w:b/>
                <w:bCs/>
                <w:color w:val="000000"/>
              </w:rPr>
            </w:pPr>
          </w:p>
          <w:p w:rsidR="00C50BCE" w:rsidRDefault="00C50BCE" w:rsidP="00C50BCE">
            <w:pPr>
              <w:pStyle w:val="a8"/>
              <w:spacing w:before="0" w:after="0"/>
              <w:ind w:right="126"/>
              <w:contextualSpacing/>
              <w:jc w:val="center"/>
              <w:rPr>
                <w:b/>
                <w:bCs/>
                <w:color w:val="000000"/>
              </w:rPr>
            </w:pPr>
          </w:p>
          <w:p w:rsidR="00A7775D" w:rsidRPr="005C7C1A" w:rsidRDefault="00DC3ACB" w:rsidP="0040481F">
            <w:pPr>
              <w:pStyle w:val="a8"/>
              <w:spacing w:before="0" w:after="0"/>
              <w:ind w:right="126"/>
              <w:contextualSpacing/>
              <w:jc w:val="center"/>
              <w:rPr>
                <w:b/>
                <w:bCs/>
                <w:color w:val="000000"/>
              </w:rPr>
            </w:pPr>
            <w:r>
              <w:rPr>
                <w:b/>
                <w:bCs/>
                <w:color w:val="000000"/>
              </w:rPr>
              <w:t>3</w:t>
            </w:r>
            <w:r w:rsidR="00C50BCE">
              <w:rPr>
                <w:b/>
                <w:bCs/>
                <w:color w:val="000000"/>
              </w:rPr>
              <w:t>.</w:t>
            </w:r>
          </w:p>
        </w:tc>
        <w:tc>
          <w:tcPr>
            <w:tcW w:w="2977" w:type="dxa"/>
            <w:vAlign w:val="center"/>
          </w:tcPr>
          <w:p w:rsidR="00A7775D" w:rsidRPr="00075EF3" w:rsidRDefault="00A7775D" w:rsidP="00056448">
            <w:pPr>
              <w:pStyle w:val="a8"/>
              <w:spacing w:before="0" w:after="0"/>
              <w:ind w:right="126"/>
              <w:contextualSpacing/>
              <w:jc w:val="both"/>
              <w:rPr>
                <w:color w:val="000000"/>
                <w:lang w:val="ru-RU"/>
              </w:rPr>
            </w:pPr>
            <w:r w:rsidRPr="005C7C1A">
              <w:rPr>
                <w:b/>
                <w:color w:val="000000"/>
              </w:rPr>
              <w:t>Строк</w:t>
            </w:r>
            <w:r w:rsidR="00BB2C09">
              <w:rPr>
                <w:b/>
                <w:color w:val="000000"/>
                <w:lang w:val="ru-RU"/>
              </w:rPr>
              <w:t xml:space="preserve"> </w:t>
            </w:r>
            <w:r w:rsidRPr="005C7C1A">
              <w:rPr>
                <w:b/>
                <w:color w:val="000000"/>
              </w:rPr>
              <w:t xml:space="preserve">укладання </w:t>
            </w:r>
            <w:proofErr w:type="spellStart"/>
            <w:r w:rsidRPr="005C7C1A">
              <w:rPr>
                <w:b/>
                <w:color w:val="000000"/>
              </w:rPr>
              <w:t>договор</w:t>
            </w:r>
            <w:proofErr w:type="spellEnd"/>
            <w:r w:rsidR="00075EF3">
              <w:rPr>
                <w:b/>
                <w:color w:val="000000"/>
                <w:lang w:val="ru-RU"/>
              </w:rPr>
              <w:t>у</w:t>
            </w:r>
          </w:p>
        </w:tc>
        <w:tc>
          <w:tcPr>
            <w:tcW w:w="6945" w:type="dxa"/>
            <w:vAlign w:val="center"/>
          </w:tcPr>
          <w:p w:rsidR="00A7775D" w:rsidRPr="005C7C1A" w:rsidRDefault="007A2AD1" w:rsidP="00056448">
            <w:pPr>
              <w:ind w:right="100"/>
              <w:contextualSpacing/>
              <w:jc w:val="both"/>
              <w:rPr>
                <w:rFonts w:ascii="Times New Roman" w:hAnsi="Times New Roman"/>
                <w:color w:val="000000"/>
                <w:sz w:val="24"/>
                <w:szCs w:val="24"/>
              </w:rPr>
            </w:pPr>
            <w:r>
              <w:rPr>
                <w:rFonts w:ascii="Times New Roman" w:hAnsi="Times New Roman"/>
                <w:color w:val="000000"/>
                <w:sz w:val="24"/>
                <w:szCs w:val="24"/>
              </w:rPr>
              <w:t>6.3</w:t>
            </w:r>
            <w:r w:rsidR="00A7775D" w:rsidRPr="005C7C1A">
              <w:rPr>
                <w:rFonts w:ascii="Times New Roman" w:hAnsi="Times New Roman"/>
                <w:color w:val="000000"/>
                <w:sz w:val="24"/>
                <w:szCs w:val="24"/>
              </w:rPr>
              <w:t xml:space="preserve">.1.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A7775D" w:rsidRPr="005C7C1A" w:rsidRDefault="007A2AD1" w:rsidP="00056448">
            <w:pPr>
              <w:pStyle w:val="a8"/>
              <w:spacing w:before="0" w:after="0"/>
              <w:ind w:right="100"/>
              <w:contextualSpacing/>
              <w:jc w:val="both"/>
              <w:rPr>
                <w:color w:val="000000"/>
                <w:shd w:val="clear" w:color="auto" w:fill="FFFFFF"/>
              </w:rPr>
            </w:pPr>
            <w:r>
              <w:rPr>
                <w:color w:val="000000"/>
                <w:lang w:eastAsia="uk-UA"/>
              </w:rPr>
              <w:t>6.3</w:t>
            </w:r>
            <w:r w:rsidR="00A7775D" w:rsidRPr="005C7C1A">
              <w:rPr>
                <w:color w:val="000000"/>
                <w:lang w:eastAsia="uk-UA"/>
              </w:rPr>
              <w:t>.2. </w:t>
            </w:r>
            <w:r w:rsidR="00A7775D" w:rsidRPr="005C7C1A">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A7775D" w:rsidRPr="005C7C1A" w:rsidRDefault="007A2AD1" w:rsidP="00056448">
            <w:pPr>
              <w:pStyle w:val="a8"/>
              <w:spacing w:before="0" w:after="0"/>
              <w:ind w:right="100"/>
              <w:contextualSpacing/>
              <w:jc w:val="both"/>
              <w:rPr>
                <w:color w:val="000000"/>
                <w:lang w:eastAsia="uk-UA"/>
              </w:rPr>
            </w:pPr>
            <w:r>
              <w:rPr>
                <w:color w:val="000000"/>
                <w:shd w:val="clear" w:color="auto" w:fill="FFFFFF"/>
              </w:rPr>
              <w:t>6.3</w:t>
            </w:r>
            <w:r w:rsidR="00A7775D" w:rsidRPr="005C7C1A">
              <w:rPr>
                <w:color w:val="000000"/>
                <w:shd w:val="clear" w:color="auto" w:fill="FFFFFF"/>
              </w:rPr>
              <w:t>.3.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7775D" w:rsidRPr="005C7C1A">
              <w:rPr>
                <w:color w:val="000000"/>
                <w:lang w:eastAsia="uk-UA"/>
              </w:rPr>
              <w:t>.</w:t>
            </w:r>
          </w:p>
          <w:p w:rsidR="00A7775D" w:rsidRPr="005C7C1A" w:rsidRDefault="007A2AD1" w:rsidP="00056448">
            <w:pPr>
              <w:pStyle w:val="a8"/>
              <w:spacing w:before="0" w:after="0"/>
              <w:ind w:right="100"/>
              <w:contextualSpacing/>
              <w:jc w:val="both"/>
              <w:rPr>
                <w:color w:val="000000"/>
              </w:rPr>
            </w:pPr>
            <w:r>
              <w:rPr>
                <w:color w:val="000000"/>
                <w:lang w:eastAsia="uk-UA"/>
              </w:rPr>
              <w:t>6.3</w:t>
            </w:r>
            <w:r w:rsidR="00A7775D" w:rsidRPr="005C7C1A">
              <w:rPr>
                <w:color w:val="000000"/>
                <w:lang w:eastAsia="uk-UA"/>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A7775D" w:rsidRPr="005C7C1A" w:rsidTr="00321046">
        <w:tc>
          <w:tcPr>
            <w:tcW w:w="568" w:type="dxa"/>
          </w:tcPr>
          <w:p w:rsidR="00A7775D" w:rsidRDefault="00C3593E" w:rsidP="00D522F1">
            <w:pPr>
              <w:ind w:right="126"/>
              <w:contextualSpacing/>
              <w:jc w:val="center"/>
              <w:rPr>
                <w:rFonts w:ascii="Times New Roman" w:hAnsi="Times New Roman"/>
                <w:b/>
                <w:color w:val="000000"/>
                <w:sz w:val="24"/>
                <w:szCs w:val="24"/>
              </w:rPr>
            </w:pPr>
            <w:r>
              <w:rPr>
                <w:rFonts w:ascii="Times New Roman" w:hAnsi="Times New Roman"/>
                <w:b/>
                <w:color w:val="000000"/>
                <w:sz w:val="24"/>
                <w:szCs w:val="24"/>
              </w:rPr>
              <w:t>4</w:t>
            </w:r>
            <w:r w:rsidR="00D522F1">
              <w:rPr>
                <w:rFonts w:ascii="Times New Roman" w:hAnsi="Times New Roman"/>
                <w:b/>
                <w:color w:val="000000"/>
                <w:sz w:val="24"/>
                <w:szCs w:val="24"/>
              </w:rPr>
              <w:t>.</w:t>
            </w:r>
          </w:p>
        </w:tc>
        <w:tc>
          <w:tcPr>
            <w:tcW w:w="2977" w:type="dxa"/>
            <w:vAlign w:val="center"/>
          </w:tcPr>
          <w:p w:rsidR="00A7775D" w:rsidRPr="005C7C1A" w:rsidRDefault="00AA6B5D" w:rsidP="004244A1">
            <w:pPr>
              <w:ind w:right="126"/>
              <w:contextualSpacing/>
              <w:rPr>
                <w:rFonts w:ascii="Times New Roman" w:hAnsi="Times New Roman"/>
                <w:b/>
                <w:color w:val="000000"/>
                <w:sz w:val="24"/>
                <w:szCs w:val="24"/>
              </w:rPr>
            </w:pPr>
            <w:r>
              <w:rPr>
                <w:rFonts w:ascii="Times New Roman" w:hAnsi="Times New Roman"/>
                <w:b/>
                <w:color w:val="000000"/>
                <w:sz w:val="24"/>
                <w:szCs w:val="24"/>
              </w:rPr>
              <w:t>Про</w:t>
            </w:r>
            <w:r>
              <w:rPr>
                <w:rFonts w:ascii="Times New Roman" w:hAnsi="Times New Roman"/>
                <w:b/>
                <w:color w:val="000000"/>
                <w:sz w:val="24"/>
                <w:szCs w:val="24"/>
                <w:lang w:val="ru-RU"/>
              </w:rPr>
              <w:t>е</w:t>
            </w:r>
            <w:proofErr w:type="spellStart"/>
            <w:r w:rsidR="00A7775D">
              <w:rPr>
                <w:rFonts w:ascii="Times New Roman" w:hAnsi="Times New Roman"/>
                <w:b/>
                <w:color w:val="000000"/>
                <w:sz w:val="24"/>
                <w:szCs w:val="24"/>
              </w:rPr>
              <w:t>кт</w:t>
            </w:r>
            <w:proofErr w:type="spellEnd"/>
            <w:r>
              <w:rPr>
                <w:rFonts w:ascii="Times New Roman" w:hAnsi="Times New Roman"/>
                <w:b/>
                <w:color w:val="000000"/>
                <w:sz w:val="24"/>
                <w:szCs w:val="24"/>
                <w:lang w:val="ru-RU"/>
              </w:rPr>
              <w:t xml:space="preserve"> </w:t>
            </w:r>
            <w:r w:rsidR="00A7775D" w:rsidRPr="005C7C1A">
              <w:rPr>
                <w:rFonts w:ascii="Times New Roman" w:hAnsi="Times New Roman"/>
                <w:b/>
                <w:color w:val="000000"/>
                <w:sz w:val="24"/>
                <w:szCs w:val="24"/>
              </w:rPr>
              <w:t>договору про закупівлю</w:t>
            </w:r>
          </w:p>
        </w:tc>
        <w:tc>
          <w:tcPr>
            <w:tcW w:w="6945" w:type="dxa"/>
            <w:vAlign w:val="center"/>
          </w:tcPr>
          <w:p w:rsidR="00A7775D" w:rsidRPr="005C7C1A" w:rsidRDefault="00AA6B5D" w:rsidP="00056448">
            <w:pPr>
              <w:ind w:right="100"/>
              <w:contextualSpacing/>
              <w:jc w:val="both"/>
              <w:rPr>
                <w:rFonts w:ascii="Times New Roman" w:hAnsi="Times New Roman"/>
                <w:color w:val="000000"/>
                <w:sz w:val="24"/>
                <w:szCs w:val="24"/>
              </w:rPr>
            </w:pPr>
            <w:r>
              <w:rPr>
                <w:rFonts w:ascii="Times New Roman" w:hAnsi="Times New Roman"/>
                <w:color w:val="000000"/>
                <w:sz w:val="24"/>
                <w:szCs w:val="24"/>
              </w:rPr>
              <w:t>6.3.1. Про</w:t>
            </w:r>
            <w:r>
              <w:rPr>
                <w:rFonts w:ascii="Times New Roman" w:hAnsi="Times New Roman"/>
                <w:color w:val="000000"/>
                <w:sz w:val="24"/>
                <w:szCs w:val="24"/>
                <w:lang w:val="ru-RU"/>
              </w:rPr>
              <w:t>е</w:t>
            </w:r>
            <w:proofErr w:type="spellStart"/>
            <w:r w:rsidR="00A7775D" w:rsidRPr="005C7C1A">
              <w:rPr>
                <w:rFonts w:ascii="Times New Roman" w:hAnsi="Times New Roman"/>
                <w:color w:val="000000"/>
                <w:sz w:val="24"/>
                <w:szCs w:val="24"/>
              </w:rPr>
              <w:t>кт</w:t>
            </w:r>
            <w:proofErr w:type="spellEnd"/>
            <w:r w:rsidR="00A7775D" w:rsidRPr="005C7C1A">
              <w:rPr>
                <w:rFonts w:ascii="Times New Roman" w:hAnsi="Times New Roman"/>
                <w:color w:val="000000"/>
                <w:sz w:val="24"/>
                <w:szCs w:val="24"/>
              </w:rPr>
              <w:t xml:space="preserve"> договору про закупівлю передбачений у </w:t>
            </w:r>
            <w:r w:rsidR="00A7775D">
              <w:rPr>
                <w:rFonts w:ascii="Times New Roman" w:hAnsi="Times New Roman"/>
                <w:b/>
                <w:color w:val="000000"/>
                <w:sz w:val="24"/>
                <w:szCs w:val="24"/>
                <w:u w:val="single"/>
              </w:rPr>
              <w:t>Додатку № 1</w:t>
            </w:r>
            <w:r w:rsidR="00A7775D" w:rsidRPr="005C7C1A">
              <w:rPr>
                <w:rFonts w:ascii="Times New Roman" w:hAnsi="Times New Roman"/>
                <w:color w:val="000000"/>
                <w:sz w:val="24"/>
                <w:szCs w:val="24"/>
              </w:rPr>
              <w:t xml:space="preserve"> до Тендерної документації.</w:t>
            </w:r>
          </w:p>
        </w:tc>
      </w:tr>
      <w:tr w:rsidR="00A7775D" w:rsidRPr="005C7C1A" w:rsidTr="00321046">
        <w:tc>
          <w:tcPr>
            <w:tcW w:w="568" w:type="dxa"/>
          </w:tcPr>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D522F1" w:rsidRDefault="00D522F1" w:rsidP="00D522F1">
            <w:pPr>
              <w:pStyle w:val="a8"/>
              <w:spacing w:before="0" w:after="0"/>
              <w:ind w:right="126"/>
              <w:contextualSpacing/>
              <w:jc w:val="center"/>
              <w:rPr>
                <w:b/>
                <w:color w:val="000000"/>
              </w:rPr>
            </w:pPr>
          </w:p>
          <w:p w:rsidR="00A7775D" w:rsidRPr="00D522F1" w:rsidRDefault="002F3856" w:rsidP="0040481F">
            <w:pPr>
              <w:pStyle w:val="a8"/>
              <w:spacing w:before="0" w:after="0"/>
              <w:ind w:right="126"/>
              <w:contextualSpacing/>
              <w:jc w:val="center"/>
              <w:rPr>
                <w:b/>
                <w:color w:val="000000"/>
              </w:rPr>
            </w:pPr>
            <w:r>
              <w:rPr>
                <w:b/>
                <w:color w:val="000000"/>
              </w:rPr>
              <w:t>5</w:t>
            </w:r>
            <w:r w:rsidR="00D522F1" w:rsidRPr="00D522F1">
              <w:rPr>
                <w:b/>
                <w:color w:val="000000"/>
              </w:rPr>
              <w:t>.</w:t>
            </w:r>
          </w:p>
        </w:tc>
        <w:tc>
          <w:tcPr>
            <w:tcW w:w="2977" w:type="dxa"/>
            <w:vAlign w:val="center"/>
          </w:tcPr>
          <w:p w:rsidR="00A7775D" w:rsidRPr="005C7C1A" w:rsidRDefault="00A7775D" w:rsidP="00056448">
            <w:pPr>
              <w:pStyle w:val="a8"/>
              <w:spacing w:before="0" w:after="0"/>
              <w:ind w:right="126"/>
              <w:contextualSpacing/>
              <w:rPr>
                <w:color w:val="000000"/>
              </w:rPr>
            </w:pPr>
            <w:r w:rsidRPr="005C7C1A">
              <w:rPr>
                <w:b/>
                <w:color w:val="000000"/>
              </w:rPr>
              <w:t>Істотні умови, що обов’язково включаються до договору про закупівлю</w:t>
            </w:r>
          </w:p>
        </w:tc>
        <w:tc>
          <w:tcPr>
            <w:tcW w:w="6945" w:type="dxa"/>
            <w:vAlign w:val="center"/>
          </w:tcPr>
          <w:p w:rsidR="00A7775D" w:rsidRPr="005C7C1A" w:rsidRDefault="00715986" w:rsidP="00056448">
            <w:pPr>
              <w:ind w:right="100"/>
              <w:contextualSpacing/>
              <w:jc w:val="both"/>
              <w:rPr>
                <w:rFonts w:ascii="Times New Roman" w:hAnsi="Times New Roman"/>
                <w:color w:val="000000"/>
                <w:sz w:val="24"/>
                <w:szCs w:val="24"/>
              </w:rPr>
            </w:pPr>
            <w:r>
              <w:rPr>
                <w:rFonts w:ascii="Times New Roman" w:hAnsi="Times New Roman"/>
                <w:color w:val="000000"/>
                <w:sz w:val="24"/>
                <w:szCs w:val="24"/>
              </w:rPr>
              <w:t>6.5</w:t>
            </w:r>
            <w:r w:rsidR="00A7775D" w:rsidRPr="005C7C1A">
              <w:rPr>
                <w:rFonts w:ascii="Times New Roman" w:hAnsi="Times New Roman"/>
                <w:color w:val="000000"/>
                <w:sz w:val="24"/>
                <w:szCs w:val="24"/>
              </w:rPr>
              <w:t>.1.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w:t>
            </w:r>
            <w:r w:rsidR="00F929D4">
              <w:rPr>
                <w:rFonts w:ascii="Times New Roman" w:hAnsi="Times New Roman"/>
                <w:color w:val="000000"/>
                <w:sz w:val="24"/>
                <w:szCs w:val="24"/>
              </w:rPr>
              <w:t>ні закупівлі», крім частин друг</w:t>
            </w:r>
            <w:r w:rsidR="00A7775D" w:rsidRPr="005C7C1A">
              <w:rPr>
                <w:rFonts w:ascii="Times New Roman" w:hAnsi="Times New Roman"/>
                <w:color w:val="000000"/>
                <w:sz w:val="24"/>
                <w:szCs w:val="24"/>
              </w:rPr>
              <w:t>ої – п’ятої, сьомої – дев’ятої статті 41 Закону України «Про публічні закупівлі», та Особливостей, а також умов тендерної документації.</w:t>
            </w:r>
          </w:p>
          <w:p w:rsidR="00A7775D" w:rsidRPr="005C7C1A" w:rsidRDefault="00715986" w:rsidP="00056448">
            <w:pPr>
              <w:ind w:right="100"/>
              <w:contextualSpacing/>
              <w:jc w:val="both"/>
              <w:rPr>
                <w:rFonts w:ascii="Times New Roman" w:hAnsi="Times New Roman"/>
                <w:color w:val="000000"/>
                <w:sz w:val="24"/>
                <w:szCs w:val="24"/>
              </w:rPr>
            </w:pPr>
            <w:r>
              <w:rPr>
                <w:rFonts w:ascii="Times New Roman" w:hAnsi="Times New Roman"/>
                <w:color w:val="000000"/>
                <w:sz w:val="24"/>
                <w:szCs w:val="24"/>
              </w:rPr>
              <w:t>6.5</w:t>
            </w:r>
            <w:r w:rsidR="00A7775D" w:rsidRPr="005C7C1A">
              <w:rPr>
                <w:rFonts w:ascii="Times New Roman" w:hAnsi="Times New Roman"/>
                <w:color w:val="000000"/>
                <w:sz w:val="24"/>
                <w:szCs w:val="24"/>
              </w:rPr>
              <w:t>.2.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7775D" w:rsidRPr="005C7C1A" w:rsidRDefault="00715986" w:rsidP="00056448">
            <w:pPr>
              <w:ind w:right="100"/>
              <w:jc w:val="both"/>
              <w:rPr>
                <w:rFonts w:ascii="Times New Roman" w:hAnsi="Times New Roman"/>
                <w:color w:val="000000"/>
                <w:sz w:val="24"/>
                <w:szCs w:val="24"/>
              </w:rPr>
            </w:pPr>
            <w:r>
              <w:rPr>
                <w:rFonts w:ascii="Times New Roman" w:hAnsi="Times New Roman"/>
                <w:color w:val="000000"/>
                <w:sz w:val="24"/>
                <w:szCs w:val="24"/>
              </w:rPr>
              <w:t>6.5</w:t>
            </w:r>
            <w:r w:rsidR="00A7775D" w:rsidRPr="005C7C1A">
              <w:rPr>
                <w:rFonts w:ascii="Times New Roman" w:hAnsi="Times New Roman"/>
                <w:color w:val="000000"/>
                <w:sz w:val="24"/>
                <w:szCs w:val="24"/>
              </w:rPr>
              <w:t>.3. Основними істотними умовами договору про закупівлю є:</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предмет договору;</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назва, асортимент та кількість товарів;</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вимоги до якості товарів;</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умови поставки товарів;</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ціна договору;</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ціна за одиницю товару;</w:t>
            </w:r>
          </w:p>
          <w:p w:rsidR="00A7775D" w:rsidRPr="005C7C1A" w:rsidRDefault="00A7775D" w:rsidP="00056448">
            <w:pPr>
              <w:pStyle w:val="aa"/>
              <w:rPr>
                <w:rFonts w:ascii="Times New Roman" w:hAnsi="Times New Roman"/>
                <w:color w:val="000000"/>
                <w:sz w:val="24"/>
                <w:szCs w:val="24"/>
              </w:rPr>
            </w:pPr>
            <w:r w:rsidRPr="005C7C1A">
              <w:rPr>
                <w:rFonts w:ascii="Times New Roman" w:hAnsi="Times New Roman"/>
                <w:color w:val="000000"/>
                <w:sz w:val="24"/>
                <w:szCs w:val="24"/>
              </w:rPr>
              <w:t>- строк дії договору.</w:t>
            </w:r>
          </w:p>
          <w:p w:rsidR="00A7775D" w:rsidRPr="005C7C1A" w:rsidRDefault="00715986" w:rsidP="00056448">
            <w:pPr>
              <w:pStyle w:val="-12"/>
              <w:ind w:left="0" w:right="100"/>
              <w:jc w:val="both"/>
              <w:rPr>
                <w:color w:val="000000"/>
                <w:shd w:val="clear" w:color="auto" w:fill="FFFFFF"/>
              </w:rPr>
            </w:pPr>
            <w:r>
              <w:rPr>
                <w:color w:val="000000"/>
              </w:rPr>
              <w:t>6.5</w:t>
            </w:r>
            <w:r w:rsidR="00A7775D" w:rsidRPr="005C7C1A">
              <w:rPr>
                <w:color w:val="000000"/>
              </w:rPr>
              <w:t xml:space="preserve">.4. </w:t>
            </w:r>
            <w:r w:rsidR="00A7775D" w:rsidRPr="005C7C1A">
              <w:rPr>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775D" w:rsidRPr="005C7C1A" w:rsidRDefault="00A7775D" w:rsidP="00056448">
            <w:pPr>
              <w:pStyle w:val="-12"/>
              <w:ind w:left="0" w:right="100"/>
              <w:jc w:val="both"/>
              <w:rPr>
                <w:color w:val="000000"/>
                <w:shd w:val="clear" w:color="auto" w:fill="FFFFFF"/>
              </w:rPr>
            </w:pPr>
            <w:r w:rsidRPr="005C7C1A">
              <w:rPr>
                <w:color w:val="000000"/>
                <w:shd w:val="clear" w:color="auto" w:fill="FFFFFF"/>
              </w:rPr>
              <w:lastRenderedPageBreak/>
              <w:t>- визначення грошового еквівалента зобов’язання в іноземній валюті;</w:t>
            </w:r>
          </w:p>
          <w:p w:rsidR="00A7775D" w:rsidRPr="005C7C1A" w:rsidRDefault="00A7775D" w:rsidP="00056448">
            <w:pPr>
              <w:pStyle w:val="-12"/>
              <w:ind w:left="0" w:right="100"/>
              <w:jc w:val="both"/>
              <w:rPr>
                <w:color w:val="000000"/>
                <w:shd w:val="clear" w:color="auto" w:fill="FFFFFF"/>
              </w:rPr>
            </w:pPr>
            <w:r w:rsidRPr="005C7C1A">
              <w:rPr>
                <w:color w:val="000000"/>
                <w:shd w:val="clear" w:color="auto" w:fill="FFFFFF"/>
              </w:rPr>
              <w:t>- перерахунку ціни в бік зменшення ціни тендерної пропозиції переможця без зменшення обсягів закупівлі;</w:t>
            </w:r>
          </w:p>
          <w:p w:rsidR="00A7775D" w:rsidRPr="005C7C1A" w:rsidRDefault="00A7775D" w:rsidP="00056448">
            <w:pPr>
              <w:pStyle w:val="-12"/>
              <w:ind w:left="0" w:right="100"/>
              <w:jc w:val="both"/>
              <w:rPr>
                <w:color w:val="000000"/>
              </w:rPr>
            </w:pPr>
            <w:r w:rsidRPr="005C7C1A">
              <w:rPr>
                <w:color w:val="000000"/>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C51D5E" w:rsidRPr="001900A1" w:rsidRDefault="00715986" w:rsidP="00C51D5E">
            <w:pPr>
              <w:snapToGrid w:val="0"/>
              <w:jc w:val="both"/>
              <w:rPr>
                <w:rFonts w:ascii="Times New Roman" w:hAnsi="Times New Roman"/>
                <w:sz w:val="24"/>
                <w:szCs w:val="24"/>
              </w:rPr>
            </w:pPr>
            <w:bookmarkStart w:id="13" w:name="_Ref434319629"/>
            <w:r w:rsidRPr="001900A1">
              <w:rPr>
                <w:rFonts w:ascii="Times New Roman" w:hAnsi="Times New Roman"/>
                <w:color w:val="000000"/>
                <w:sz w:val="24"/>
                <w:szCs w:val="24"/>
              </w:rPr>
              <w:t>6.5</w:t>
            </w:r>
            <w:r w:rsidR="00A7775D" w:rsidRPr="001900A1">
              <w:rPr>
                <w:rFonts w:ascii="Times New Roman" w:hAnsi="Times New Roman"/>
                <w:color w:val="000000"/>
                <w:sz w:val="24"/>
                <w:szCs w:val="24"/>
              </w:rPr>
              <w:t xml:space="preserve">.5. </w:t>
            </w:r>
            <w:bookmarkStart w:id="14" w:name="n510"/>
            <w:bookmarkEnd w:id="13"/>
            <w:bookmarkEnd w:id="14"/>
            <w:r w:rsidR="00C51D5E" w:rsidRPr="001900A1">
              <w:rPr>
                <w:rFonts w:ascii="Times New Roman" w:hAnsi="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7775D" w:rsidRPr="005C7C1A" w:rsidRDefault="00A7775D" w:rsidP="00056448">
            <w:pPr>
              <w:pStyle w:val="rvps2"/>
              <w:shd w:val="clear" w:color="auto" w:fill="FFFFFF"/>
              <w:spacing w:before="0" w:after="0"/>
              <w:jc w:val="both"/>
              <w:rPr>
                <w:color w:val="000000"/>
                <w:lang w:val="uk-UA"/>
              </w:rPr>
            </w:pPr>
            <w:r w:rsidRPr="005C7C1A">
              <w:rPr>
                <w:color w:val="000000"/>
                <w:lang w:val="uk-UA"/>
              </w:rPr>
              <w:t>1) зменшення обсягів закупівлі, зокрема з урахуванням фактичного обсягу видатків замовника;</w:t>
            </w:r>
          </w:p>
          <w:p w:rsidR="00A7775D" w:rsidRPr="005C7C1A" w:rsidRDefault="00A7775D" w:rsidP="00056448">
            <w:pPr>
              <w:pStyle w:val="rvps2"/>
              <w:shd w:val="clear" w:color="auto" w:fill="FFFFFF"/>
              <w:spacing w:before="0" w:after="0"/>
              <w:jc w:val="both"/>
              <w:rPr>
                <w:color w:val="000000"/>
                <w:lang w:val="uk-UA"/>
              </w:rPr>
            </w:pPr>
            <w:bookmarkStart w:id="15" w:name="n511"/>
            <w:bookmarkEnd w:id="15"/>
            <w:r w:rsidRPr="005C7C1A">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775D" w:rsidRPr="005C7C1A" w:rsidRDefault="00A7775D" w:rsidP="00056448">
            <w:pPr>
              <w:pStyle w:val="rvps2"/>
              <w:shd w:val="clear" w:color="auto" w:fill="FFFFFF"/>
              <w:spacing w:before="0" w:after="0"/>
              <w:jc w:val="both"/>
              <w:rPr>
                <w:color w:val="000000"/>
                <w:lang w:val="uk-UA"/>
              </w:rPr>
            </w:pPr>
            <w:bookmarkStart w:id="16" w:name="n512"/>
            <w:bookmarkEnd w:id="16"/>
            <w:r w:rsidRPr="005C7C1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775D" w:rsidRPr="005C7C1A" w:rsidRDefault="00A7775D" w:rsidP="00056448">
            <w:pPr>
              <w:pStyle w:val="rvps2"/>
              <w:shd w:val="clear" w:color="auto" w:fill="FFFFFF"/>
              <w:spacing w:before="0" w:after="0"/>
              <w:jc w:val="both"/>
              <w:rPr>
                <w:color w:val="000000"/>
                <w:lang w:val="uk-UA"/>
              </w:rPr>
            </w:pPr>
            <w:bookmarkStart w:id="17" w:name="n513"/>
            <w:bookmarkEnd w:id="17"/>
            <w:r w:rsidRPr="005C7C1A">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75D" w:rsidRPr="005C7C1A" w:rsidRDefault="00A7775D" w:rsidP="00056448">
            <w:pPr>
              <w:pStyle w:val="rvps2"/>
              <w:shd w:val="clear" w:color="auto" w:fill="FFFFFF"/>
              <w:spacing w:before="0" w:after="0"/>
              <w:jc w:val="both"/>
              <w:rPr>
                <w:color w:val="000000"/>
                <w:lang w:val="uk-UA"/>
              </w:rPr>
            </w:pPr>
            <w:bookmarkStart w:id="18" w:name="n514"/>
            <w:bookmarkEnd w:id="18"/>
            <w:r w:rsidRPr="005C7C1A">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A7775D" w:rsidRPr="005C7C1A" w:rsidRDefault="00A7775D" w:rsidP="00056448">
            <w:pPr>
              <w:pStyle w:val="rvps2"/>
              <w:shd w:val="clear" w:color="auto" w:fill="FFFFFF"/>
              <w:spacing w:before="0" w:after="0"/>
              <w:jc w:val="both"/>
              <w:rPr>
                <w:color w:val="000000"/>
                <w:lang w:val="uk-UA"/>
              </w:rPr>
            </w:pPr>
            <w:bookmarkStart w:id="19" w:name="n515"/>
            <w:bookmarkEnd w:id="19"/>
            <w:r w:rsidRPr="005C7C1A">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7775D" w:rsidRPr="005C7C1A" w:rsidRDefault="00A7775D" w:rsidP="00056448">
            <w:pPr>
              <w:pStyle w:val="rvps2"/>
              <w:shd w:val="clear" w:color="auto" w:fill="FFFFFF"/>
              <w:spacing w:before="0" w:after="0"/>
              <w:jc w:val="both"/>
              <w:rPr>
                <w:color w:val="000000"/>
                <w:lang w:val="uk-UA"/>
              </w:rPr>
            </w:pPr>
            <w:bookmarkStart w:id="20" w:name="n516"/>
            <w:bookmarkEnd w:id="20"/>
            <w:r w:rsidRPr="005C7C1A">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C1A">
              <w:rPr>
                <w:color w:val="000000"/>
                <w:lang w:val="uk-UA"/>
              </w:rPr>
              <w:t>Platts</w:t>
            </w:r>
            <w:proofErr w:type="spellEnd"/>
            <w:r w:rsidRPr="005C7C1A">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75D" w:rsidRPr="005C7C1A" w:rsidRDefault="00A7775D" w:rsidP="00056448">
            <w:pPr>
              <w:pStyle w:val="rvps2"/>
              <w:shd w:val="clear" w:color="auto" w:fill="FFFFFF"/>
              <w:spacing w:before="0" w:after="0"/>
              <w:jc w:val="both"/>
              <w:rPr>
                <w:color w:val="000000"/>
                <w:lang w:val="uk-UA"/>
              </w:rPr>
            </w:pPr>
            <w:bookmarkStart w:id="21" w:name="n517"/>
            <w:bookmarkEnd w:id="21"/>
            <w:r w:rsidRPr="005C7C1A">
              <w:rPr>
                <w:color w:val="000000"/>
                <w:lang w:val="uk-UA"/>
              </w:rPr>
              <w:t>8) зміни умов у зв’язку із застосуванням положень</w:t>
            </w:r>
            <w:r w:rsidR="00802041">
              <w:rPr>
                <w:color w:val="000000"/>
                <w:lang w:val="uk-UA"/>
              </w:rPr>
              <w:t xml:space="preserve"> </w:t>
            </w:r>
            <w:hyperlink r:id="rId16" w:anchor="n1778" w:tgtFrame="_blank" w:history="1">
              <w:r w:rsidRPr="005C7C1A">
                <w:rPr>
                  <w:rStyle w:val="a3"/>
                  <w:color w:val="000000"/>
                  <w:lang w:val="uk-UA"/>
                </w:rPr>
                <w:t>частини шостої</w:t>
              </w:r>
            </w:hyperlink>
            <w:r w:rsidR="00802041">
              <w:rPr>
                <w:color w:val="000000"/>
                <w:lang w:val="uk-UA"/>
              </w:rPr>
              <w:t xml:space="preserve"> </w:t>
            </w:r>
            <w:r w:rsidRPr="005C7C1A">
              <w:rPr>
                <w:color w:val="000000"/>
                <w:lang w:val="uk-UA"/>
              </w:rPr>
              <w:t>статті 41 Закону України «Про публічні закупівлі».</w:t>
            </w:r>
          </w:p>
          <w:p w:rsidR="00A7775D" w:rsidRPr="005C7C1A" w:rsidRDefault="00A7775D" w:rsidP="00056448">
            <w:pPr>
              <w:shd w:val="clear" w:color="auto" w:fill="FFFFFF"/>
              <w:ind w:right="100"/>
              <w:contextualSpacing/>
              <w:jc w:val="both"/>
              <w:textAlignment w:val="baseline"/>
              <w:rPr>
                <w:rFonts w:ascii="Times New Roman" w:hAnsi="Times New Roman"/>
                <w:color w:val="000000"/>
                <w:sz w:val="24"/>
                <w:szCs w:val="24"/>
                <w:lang w:eastAsia="ru-RU"/>
              </w:rPr>
            </w:pPr>
            <w:r w:rsidRPr="005C7C1A">
              <w:rPr>
                <w:rFonts w:ascii="Times New Roman" w:hAnsi="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w:t>
            </w:r>
            <w:r w:rsidRPr="005C7C1A">
              <w:rPr>
                <w:rFonts w:ascii="Times New Roman" w:hAnsi="Times New Roman"/>
                <w:color w:val="000000"/>
                <w:sz w:val="24"/>
                <w:szCs w:val="24"/>
              </w:rPr>
              <w:lastRenderedPageBreak/>
              <w:t>оприлюднює повідомлення про внесення змін до договору про закупівлю відповідно до вимог Закону з урахуванням Особливостей.</w:t>
            </w:r>
          </w:p>
          <w:p w:rsidR="00A7775D" w:rsidRPr="005C7C1A" w:rsidRDefault="00A7775D" w:rsidP="00056448">
            <w:pPr>
              <w:ind w:right="100"/>
              <w:contextualSpacing/>
              <w:jc w:val="both"/>
              <w:rPr>
                <w:rFonts w:ascii="Times New Roman" w:hAnsi="Times New Roman"/>
                <w:color w:val="000000"/>
                <w:sz w:val="24"/>
                <w:szCs w:val="24"/>
              </w:rPr>
            </w:pPr>
            <w:r w:rsidRPr="005C7C1A">
              <w:rPr>
                <w:rFonts w:ascii="Times New Roman" w:hAnsi="Times New Roman"/>
                <w:color w:val="000000"/>
                <w:sz w:val="24"/>
                <w:szCs w:val="24"/>
              </w:rPr>
              <w:t>6</w:t>
            </w:r>
            <w:r w:rsidR="004936E9">
              <w:rPr>
                <w:rFonts w:ascii="Times New Roman" w:hAnsi="Times New Roman"/>
                <w:color w:val="000000"/>
                <w:sz w:val="24"/>
                <w:szCs w:val="24"/>
              </w:rPr>
              <w:t>.4.6</w:t>
            </w:r>
            <w:r w:rsidRPr="005C7C1A">
              <w:rPr>
                <w:rFonts w:ascii="Times New Roman" w:hAnsi="Times New Roman"/>
                <w:color w:val="000000"/>
                <w:sz w:val="24"/>
                <w:szCs w:val="24"/>
              </w:rPr>
              <w:t>. У разі невиконання або ж неналежн</w:t>
            </w:r>
            <w:r w:rsidR="00802041">
              <w:rPr>
                <w:rFonts w:ascii="Times New Roman" w:hAnsi="Times New Roman"/>
                <w:color w:val="000000"/>
                <w:sz w:val="24"/>
                <w:szCs w:val="24"/>
              </w:rPr>
              <w:t>ого виконання умов договору про</w:t>
            </w:r>
            <w:r w:rsidR="00075EF3">
              <w:rPr>
                <w:rFonts w:ascii="Times New Roman" w:hAnsi="Times New Roman"/>
                <w:color w:val="000000"/>
                <w:sz w:val="24"/>
                <w:szCs w:val="24"/>
                <w:lang w:val="ru-RU"/>
              </w:rPr>
              <w:t xml:space="preserve"> </w:t>
            </w:r>
            <w:r w:rsidRPr="005C7C1A">
              <w:rPr>
                <w:rFonts w:ascii="Times New Roman" w:hAnsi="Times New Roman"/>
                <w:color w:val="000000"/>
                <w:sz w:val="24"/>
                <w:szCs w:val="24"/>
              </w:rPr>
              <w:t>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A7775D" w:rsidRPr="005C7C1A" w:rsidTr="00321046">
        <w:tc>
          <w:tcPr>
            <w:tcW w:w="568" w:type="dxa"/>
          </w:tcPr>
          <w:p w:rsidR="009370CE" w:rsidRDefault="009370CE" w:rsidP="0056613F">
            <w:pPr>
              <w:pStyle w:val="a8"/>
              <w:spacing w:before="0" w:after="0"/>
              <w:ind w:right="126"/>
              <w:contextualSpacing/>
              <w:jc w:val="center"/>
              <w:rPr>
                <w:b/>
                <w:bCs/>
                <w:color w:val="000000"/>
              </w:rPr>
            </w:pPr>
          </w:p>
          <w:p w:rsidR="00A7775D" w:rsidRPr="005C7C1A" w:rsidRDefault="0056613F" w:rsidP="0056613F">
            <w:pPr>
              <w:pStyle w:val="a8"/>
              <w:spacing w:before="0" w:after="0"/>
              <w:ind w:right="126"/>
              <w:contextualSpacing/>
              <w:jc w:val="center"/>
              <w:rPr>
                <w:b/>
                <w:bCs/>
                <w:color w:val="000000"/>
              </w:rPr>
            </w:pPr>
            <w:r>
              <w:rPr>
                <w:b/>
                <w:bCs/>
                <w:color w:val="000000"/>
              </w:rPr>
              <w:t>5.</w:t>
            </w:r>
          </w:p>
        </w:tc>
        <w:tc>
          <w:tcPr>
            <w:tcW w:w="2977" w:type="dxa"/>
            <w:vAlign w:val="center"/>
          </w:tcPr>
          <w:p w:rsidR="00A7775D" w:rsidRPr="00075EF3" w:rsidRDefault="00A7775D" w:rsidP="00056448">
            <w:pPr>
              <w:pStyle w:val="a8"/>
              <w:spacing w:before="0" w:after="0"/>
              <w:ind w:right="126"/>
              <w:contextualSpacing/>
              <w:rPr>
                <w:color w:val="000000"/>
                <w:lang w:val="ru-RU"/>
              </w:rPr>
            </w:pPr>
            <w:r w:rsidRPr="005C7C1A">
              <w:rPr>
                <w:b/>
                <w:bCs/>
                <w:color w:val="000000"/>
              </w:rPr>
              <w:t>Дії замовника при відмові переможця торгів підписати договір про закупівлю</w:t>
            </w:r>
          </w:p>
        </w:tc>
        <w:tc>
          <w:tcPr>
            <w:tcW w:w="6945" w:type="dxa"/>
            <w:vAlign w:val="center"/>
          </w:tcPr>
          <w:p w:rsidR="00A7775D" w:rsidRPr="005C7C1A" w:rsidRDefault="00075EF3" w:rsidP="00056448">
            <w:pPr>
              <w:ind w:right="34"/>
              <w:jc w:val="both"/>
              <w:rPr>
                <w:rFonts w:ascii="Times New Roman" w:eastAsia="Calibri" w:hAnsi="Times New Roman"/>
                <w:color w:val="000000"/>
                <w:sz w:val="24"/>
                <w:szCs w:val="24"/>
                <w:lang w:eastAsia="en-US"/>
              </w:rPr>
            </w:pPr>
            <w:r>
              <w:rPr>
                <w:rFonts w:ascii="Times New Roman" w:hAnsi="Times New Roman"/>
                <w:color w:val="000000"/>
                <w:sz w:val="24"/>
                <w:szCs w:val="24"/>
              </w:rPr>
              <w:t>6.5.1.</w:t>
            </w:r>
            <w:r>
              <w:rPr>
                <w:rFonts w:ascii="Times New Roman" w:eastAsia="Calibri" w:hAnsi="Times New Roman"/>
                <w:color w:val="000000"/>
                <w:sz w:val="24"/>
                <w:szCs w:val="24"/>
                <w:lang w:eastAsia="en-US"/>
              </w:rPr>
              <w:t>У</w:t>
            </w:r>
            <w:r>
              <w:rPr>
                <w:rFonts w:ascii="Times New Roman" w:eastAsia="Calibri" w:hAnsi="Times New Roman"/>
                <w:color w:val="000000"/>
                <w:sz w:val="24"/>
                <w:szCs w:val="24"/>
                <w:lang w:val="ru-RU" w:eastAsia="en-US"/>
              </w:rPr>
              <w:t xml:space="preserve"> </w:t>
            </w:r>
            <w:r w:rsidR="00A7775D" w:rsidRPr="005C7C1A">
              <w:rPr>
                <w:rFonts w:ascii="Times New Roman" w:eastAsia="Calibri" w:hAnsi="Times New Roman"/>
                <w:color w:val="000000"/>
                <w:sz w:val="24"/>
                <w:szCs w:val="24"/>
                <w:lang w:eastAsia="en-US"/>
              </w:rPr>
              <w:t>разі відмов</w:t>
            </w:r>
            <w:r>
              <w:rPr>
                <w:rFonts w:ascii="Times New Roman" w:eastAsia="Calibri" w:hAnsi="Times New Roman"/>
                <w:color w:val="000000"/>
                <w:sz w:val="24"/>
                <w:szCs w:val="24"/>
                <w:lang w:eastAsia="en-US"/>
              </w:rPr>
              <w:t>и переможця процедури закупівлі</w:t>
            </w:r>
            <w:r>
              <w:rPr>
                <w:rFonts w:ascii="Times New Roman" w:eastAsia="Calibri" w:hAnsi="Times New Roman"/>
                <w:color w:val="000000"/>
                <w:sz w:val="24"/>
                <w:szCs w:val="24"/>
                <w:lang w:val="ru-RU" w:eastAsia="en-US"/>
              </w:rPr>
              <w:t xml:space="preserve"> </w:t>
            </w:r>
            <w:r w:rsidR="00A7775D" w:rsidRPr="005C7C1A">
              <w:rPr>
                <w:rFonts w:ascii="Times New Roman" w:eastAsia="Calibri" w:hAnsi="Times New Roman"/>
                <w:color w:val="000000"/>
                <w:sz w:val="24"/>
                <w:szCs w:val="24"/>
                <w:lang w:eastAsia="en-US"/>
              </w:rPr>
              <w:t>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A7775D" w:rsidRPr="005C7C1A" w:rsidRDefault="00A7775D" w:rsidP="00056448">
            <w:pPr>
              <w:ind w:right="34"/>
              <w:jc w:val="both"/>
              <w:rPr>
                <w:rFonts w:ascii="Times New Roman" w:hAnsi="Times New Roman"/>
                <w:color w:val="000000"/>
                <w:sz w:val="24"/>
                <w:szCs w:val="24"/>
              </w:rPr>
            </w:pPr>
            <w:r w:rsidRPr="005C7C1A">
              <w:rPr>
                <w:rFonts w:ascii="Times New Roman" w:hAnsi="Times New Roman"/>
                <w:color w:val="000000"/>
                <w:sz w:val="24"/>
                <w:szCs w:val="24"/>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A7775D" w:rsidRPr="005C7C1A" w:rsidRDefault="00A7775D" w:rsidP="00056448">
            <w:pPr>
              <w:ind w:firstLine="340"/>
              <w:jc w:val="both"/>
              <w:rPr>
                <w:rFonts w:ascii="Times New Roman" w:hAnsi="Times New Roman"/>
                <w:color w:val="000000"/>
                <w:sz w:val="24"/>
                <w:szCs w:val="24"/>
              </w:rPr>
            </w:pPr>
            <w:r w:rsidRPr="005C7C1A">
              <w:rPr>
                <w:rFonts w:ascii="Times New Roman" w:hAnsi="Times New Roman"/>
                <w:color w:val="000000"/>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A7775D" w:rsidRPr="005C7C1A" w:rsidRDefault="00A7775D" w:rsidP="00056448">
            <w:pPr>
              <w:ind w:firstLine="340"/>
              <w:jc w:val="both"/>
              <w:rPr>
                <w:rFonts w:ascii="Times New Roman" w:hAnsi="Times New Roman"/>
                <w:color w:val="000000"/>
                <w:sz w:val="24"/>
                <w:szCs w:val="24"/>
              </w:rPr>
            </w:pPr>
            <w:r w:rsidRPr="005C7C1A">
              <w:rPr>
                <w:rFonts w:ascii="Times New Roman" w:hAnsi="Times New Roman"/>
                <w:color w:val="000000"/>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A7775D" w:rsidRPr="005C7C1A" w:rsidRDefault="00A7775D" w:rsidP="002A68F8">
            <w:pPr>
              <w:ind w:firstLine="340"/>
              <w:jc w:val="both"/>
              <w:rPr>
                <w:rFonts w:ascii="Times New Roman" w:hAnsi="Times New Roman"/>
                <w:color w:val="000000"/>
                <w:sz w:val="24"/>
                <w:szCs w:val="24"/>
              </w:rPr>
            </w:pPr>
            <w:r w:rsidRPr="005C7C1A">
              <w:rPr>
                <w:rFonts w:ascii="Times New Roman" w:hAnsi="Times New Roman"/>
                <w:color w:val="000000"/>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7775D" w:rsidRPr="005C7C1A" w:rsidTr="00321046">
        <w:tc>
          <w:tcPr>
            <w:tcW w:w="568" w:type="dxa"/>
          </w:tcPr>
          <w:p w:rsidR="00A7775D" w:rsidRPr="005C7C1A" w:rsidRDefault="008905F4" w:rsidP="008905F4">
            <w:pPr>
              <w:pStyle w:val="a8"/>
              <w:spacing w:before="0" w:after="0"/>
              <w:ind w:right="126"/>
              <w:contextualSpacing/>
              <w:jc w:val="center"/>
              <w:rPr>
                <w:b/>
                <w:color w:val="000000"/>
              </w:rPr>
            </w:pPr>
            <w:r>
              <w:rPr>
                <w:b/>
                <w:color w:val="000000"/>
              </w:rPr>
              <w:t>6.</w:t>
            </w:r>
          </w:p>
        </w:tc>
        <w:tc>
          <w:tcPr>
            <w:tcW w:w="2977" w:type="dxa"/>
            <w:vAlign w:val="center"/>
          </w:tcPr>
          <w:p w:rsidR="00A7775D" w:rsidRPr="00075EF3" w:rsidRDefault="00A7775D" w:rsidP="00056448">
            <w:pPr>
              <w:pStyle w:val="a8"/>
              <w:spacing w:before="0" w:after="0"/>
              <w:ind w:right="126"/>
              <w:contextualSpacing/>
              <w:rPr>
                <w:color w:val="000000"/>
                <w:lang w:val="ru-RU"/>
              </w:rPr>
            </w:pPr>
            <w:r w:rsidRPr="005C7C1A">
              <w:rPr>
                <w:b/>
                <w:bCs/>
                <w:color w:val="000000"/>
              </w:rPr>
              <w:t>Забезпечення виконання договору про закупівлю</w:t>
            </w:r>
          </w:p>
        </w:tc>
        <w:tc>
          <w:tcPr>
            <w:tcW w:w="6945" w:type="dxa"/>
          </w:tcPr>
          <w:p w:rsidR="00A7775D" w:rsidRPr="005C7C1A" w:rsidRDefault="00075EF3" w:rsidP="00A15724">
            <w:pPr>
              <w:ind w:right="100"/>
              <w:contextualSpacing/>
              <w:jc w:val="both"/>
              <w:rPr>
                <w:rFonts w:ascii="Times New Roman" w:hAnsi="Times New Roman"/>
                <w:color w:val="000000"/>
                <w:sz w:val="24"/>
                <w:szCs w:val="24"/>
              </w:rPr>
            </w:pPr>
            <w:r>
              <w:rPr>
                <w:rFonts w:ascii="Times New Roman" w:hAnsi="Times New Roman"/>
                <w:color w:val="000000"/>
                <w:sz w:val="24"/>
                <w:szCs w:val="24"/>
              </w:rPr>
              <w:t>6.6.1.Забезпечення виконання</w:t>
            </w:r>
            <w:r>
              <w:rPr>
                <w:rFonts w:ascii="Times New Roman" w:hAnsi="Times New Roman"/>
                <w:color w:val="000000"/>
                <w:sz w:val="24"/>
                <w:szCs w:val="24"/>
                <w:lang w:val="ru-RU"/>
              </w:rPr>
              <w:t xml:space="preserve"> </w:t>
            </w:r>
            <w:r w:rsidR="00A7775D" w:rsidRPr="005C7C1A">
              <w:rPr>
                <w:rFonts w:ascii="Times New Roman" w:hAnsi="Times New Roman"/>
                <w:color w:val="000000"/>
                <w:sz w:val="24"/>
                <w:szCs w:val="24"/>
              </w:rPr>
              <w:t>договору про закупівлю не вимагається.</w:t>
            </w:r>
          </w:p>
        </w:tc>
      </w:tr>
    </w:tbl>
    <w:p w:rsidR="005C7C1A" w:rsidRPr="005C7C1A" w:rsidRDefault="005C7C1A" w:rsidP="005C7C1A">
      <w:pPr>
        <w:ind w:left="6521"/>
        <w:outlineLvl w:val="0"/>
        <w:rPr>
          <w:rFonts w:ascii="Times New Roman" w:hAnsi="Times New Roman"/>
          <w:b/>
          <w:color w:val="000000"/>
          <w:sz w:val="24"/>
          <w:szCs w:val="24"/>
        </w:rPr>
      </w:pPr>
    </w:p>
    <w:p w:rsidR="005C7C1A" w:rsidRPr="005C7C1A" w:rsidRDefault="005C7C1A">
      <w:pPr>
        <w:rPr>
          <w:rFonts w:ascii="Times New Roman" w:hAnsi="Times New Roman"/>
          <w:sz w:val="24"/>
          <w:szCs w:val="24"/>
        </w:rPr>
      </w:pPr>
    </w:p>
    <w:sectPr w:rsidR="005C7C1A" w:rsidRPr="005C7C1A" w:rsidSect="008A6A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9D14529"/>
    <w:multiLevelType w:val="hybridMultilevel"/>
    <w:tmpl w:val="C38C8F32"/>
    <w:lvl w:ilvl="0" w:tplc="A03C9CF4">
      <w:start w:val="1"/>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C1A"/>
    <w:rsid w:val="00000056"/>
    <w:rsid w:val="00000117"/>
    <w:rsid w:val="00000DAE"/>
    <w:rsid w:val="00002074"/>
    <w:rsid w:val="00002FF0"/>
    <w:rsid w:val="00003B05"/>
    <w:rsid w:val="00006528"/>
    <w:rsid w:val="000067FD"/>
    <w:rsid w:val="00010722"/>
    <w:rsid w:val="0001378B"/>
    <w:rsid w:val="00016532"/>
    <w:rsid w:val="00016A1E"/>
    <w:rsid w:val="00017D69"/>
    <w:rsid w:val="0002129F"/>
    <w:rsid w:val="000214D7"/>
    <w:rsid w:val="000223D4"/>
    <w:rsid w:val="0002690A"/>
    <w:rsid w:val="00026F4C"/>
    <w:rsid w:val="000272B5"/>
    <w:rsid w:val="00027301"/>
    <w:rsid w:val="00027D93"/>
    <w:rsid w:val="000308B0"/>
    <w:rsid w:val="0003152B"/>
    <w:rsid w:val="000319C7"/>
    <w:rsid w:val="00031FED"/>
    <w:rsid w:val="00034233"/>
    <w:rsid w:val="00035B0B"/>
    <w:rsid w:val="00037491"/>
    <w:rsid w:val="00042D3E"/>
    <w:rsid w:val="00042F4A"/>
    <w:rsid w:val="000431B5"/>
    <w:rsid w:val="000447F2"/>
    <w:rsid w:val="00044F9B"/>
    <w:rsid w:val="00045079"/>
    <w:rsid w:val="000456A0"/>
    <w:rsid w:val="0005263E"/>
    <w:rsid w:val="00052FAC"/>
    <w:rsid w:val="000534A4"/>
    <w:rsid w:val="0005404B"/>
    <w:rsid w:val="0005596C"/>
    <w:rsid w:val="000563A1"/>
    <w:rsid w:val="00056448"/>
    <w:rsid w:val="00057E8C"/>
    <w:rsid w:val="0006066C"/>
    <w:rsid w:val="00061004"/>
    <w:rsid w:val="000628CE"/>
    <w:rsid w:val="00062EBD"/>
    <w:rsid w:val="000638E3"/>
    <w:rsid w:val="00063E42"/>
    <w:rsid w:val="0006448B"/>
    <w:rsid w:val="00065510"/>
    <w:rsid w:val="00072862"/>
    <w:rsid w:val="00072E38"/>
    <w:rsid w:val="00073DD0"/>
    <w:rsid w:val="00073F48"/>
    <w:rsid w:val="00075EF3"/>
    <w:rsid w:val="00076086"/>
    <w:rsid w:val="000765C8"/>
    <w:rsid w:val="00076AF0"/>
    <w:rsid w:val="00076B29"/>
    <w:rsid w:val="000809A8"/>
    <w:rsid w:val="00081051"/>
    <w:rsid w:val="00081982"/>
    <w:rsid w:val="00082474"/>
    <w:rsid w:val="00082AA0"/>
    <w:rsid w:val="000847D0"/>
    <w:rsid w:val="0008514F"/>
    <w:rsid w:val="000874DA"/>
    <w:rsid w:val="000905DA"/>
    <w:rsid w:val="00090A6C"/>
    <w:rsid w:val="00090CA0"/>
    <w:rsid w:val="00091FBE"/>
    <w:rsid w:val="00092B68"/>
    <w:rsid w:val="00092EFC"/>
    <w:rsid w:val="00093D90"/>
    <w:rsid w:val="00093EB4"/>
    <w:rsid w:val="00094638"/>
    <w:rsid w:val="00097371"/>
    <w:rsid w:val="00097559"/>
    <w:rsid w:val="000A0952"/>
    <w:rsid w:val="000A0FB2"/>
    <w:rsid w:val="000A166D"/>
    <w:rsid w:val="000A28AD"/>
    <w:rsid w:val="000A3894"/>
    <w:rsid w:val="000A3D72"/>
    <w:rsid w:val="000A47B3"/>
    <w:rsid w:val="000A49A9"/>
    <w:rsid w:val="000A55AC"/>
    <w:rsid w:val="000A6CB0"/>
    <w:rsid w:val="000A6EE6"/>
    <w:rsid w:val="000B005B"/>
    <w:rsid w:val="000B0413"/>
    <w:rsid w:val="000B2986"/>
    <w:rsid w:val="000B2EA1"/>
    <w:rsid w:val="000B6213"/>
    <w:rsid w:val="000C07FA"/>
    <w:rsid w:val="000C3A6A"/>
    <w:rsid w:val="000C5553"/>
    <w:rsid w:val="000C6B5B"/>
    <w:rsid w:val="000C7586"/>
    <w:rsid w:val="000C7F21"/>
    <w:rsid w:val="000C7F8A"/>
    <w:rsid w:val="000D20F4"/>
    <w:rsid w:val="000D2D9C"/>
    <w:rsid w:val="000D38CA"/>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4C4"/>
    <w:rsid w:val="000F59A4"/>
    <w:rsid w:val="000F6649"/>
    <w:rsid w:val="000F7023"/>
    <w:rsid w:val="000F7762"/>
    <w:rsid w:val="00104B79"/>
    <w:rsid w:val="00106602"/>
    <w:rsid w:val="00110394"/>
    <w:rsid w:val="00111C76"/>
    <w:rsid w:val="00111FA1"/>
    <w:rsid w:val="00113A64"/>
    <w:rsid w:val="00120CC7"/>
    <w:rsid w:val="00121957"/>
    <w:rsid w:val="0012298A"/>
    <w:rsid w:val="00122FAF"/>
    <w:rsid w:val="00124682"/>
    <w:rsid w:val="001258D7"/>
    <w:rsid w:val="00125AFB"/>
    <w:rsid w:val="00125FD4"/>
    <w:rsid w:val="00130E9D"/>
    <w:rsid w:val="00130EBA"/>
    <w:rsid w:val="001334DD"/>
    <w:rsid w:val="00134C5E"/>
    <w:rsid w:val="00135366"/>
    <w:rsid w:val="00136215"/>
    <w:rsid w:val="00136964"/>
    <w:rsid w:val="00136BC8"/>
    <w:rsid w:val="00137FF7"/>
    <w:rsid w:val="00141893"/>
    <w:rsid w:val="00142049"/>
    <w:rsid w:val="0014247C"/>
    <w:rsid w:val="001436CA"/>
    <w:rsid w:val="00144B84"/>
    <w:rsid w:val="0014542D"/>
    <w:rsid w:val="001455C5"/>
    <w:rsid w:val="00145AFE"/>
    <w:rsid w:val="00145F64"/>
    <w:rsid w:val="0014711D"/>
    <w:rsid w:val="001509A2"/>
    <w:rsid w:val="00150E1C"/>
    <w:rsid w:val="001524C7"/>
    <w:rsid w:val="001532CD"/>
    <w:rsid w:val="0015386E"/>
    <w:rsid w:val="00154752"/>
    <w:rsid w:val="00154EB0"/>
    <w:rsid w:val="00157023"/>
    <w:rsid w:val="00157FE0"/>
    <w:rsid w:val="0016009F"/>
    <w:rsid w:val="0016036F"/>
    <w:rsid w:val="001612FA"/>
    <w:rsid w:val="001627E5"/>
    <w:rsid w:val="0016306D"/>
    <w:rsid w:val="001636AE"/>
    <w:rsid w:val="00163D51"/>
    <w:rsid w:val="00165531"/>
    <w:rsid w:val="00166D22"/>
    <w:rsid w:val="00167D9F"/>
    <w:rsid w:val="001712A2"/>
    <w:rsid w:val="001722A2"/>
    <w:rsid w:val="00172A16"/>
    <w:rsid w:val="00173FAD"/>
    <w:rsid w:val="00174ABC"/>
    <w:rsid w:val="00175837"/>
    <w:rsid w:val="00176C06"/>
    <w:rsid w:val="00180061"/>
    <w:rsid w:val="00180D1E"/>
    <w:rsid w:val="00180E16"/>
    <w:rsid w:val="00181E48"/>
    <w:rsid w:val="001820BF"/>
    <w:rsid w:val="00185291"/>
    <w:rsid w:val="00185444"/>
    <w:rsid w:val="001900A1"/>
    <w:rsid w:val="00191468"/>
    <w:rsid w:val="00191693"/>
    <w:rsid w:val="00192AD1"/>
    <w:rsid w:val="00192CF6"/>
    <w:rsid w:val="00193217"/>
    <w:rsid w:val="001949D1"/>
    <w:rsid w:val="00194E27"/>
    <w:rsid w:val="001968D6"/>
    <w:rsid w:val="0019728B"/>
    <w:rsid w:val="00197E91"/>
    <w:rsid w:val="001A07EA"/>
    <w:rsid w:val="001A1556"/>
    <w:rsid w:val="001A1BB4"/>
    <w:rsid w:val="001A2209"/>
    <w:rsid w:val="001A43FD"/>
    <w:rsid w:val="001A64A0"/>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7B0"/>
    <w:rsid w:val="001D1810"/>
    <w:rsid w:val="001D1B88"/>
    <w:rsid w:val="001D32BF"/>
    <w:rsid w:val="001D3926"/>
    <w:rsid w:val="001D3AE4"/>
    <w:rsid w:val="001D4891"/>
    <w:rsid w:val="001D514C"/>
    <w:rsid w:val="001D5294"/>
    <w:rsid w:val="001D7F2C"/>
    <w:rsid w:val="001E05B7"/>
    <w:rsid w:val="001E0972"/>
    <w:rsid w:val="001E2AAC"/>
    <w:rsid w:val="001E39CA"/>
    <w:rsid w:val="001E41E8"/>
    <w:rsid w:val="001E4AC4"/>
    <w:rsid w:val="001E52D8"/>
    <w:rsid w:val="001E5862"/>
    <w:rsid w:val="001E725B"/>
    <w:rsid w:val="001F0DC1"/>
    <w:rsid w:val="001F27C4"/>
    <w:rsid w:val="001F58E1"/>
    <w:rsid w:val="001F59E5"/>
    <w:rsid w:val="00200C4E"/>
    <w:rsid w:val="002019F4"/>
    <w:rsid w:val="00203757"/>
    <w:rsid w:val="002040A5"/>
    <w:rsid w:val="00204402"/>
    <w:rsid w:val="002047AE"/>
    <w:rsid w:val="002049F9"/>
    <w:rsid w:val="00205489"/>
    <w:rsid w:val="00205BF2"/>
    <w:rsid w:val="0021006F"/>
    <w:rsid w:val="00210BAA"/>
    <w:rsid w:val="0021138B"/>
    <w:rsid w:val="00211EC4"/>
    <w:rsid w:val="00213D17"/>
    <w:rsid w:val="0021472A"/>
    <w:rsid w:val="00214B9B"/>
    <w:rsid w:val="00216B0D"/>
    <w:rsid w:val="00217500"/>
    <w:rsid w:val="00220275"/>
    <w:rsid w:val="00220A17"/>
    <w:rsid w:val="00223921"/>
    <w:rsid w:val="002239F1"/>
    <w:rsid w:val="0022508A"/>
    <w:rsid w:val="002269B3"/>
    <w:rsid w:val="002276E2"/>
    <w:rsid w:val="00227E6D"/>
    <w:rsid w:val="00231409"/>
    <w:rsid w:val="0023219C"/>
    <w:rsid w:val="00234317"/>
    <w:rsid w:val="00234AAC"/>
    <w:rsid w:val="00235850"/>
    <w:rsid w:val="00236A44"/>
    <w:rsid w:val="00240427"/>
    <w:rsid w:val="00240968"/>
    <w:rsid w:val="00241E97"/>
    <w:rsid w:val="00242D18"/>
    <w:rsid w:val="00243230"/>
    <w:rsid w:val="00243294"/>
    <w:rsid w:val="002442BC"/>
    <w:rsid w:val="0024561B"/>
    <w:rsid w:val="00247805"/>
    <w:rsid w:val="0025056D"/>
    <w:rsid w:val="00252DE0"/>
    <w:rsid w:val="002553F8"/>
    <w:rsid w:val="00255637"/>
    <w:rsid w:val="0025731F"/>
    <w:rsid w:val="00264B3F"/>
    <w:rsid w:val="00264D32"/>
    <w:rsid w:val="00264F90"/>
    <w:rsid w:val="00266174"/>
    <w:rsid w:val="00266AE7"/>
    <w:rsid w:val="00267DCE"/>
    <w:rsid w:val="002706FF"/>
    <w:rsid w:val="0027326C"/>
    <w:rsid w:val="00274432"/>
    <w:rsid w:val="00274732"/>
    <w:rsid w:val="0027542C"/>
    <w:rsid w:val="00275FAE"/>
    <w:rsid w:val="00276CD3"/>
    <w:rsid w:val="00277287"/>
    <w:rsid w:val="00277A8D"/>
    <w:rsid w:val="00280E12"/>
    <w:rsid w:val="002814AD"/>
    <w:rsid w:val="002834C7"/>
    <w:rsid w:val="002857CD"/>
    <w:rsid w:val="00286083"/>
    <w:rsid w:val="00286203"/>
    <w:rsid w:val="0028678F"/>
    <w:rsid w:val="0028697A"/>
    <w:rsid w:val="00286C7D"/>
    <w:rsid w:val="002874D2"/>
    <w:rsid w:val="00292197"/>
    <w:rsid w:val="00293235"/>
    <w:rsid w:val="00295A8F"/>
    <w:rsid w:val="002A0CD2"/>
    <w:rsid w:val="002A0D45"/>
    <w:rsid w:val="002A12A1"/>
    <w:rsid w:val="002A17E6"/>
    <w:rsid w:val="002A2AA2"/>
    <w:rsid w:val="002A39B0"/>
    <w:rsid w:val="002A4822"/>
    <w:rsid w:val="002A507C"/>
    <w:rsid w:val="002A68F8"/>
    <w:rsid w:val="002A79E5"/>
    <w:rsid w:val="002B14B1"/>
    <w:rsid w:val="002B4598"/>
    <w:rsid w:val="002B5341"/>
    <w:rsid w:val="002B55E0"/>
    <w:rsid w:val="002B6785"/>
    <w:rsid w:val="002C0793"/>
    <w:rsid w:val="002C0EBD"/>
    <w:rsid w:val="002C3AD1"/>
    <w:rsid w:val="002C4FE5"/>
    <w:rsid w:val="002C6936"/>
    <w:rsid w:val="002C74E3"/>
    <w:rsid w:val="002D0218"/>
    <w:rsid w:val="002D3085"/>
    <w:rsid w:val="002D56C0"/>
    <w:rsid w:val="002D644F"/>
    <w:rsid w:val="002D7C4B"/>
    <w:rsid w:val="002E0261"/>
    <w:rsid w:val="002E1B2D"/>
    <w:rsid w:val="002E21C1"/>
    <w:rsid w:val="002E2956"/>
    <w:rsid w:val="002E3FEB"/>
    <w:rsid w:val="002E5DE6"/>
    <w:rsid w:val="002E7D99"/>
    <w:rsid w:val="002F2046"/>
    <w:rsid w:val="002F2E8E"/>
    <w:rsid w:val="002F3856"/>
    <w:rsid w:val="002F4CA0"/>
    <w:rsid w:val="002F4D47"/>
    <w:rsid w:val="002F52B8"/>
    <w:rsid w:val="002F7E49"/>
    <w:rsid w:val="00303B25"/>
    <w:rsid w:val="00303FE5"/>
    <w:rsid w:val="00304735"/>
    <w:rsid w:val="00305A50"/>
    <w:rsid w:val="00306770"/>
    <w:rsid w:val="0030698B"/>
    <w:rsid w:val="00306C5B"/>
    <w:rsid w:val="003107D9"/>
    <w:rsid w:val="003115EF"/>
    <w:rsid w:val="00312696"/>
    <w:rsid w:val="00312CE5"/>
    <w:rsid w:val="003132ED"/>
    <w:rsid w:val="00313753"/>
    <w:rsid w:val="00313779"/>
    <w:rsid w:val="00314A5B"/>
    <w:rsid w:val="00314EB5"/>
    <w:rsid w:val="003155BA"/>
    <w:rsid w:val="003157E1"/>
    <w:rsid w:val="003163C5"/>
    <w:rsid w:val="003168B4"/>
    <w:rsid w:val="00316CC7"/>
    <w:rsid w:val="00317583"/>
    <w:rsid w:val="0032020B"/>
    <w:rsid w:val="00321046"/>
    <w:rsid w:val="0032106D"/>
    <w:rsid w:val="003216E0"/>
    <w:rsid w:val="0032198A"/>
    <w:rsid w:val="00321E14"/>
    <w:rsid w:val="00322022"/>
    <w:rsid w:val="00322EC2"/>
    <w:rsid w:val="003240CA"/>
    <w:rsid w:val="00326D73"/>
    <w:rsid w:val="00331DBE"/>
    <w:rsid w:val="00332B2E"/>
    <w:rsid w:val="00332B39"/>
    <w:rsid w:val="00334ED2"/>
    <w:rsid w:val="003356F5"/>
    <w:rsid w:val="00336B3D"/>
    <w:rsid w:val="003375CE"/>
    <w:rsid w:val="00337FDC"/>
    <w:rsid w:val="0034203D"/>
    <w:rsid w:val="0034421F"/>
    <w:rsid w:val="00345D07"/>
    <w:rsid w:val="00345FCA"/>
    <w:rsid w:val="0034647B"/>
    <w:rsid w:val="00346625"/>
    <w:rsid w:val="00350BE5"/>
    <w:rsid w:val="00350D65"/>
    <w:rsid w:val="003519DD"/>
    <w:rsid w:val="0035419F"/>
    <w:rsid w:val="0035474F"/>
    <w:rsid w:val="00356715"/>
    <w:rsid w:val="00356971"/>
    <w:rsid w:val="00360AA4"/>
    <w:rsid w:val="00361045"/>
    <w:rsid w:val="0036289D"/>
    <w:rsid w:val="00363125"/>
    <w:rsid w:val="00363BF6"/>
    <w:rsid w:val="00364B88"/>
    <w:rsid w:val="00366119"/>
    <w:rsid w:val="00366461"/>
    <w:rsid w:val="00366D42"/>
    <w:rsid w:val="0036797B"/>
    <w:rsid w:val="00367BD2"/>
    <w:rsid w:val="003700B8"/>
    <w:rsid w:val="003702D6"/>
    <w:rsid w:val="003703DF"/>
    <w:rsid w:val="00370AAA"/>
    <w:rsid w:val="00370BEE"/>
    <w:rsid w:val="00371751"/>
    <w:rsid w:val="00372061"/>
    <w:rsid w:val="00373DE7"/>
    <w:rsid w:val="00375D2E"/>
    <w:rsid w:val="00377BD6"/>
    <w:rsid w:val="0038002B"/>
    <w:rsid w:val="00380963"/>
    <w:rsid w:val="00383024"/>
    <w:rsid w:val="0038339E"/>
    <w:rsid w:val="003835D8"/>
    <w:rsid w:val="00383F12"/>
    <w:rsid w:val="0038435C"/>
    <w:rsid w:val="00385976"/>
    <w:rsid w:val="00386130"/>
    <w:rsid w:val="003867EA"/>
    <w:rsid w:val="00386E86"/>
    <w:rsid w:val="00390291"/>
    <w:rsid w:val="003917F4"/>
    <w:rsid w:val="0039374B"/>
    <w:rsid w:val="003953C6"/>
    <w:rsid w:val="003A01CB"/>
    <w:rsid w:val="003A0C20"/>
    <w:rsid w:val="003A10C5"/>
    <w:rsid w:val="003A10D5"/>
    <w:rsid w:val="003A2607"/>
    <w:rsid w:val="003A4AF5"/>
    <w:rsid w:val="003A5262"/>
    <w:rsid w:val="003A62AE"/>
    <w:rsid w:val="003A6730"/>
    <w:rsid w:val="003A6ED5"/>
    <w:rsid w:val="003A6EE5"/>
    <w:rsid w:val="003A70C0"/>
    <w:rsid w:val="003B1570"/>
    <w:rsid w:val="003B2DEE"/>
    <w:rsid w:val="003B388B"/>
    <w:rsid w:val="003B490D"/>
    <w:rsid w:val="003B4C0F"/>
    <w:rsid w:val="003B7004"/>
    <w:rsid w:val="003C0610"/>
    <w:rsid w:val="003C0C6E"/>
    <w:rsid w:val="003C1883"/>
    <w:rsid w:val="003C2A0C"/>
    <w:rsid w:val="003C2B5B"/>
    <w:rsid w:val="003C3C0E"/>
    <w:rsid w:val="003C47DD"/>
    <w:rsid w:val="003C52CA"/>
    <w:rsid w:val="003C582D"/>
    <w:rsid w:val="003C6869"/>
    <w:rsid w:val="003D3170"/>
    <w:rsid w:val="003D39E1"/>
    <w:rsid w:val="003D5EF4"/>
    <w:rsid w:val="003D74BE"/>
    <w:rsid w:val="003D75C2"/>
    <w:rsid w:val="003D765A"/>
    <w:rsid w:val="003E007A"/>
    <w:rsid w:val="003E21AC"/>
    <w:rsid w:val="003E2844"/>
    <w:rsid w:val="003E2B85"/>
    <w:rsid w:val="003E4C33"/>
    <w:rsid w:val="003E5A24"/>
    <w:rsid w:val="003E6088"/>
    <w:rsid w:val="003F10E3"/>
    <w:rsid w:val="003F164D"/>
    <w:rsid w:val="003F340B"/>
    <w:rsid w:val="003F38A9"/>
    <w:rsid w:val="003F4906"/>
    <w:rsid w:val="003F5379"/>
    <w:rsid w:val="003F715F"/>
    <w:rsid w:val="003F7BB3"/>
    <w:rsid w:val="00400499"/>
    <w:rsid w:val="004011C7"/>
    <w:rsid w:val="0040135C"/>
    <w:rsid w:val="004035E4"/>
    <w:rsid w:val="00403B8D"/>
    <w:rsid w:val="004041F2"/>
    <w:rsid w:val="0040481F"/>
    <w:rsid w:val="00410450"/>
    <w:rsid w:val="00411AD9"/>
    <w:rsid w:val="00413FE6"/>
    <w:rsid w:val="0041428C"/>
    <w:rsid w:val="004150E9"/>
    <w:rsid w:val="0041652D"/>
    <w:rsid w:val="00420F96"/>
    <w:rsid w:val="004210C5"/>
    <w:rsid w:val="004224CE"/>
    <w:rsid w:val="004229E6"/>
    <w:rsid w:val="004237C8"/>
    <w:rsid w:val="00423A2E"/>
    <w:rsid w:val="004244A1"/>
    <w:rsid w:val="00425806"/>
    <w:rsid w:val="00425E8C"/>
    <w:rsid w:val="00426674"/>
    <w:rsid w:val="00427898"/>
    <w:rsid w:val="00427C34"/>
    <w:rsid w:val="00427DB1"/>
    <w:rsid w:val="0043031A"/>
    <w:rsid w:val="00430C3D"/>
    <w:rsid w:val="00431331"/>
    <w:rsid w:val="00433A03"/>
    <w:rsid w:val="004377AC"/>
    <w:rsid w:val="00437A0F"/>
    <w:rsid w:val="004402C5"/>
    <w:rsid w:val="00440ECD"/>
    <w:rsid w:val="004423A9"/>
    <w:rsid w:val="004426CA"/>
    <w:rsid w:val="00443104"/>
    <w:rsid w:val="00446C8D"/>
    <w:rsid w:val="004502EC"/>
    <w:rsid w:val="00451EC7"/>
    <w:rsid w:val="0045251E"/>
    <w:rsid w:val="0045420B"/>
    <w:rsid w:val="0045488A"/>
    <w:rsid w:val="00455A58"/>
    <w:rsid w:val="004560EE"/>
    <w:rsid w:val="004576E7"/>
    <w:rsid w:val="004632C7"/>
    <w:rsid w:val="00463B51"/>
    <w:rsid w:val="00464837"/>
    <w:rsid w:val="004654FD"/>
    <w:rsid w:val="00465DD2"/>
    <w:rsid w:val="0046623E"/>
    <w:rsid w:val="00466735"/>
    <w:rsid w:val="0047037F"/>
    <w:rsid w:val="004723C5"/>
    <w:rsid w:val="0047271F"/>
    <w:rsid w:val="00473AE2"/>
    <w:rsid w:val="004740F3"/>
    <w:rsid w:val="00475075"/>
    <w:rsid w:val="00475B84"/>
    <w:rsid w:val="00475E6C"/>
    <w:rsid w:val="004761E7"/>
    <w:rsid w:val="00476339"/>
    <w:rsid w:val="004809AE"/>
    <w:rsid w:val="00481A47"/>
    <w:rsid w:val="00482727"/>
    <w:rsid w:val="00482840"/>
    <w:rsid w:val="00483B52"/>
    <w:rsid w:val="004849E7"/>
    <w:rsid w:val="00486FC5"/>
    <w:rsid w:val="00487235"/>
    <w:rsid w:val="00487BA3"/>
    <w:rsid w:val="004918E2"/>
    <w:rsid w:val="004918EC"/>
    <w:rsid w:val="004924F3"/>
    <w:rsid w:val="00492549"/>
    <w:rsid w:val="00492B0F"/>
    <w:rsid w:val="004936E9"/>
    <w:rsid w:val="004951F4"/>
    <w:rsid w:val="004953DF"/>
    <w:rsid w:val="0049662C"/>
    <w:rsid w:val="00496B3B"/>
    <w:rsid w:val="00497ABC"/>
    <w:rsid w:val="004A0B72"/>
    <w:rsid w:val="004A21FB"/>
    <w:rsid w:val="004A2809"/>
    <w:rsid w:val="004A2F71"/>
    <w:rsid w:val="004A3290"/>
    <w:rsid w:val="004A41BE"/>
    <w:rsid w:val="004A6417"/>
    <w:rsid w:val="004A646C"/>
    <w:rsid w:val="004A716A"/>
    <w:rsid w:val="004B0FC5"/>
    <w:rsid w:val="004B2410"/>
    <w:rsid w:val="004B34E6"/>
    <w:rsid w:val="004B4A31"/>
    <w:rsid w:val="004B4C9B"/>
    <w:rsid w:val="004B642A"/>
    <w:rsid w:val="004B712B"/>
    <w:rsid w:val="004B7495"/>
    <w:rsid w:val="004C415D"/>
    <w:rsid w:val="004C58C8"/>
    <w:rsid w:val="004C5EEC"/>
    <w:rsid w:val="004D20E7"/>
    <w:rsid w:val="004D22A8"/>
    <w:rsid w:val="004D3BE9"/>
    <w:rsid w:val="004D48B6"/>
    <w:rsid w:val="004D5E8C"/>
    <w:rsid w:val="004D62F0"/>
    <w:rsid w:val="004D6C57"/>
    <w:rsid w:val="004D7134"/>
    <w:rsid w:val="004D73A2"/>
    <w:rsid w:val="004D7999"/>
    <w:rsid w:val="004E2CEA"/>
    <w:rsid w:val="004E2F64"/>
    <w:rsid w:val="004E3175"/>
    <w:rsid w:val="004E42D4"/>
    <w:rsid w:val="004F04D3"/>
    <w:rsid w:val="004F11DD"/>
    <w:rsid w:val="004F4874"/>
    <w:rsid w:val="005009CF"/>
    <w:rsid w:val="00501565"/>
    <w:rsid w:val="00502457"/>
    <w:rsid w:val="00503955"/>
    <w:rsid w:val="00503BE5"/>
    <w:rsid w:val="00506AF1"/>
    <w:rsid w:val="00507106"/>
    <w:rsid w:val="005074FE"/>
    <w:rsid w:val="00507A50"/>
    <w:rsid w:val="00514FEB"/>
    <w:rsid w:val="00515EBA"/>
    <w:rsid w:val="005168BF"/>
    <w:rsid w:val="00516910"/>
    <w:rsid w:val="0052089E"/>
    <w:rsid w:val="00520976"/>
    <w:rsid w:val="00520B71"/>
    <w:rsid w:val="00520C97"/>
    <w:rsid w:val="005211D2"/>
    <w:rsid w:val="005216FF"/>
    <w:rsid w:val="005249AF"/>
    <w:rsid w:val="0052669D"/>
    <w:rsid w:val="00526CE8"/>
    <w:rsid w:val="00527CD6"/>
    <w:rsid w:val="0053301E"/>
    <w:rsid w:val="00533A6A"/>
    <w:rsid w:val="0053513F"/>
    <w:rsid w:val="00540734"/>
    <w:rsid w:val="0054497B"/>
    <w:rsid w:val="005451EF"/>
    <w:rsid w:val="00546F61"/>
    <w:rsid w:val="0055048C"/>
    <w:rsid w:val="00551A33"/>
    <w:rsid w:val="0055279E"/>
    <w:rsid w:val="00553576"/>
    <w:rsid w:val="0056018D"/>
    <w:rsid w:val="00562402"/>
    <w:rsid w:val="005626DE"/>
    <w:rsid w:val="0056327D"/>
    <w:rsid w:val="0056397D"/>
    <w:rsid w:val="00564638"/>
    <w:rsid w:val="00564D66"/>
    <w:rsid w:val="00565E67"/>
    <w:rsid w:val="0056613F"/>
    <w:rsid w:val="005666C5"/>
    <w:rsid w:val="00570F92"/>
    <w:rsid w:val="00571693"/>
    <w:rsid w:val="00572A5C"/>
    <w:rsid w:val="00572E23"/>
    <w:rsid w:val="005733AE"/>
    <w:rsid w:val="00573A12"/>
    <w:rsid w:val="00574A2B"/>
    <w:rsid w:val="00574BDD"/>
    <w:rsid w:val="0057560F"/>
    <w:rsid w:val="005763A8"/>
    <w:rsid w:val="005767DC"/>
    <w:rsid w:val="0058537F"/>
    <w:rsid w:val="005878C9"/>
    <w:rsid w:val="00590019"/>
    <w:rsid w:val="00591645"/>
    <w:rsid w:val="0059383A"/>
    <w:rsid w:val="005960DD"/>
    <w:rsid w:val="005967F7"/>
    <w:rsid w:val="0059787F"/>
    <w:rsid w:val="005A01DE"/>
    <w:rsid w:val="005A0A82"/>
    <w:rsid w:val="005A3543"/>
    <w:rsid w:val="005A4D52"/>
    <w:rsid w:val="005A5D19"/>
    <w:rsid w:val="005A5D4A"/>
    <w:rsid w:val="005A6CE0"/>
    <w:rsid w:val="005A71F9"/>
    <w:rsid w:val="005A7C6F"/>
    <w:rsid w:val="005B0E23"/>
    <w:rsid w:val="005B14F7"/>
    <w:rsid w:val="005B3C9F"/>
    <w:rsid w:val="005B4341"/>
    <w:rsid w:val="005B4958"/>
    <w:rsid w:val="005B5489"/>
    <w:rsid w:val="005B685A"/>
    <w:rsid w:val="005B7E1E"/>
    <w:rsid w:val="005B7F78"/>
    <w:rsid w:val="005C2F74"/>
    <w:rsid w:val="005C3091"/>
    <w:rsid w:val="005C4013"/>
    <w:rsid w:val="005C4213"/>
    <w:rsid w:val="005C44C3"/>
    <w:rsid w:val="005C5A80"/>
    <w:rsid w:val="005C5C9D"/>
    <w:rsid w:val="005C5CB3"/>
    <w:rsid w:val="005C7347"/>
    <w:rsid w:val="005C7C1A"/>
    <w:rsid w:val="005C7DC4"/>
    <w:rsid w:val="005D04EC"/>
    <w:rsid w:val="005D16B9"/>
    <w:rsid w:val="005D2FA9"/>
    <w:rsid w:val="005D32CB"/>
    <w:rsid w:val="005D5525"/>
    <w:rsid w:val="005D69A9"/>
    <w:rsid w:val="005D6E3B"/>
    <w:rsid w:val="005D7015"/>
    <w:rsid w:val="005E0076"/>
    <w:rsid w:val="005E0413"/>
    <w:rsid w:val="005E280E"/>
    <w:rsid w:val="005E343B"/>
    <w:rsid w:val="005E432C"/>
    <w:rsid w:val="005E4E8B"/>
    <w:rsid w:val="005E55F5"/>
    <w:rsid w:val="005E60D7"/>
    <w:rsid w:val="005E7D33"/>
    <w:rsid w:val="005F574D"/>
    <w:rsid w:val="005F6F91"/>
    <w:rsid w:val="00601E3E"/>
    <w:rsid w:val="00602CC8"/>
    <w:rsid w:val="00604087"/>
    <w:rsid w:val="006069B7"/>
    <w:rsid w:val="00606C14"/>
    <w:rsid w:val="0061116E"/>
    <w:rsid w:val="00611529"/>
    <w:rsid w:val="00611572"/>
    <w:rsid w:val="006116DC"/>
    <w:rsid w:val="00611C50"/>
    <w:rsid w:val="00611C8A"/>
    <w:rsid w:val="0061201F"/>
    <w:rsid w:val="00612C71"/>
    <w:rsid w:val="00613BF2"/>
    <w:rsid w:val="00614564"/>
    <w:rsid w:val="00614984"/>
    <w:rsid w:val="006152C1"/>
    <w:rsid w:val="00615CE9"/>
    <w:rsid w:val="00616DE1"/>
    <w:rsid w:val="006206D6"/>
    <w:rsid w:val="0062070E"/>
    <w:rsid w:val="006219FA"/>
    <w:rsid w:val="00623D56"/>
    <w:rsid w:val="00624BDF"/>
    <w:rsid w:val="006262C0"/>
    <w:rsid w:val="006264E9"/>
    <w:rsid w:val="00627656"/>
    <w:rsid w:val="00627ABF"/>
    <w:rsid w:val="00627ADE"/>
    <w:rsid w:val="00627D6E"/>
    <w:rsid w:val="00630F1A"/>
    <w:rsid w:val="00631B3D"/>
    <w:rsid w:val="0063255D"/>
    <w:rsid w:val="0063258F"/>
    <w:rsid w:val="0063355C"/>
    <w:rsid w:val="00633E57"/>
    <w:rsid w:val="00636591"/>
    <w:rsid w:val="00636A67"/>
    <w:rsid w:val="00640606"/>
    <w:rsid w:val="006423B8"/>
    <w:rsid w:val="00644AAF"/>
    <w:rsid w:val="00645FAB"/>
    <w:rsid w:val="0064618F"/>
    <w:rsid w:val="00646B46"/>
    <w:rsid w:val="0064738A"/>
    <w:rsid w:val="00651E7F"/>
    <w:rsid w:val="0065288F"/>
    <w:rsid w:val="006534F8"/>
    <w:rsid w:val="00655E32"/>
    <w:rsid w:val="006562D4"/>
    <w:rsid w:val="00656A4E"/>
    <w:rsid w:val="00657BAC"/>
    <w:rsid w:val="00660AEB"/>
    <w:rsid w:val="00660B49"/>
    <w:rsid w:val="00660E58"/>
    <w:rsid w:val="006622C0"/>
    <w:rsid w:val="00662482"/>
    <w:rsid w:val="006626AD"/>
    <w:rsid w:val="00663462"/>
    <w:rsid w:val="00663C9E"/>
    <w:rsid w:val="00665CF5"/>
    <w:rsid w:val="00667558"/>
    <w:rsid w:val="00671DDF"/>
    <w:rsid w:val="006748DB"/>
    <w:rsid w:val="00676D33"/>
    <w:rsid w:val="00681168"/>
    <w:rsid w:val="00681DB1"/>
    <w:rsid w:val="00681DE4"/>
    <w:rsid w:val="00682C68"/>
    <w:rsid w:val="0068616D"/>
    <w:rsid w:val="0068720D"/>
    <w:rsid w:val="0069149C"/>
    <w:rsid w:val="00692CC5"/>
    <w:rsid w:val="006942BF"/>
    <w:rsid w:val="0069433C"/>
    <w:rsid w:val="00695D37"/>
    <w:rsid w:val="00695DDB"/>
    <w:rsid w:val="00696247"/>
    <w:rsid w:val="0069681B"/>
    <w:rsid w:val="0069756D"/>
    <w:rsid w:val="006A00EC"/>
    <w:rsid w:val="006A1D8E"/>
    <w:rsid w:val="006A25C2"/>
    <w:rsid w:val="006A2F73"/>
    <w:rsid w:val="006A3BE1"/>
    <w:rsid w:val="006A7641"/>
    <w:rsid w:val="006B25A1"/>
    <w:rsid w:val="006B3121"/>
    <w:rsid w:val="006B33CF"/>
    <w:rsid w:val="006B4AC5"/>
    <w:rsid w:val="006B57DA"/>
    <w:rsid w:val="006B5801"/>
    <w:rsid w:val="006B70F1"/>
    <w:rsid w:val="006C0010"/>
    <w:rsid w:val="006C0F67"/>
    <w:rsid w:val="006C3BC2"/>
    <w:rsid w:val="006C4276"/>
    <w:rsid w:val="006C6872"/>
    <w:rsid w:val="006C6C6D"/>
    <w:rsid w:val="006C6D46"/>
    <w:rsid w:val="006C797C"/>
    <w:rsid w:val="006D021C"/>
    <w:rsid w:val="006D025C"/>
    <w:rsid w:val="006D039F"/>
    <w:rsid w:val="006D03C9"/>
    <w:rsid w:val="006D26C0"/>
    <w:rsid w:val="006D4492"/>
    <w:rsid w:val="006D48DF"/>
    <w:rsid w:val="006D4AC0"/>
    <w:rsid w:val="006D6E23"/>
    <w:rsid w:val="006D7324"/>
    <w:rsid w:val="006D7ACE"/>
    <w:rsid w:val="006E2803"/>
    <w:rsid w:val="006E3DCA"/>
    <w:rsid w:val="006E4908"/>
    <w:rsid w:val="006E7EAC"/>
    <w:rsid w:val="006F29C2"/>
    <w:rsid w:val="006F2F0B"/>
    <w:rsid w:val="006F332E"/>
    <w:rsid w:val="006F40B7"/>
    <w:rsid w:val="006F4342"/>
    <w:rsid w:val="006F44BC"/>
    <w:rsid w:val="006F5957"/>
    <w:rsid w:val="006F638C"/>
    <w:rsid w:val="006F65C6"/>
    <w:rsid w:val="006F6F40"/>
    <w:rsid w:val="006F748F"/>
    <w:rsid w:val="006F7BC0"/>
    <w:rsid w:val="006F7E84"/>
    <w:rsid w:val="0070026A"/>
    <w:rsid w:val="00701B27"/>
    <w:rsid w:val="00701EE1"/>
    <w:rsid w:val="00702FEA"/>
    <w:rsid w:val="00704254"/>
    <w:rsid w:val="0070462E"/>
    <w:rsid w:val="007061BD"/>
    <w:rsid w:val="0070643B"/>
    <w:rsid w:val="00706A77"/>
    <w:rsid w:val="00706E58"/>
    <w:rsid w:val="007074A8"/>
    <w:rsid w:val="007103CD"/>
    <w:rsid w:val="007118C5"/>
    <w:rsid w:val="007122BA"/>
    <w:rsid w:val="0071333B"/>
    <w:rsid w:val="00715986"/>
    <w:rsid w:val="00716A54"/>
    <w:rsid w:val="00720ACF"/>
    <w:rsid w:val="007225F2"/>
    <w:rsid w:val="00722941"/>
    <w:rsid w:val="00723DBC"/>
    <w:rsid w:val="00723F34"/>
    <w:rsid w:val="00724164"/>
    <w:rsid w:val="00724472"/>
    <w:rsid w:val="00724C84"/>
    <w:rsid w:val="0072541C"/>
    <w:rsid w:val="007266DA"/>
    <w:rsid w:val="00730BC8"/>
    <w:rsid w:val="00731246"/>
    <w:rsid w:val="00731AF1"/>
    <w:rsid w:val="00733BFC"/>
    <w:rsid w:val="00733F0D"/>
    <w:rsid w:val="00734A87"/>
    <w:rsid w:val="00734BA7"/>
    <w:rsid w:val="00736CED"/>
    <w:rsid w:val="0073723B"/>
    <w:rsid w:val="0074114E"/>
    <w:rsid w:val="0074425D"/>
    <w:rsid w:val="0074594A"/>
    <w:rsid w:val="00745B9A"/>
    <w:rsid w:val="00746630"/>
    <w:rsid w:val="00747311"/>
    <w:rsid w:val="007505B4"/>
    <w:rsid w:val="00752DC5"/>
    <w:rsid w:val="0075484F"/>
    <w:rsid w:val="00756506"/>
    <w:rsid w:val="0076033C"/>
    <w:rsid w:val="0076214F"/>
    <w:rsid w:val="00763FEC"/>
    <w:rsid w:val="007640EC"/>
    <w:rsid w:val="00764CAB"/>
    <w:rsid w:val="00765725"/>
    <w:rsid w:val="0076602C"/>
    <w:rsid w:val="00767C5B"/>
    <w:rsid w:val="00770EFD"/>
    <w:rsid w:val="00773E41"/>
    <w:rsid w:val="0077418C"/>
    <w:rsid w:val="00776A2B"/>
    <w:rsid w:val="00780119"/>
    <w:rsid w:val="00780336"/>
    <w:rsid w:val="00781A85"/>
    <w:rsid w:val="007829E7"/>
    <w:rsid w:val="0078362A"/>
    <w:rsid w:val="0078536F"/>
    <w:rsid w:val="0078614D"/>
    <w:rsid w:val="00786876"/>
    <w:rsid w:val="00787535"/>
    <w:rsid w:val="00787B4D"/>
    <w:rsid w:val="00787F2D"/>
    <w:rsid w:val="0079051C"/>
    <w:rsid w:val="007947A6"/>
    <w:rsid w:val="00794F63"/>
    <w:rsid w:val="0079522E"/>
    <w:rsid w:val="00795858"/>
    <w:rsid w:val="007969A2"/>
    <w:rsid w:val="00796C68"/>
    <w:rsid w:val="007970B2"/>
    <w:rsid w:val="00797D83"/>
    <w:rsid w:val="007A0712"/>
    <w:rsid w:val="007A12D6"/>
    <w:rsid w:val="007A20EF"/>
    <w:rsid w:val="007A2768"/>
    <w:rsid w:val="007A28EA"/>
    <w:rsid w:val="007A2AD1"/>
    <w:rsid w:val="007A2F07"/>
    <w:rsid w:val="007A3AE7"/>
    <w:rsid w:val="007A543E"/>
    <w:rsid w:val="007A73C5"/>
    <w:rsid w:val="007A7A20"/>
    <w:rsid w:val="007B354E"/>
    <w:rsid w:val="007B3A49"/>
    <w:rsid w:val="007B403C"/>
    <w:rsid w:val="007B41AF"/>
    <w:rsid w:val="007B46CA"/>
    <w:rsid w:val="007B5C36"/>
    <w:rsid w:val="007C1E87"/>
    <w:rsid w:val="007C3C9B"/>
    <w:rsid w:val="007C40D8"/>
    <w:rsid w:val="007C4961"/>
    <w:rsid w:val="007C6FE6"/>
    <w:rsid w:val="007C728C"/>
    <w:rsid w:val="007C795E"/>
    <w:rsid w:val="007D03CD"/>
    <w:rsid w:val="007D08C6"/>
    <w:rsid w:val="007D1733"/>
    <w:rsid w:val="007D1DE8"/>
    <w:rsid w:val="007D2661"/>
    <w:rsid w:val="007D428A"/>
    <w:rsid w:val="007D5106"/>
    <w:rsid w:val="007D6CFB"/>
    <w:rsid w:val="007D7518"/>
    <w:rsid w:val="007D75C8"/>
    <w:rsid w:val="007D7E8C"/>
    <w:rsid w:val="007E0D9E"/>
    <w:rsid w:val="007E6555"/>
    <w:rsid w:val="007E7C7C"/>
    <w:rsid w:val="007E7D16"/>
    <w:rsid w:val="007F0C8E"/>
    <w:rsid w:val="007F186A"/>
    <w:rsid w:val="007F187C"/>
    <w:rsid w:val="007F3061"/>
    <w:rsid w:val="007F3653"/>
    <w:rsid w:val="007F5901"/>
    <w:rsid w:val="007F62BA"/>
    <w:rsid w:val="007F7FD3"/>
    <w:rsid w:val="00800DDB"/>
    <w:rsid w:val="00801289"/>
    <w:rsid w:val="00802041"/>
    <w:rsid w:val="008023FD"/>
    <w:rsid w:val="00804655"/>
    <w:rsid w:val="0080481B"/>
    <w:rsid w:val="00805A1D"/>
    <w:rsid w:val="008071B3"/>
    <w:rsid w:val="0081067A"/>
    <w:rsid w:val="008107BC"/>
    <w:rsid w:val="00811358"/>
    <w:rsid w:val="00811526"/>
    <w:rsid w:val="008128A6"/>
    <w:rsid w:val="008128E6"/>
    <w:rsid w:val="00814019"/>
    <w:rsid w:val="0081752C"/>
    <w:rsid w:val="008200FF"/>
    <w:rsid w:val="00821B47"/>
    <w:rsid w:val="00823F93"/>
    <w:rsid w:val="008252F5"/>
    <w:rsid w:val="00825E3A"/>
    <w:rsid w:val="008264DC"/>
    <w:rsid w:val="00826B46"/>
    <w:rsid w:val="00827FEA"/>
    <w:rsid w:val="00830B39"/>
    <w:rsid w:val="0083112E"/>
    <w:rsid w:val="00831A5A"/>
    <w:rsid w:val="0083225A"/>
    <w:rsid w:val="00833133"/>
    <w:rsid w:val="00834525"/>
    <w:rsid w:val="00835665"/>
    <w:rsid w:val="00836397"/>
    <w:rsid w:val="008371D9"/>
    <w:rsid w:val="00837795"/>
    <w:rsid w:val="00837D79"/>
    <w:rsid w:val="00840E59"/>
    <w:rsid w:val="00841CE1"/>
    <w:rsid w:val="0084258C"/>
    <w:rsid w:val="00842ED6"/>
    <w:rsid w:val="00844139"/>
    <w:rsid w:val="0084452C"/>
    <w:rsid w:val="00846523"/>
    <w:rsid w:val="00847510"/>
    <w:rsid w:val="00847B38"/>
    <w:rsid w:val="00850CC4"/>
    <w:rsid w:val="0085130E"/>
    <w:rsid w:val="00855DAF"/>
    <w:rsid w:val="008560C6"/>
    <w:rsid w:val="008561A6"/>
    <w:rsid w:val="00857594"/>
    <w:rsid w:val="008577B7"/>
    <w:rsid w:val="008601CB"/>
    <w:rsid w:val="00860741"/>
    <w:rsid w:val="00860913"/>
    <w:rsid w:val="008609AC"/>
    <w:rsid w:val="00860D5E"/>
    <w:rsid w:val="00862792"/>
    <w:rsid w:val="00863696"/>
    <w:rsid w:val="008640F1"/>
    <w:rsid w:val="008646F6"/>
    <w:rsid w:val="00864AF5"/>
    <w:rsid w:val="008652B5"/>
    <w:rsid w:val="00866388"/>
    <w:rsid w:val="00871DA1"/>
    <w:rsid w:val="0087215E"/>
    <w:rsid w:val="00872B9F"/>
    <w:rsid w:val="0087513A"/>
    <w:rsid w:val="00875AAF"/>
    <w:rsid w:val="00877919"/>
    <w:rsid w:val="00877A56"/>
    <w:rsid w:val="0088091A"/>
    <w:rsid w:val="00880E80"/>
    <w:rsid w:val="00882A3B"/>
    <w:rsid w:val="00882A73"/>
    <w:rsid w:val="00882B4F"/>
    <w:rsid w:val="00883503"/>
    <w:rsid w:val="00883817"/>
    <w:rsid w:val="00883E7D"/>
    <w:rsid w:val="008853D6"/>
    <w:rsid w:val="008905F4"/>
    <w:rsid w:val="0089099A"/>
    <w:rsid w:val="00891822"/>
    <w:rsid w:val="00893BBD"/>
    <w:rsid w:val="00893CAA"/>
    <w:rsid w:val="008963CB"/>
    <w:rsid w:val="008A163F"/>
    <w:rsid w:val="008A4EED"/>
    <w:rsid w:val="008A6A50"/>
    <w:rsid w:val="008A7152"/>
    <w:rsid w:val="008B1689"/>
    <w:rsid w:val="008B2A8D"/>
    <w:rsid w:val="008B2B78"/>
    <w:rsid w:val="008B38A9"/>
    <w:rsid w:val="008B4B54"/>
    <w:rsid w:val="008B5496"/>
    <w:rsid w:val="008B7ED6"/>
    <w:rsid w:val="008B7F77"/>
    <w:rsid w:val="008C0766"/>
    <w:rsid w:val="008C0E1D"/>
    <w:rsid w:val="008C192F"/>
    <w:rsid w:val="008C1AAE"/>
    <w:rsid w:val="008C207B"/>
    <w:rsid w:val="008C4311"/>
    <w:rsid w:val="008C44D4"/>
    <w:rsid w:val="008C4717"/>
    <w:rsid w:val="008C4EDA"/>
    <w:rsid w:val="008C76B7"/>
    <w:rsid w:val="008C76C2"/>
    <w:rsid w:val="008C7707"/>
    <w:rsid w:val="008C7A47"/>
    <w:rsid w:val="008D17D6"/>
    <w:rsid w:val="008D31A7"/>
    <w:rsid w:val="008D4A10"/>
    <w:rsid w:val="008D4B2F"/>
    <w:rsid w:val="008D4E93"/>
    <w:rsid w:val="008D5042"/>
    <w:rsid w:val="008D6FA6"/>
    <w:rsid w:val="008E0938"/>
    <w:rsid w:val="008E0A46"/>
    <w:rsid w:val="008E34A0"/>
    <w:rsid w:val="008E50A4"/>
    <w:rsid w:val="008E6804"/>
    <w:rsid w:val="008E72B9"/>
    <w:rsid w:val="008E72E6"/>
    <w:rsid w:val="008F047F"/>
    <w:rsid w:val="008F1BF8"/>
    <w:rsid w:val="008F2F79"/>
    <w:rsid w:val="008F3113"/>
    <w:rsid w:val="008F37B1"/>
    <w:rsid w:val="008F37D8"/>
    <w:rsid w:val="008F423E"/>
    <w:rsid w:val="008F4563"/>
    <w:rsid w:val="008F465E"/>
    <w:rsid w:val="008F6DD8"/>
    <w:rsid w:val="00901A3C"/>
    <w:rsid w:val="00903525"/>
    <w:rsid w:val="00906B8C"/>
    <w:rsid w:val="00910970"/>
    <w:rsid w:val="00911798"/>
    <w:rsid w:val="00911AE4"/>
    <w:rsid w:val="00911FBB"/>
    <w:rsid w:val="00914EB4"/>
    <w:rsid w:val="00921E9F"/>
    <w:rsid w:val="00923358"/>
    <w:rsid w:val="009238DD"/>
    <w:rsid w:val="00924C4B"/>
    <w:rsid w:val="00925A28"/>
    <w:rsid w:val="0093038F"/>
    <w:rsid w:val="00931505"/>
    <w:rsid w:val="00932D1F"/>
    <w:rsid w:val="00932EEA"/>
    <w:rsid w:val="00933334"/>
    <w:rsid w:val="009336AA"/>
    <w:rsid w:val="00935E27"/>
    <w:rsid w:val="009370CE"/>
    <w:rsid w:val="00941C30"/>
    <w:rsid w:val="00942386"/>
    <w:rsid w:val="00942D69"/>
    <w:rsid w:val="00942E43"/>
    <w:rsid w:val="00944012"/>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823"/>
    <w:rsid w:val="00970C0C"/>
    <w:rsid w:val="00971AD2"/>
    <w:rsid w:val="00971E57"/>
    <w:rsid w:val="00972630"/>
    <w:rsid w:val="0097486F"/>
    <w:rsid w:val="00975EEF"/>
    <w:rsid w:val="009773E8"/>
    <w:rsid w:val="00977CC3"/>
    <w:rsid w:val="009812CE"/>
    <w:rsid w:val="00981C3D"/>
    <w:rsid w:val="009847BB"/>
    <w:rsid w:val="00984CD2"/>
    <w:rsid w:val="009854E7"/>
    <w:rsid w:val="00987259"/>
    <w:rsid w:val="00991D07"/>
    <w:rsid w:val="00992656"/>
    <w:rsid w:val="009941AD"/>
    <w:rsid w:val="00994F5D"/>
    <w:rsid w:val="009965FC"/>
    <w:rsid w:val="0099707C"/>
    <w:rsid w:val="00997200"/>
    <w:rsid w:val="00997D45"/>
    <w:rsid w:val="009A0102"/>
    <w:rsid w:val="009A1E0E"/>
    <w:rsid w:val="009A1FFB"/>
    <w:rsid w:val="009A30DD"/>
    <w:rsid w:val="009A5CD5"/>
    <w:rsid w:val="009A7FD5"/>
    <w:rsid w:val="009B158F"/>
    <w:rsid w:val="009B2EF1"/>
    <w:rsid w:val="009B3103"/>
    <w:rsid w:val="009B4E9A"/>
    <w:rsid w:val="009B56AE"/>
    <w:rsid w:val="009B5C37"/>
    <w:rsid w:val="009B742D"/>
    <w:rsid w:val="009B7DE8"/>
    <w:rsid w:val="009C109C"/>
    <w:rsid w:val="009C22DE"/>
    <w:rsid w:val="009C4AFA"/>
    <w:rsid w:val="009C68F9"/>
    <w:rsid w:val="009C6A05"/>
    <w:rsid w:val="009C70F0"/>
    <w:rsid w:val="009D0825"/>
    <w:rsid w:val="009D3185"/>
    <w:rsid w:val="009D7729"/>
    <w:rsid w:val="009E0C1E"/>
    <w:rsid w:val="009E11FD"/>
    <w:rsid w:val="009E243D"/>
    <w:rsid w:val="009E45F7"/>
    <w:rsid w:val="009E4C81"/>
    <w:rsid w:val="009E5E9B"/>
    <w:rsid w:val="009E74B9"/>
    <w:rsid w:val="009F27E7"/>
    <w:rsid w:val="009F2BE5"/>
    <w:rsid w:val="009F34EF"/>
    <w:rsid w:val="009F3C3C"/>
    <w:rsid w:val="009F45D9"/>
    <w:rsid w:val="009F6A91"/>
    <w:rsid w:val="009F728F"/>
    <w:rsid w:val="00A02862"/>
    <w:rsid w:val="00A07309"/>
    <w:rsid w:val="00A07A81"/>
    <w:rsid w:val="00A104A2"/>
    <w:rsid w:val="00A105E7"/>
    <w:rsid w:val="00A10A07"/>
    <w:rsid w:val="00A1153E"/>
    <w:rsid w:val="00A12E9C"/>
    <w:rsid w:val="00A14A5B"/>
    <w:rsid w:val="00A15724"/>
    <w:rsid w:val="00A212DE"/>
    <w:rsid w:val="00A24243"/>
    <w:rsid w:val="00A2469F"/>
    <w:rsid w:val="00A249C7"/>
    <w:rsid w:val="00A26117"/>
    <w:rsid w:val="00A26FAF"/>
    <w:rsid w:val="00A357A5"/>
    <w:rsid w:val="00A35A87"/>
    <w:rsid w:val="00A376AF"/>
    <w:rsid w:val="00A377C5"/>
    <w:rsid w:val="00A41988"/>
    <w:rsid w:val="00A41C85"/>
    <w:rsid w:val="00A423C9"/>
    <w:rsid w:val="00A46FB4"/>
    <w:rsid w:val="00A50302"/>
    <w:rsid w:val="00A515CD"/>
    <w:rsid w:val="00A52DE2"/>
    <w:rsid w:val="00A540B0"/>
    <w:rsid w:val="00A558DB"/>
    <w:rsid w:val="00A5603F"/>
    <w:rsid w:val="00A56ED3"/>
    <w:rsid w:val="00A57854"/>
    <w:rsid w:val="00A6000D"/>
    <w:rsid w:val="00A609EC"/>
    <w:rsid w:val="00A61FA6"/>
    <w:rsid w:val="00A62303"/>
    <w:rsid w:val="00A63C50"/>
    <w:rsid w:val="00A6564C"/>
    <w:rsid w:val="00A65C82"/>
    <w:rsid w:val="00A6652E"/>
    <w:rsid w:val="00A66E95"/>
    <w:rsid w:val="00A6737A"/>
    <w:rsid w:val="00A67EE3"/>
    <w:rsid w:val="00A709ED"/>
    <w:rsid w:val="00A75681"/>
    <w:rsid w:val="00A757A0"/>
    <w:rsid w:val="00A7591C"/>
    <w:rsid w:val="00A75D86"/>
    <w:rsid w:val="00A768F5"/>
    <w:rsid w:val="00A76A75"/>
    <w:rsid w:val="00A76B2C"/>
    <w:rsid w:val="00A7701F"/>
    <w:rsid w:val="00A77194"/>
    <w:rsid w:val="00A7775D"/>
    <w:rsid w:val="00A8007B"/>
    <w:rsid w:val="00A815B7"/>
    <w:rsid w:val="00A81A69"/>
    <w:rsid w:val="00A82B1D"/>
    <w:rsid w:val="00A82ECC"/>
    <w:rsid w:val="00A832A2"/>
    <w:rsid w:val="00A84713"/>
    <w:rsid w:val="00A855BA"/>
    <w:rsid w:val="00A87DE7"/>
    <w:rsid w:val="00A91A91"/>
    <w:rsid w:val="00A92435"/>
    <w:rsid w:val="00A9296B"/>
    <w:rsid w:val="00A945DA"/>
    <w:rsid w:val="00A94A26"/>
    <w:rsid w:val="00A94B1C"/>
    <w:rsid w:val="00A955E7"/>
    <w:rsid w:val="00A969FC"/>
    <w:rsid w:val="00A9770C"/>
    <w:rsid w:val="00A97ECB"/>
    <w:rsid w:val="00AA1727"/>
    <w:rsid w:val="00AA2639"/>
    <w:rsid w:val="00AA2B27"/>
    <w:rsid w:val="00AA49C2"/>
    <w:rsid w:val="00AA55A7"/>
    <w:rsid w:val="00AA6225"/>
    <w:rsid w:val="00AA6A69"/>
    <w:rsid w:val="00AA6B5D"/>
    <w:rsid w:val="00AB11CA"/>
    <w:rsid w:val="00AB1218"/>
    <w:rsid w:val="00AB1852"/>
    <w:rsid w:val="00AB3C61"/>
    <w:rsid w:val="00AB42D0"/>
    <w:rsid w:val="00AB4FBF"/>
    <w:rsid w:val="00AB5519"/>
    <w:rsid w:val="00AB5611"/>
    <w:rsid w:val="00AB6525"/>
    <w:rsid w:val="00AB6D4D"/>
    <w:rsid w:val="00AB7938"/>
    <w:rsid w:val="00AC0345"/>
    <w:rsid w:val="00AC1366"/>
    <w:rsid w:val="00AC61FC"/>
    <w:rsid w:val="00AC7C28"/>
    <w:rsid w:val="00AD1062"/>
    <w:rsid w:val="00AD18B9"/>
    <w:rsid w:val="00AD1AC3"/>
    <w:rsid w:val="00AD1F18"/>
    <w:rsid w:val="00AD2E92"/>
    <w:rsid w:val="00AD3C47"/>
    <w:rsid w:val="00AD3EDB"/>
    <w:rsid w:val="00AD45F1"/>
    <w:rsid w:val="00AD55A7"/>
    <w:rsid w:val="00AD6B85"/>
    <w:rsid w:val="00AD7BF9"/>
    <w:rsid w:val="00AE17E0"/>
    <w:rsid w:val="00AE25E3"/>
    <w:rsid w:val="00AE4B15"/>
    <w:rsid w:val="00AE52AC"/>
    <w:rsid w:val="00AE539A"/>
    <w:rsid w:val="00AE5FFC"/>
    <w:rsid w:val="00AE737B"/>
    <w:rsid w:val="00AE7813"/>
    <w:rsid w:val="00AF06E1"/>
    <w:rsid w:val="00AF07B8"/>
    <w:rsid w:val="00AF11CE"/>
    <w:rsid w:val="00AF1511"/>
    <w:rsid w:val="00AF3EE8"/>
    <w:rsid w:val="00AF3F4D"/>
    <w:rsid w:val="00AF4980"/>
    <w:rsid w:val="00AF4B9B"/>
    <w:rsid w:val="00AF5E69"/>
    <w:rsid w:val="00AF7D5F"/>
    <w:rsid w:val="00B00179"/>
    <w:rsid w:val="00B0072E"/>
    <w:rsid w:val="00B00E43"/>
    <w:rsid w:val="00B02CFF"/>
    <w:rsid w:val="00B04639"/>
    <w:rsid w:val="00B047B3"/>
    <w:rsid w:val="00B04986"/>
    <w:rsid w:val="00B04D5D"/>
    <w:rsid w:val="00B05244"/>
    <w:rsid w:val="00B06A19"/>
    <w:rsid w:val="00B11035"/>
    <w:rsid w:val="00B1163C"/>
    <w:rsid w:val="00B119A4"/>
    <w:rsid w:val="00B13688"/>
    <w:rsid w:val="00B146E0"/>
    <w:rsid w:val="00B15E5D"/>
    <w:rsid w:val="00B1627A"/>
    <w:rsid w:val="00B163EB"/>
    <w:rsid w:val="00B1670B"/>
    <w:rsid w:val="00B16782"/>
    <w:rsid w:val="00B16F04"/>
    <w:rsid w:val="00B174D9"/>
    <w:rsid w:val="00B17C3E"/>
    <w:rsid w:val="00B2043F"/>
    <w:rsid w:val="00B20A2A"/>
    <w:rsid w:val="00B211A1"/>
    <w:rsid w:val="00B21A94"/>
    <w:rsid w:val="00B22B55"/>
    <w:rsid w:val="00B2585B"/>
    <w:rsid w:val="00B25AF1"/>
    <w:rsid w:val="00B267C5"/>
    <w:rsid w:val="00B2683B"/>
    <w:rsid w:val="00B303B6"/>
    <w:rsid w:val="00B315E5"/>
    <w:rsid w:val="00B33A22"/>
    <w:rsid w:val="00B3623F"/>
    <w:rsid w:val="00B363EE"/>
    <w:rsid w:val="00B36508"/>
    <w:rsid w:val="00B370CF"/>
    <w:rsid w:val="00B400CD"/>
    <w:rsid w:val="00B40A91"/>
    <w:rsid w:val="00B4151A"/>
    <w:rsid w:val="00B41F22"/>
    <w:rsid w:val="00B434F1"/>
    <w:rsid w:val="00B435A3"/>
    <w:rsid w:val="00B44BBE"/>
    <w:rsid w:val="00B457EE"/>
    <w:rsid w:val="00B4698D"/>
    <w:rsid w:val="00B4735B"/>
    <w:rsid w:val="00B4741A"/>
    <w:rsid w:val="00B477B8"/>
    <w:rsid w:val="00B50D32"/>
    <w:rsid w:val="00B517CD"/>
    <w:rsid w:val="00B523FE"/>
    <w:rsid w:val="00B527FD"/>
    <w:rsid w:val="00B5436C"/>
    <w:rsid w:val="00B552B2"/>
    <w:rsid w:val="00B55CEB"/>
    <w:rsid w:val="00B570DC"/>
    <w:rsid w:val="00B57467"/>
    <w:rsid w:val="00B6064A"/>
    <w:rsid w:val="00B607D5"/>
    <w:rsid w:val="00B612A9"/>
    <w:rsid w:val="00B616A9"/>
    <w:rsid w:val="00B61B32"/>
    <w:rsid w:val="00B66B02"/>
    <w:rsid w:val="00B66F45"/>
    <w:rsid w:val="00B6740F"/>
    <w:rsid w:val="00B67535"/>
    <w:rsid w:val="00B717CA"/>
    <w:rsid w:val="00B742BB"/>
    <w:rsid w:val="00B75240"/>
    <w:rsid w:val="00B75AAC"/>
    <w:rsid w:val="00B76B80"/>
    <w:rsid w:val="00B76BE9"/>
    <w:rsid w:val="00B77BE0"/>
    <w:rsid w:val="00B8436C"/>
    <w:rsid w:val="00B84B06"/>
    <w:rsid w:val="00B85687"/>
    <w:rsid w:val="00B85833"/>
    <w:rsid w:val="00B86449"/>
    <w:rsid w:val="00B86997"/>
    <w:rsid w:val="00B876AD"/>
    <w:rsid w:val="00B94C5D"/>
    <w:rsid w:val="00B9519E"/>
    <w:rsid w:val="00B95DA6"/>
    <w:rsid w:val="00B9704A"/>
    <w:rsid w:val="00BA1615"/>
    <w:rsid w:val="00BA175A"/>
    <w:rsid w:val="00BA1A08"/>
    <w:rsid w:val="00BA33F0"/>
    <w:rsid w:val="00BA4014"/>
    <w:rsid w:val="00BA5CC6"/>
    <w:rsid w:val="00BA5DE5"/>
    <w:rsid w:val="00BB0124"/>
    <w:rsid w:val="00BB03BA"/>
    <w:rsid w:val="00BB219C"/>
    <w:rsid w:val="00BB266D"/>
    <w:rsid w:val="00BB2BE6"/>
    <w:rsid w:val="00BB2C09"/>
    <w:rsid w:val="00BB3FC9"/>
    <w:rsid w:val="00BB43B4"/>
    <w:rsid w:val="00BB536E"/>
    <w:rsid w:val="00BB7FB4"/>
    <w:rsid w:val="00BC04C6"/>
    <w:rsid w:val="00BC11D9"/>
    <w:rsid w:val="00BC2DD0"/>
    <w:rsid w:val="00BC39B4"/>
    <w:rsid w:val="00BC49D3"/>
    <w:rsid w:val="00BC6360"/>
    <w:rsid w:val="00BC6BB6"/>
    <w:rsid w:val="00BC7A15"/>
    <w:rsid w:val="00BC7FCD"/>
    <w:rsid w:val="00BD0394"/>
    <w:rsid w:val="00BD1474"/>
    <w:rsid w:val="00BD5B79"/>
    <w:rsid w:val="00BD7184"/>
    <w:rsid w:val="00BD77D6"/>
    <w:rsid w:val="00BE0A46"/>
    <w:rsid w:val="00BE183A"/>
    <w:rsid w:val="00BE46A2"/>
    <w:rsid w:val="00BE4C4B"/>
    <w:rsid w:val="00BE53C3"/>
    <w:rsid w:val="00BE75BE"/>
    <w:rsid w:val="00BE79F8"/>
    <w:rsid w:val="00BF0BAC"/>
    <w:rsid w:val="00BF232B"/>
    <w:rsid w:val="00BF32D2"/>
    <w:rsid w:val="00BF47CB"/>
    <w:rsid w:val="00BF642D"/>
    <w:rsid w:val="00BF71D8"/>
    <w:rsid w:val="00BF76E9"/>
    <w:rsid w:val="00C00227"/>
    <w:rsid w:val="00C0061D"/>
    <w:rsid w:val="00C03267"/>
    <w:rsid w:val="00C0404C"/>
    <w:rsid w:val="00C04873"/>
    <w:rsid w:val="00C0577E"/>
    <w:rsid w:val="00C05D1D"/>
    <w:rsid w:val="00C0733D"/>
    <w:rsid w:val="00C07872"/>
    <w:rsid w:val="00C11C0A"/>
    <w:rsid w:val="00C12B2B"/>
    <w:rsid w:val="00C141E4"/>
    <w:rsid w:val="00C15358"/>
    <w:rsid w:val="00C16394"/>
    <w:rsid w:val="00C168FF"/>
    <w:rsid w:val="00C16E73"/>
    <w:rsid w:val="00C205D1"/>
    <w:rsid w:val="00C20877"/>
    <w:rsid w:val="00C20A8F"/>
    <w:rsid w:val="00C22BFE"/>
    <w:rsid w:val="00C2318B"/>
    <w:rsid w:val="00C24CD4"/>
    <w:rsid w:val="00C25D7F"/>
    <w:rsid w:val="00C26239"/>
    <w:rsid w:val="00C272F1"/>
    <w:rsid w:val="00C277C3"/>
    <w:rsid w:val="00C31C03"/>
    <w:rsid w:val="00C31DF1"/>
    <w:rsid w:val="00C32AB9"/>
    <w:rsid w:val="00C32DD7"/>
    <w:rsid w:val="00C33838"/>
    <w:rsid w:val="00C33BF4"/>
    <w:rsid w:val="00C34533"/>
    <w:rsid w:val="00C34659"/>
    <w:rsid w:val="00C352BB"/>
    <w:rsid w:val="00C3593E"/>
    <w:rsid w:val="00C44D90"/>
    <w:rsid w:val="00C4676D"/>
    <w:rsid w:val="00C47FB7"/>
    <w:rsid w:val="00C50BCE"/>
    <w:rsid w:val="00C51800"/>
    <w:rsid w:val="00C51D5E"/>
    <w:rsid w:val="00C5475C"/>
    <w:rsid w:val="00C553FC"/>
    <w:rsid w:val="00C55915"/>
    <w:rsid w:val="00C5711F"/>
    <w:rsid w:val="00C576BA"/>
    <w:rsid w:val="00C57B05"/>
    <w:rsid w:val="00C6034D"/>
    <w:rsid w:val="00C606D1"/>
    <w:rsid w:val="00C61DCD"/>
    <w:rsid w:val="00C62423"/>
    <w:rsid w:val="00C62AB8"/>
    <w:rsid w:val="00C70377"/>
    <w:rsid w:val="00C73ECF"/>
    <w:rsid w:val="00C825AD"/>
    <w:rsid w:val="00C833CA"/>
    <w:rsid w:val="00C87A2D"/>
    <w:rsid w:val="00C87FC3"/>
    <w:rsid w:val="00C909DE"/>
    <w:rsid w:val="00C92B10"/>
    <w:rsid w:val="00C9417F"/>
    <w:rsid w:val="00C94983"/>
    <w:rsid w:val="00C94E8F"/>
    <w:rsid w:val="00C973DD"/>
    <w:rsid w:val="00C97ADB"/>
    <w:rsid w:val="00CA1751"/>
    <w:rsid w:val="00CA3331"/>
    <w:rsid w:val="00CA4200"/>
    <w:rsid w:val="00CA427E"/>
    <w:rsid w:val="00CA472B"/>
    <w:rsid w:val="00CA4ACD"/>
    <w:rsid w:val="00CA5E34"/>
    <w:rsid w:val="00CA5E49"/>
    <w:rsid w:val="00CA624D"/>
    <w:rsid w:val="00CB18BD"/>
    <w:rsid w:val="00CB1E1C"/>
    <w:rsid w:val="00CB1F6F"/>
    <w:rsid w:val="00CB22D0"/>
    <w:rsid w:val="00CB261B"/>
    <w:rsid w:val="00CB5808"/>
    <w:rsid w:val="00CB6218"/>
    <w:rsid w:val="00CB6DBF"/>
    <w:rsid w:val="00CB7A34"/>
    <w:rsid w:val="00CC0276"/>
    <w:rsid w:val="00CC02B4"/>
    <w:rsid w:val="00CC06E3"/>
    <w:rsid w:val="00CC1D6C"/>
    <w:rsid w:val="00CC4600"/>
    <w:rsid w:val="00CC46DF"/>
    <w:rsid w:val="00CD0254"/>
    <w:rsid w:val="00CD0C4C"/>
    <w:rsid w:val="00CD0F65"/>
    <w:rsid w:val="00CD1AEB"/>
    <w:rsid w:val="00CD1C8F"/>
    <w:rsid w:val="00CD252C"/>
    <w:rsid w:val="00CD38FD"/>
    <w:rsid w:val="00CD4ABE"/>
    <w:rsid w:val="00CD6FAC"/>
    <w:rsid w:val="00CD7680"/>
    <w:rsid w:val="00CE052E"/>
    <w:rsid w:val="00CE0C83"/>
    <w:rsid w:val="00CE108A"/>
    <w:rsid w:val="00CE149F"/>
    <w:rsid w:val="00CE14E0"/>
    <w:rsid w:val="00CE37CF"/>
    <w:rsid w:val="00CE3B3D"/>
    <w:rsid w:val="00CE49DC"/>
    <w:rsid w:val="00CE5425"/>
    <w:rsid w:val="00CE6A81"/>
    <w:rsid w:val="00CF070E"/>
    <w:rsid w:val="00CF0F26"/>
    <w:rsid w:val="00CF1709"/>
    <w:rsid w:val="00CF2154"/>
    <w:rsid w:val="00CF2454"/>
    <w:rsid w:val="00CF3505"/>
    <w:rsid w:val="00CF5485"/>
    <w:rsid w:val="00CF58B2"/>
    <w:rsid w:val="00CF59F3"/>
    <w:rsid w:val="00CF74C8"/>
    <w:rsid w:val="00D0000E"/>
    <w:rsid w:val="00D0041C"/>
    <w:rsid w:val="00D01A87"/>
    <w:rsid w:val="00D0263C"/>
    <w:rsid w:val="00D050B3"/>
    <w:rsid w:val="00D05DE9"/>
    <w:rsid w:val="00D065FC"/>
    <w:rsid w:val="00D06D6F"/>
    <w:rsid w:val="00D1092F"/>
    <w:rsid w:val="00D10CB1"/>
    <w:rsid w:val="00D11482"/>
    <w:rsid w:val="00D114C6"/>
    <w:rsid w:val="00D1285F"/>
    <w:rsid w:val="00D14919"/>
    <w:rsid w:val="00D1532B"/>
    <w:rsid w:val="00D15628"/>
    <w:rsid w:val="00D16800"/>
    <w:rsid w:val="00D17396"/>
    <w:rsid w:val="00D17A57"/>
    <w:rsid w:val="00D20170"/>
    <w:rsid w:val="00D20251"/>
    <w:rsid w:val="00D21189"/>
    <w:rsid w:val="00D214A0"/>
    <w:rsid w:val="00D21C25"/>
    <w:rsid w:val="00D2203D"/>
    <w:rsid w:val="00D2268B"/>
    <w:rsid w:val="00D23273"/>
    <w:rsid w:val="00D23733"/>
    <w:rsid w:val="00D278DA"/>
    <w:rsid w:val="00D354BA"/>
    <w:rsid w:val="00D35A25"/>
    <w:rsid w:val="00D37C02"/>
    <w:rsid w:val="00D37E70"/>
    <w:rsid w:val="00D4015B"/>
    <w:rsid w:val="00D410D6"/>
    <w:rsid w:val="00D4157F"/>
    <w:rsid w:val="00D416D1"/>
    <w:rsid w:val="00D41CEC"/>
    <w:rsid w:val="00D42FD8"/>
    <w:rsid w:val="00D4343D"/>
    <w:rsid w:val="00D43872"/>
    <w:rsid w:val="00D43881"/>
    <w:rsid w:val="00D43884"/>
    <w:rsid w:val="00D43973"/>
    <w:rsid w:val="00D4464B"/>
    <w:rsid w:val="00D4499E"/>
    <w:rsid w:val="00D44B50"/>
    <w:rsid w:val="00D4502E"/>
    <w:rsid w:val="00D453C9"/>
    <w:rsid w:val="00D46A41"/>
    <w:rsid w:val="00D522F1"/>
    <w:rsid w:val="00D523E8"/>
    <w:rsid w:val="00D53399"/>
    <w:rsid w:val="00D53D5A"/>
    <w:rsid w:val="00D56529"/>
    <w:rsid w:val="00D573CC"/>
    <w:rsid w:val="00D60F75"/>
    <w:rsid w:val="00D61F70"/>
    <w:rsid w:val="00D630FA"/>
    <w:rsid w:val="00D64316"/>
    <w:rsid w:val="00D66DCA"/>
    <w:rsid w:val="00D6746E"/>
    <w:rsid w:val="00D71968"/>
    <w:rsid w:val="00D74E48"/>
    <w:rsid w:val="00D75868"/>
    <w:rsid w:val="00D7613B"/>
    <w:rsid w:val="00D80317"/>
    <w:rsid w:val="00D80668"/>
    <w:rsid w:val="00D808D6"/>
    <w:rsid w:val="00D83647"/>
    <w:rsid w:val="00D8468F"/>
    <w:rsid w:val="00D85A39"/>
    <w:rsid w:val="00D85C7D"/>
    <w:rsid w:val="00D87405"/>
    <w:rsid w:val="00D90974"/>
    <w:rsid w:val="00D91AF1"/>
    <w:rsid w:val="00D94420"/>
    <w:rsid w:val="00D946A7"/>
    <w:rsid w:val="00D94CE0"/>
    <w:rsid w:val="00D95148"/>
    <w:rsid w:val="00D95C4D"/>
    <w:rsid w:val="00D9715C"/>
    <w:rsid w:val="00D97305"/>
    <w:rsid w:val="00D97A27"/>
    <w:rsid w:val="00DA0E13"/>
    <w:rsid w:val="00DA1117"/>
    <w:rsid w:val="00DA2040"/>
    <w:rsid w:val="00DA269C"/>
    <w:rsid w:val="00DA2EBE"/>
    <w:rsid w:val="00DA31B3"/>
    <w:rsid w:val="00DA3BFB"/>
    <w:rsid w:val="00DA4B68"/>
    <w:rsid w:val="00DA5DEA"/>
    <w:rsid w:val="00DA7AD9"/>
    <w:rsid w:val="00DA7E80"/>
    <w:rsid w:val="00DB0A1E"/>
    <w:rsid w:val="00DB0C05"/>
    <w:rsid w:val="00DB1FC9"/>
    <w:rsid w:val="00DB252D"/>
    <w:rsid w:val="00DB2619"/>
    <w:rsid w:val="00DB37F2"/>
    <w:rsid w:val="00DB3D5B"/>
    <w:rsid w:val="00DB3DF8"/>
    <w:rsid w:val="00DB445B"/>
    <w:rsid w:val="00DB561E"/>
    <w:rsid w:val="00DC0EC1"/>
    <w:rsid w:val="00DC0FF3"/>
    <w:rsid w:val="00DC2F13"/>
    <w:rsid w:val="00DC33E0"/>
    <w:rsid w:val="00DC3ACB"/>
    <w:rsid w:val="00DC5340"/>
    <w:rsid w:val="00DC5F3E"/>
    <w:rsid w:val="00DC6E68"/>
    <w:rsid w:val="00DC6EB5"/>
    <w:rsid w:val="00DD0EB6"/>
    <w:rsid w:val="00DD16A3"/>
    <w:rsid w:val="00DD24E7"/>
    <w:rsid w:val="00DD3799"/>
    <w:rsid w:val="00DD5299"/>
    <w:rsid w:val="00DD6116"/>
    <w:rsid w:val="00DD7021"/>
    <w:rsid w:val="00DD7141"/>
    <w:rsid w:val="00DD7F0C"/>
    <w:rsid w:val="00DE22FD"/>
    <w:rsid w:val="00DE3A60"/>
    <w:rsid w:val="00DE48B6"/>
    <w:rsid w:val="00DE48C1"/>
    <w:rsid w:val="00DE6D36"/>
    <w:rsid w:val="00DE759D"/>
    <w:rsid w:val="00DF1784"/>
    <w:rsid w:val="00DF2066"/>
    <w:rsid w:val="00DF3321"/>
    <w:rsid w:val="00DF4473"/>
    <w:rsid w:val="00DF6BB0"/>
    <w:rsid w:val="00DF6DB5"/>
    <w:rsid w:val="00E00743"/>
    <w:rsid w:val="00E01AD8"/>
    <w:rsid w:val="00E02B02"/>
    <w:rsid w:val="00E03DFA"/>
    <w:rsid w:val="00E049F4"/>
    <w:rsid w:val="00E1017C"/>
    <w:rsid w:val="00E103DA"/>
    <w:rsid w:val="00E10A2F"/>
    <w:rsid w:val="00E121EC"/>
    <w:rsid w:val="00E13475"/>
    <w:rsid w:val="00E14531"/>
    <w:rsid w:val="00E14771"/>
    <w:rsid w:val="00E1486C"/>
    <w:rsid w:val="00E149AC"/>
    <w:rsid w:val="00E14C96"/>
    <w:rsid w:val="00E14F7A"/>
    <w:rsid w:val="00E15F89"/>
    <w:rsid w:val="00E1753B"/>
    <w:rsid w:val="00E17898"/>
    <w:rsid w:val="00E206C8"/>
    <w:rsid w:val="00E24B87"/>
    <w:rsid w:val="00E31A64"/>
    <w:rsid w:val="00E3210B"/>
    <w:rsid w:val="00E3353E"/>
    <w:rsid w:val="00E33A34"/>
    <w:rsid w:val="00E35556"/>
    <w:rsid w:val="00E37CA8"/>
    <w:rsid w:val="00E4166F"/>
    <w:rsid w:val="00E416C8"/>
    <w:rsid w:val="00E42A52"/>
    <w:rsid w:val="00E4320A"/>
    <w:rsid w:val="00E43335"/>
    <w:rsid w:val="00E43F70"/>
    <w:rsid w:val="00E44222"/>
    <w:rsid w:val="00E465F4"/>
    <w:rsid w:val="00E51A62"/>
    <w:rsid w:val="00E56E42"/>
    <w:rsid w:val="00E60882"/>
    <w:rsid w:val="00E61FE8"/>
    <w:rsid w:val="00E62094"/>
    <w:rsid w:val="00E62749"/>
    <w:rsid w:val="00E62BB6"/>
    <w:rsid w:val="00E70E0B"/>
    <w:rsid w:val="00E71A28"/>
    <w:rsid w:val="00E71A2D"/>
    <w:rsid w:val="00E72032"/>
    <w:rsid w:val="00E730CE"/>
    <w:rsid w:val="00E748AE"/>
    <w:rsid w:val="00E74A25"/>
    <w:rsid w:val="00E75408"/>
    <w:rsid w:val="00E77041"/>
    <w:rsid w:val="00E77DA2"/>
    <w:rsid w:val="00E815F6"/>
    <w:rsid w:val="00E81AB9"/>
    <w:rsid w:val="00E82B4C"/>
    <w:rsid w:val="00E837B8"/>
    <w:rsid w:val="00E841DC"/>
    <w:rsid w:val="00E85428"/>
    <w:rsid w:val="00E90CAE"/>
    <w:rsid w:val="00E91C73"/>
    <w:rsid w:val="00E921C0"/>
    <w:rsid w:val="00E927C9"/>
    <w:rsid w:val="00E92C19"/>
    <w:rsid w:val="00E93523"/>
    <w:rsid w:val="00E94137"/>
    <w:rsid w:val="00E95011"/>
    <w:rsid w:val="00E96E0F"/>
    <w:rsid w:val="00E97908"/>
    <w:rsid w:val="00EA2200"/>
    <w:rsid w:val="00EA2871"/>
    <w:rsid w:val="00EA2B74"/>
    <w:rsid w:val="00EA32C8"/>
    <w:rsid w:val="00EA486A"/>
    <w:rsid w:val="00EA50FE"/>
    <w:rsid w:val="00EA6827"/>
    <w:rsid w:val="00EA6D9F"/>
    <w:rsid w:val="00EA6F53"/>
    <w:rsid w:val="00EA7952"/>
    <w:rsid w:val="00EA7E0B"/>
    <w:rsid w:val="00EB099D"/>
    <w:rsid w:val="00EB1067"/>
    <w:rsid w:val="00EB1901"/>
    <w:rsid w:val="00EB19AE"/>
    <w:rsid w:val="00EB369E"/>
    <w:rsid w:val="00EB3852"/>
    <w:rsid w:val="00EB4F83"/>
    <w:rsid w:val="00EB6D30"/>
    <w:rsid w:val="00EB77AE"/>
    <w:rsid w:val="00EC10F8"/>
    <w:rsid w:val="00EC4A4D"/>
    <w:rsid w:val="00EC5549"/>
    <w:rsid w:val="00EC5620"/>
    <w:rsid w:val="00EC641E"/>
    <w:rsid w:val="00EC701C"/>
    <w:rsid w:val="00ED0C3A"/>
    <w:rsid w:val="00ED3F84"/>
    <w:rsid w:val="00ED4122"/>
    <w:rsid w:val="00ED4AE8"/>
    <w:rsid w:val="00ED4C30"/>
    <w:rsid w:val="00ED5823"/>
    <w:rsid w:val="00ED64A9"/>
    <w:rsid w:val="00ED64C8"/>
    <w:rsid w:val="00ED6C1B"/>
    <w:rsid w:val="00EE18AD"/>
    <w:rsid w:val="00EE69BF"/>
    <w:rsid w:val="00EE74D8"/>
    <w:rsid w:val="00EE7C96"/>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0582"/>
    <w:rsid w:val="00F20B57"/>
    <w:rsid w:val="00F2201B"/>
    <w:rsid w:val="00F2211E"/>
    <w:rsid w:val="00F22164"/>
    <w:rsid w:val="00F2298C"/>
    <w:rsid w:val="00F23B93"/>
    <w:rsid w:val="00F24CD0"/>
    <w:rsid w:val="00F252D3"/>
    <w:rsid w:val="00F26169"/>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4A3"/>
    <w:rsid w:val="00F45F11"/>
    <w:rsid w:val="00F4704F"/>
    <w:rsid w:val="00F476EC"/>
    <w:rsid w:val="00F5287E"/>
    <w:rsid w:val="00F5400B"/>
    <w:rsid w:val="00F552C3"/>
    <w:rsid w:val="00F56188"/>
    <w:rsid w:val="00F60D00"/>
    <w:rsid w:val="00F61967"/>
    <w:rsid w:val="00F624DB"/>
    <w:rsid w:val="00F6400B"/>
    <w:rsid w:val="00F64B30"/>
    <w:rsid w:val="00F66340"/>
    <w:rsid w:val="00F671B0"/>
    <w:rsid w:val="00F67821"/>
    <w:rsid w:val="00F71669"/>
    <w:rsid w:val="00F71965"/>
    <w:rsid w:val="00F7380E"/>
    <w:rsid w:val="00F74381"/>
    <w:rsid w:val="00F75959"/>
    <w:rsid w:val="00F76392"/>
    <w:rsid w:val="00F81644"/>
    <w:rsid w:val="00F82135"/>
    <w:rsid w:val="00F82D9A"/>
    <w:rsid w:val="00F83095"/>
    <w:rsid w:val="00F839F1"/>
    <w:rsid w:val="00F843B2"/>
    <w:rsid w:val="00F8461D"/>
    <w:rsid w:val="00F86BB9"/>
    <w:rsid w:val="00F90A90"/>
    <w:rsid w:val="00F9200C"/>
    <w:rsid w:val="00F9272A"/>
    <w:rsid w:val="00F929D4"/>
    <w:rsid w:val="00FA0741"/>
    <w:rsid w:val="00FA1AA2"/>
    <w:rsid w:val="00FA337D"/>
    <w:rsid w:val="00FA43E5"/>
    <w:rsid w:val="00FA4C47"/>
    <w:rsid w:val="00FB0299"/>
    <w:rsid w:val="00FB0F27"/>
    <w:rsid w:val="00FB5174"/>
    <w:rsid w:val="00FB5F60"/>
    <w:rsid w:val="00FB6451"/>
    <w:rsid w:val="00FB690A"/>
    <w:rsid w:val="00FB6BB4"/>
    <w:rsid w:val="00FB7F34"/>
    <w:rsid w:val="00FC2131"/>
    <w:rsid w:val="00FC3AE6"/>
    <w:rsid w:val="00FC4DF1"/>
    <w:rsid w:val="00FC5FC4"/>
    <w:rsid w:val="00FC7161"/>
    <w:rsid w:val="00FC793B"/>
    <w:rsid w:val="00FD046F"/>
    <w:rsid w:val="00FD10C1"/>
    <w:rsid w:val="00FD17AB"/>
    <w:rsid w:val="00FD18EF"/>
    <w:rsid w:val="00FD1BAD"/>
    <w:rsid w:val="00FD2C23"/>
    <w:rsid w:val="00FD356A"/>
    <w:rsid w:val="00FD707B"/>
    <w:rsid w:val="00FD7953"/>
    <w:rsid w:val="00FE1C52"/>
    <w:rsid w:val="00FE2707"/>
    <w:rsid w:val="00FE3235"/>
    <w:rsid w:val="00FE3957"/>
    <w:rsid w:val="00FE4148"/>
    <w:rsid w:val="00FE45C7"/>
    <w:rsid w:val="00FE572B"/>
    <w:rsid w:val="00FE7480"/>
    <w:rsid w:val="00FE7B91"/>
    <w:rsid w:val="00FF0BFE"/>
    <w:rsid w:val="00FF0ED0"/>
    <w:rsid w:val="00FF12C4"/>
    <w:rsid w:val="00FF3478"/>
    <w:rsid w:val="00FF4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1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7C1A"/>
    <w:rPr>
      <w:color w:val="0000FF"/>
      <w:u w:val="single"/>
    </w:rPr>
  </w:style>
  <w:style w:type="paragraph" w:styleId="a4">
    <w:name w:val="endnote text"/>
    <w:basedOn w:val="a"/>
    <w:link w:val="1"/>
    <w:rsid w:val="005C7C1A"/>
    <w:pPr>
      <w:widowControl w:val="0"/>
      <w:suppressAutoHyphens/>
      <w:spacing w:before="140" w:after="0" w:line="240" w:lineRule="auto"/>
      <w:ind w:firstLine="680"/>
      <w:jc w:val="both"/>
    </w:pPr>
    <w:rPr>
      <w:rFonts w:ascii="Times New Roman" w:hAnsi="Times New Roman"/>
      <w:sz w:val="20"/>
      <w:szCs w:val="24"/>
      <w:lang w:eastAsia="zh-CN"/>
    </w:rPr>
  </w:style>
  <w:style w:type="character" w:customStyle="1" w:styleId="a5">
    <w:name w:val="Текст концевой сноски Знак"/>
    <w:basedOn w:val="a0"/>
    <w:rsid w:val="005C7C1A"/>
    <w:rPr>
      <w:rFonts w:ascii="Calibri" w:eastAsia="Times New Roman" w:hAnsi="Calibri" w:cs="Times New Roman"/>
      <w:sz w:val="20"/>
      <w:szCs w:val="20"/>
      <w:lang w:eastAsia="uk-UA"/>
    </w:rPr>
  </w:style>
  <w:style w:type="character" w:customStyle="1" w:styleId="1">
    <w:name w:val="Текст концевой сноски Знак1"/>
    <w:link w:val="a4"/>
    <w:locked/>
    <w:rsid w:val="005C7C1A"/>
    <w:rPr>
      <w:rFonts w:ascii="Times New Roman" w:eastAsia="Times New Roman" w:hAnsi="Times New Roman" w:cs="Times New Roman"/>
      <w:sz w:val="20"/>
      <w:szCs w:val="24"/>
      <w:lang w:eastAsia="zh-CN"/>
    </w:rPr>
  </w:style>
  <w:style w:type="paragraph" w:styleId="a6">
    <w:name w:val="Body Text"/>
    <w:basedOn w:val="a"/>
    <w:link w:val="10"/>
    <w:rsid w:val="005C7C1A"/>
    <w:pPr>
      <w:widowControl w:val="0"/>
      <w:suppressAutoHyphens/>
      <w:autoSpaceDE w:val="0"/>
      <w:spacing w:after="120" w:line="240" w:lineRule="auto"/>
    </w:pPr>
    <w:rPr>
      <w:rFonts w:ascii="Times New Roman CYR" w:hAnsi="Times New Roman CYR"/>
      <w:sz w:val="24"/>
      <w:szCs w:val="24"/>
      <w:lang w:eastAsia="zh-CN"/>
    </w:rPr>
  </w:style>
  <w:style w:type="character" w:customStyle="1" w:styleId="a7">
    <w:name w:val="Основной текст Знак"/>
    <w:basedOn w:val="a0"/>
    <w:uiPriority w:val="99"/>
    <w:semiHidden/>
    <w:rsid w:val="005C7C1A"/>
    <w:rPr>
      <w:rFonts w:ascii="Calibri" w:eastAsia="Times New Roman" w:hAnsi="Calibri" w:cs="Times New Roman"/>
      <w:lang w:eastAsia="uk-UA"/>
    </w:rPr>
  </w:style>
  <w:style w:type="character" w:customStyle="1" w:styleId="10">
    <w:name w:val="Основной текст Знак1"/>
    <w:link w:val="a6"/>
    <w:locked/>
    <w:rsid w:val="005C7C1A"/>
    <w:rPr>
      <w:rFonts w:ascii="Times New Roman CYR" w:eastAsia="Times New Roman" w:hAnsi="Times New Roman CYR" w:cs="Times New Roman"/>
      <w:sz w:val="24"/>
      <w:szCs w:val="24"/>
      <w:lang w:eastAsia="zh-CN"/>
    </w:rPr>
  </w:style>
  <w:style w:type="paragraph" w:styleId="2">
    <w:name w:val="List Bullet 2"/>
    <w:basedOn w:val="a"/>
    <w:rsid w:val="005C7C1A"/>
    <w:pPr>
      <w:suppressAutoHyphens/>
      <w:spacing w:after="0" w:line="240" w:lineRule="auto"/>
      <w:ind w:left="566" w:hanging="283"/>
    </w:pPr>
    <w:rPr>
      <w:rFonts w:ascii="Times New Roman" w:hAnsi="Times New Roman"/>
      <w:sz w:val="20"/>
      <w:szCs w:val="20"/>
      <w:lang w:val="ru-RU"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9"/>
    <w:uiPriority w:val="99"/>
    <w:qFormat/>
    <w:rsid w:val="005C7C1A"/>
    <w:pPr>
      <w:suppressAutoHyphens/>
      <w:spacing w:before="280" w:after="280" w:line="240" w:lineRule="auto"/>
    </w:pPr>
    <w:rPr>
      <w:rFonts w:ascii="Times New Roman" w:hAnsi="Times New Roman"/>
      <w:sz w:val="24"/>
      <w:szCs w:val="24"/>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C7C1A"/>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5C7C1A"/>
    <w:pPr>
      <w:suppressAutoHyphens/>
      <w:spacing w:after="120" w:line="480" w:lineRule="auto"/>
      <w:ind w:left="283"/>
    </w:pPr>
    <w:rPr>
      <w:lang w:val="ru-RU" w:eastAsia="zh-CN"/>
    </w:rPr>
  </w:style>
  <w:style w:type="paragraph" w:customStyle="1" w:styleId="rvps2">
    <w:name w:val="rvps2"/>
    <w:basedOn w:val="a"/>
    <w:qFormat/>
    <w:rsid w:val="005C7C1A"/>
    <w:pPr>
      <w:suppressAutoHyphens/>
      <w:spacing w:before="280" w:after="280" w:line="240" w:lineRule="auto"/>
    </w:pPr>
    <w:rPr>
      <w:rFonts w:ascii="Times New Roman" w:hAnsi="Times New Roman"/>
      <w:sz w:val="24"/>
      <w:szCs w:val="24"/>
      <w:lang w:val="ru-RU" w:eastAsia="zh-CN"/>
    </w:rPr>
  </w:style>
  <w:style w:type="paragraph" w:styleId="aa">
    <w:name w:val="No Spacing"/>
    <w:aliases w:val="nado12,Bullet"/>
    <w:link w:val="ab"/>
    <w:uiPriority w:val="1"/>
    <w:qFormat/>
    <w:rsid w:val="005C7C1A"/>
    <w:pPr>
      <w:suppressAutoHyphens/>
      <w:spacing w:after="0" w:line="240" w:lineRule="auto"/>
    </w:pPr>
    <w:rPr>
      <w:rFonts w:ascii="Calibri" w:eastAsia="Times New Roman" w:hAnsi="Calibri" w:cs="Times New Roman"/>
      <w:lang w:eastAsia="zh-CN"/>
    </w:rPr>
  </w:style>
  <w:style w:type="paragraph" w:customStyle="1" w:styleId="11">
    <w:name w:val="Обычный1"/>
    <w:rsid w:val="005C7C1A"/>
    <w:pPr>
      <w:spacing w:after="0" w:line="276" w:lineRule="auto"/>
    </w:pPr>
    <w:rPr>
      <w:rFonts w:ascii="Arial" w:eastAsia="Arial" w:hAnsi="Arial" w:cs="Arial"/>
      <w:color w:val="000000"/>
      <w:lang w:val="ru-RU" w:eastAsia="ru-RU"/>
    </w:rPr>
  </w:style>
  <w:style w:type="paragraph" w:customStyle="1" w:styleId="12">
    <w:name w:val="Без интервала1"/>
    <w:qFormat/>
    <w:rsid w:val="005C7C1A"/>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5C7C1A"/>
    <w:pPr>
      <w:spacing w:after="0" w:line="240" w:lineRule="auto"/>
      <w:ind w:firstLine="709"/>
    </w:pPr>
    <w:rPr>
      <w:rFonts w:ascii="Times New Roman" w:hAnsi="Times New Roman"/>
      <w:snapToGrid w:val="0"/>
      <w:sz w:val="28"/>
      <w:szCs w:val="20"/>
      <w:lang w:eastAsia="ru-RU"/>
    </w:rPr>
  </w:style>
  <w:style w:type="character" w:customStyle="1" w:styleId="ab">
    <w:name w:val="Без интервала Знак"/>
    <w:aliases w:val="nado12 Знак,Bullet Знак"/>
    <w:link w:val="aa"/>
    <w:uiPriority w:val="1"/>
    <w:rsid w:val="005C7C1A"/>
    <w:rPr>
      <w:rFonts w:ascii="Calibri" w:eastAsia="Times New Roman" w:hAnsi="Calibri" w:cs="Times New Roman"/>
      <w:lang w:eastAsia="zh-CN"/>
    </w:rPr>
  </w:style>
  <w:style w:type="paragraph" w:customStyle="1" w:styleId="210">
    <w:name w:val="Маркированный список 21"/>
    <w:basedOn w:val="a"/>
    <w:rsid w:val="005C7C1A"/>
    <w:pPr>
      <w:suppressAutoHyphens/>
      <w:spacing w:after="0" w:line="240" w:lineRule="auto"/>
      <w:ind w:left="566" w:hanging="283"/>
    </w:pPr>
    <w:rPr>
      <w:rFonts w:ascii="Times New Roman" w:hAnsi="Times New Roman"/>
      <w:sz w:val="20"/>
      <w:szCs w:val="20"/>
      <w:lang w:val="ru-RU" w:eastAsia="zh-CN"/>
    </w:rPr>
  </w:style>
  <w:style w:type="paragraph" w:customStyle="1" w:styleId="-12">
    <w:name w:val="Цветной список - Акцент 12"/>
    <w:basedOn w:val="a"/>
    <w:rsid w:val="005C7C1A"/>
    <w:pPr>
      <w:spacing w:after="0" w:line="240" w:lineRule="auto"/>
      <w:ind w:left="720"/>
      <w:contextualSpacing/>
    </w:pPr>
    <w:rPr>
      <w:rFonts w:ascii="Times New Roman" w:hAnsi="Times New Roman"/>
      <w:sz w:val="24"/>
      <w:szCs w:val="24"/>
      <w:lang w:eastAsia="zh-CN"/>
    </w:rPr>
  </w:style>
  <w:style w:type="paragraph" w:customStyle="1" w:styleId="13">
    <w:name w:val="Обычный1"/>
    <w:uiPriority w:val="99"/>
    <w:qFormat/>
    <w:rsid w:val="00613BF2"/>
    <w:pPr>
      <w:spacing w:after="0" w:line="276" w:lineRule="auto"/>
    </w:pPr>
    <w:rPr>
      <w:rFonts w:ascii="Arial" w:eastAsia="Arial" w:hAnsi="Arial" w:cs="Arial"/>
      <w:color w:val="000000"/>
      <w:lang w:val="ru-RU" w:eastAsia="ru-RU"/>
    </w:rPr>
  </w:style>
  <w:style w:type="paragraph" w:styleId="ac">
    <w:name w:val="List Paragraph"/>
    <w:basedOn w:val="a"/>
    <w:uiPriority w:val="34"/>
    <w:qFormat/>
    <w:rsid w:val="00303FE5"/>
    <w:pPr>
      <w:spacing w:after="0" w:line="240" w:lineRule="auto"/>
      <w:ind w:left="720"/>
      <w:contextualSpacing/>
    </w:pPr>
    <w:rPr>
      <w:rFonts w:ascii="Times New Roman" w:hAnsi="Times New Roman"/>
      <w:sz w:val="28"/>
      <w:szCs w:val="24"/>
      <w:lang w:eastAsia="ru-RU"/>
    </w:rPr>
  </w:style>
  <w:style w:type="paragraph" w:customStyle="1" w:styleId="LO-normal1">
    <w:name w:val="LO-normal1"/>
    <w:rsid w:val="00B146E0"/>
    <w:pPr>
      <w:suppressAutoHyphens/>
      <w:spacing w:after="0" w:line="276" w:lineRule="auto"/>
    </w:pPr>
    <w:rPr>
      <w:rFonts w:ascii="Arial" w:eastAsia="Arial" w:hAnsi="Arial" w:cs="Arial"/>
      <w:color w:val="000000"/>
      <w:lang w:val="ru-RU" w:eastAsia="zh-CN"/>
    </w:rPr>
  </w:style>
  <w:style w:type="paragraph" w:styleId="HTML">
    <w:name w:val="HTML Preformatted"/>
    <w:basedOn w:val="a"/>
    <w:link w:val="HTML0"/>
    <w:rsid w:val="00FE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link w:val="HTML"/>
    <w:rsid w:val="00FE3235"/>
    <w:rPr>
      <w:rFonts w:ascii="Courier New" w:eastAsia="Courier New" w:hAnsi="Courier New" w:cs="Wingdings"/>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D6DD-9A13-409E-8E0D-5D9D2455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28</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164</cp:revision>
  <dcterms:created xsi:type="dcterms:W3CDTF">2023-07-27T11:23:00Z</dcterms:created>
  <dcterms:modified xsi:type="dcterms:W3CDTF">2023-12-05T08:08:00Z</dcterms:modified>
</cp:coreProperties>
</file>