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C1" w:rsidRDefault="00FD47EB">
      <w:pPr>
        <w:pStyle w:val="WW-"/>
        <w:ind w:left="5896"/>
        <w:contextualSpacing/>
        <w:rPr>
          <w:sz w:val="24"/>
          <w:szCs w:val="24"/>
        </w:rPr>
      </w:pPr>
      <w:r>
        <w:rPr>
          <w:sz w:val="24"/>
          <w:szCs w:val="24"/>
          <w:shd w:val="clear" w:color="auto" w:fill="FFFFFF"/>
        </w:rPr>
        <w:t xml:space="preserve"> Додаток № </w:t>
      </w:r>
      <w:r>
        <w:rPr>
          <w:sz w:val="24"/>
          <w:szCs w:val="24"/>
          <w:shd w:val="clear" w:color="auto" w:fill="FFFFFF"/>
          <w:lang w:val="ru-RU"/>
        </w:rPr>
        <w:t>1</w:t>
      </w:r>
    </w:p>
    <w:p w:rsidR="008654C1" w:rsidRDefault="00FD47EB">
      <w:pPr>
        <w:pStyle w:val="WW-"/>
        <w:ind w:firstLine="5953"/>
        <w:contextualSpacing/>
        <w:rPr>
          <w:sz w:val="24"/>
          <w:szCs w:val="24"/>
        </w:rPr>
      </w:pPr>
      <w:r>
        <w:rPr>
          <w:sz w:val="24"/>
          <w:szCs w:val="24"/>
          <w:shd w:val="clear" w:color="auto" w:fill="FFFFFF"/>
        </w:rPr>
        <w:t>до тендерної документації</w:t>
      </w:r>
    </w:p>
    <w:p w:rsidR="008654C1" w:rsidRDefault="008654C1">
      <w:pPr>
        <w:pStyle w:val="WW-"/>
        <w:contextualSpacing/>
        <w:jc w:val="center"/>
        <w:rPr>
          <w:highlight w:val="white"/>
        </w:rPr>
      </w:pPr>
    </w:p>
    <w:p w:rsidR="008654C1" w:rsidRPr="00FD47EB" w:rsidRDefault="00FD47EB">
      <w:pPr>
        <w:pStyle w:val="WW-"/>
        <w:contextualSpacing/>
        <w:jc w:val="center"/>
        <w:rPr>
          <w:b/>
          <w:sz w:val="24"/>
          <w:szCs w:val="24"/>
        </w:rPr>
      </w:pPr>
      <w:r w:rsidRPr="00FD47EB">
        <w:rPr>
          <w:b/>
          <w:sz w:val="24"/>
          <w:szCs w:val="24"/>
        </w:rPr>
        <w:t>Інформація</w:t>
      </w:r>
    </w:p>
    <w:p w:rsidR="008654C1" w:rsidRPr="00FD47EB" w:rsidRDefault="00FD47EB">
      <w:pPr>
        <w:contextualSpacing/>
        <w:jc w:val="center"/>
        <w:rPr>
          <w:b/>
        </w:rPr>
      </w:pPr>
      <w:r w:rsidRPr="00FD47EB">
        <w:rPr>
          <w:rFonts w:ascii="Times New Roman" w:hAnsi="Times New Roman"/>
          <w:b/>
          <w:iCs/>
        </w:rPr>
        <w:t>про технічні, якісні та інші  характеристики предмету закупівлі</w:t>
      </w:r>
    </w:p>
    <w:p w:rsidR="008654C1" w:rsidRPr="00FD47EB" w:rsidRDefault="00FD47EB">
      <w:pPr>
        <w:pStyle w:val="WW-"/>
        <w:contextualSpacing/>
        <w:jc w:val="center"/>
        <w:rPr>
          <w:b/>
        </w:rPr>
      </w:pPr>
      <w:r w:rsidRPr="00FD47EB">
        <w:rPr>
          <w:b/>
          <w:iCs/>
          <w:sz w:val="24"/>
          <w:szCs w:val="24"/>
          <w:shd w:val="clear" w:color="auto" w:fill="FFFFFF"/>
        </w:rPr>
        <w:t>(технічна специфікація)</w:t>
      </w:r>
    </w:p>
    <w:p w:rsidR="008654C1" w:rsidRDefault="008654C1">
      <w:pPr>
        <w:pStyle w:val="WW-"/>
        <w:contextualSpacing/>
        <w:jc w:val="center"/>
        <w:rPr>
          <w:b/>
          <w:bCs/>
          <w:spacing w:val="3"/>
          <w:sz w:val="16"/>
          <w:szCs w:val="16"/>
          <w:highlight w:val="white"/>
          <w:lang w:val="ru-RU" w:eastAsia="ru-RU"/>
        </w:rPr>
      </w:pPr>
    </w:p>
    <w:p w:rsidR="00FD47EB" w:rsidRPr="00FD47EB" w:rsidRDefault="00FD47EB" w:rsidP="00FD47EB">
      <w:pPr>
        <w:ind w:firstLine="567"/>
        <w:contextualSpacing/>
        <w:jc w:val="both"/>
        <w:rPr>
          <w:rFonts w:ascii="Times New Roman" w:hAnsi="Times New Roman" w:cs="Times New Roman"/>
        </w:rPr>
      </w:pPr>
      <w:r w:rsidRPr="00FD47EB">
        <w:rPr>
          <w:rFonts w:ascii="Times New Roman" w:hAnsi="Times New Roman" w:cs="Times New Roman"/>
        </w:rPr>
        <w:t>Наведені нижче вимоги є обов’язковими для предмету закупівл</w:t>
      </w:r>
      <w:r w:rsidRPr="00FD47EB">
        <w:rPr>
          <w:rFonts w:ascii="Times New Roman" w:hAnsi="Times New Roman" w:cs="Times New Roman"/>
          <w:shd w:val="clear" w:color="auto" w:fill="FFFFFF"/>
        </w:rPr>
        <w:t xml:space="preserve">і:                                 </w:t>
      </w:r>
      <w:r w:rsidR="0094195E" w:rsidRPr="0094195E">
        <w:rPr>
          <w:rFonts w:ascii="Times New Roman" w:eastAsia="Arial Unicode MS" w:hAnsi="Times New Roman" w:cs="Times New Roman"/>
          <w:b/>
          <w:color w:val="auto"/>
          <w:kern w:val="1"/>
          <w:lang w:bidi="ar-SA"/>
        </w:rPr>
        <w:t>Бензин А-95</w:t>
      </w:r>
      <w:r w:rsidR="0094195E" w:rsidRPr="0094195E">
        <w:rPr>
          <w:rFonts w:ascii="Times New Roman" w:eastAsia="Arial Unicode MS" w:hAnsi="Times New Roman" w:cs="Times New Roman"/>
          <w:color w:val="auto"/>
          <w:kern w:val="1"/>
          <w:lang w:bidi="ar-SA"/>
        </w:rPr>
        <w:t xml:space="preserve"> , (код ДК 021:2015 09130000-9 </w:t>
      </w:r>
      <w:r w:rsidR="0094195E" w:rsidRPr="0094195E">
        <w:rPr>
          <w:rFonts w:ascii="Calibri" w:eastAsia="Arial Unicode MS" w:hAnsi="Calibri" w:cs="Calibri"/>
          <w:color w:val="auto"/>
          <w:kern w:val="1"/>
          <w:sz w:val="22"/>
          <w:szCs w:val="22"/>
          <w:lang w:bidi="ar-SA"/>
        </w:rPr>
        <w:t xml:space="preserve"> - </w:t>
      </w:r>
      <w:r w:rsidR="0094195E" w:rsidRPr="0094195E">
        <w:rPr>
          <w:rFonts w:ascii="Times New Roman" w:eastAsia="Arial Unicode MS" w:hAnsi="Times New Roman" w:cs="Times New Roman"/>
          <w:color w:val="auto"/>
          <w:kern w:val="1"/>
          <w:lang w:bidi="ar-SA"/>
        </w:rPr>
        <w:t xml:space="preserve">Нафта і дистиляти) </w:t>
      </w:r>
      <w:r w:rsidRPr="00FD47EB">
        <w:rPr>
          <w:rFonts w:ascii="Times New Roman" w:eastAsia="Times New Roman" w:hAnsi="Times New Roman" w:cs="Times New Roman"/>
          <w:bCs/>
          <w:shd w:val="clear" w:color="auto" w:fill="FFFFFF"/>
        </w:rPr>
        <w:t xml:space="preserve"> </w:t>
      </w:r>
      <w:r w:rsidR="00327D6F">
        <w:rPr>
          <w:rFonts w:ascii="Times New Roman" w:hAnsi="Times New Roman" w:cs="Times New Roman"/>
          <w:shd w:val="clear" w:color="auto" w:fill="FFFFFF"/>
        </w:rPr>
        <w:t>(далі - т</w:t>
      </w:r>
      <w:r w:rsidRPr="00FD47EB">
        <w:rPr>
          <w:rFonts w:ascii="Times New Roman" w:hAnsi="Times New Roman" w:cs="Times New Roman"/>
          <w:shd w:val="clear" w:color="auto" w:fill="FFFFFF"/>
        </w:rPr>
        <w:t>овар).</w:t>
      </w:r>
    </w:p>
    <w:p w:rsidR="00FD47EB" w:rsidRPr="00FD47EB" w:rsidRDefault="00FD47EB" w:rsidP="00FD47EB">
      <w:pPr>
        <w:pStyle w:val="Standard"/>
        <w:ind w:firstLine="567"/>
        <w:contextualSpacing/>
        <w:jc w:val="both"/>
        <w:rPr>
          <w:rFonts w:ascii="Times New Roman" w:eastAsia="Times New Roman" w:hAnsi="Times New Roman" w:cs="Times New Roman"/>
          <w:lang w:eastAsia="en-US"/>
        </w:rPr>
      </w:pPr>
    </w:p>
    <w:p w:rsidR="00FD47EB" w:rsidRPr="00FD47EB" w:rsidRDefault="002A23DB" w:rsidP="00FD47EB">
      <w:pPr>
        <w:pStyle w:val="Standard"/>
        <w:ind w:firstLine="567"/>
        <w:contextualSpacing/>
        <w:jc w:val="both"/>
        <w:rPr>
          <w:rFonts w:ascii="Times New Roman" w:eastAsia="Times New Roman" w:hAnsi="Times New Roman" w:cs="Times New Roman"/>
          <w:color w:val="auto"/>
          <w:lang w:eastAsia="en-US"/>
        </w:rPr>
      </w:pPr>
      <w:r w:rsidRPr="00DF543B">
        <w:rPr>
          <w:rFonts w:ascii="Times New Roman" w:eastAsia="Times New Roman" w:hAnsi="Times New Roman" w:cs="Times New Roman"/>
          <w:lang w:eastAsia="en-US"/>
        </w:rPr>
        <w:t>Підк</w:t>
      </w:r>
      <w:r w:rsidR="00327D6F">
        <w:rPr>
          <w:rFonts w:ascii="Times New Roman" w:eastAsia="Times New Roman" w:hAnsi="Times New Roman" w:cs="Times New Roman"/>
          <w:lang w:eastAsia="en-US"/>
        </w:rPr>
        <w:t>од т</w:t>
      </w:r>
      <w:r w:rsidR="00FD47EB" w:rsidRPr="00DF543B">
        <w:rPr>
          <w:rFonts w:ascii="Times New Roman" w:eastAsia="Times New Roman" w:hAnsi="Times New Roman" w:cs="Times New Roman"/>
          <w:lang w:eastAsia="en-US"/>
        </w:rPr>
        <w:t>овару згідно національного класифікатора України ДК 021:2015 «Єдиний закупівельний словник», що найбільше відповідає номенклатурній позиції предмета закупівлі</w:t>
      </w:r>
      <w:r w:rsidR="00FD47EB" w:rsidRPr="00DF543B">
        <w:rPr>
          <w:rFonts w:ascii="Times New Roman" w:hAnsi="Times New Roman" w:cs="Times New Roman"/>
          <w:lang w:eastAsia="en-US"/>
        </w:rPr>
        <w:t xml:space="preserve"> </w:t>
      </w:r>
      <w:r w:rsidRPr="00DF543B">
        <w:rPr>
          <w:rFonts w:ascii="Times New Roman" w:hAnsi="Times New Roman" w:cs="Times New Roman"/>
        </w:rPr>
        <w:t>09132000-3 «Бензин»</w:t>
      </w:r>
      <w:r w:rsidR="00FD47EB" w:rsidRPr="00DF543B">
        <w:rPr>
          <w:rFonts w:ascii="Times New Roman" w:eastAsia="Times New Roman" w:hAnsi="Times New Roman" w:cs="Times New Roman"/>
          <w:color w:val="auto"/>
          <w:lang w:eastAsia="en-US"/>
        </w:rPr>
        <w:t>.</w:t>
      </w:r>
    </w:p>
    <w:p w:rsidR="00FD47EB" w:rsidRPr="00FD47EB" w:rsidRDefault="00FD47EB" w:rsidP="00FD47EB">
      <w:pPr>
        <w:pStyle w:val="Standard"/>
        <w:ind w:firstLine="567"/>
        <w:contextualSpacing/>
        <w:jc w:val="both"/>
        <w:rPr>
          <w:rFonts w:ascii="Times New Roman" w:hAnsi="Times New Roman" w:cs="Times New Roman"/>
        </w:rPr>
      </w:pPr>
    </w:p>
    <w:p w:rsidR="00FD47EB" w:rsidRDefault="00FD47EB" w:rsidP="00FD47EB">
      <w:pPr>
        <w:pStyle w:val="Standard"/>
        <w:ind w:firstLine="567"/>
        <w:contextualSpacing/>
        <w:jc w:val="both"/>
        <w:rPr>
          <w:rFonts w:ascii="Times New Roman" w:hAnsi="Times New Roman" w:cs="Times New Roman"/>
          <w:bCs/>
        </w:rPr>
      </w:pPr>
      <w:r w:rsidRPr="00FD47EB">
        <w:rPr>
          <w:rFonts w:ascii="Times New Roman" w:hAnsi="Times New Roman" w:cs="Times New Roman"/>
        </w:rPr>
        <w:t xml:space="preserve">1. </w:t>
      </w:r>
      <w:r w:rsidRPr="00FD47EB">
        <w:rPr>
          <w:rFonts w:ascii="Times New Roman" w:hAnsi="Times New Roman" w:cs="Times New Roman"/>
          <w:bCs/>
        </w:rPr>
        <w:t>Учасник процедури закупівлі повинен надати у складі тендерної пропозиції інформацію про</w:t>
      </w:r>
      <w:r w:rsidR="00327D6F">
        <w:rPr>
          <w:rFonts w:ascii="Times New Roman" w:hAnsi="Times New Roman" w:cs="Times New Roman"/>
          <w:bCs/>
        </w:rPr>
        <w:t xml:space="preserve"> відповідність запропонованого т</w:t>
      </w:r>
      <w:r w:rsidRPr="00FD47EB">
        <w:rPr>
          <w:rFonts w:ascii="Times New Roman" w:hAnsi="Times New Roman" w:cs="Times New Roman"/>
          <w:bCs/>
        </w:rPr>
        <w:t>овару необхідним технічним, якісним та іншим характеристикам предмету закупівлі, у формі заповнених табл</w:t>
      </w:r>
      <w:r w:rsidR="00C57679">
        <w:rPr>
          <w:rFonts w:ascii="Times New Roman" w:hAnsi="Times New Roman" w:cs="Times New Roman"/>
          <w:bCs/>
        </w:rPr>
        <w:t>иць специфікації пропонованого т</w:t>
      </w:r>
      <w:r w:rsidRPr="00FD47EB">
        <w:rPr>
          <w:rFonts w:ascii="Times New Roman" w:hAnsi="Times New Roman" w:cs="Times New Roman"/>
          <w:bCs/>
        </w:rPr>
        <w:t>овару вимогам Замовника за наведеними нижче формами:</w:t>
      </w:r>
    </w:p>
    <w:p w:rsidR="00FD47EB" w:rsidRPr="00327D6F" w:rsidRDefault="00FD47EB" w:rsidP="00FD47EB">
      <w:pPr>
        <w:pStyle w:val="Standard"/>
        <w:ind w:firstLine="567"/>
        <w:contextualSpacing/>
        <w:jc w:val="both"/>
        <w:rPr>
          <w:rFonts w:ascii="Times New Roman" w:hAnsi="Times New Roman" w:cs="Times New Roman"/>
          <w:sz w:val="10"/>
          <w:szCs w:val="10"/>
        </w:rPr>
      </w:pPr>
    </w:p>
    <w:p w:rsidR="008654C1" w:rsidRPr="00DF543B" w:rsidRDefault="00FD47EB" w:rsidP="00FD47EB">
      <w:pPr>
        <w:pStyle w:val="Standard"/>
        <w:ind w:firstLine="709"/>
        <w:contextualSpacing/>
        <w:jc w:val="both"/>
        <w:rPr>
          <w:rFonts w:ascii="Times New Roman" w:hAnsi="Times New Roman" w:cs="Times New Roman"/>
          <w:b/>
          <w:bCs/>
        </w:rPr>
      </w:pPr>
      <w:r w:rsidRPr="00DF543B">
        <w:rPr>
          <w:rFonts w:ascii="Times New Roman" w:hAnsi="Times New Roman" w:cs="Times New Roman"/>
        </w:rPr>
        <w:t xml:space="preserve">1.1. </w:t>
      </w:r>
      <w:r w:rsidRPr="00DF543B">
        <w:rPr>
          <w:rFonts w:ascii="Times New Roman" w:eastAsia="Times New Roman" w:hAnsi="Times New Roman" w:cs="Times New Roman"/>
          <w:b/>
          <w:color w:val="000000"/>
          <w:shd w:val="clear" w:color="auto" w:fill="FFFFFF"/>
          <w:lang w:bidi="uk-UA"/>
        </w:rPr>
        <w:t>Загальні вимоги:</w:t>
      </w:r>
    </w:p>
    <w:tbl>
      <w:tblPr>
        <w:tblW w:w="9582"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574"/>
        <w:gridCol w:w="3163"/>
        <w:gridCol w:w="2613"/>
        <w:gridCol w:w="3232"/>
      </w:tblGrid>
      <w:tr w:rsidR="008654C1" w:rsidRPr="00DF543B" w:rsidTr="00FD47EB">
        <w:tc>
          <w:tcPr>
            <w:tcW w:w="574" w:type="dxa"/>
            <w:tcBorders>
              <w:top w:val="single" w:sz="4" w:space="0" w:color="000001"/>
              <w:left w:val="single" w:sz="4" w:space="0" w:color="000001"/>
              <w:bottom w:val="single" w:sz="4" w:space="0" w:color="000001"/>
            </w:tcBorders>
            <w:shd w:val="clear" w:color="auto" w:fill="FFFFFF"/>
            <w:tcMar>
              <w:left w:w="53" w:type="dxa"/>
            </w:tcMar>
          </w:tcPr>
          <w:p w:rsidR="008654C1" w:rsidRPr="00DF543B" w:rsidRDefault="00FD47EB" w:rsidP="00FD47EB">
            <w:pPr>
              <w:pStyle w:val="Standard"/>
              <w:rPr>
                <w:rFonts w:ascii="Times New Roman" w:hAnsi="Times New Roman" w:cs="Times New Roman"/>
                <w:b/>
                <w:bCs/>
              </w:rPr>
            </w:pPr>
            <w:r w:rsidRPr="00DF543B">
              <w:rPr>
                <w:rFonts w:ascii="Times New Roman" w:hAnsi="Times New Roman" w:cs="Times New Roman"/>
              </w:rPr>
              <w:t>№</w:t>
            </w:r>
          </w:p>
        </w:tc>
        <w:tc>
          <w:tcPr>
            <w:tcW w:w="5776" w:type="dxa"/>
            <w:gridSpan w:val="2"/>
            <w:tcBorders>
              <w:top w:val="single" w:sz="4" w:space="0" w:color="000001"/>
              <w:left w:val="single" w:sz="4" w:space="0" w:color="000001"/>
              <w:bottom w:val="single" w:sz="4" w:space="0" w:color="000001"/>
            </w:tcBorders>
            <w:shd w:val="clear" w:color="auto" w:fill="FFFFFF"/>
            <w:tcMar>
              <w:left w:w="53" w:type="dxa"/>
            </w:tcMar>
          </w:tcPr>
          <w:p w:rsidR="008654C1" w:rsidRPr="00DF543B" w:rsidRDefault="00FD47EB" w:rsidP="00FD47EB">
            <w:pPr>
              <w:pStyle w:val="Standard"/>
              <w:rPr>
                <w:rFonts w:ascii="Times New Roman" w:hAnsi="Times New Roman" w:cs="Times New Roman"/>
                <w:b/>
                <w:bCs/>
              </w:rPr>
            </w:pPr>
            <w:r w:rsidRPr="00DF543B">
              <w:rPr>
                <w:rFonts w:ascii="Times New Roman" w:hAnsi="Times New Roman" w:cs="Times New Roman"/>
              </w:rPr>
              <w:t>Вимоги</w:t>
            </w:r>
          </w:p>
        </w:tc>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654C1" w:rsidRPr="00DF543B" w:rsidRDefault="00FD47EB" w:rsidP="00FD47EB">
            <w:pPr>
              <w:pStyle w:val="Standard"/>
              <w:rPr>
                <w:rFonts w:ascii="Times New Roman" w:hAnsi="Times New Roman" w:cs="Times New Roman"/>
                <w:b/>
                <w:bCs/>
              </w:rPr>
            </w:pPr>
            <w:r w:rsidRPr="00DF543B">
              <w:rPr>
                <w:rFonts w:ascii="Times New Roman" w:hAnsi="Times New Roman" w:cs="Times New Roman"/>
              </w:rPr>
              <w:t>Пропонується Учасником</w:t>
            </w:r>
          </w:p>
        </w:tc>
      </w:tr>
      <w:tr w:rsidR="008654C1" w:rsidRPr="00DF543B" w:rsidTr="00FD47EB">
        <w:tc>
          <w:tcPr>
            <w:tcW w:w="574" w:type="dxa"/>
            <w:tcBorders>
              <w:top w:val="single" w:sz="4" w:space="0" w:color="000001"/>
              <w:left w:val="single" w:sz="4" w:space="0" w:color="000001"/>
              <w:bottom w:val="single" w:sz="4" w:space="0" w:color="000001"/>
            </w:tcBorders>
            <w:shd w:val="clear" w:color="auto" w:fill="FFFFFF"/>
            <w:tcMar>
              <w:left w:w="53" w:type="dxa"/>
            </w:tcMar>
          </w:tcPr>
          <w:p w:rsidR="008654C1" w:rsidRPr="00DF543B" w:rsidRDefault="00FD47EB" w:rsidP="00FD47EB">
            <w:pPr>
              <w:pStyle w:val="Standard"/>
              <w:rPr>
                <w:rFonts w:ascii="Times New Roman" w:hAnsi="Times New Roman" w:cs="Times New Roman"/>
                <w:bCs/>
              </w:rPr>
            </w:pPr>
            <w:r w:rsidRPr="00DF543B">
              <w:rPr>
                <w:rFonts w:ascii="Times New Roman" w:hAnsi="Times New Roman" w:cs="Times New Roman"/>
              </w:rPr>
              <w:t>1</w:t>
            </w:r>
          </w:p>
        </w:tc>
        <w:tc>
          <w:tcPr>
            <w:tcW w:w="3163" w:type="dxa"/>
            <w:tcBorders>
              <w:top w:val="single" w:sz="4" w:space="0" w:color="000001"/>
              <w:left w:val="single" w:sz="4" w:space="0" w:color="000001"/>
              <w:bottom w:val="single" w:sz="4" w:space="0" w:color="000001"/>
            </w:tcBorders>
            <w:shd w:val="clear" w:color="auto" w:fill="FFFFFF"/>
            <w:tcMar>
              <w:left w:w="53" w:type="dxa"/>
            </w:tcMar>
          </w:tcPr>
          <w:p w:rsidR="008654C1" w:rsidRPr="00DF543B" w:rsidRDefault="00FD47EB" w:rsidP="00FD47EB">
            <w:pPr>
              <w:pStyle w:val="Standard"/>
              <w:rPr>
                <w:rFonts w:ascii="Times New Roman" w:hAnsi="Times New Roman" w:cs="Times New Roman"/>
                <w:bCs/>
              </w:rPr>
            </w:pPr>
            <w:r w:rsidRPr="00DF543B">
              <w:rPr>
                <w:rFonts w:ascii="Times New Roman" w:hAnsi="Times New Roman" w:cs="Times New Roman"/>
              </w:rPr>
              <w:t>Кількість</w:t>
            </w:r>
          </w:p>
        </w:tc>
        <w:tc>
          <w:tcPr>
            <w:tcW w:w="2613" w:type="dxa"/>
            <w:tcBorders>
              <w:top w:val="single" w:sz="4" w:space="0" w:color="000001"/>
              <w:left w:val="single" w:sz="4" w:space="0" w:color="000001"/>
              <w:bottom w:val="single" w:sz="4" w:space="0" w:color="000001"/>
            </w:tcBorders>
            <w:shd w:val="clear" w:color="auto" w:fill="FFFFFF"/>
            <w:tcMar>
              <w:left w:w="53" w:type="dxa"/>
            </w:tcMar>
          </w:tcPr>
          <w:p w:rsidR="008654C1" w:rsidRPr="00DF543B" w:rsidRDefault="001B3C09" w:rsidP="00FD47EB">
            <w:pPr>
              <w:pStyle w:val="Standard"/>
              <w:rPr>
                <w:rFonts w:ascii="Times New Roman" w:hAnsi="Times New Roman" w:cs="Times New Roman"/>
                <w:lang w:val="en-US"/>
              </w:rPr>
            </w:pPr>
            <w:r>
              <w:rPr>
                <w:rFonts w:ascii="Times New Roman" w:hAnsi="Times New Roman" w:cs="Times New Roman"/>
              </w:rPr>
              <w:t>6120</w:t>
            </w:r>
            <w:r w:rsidR="00DF543B" w:rsidRPr="00DF543B">
              <w:rPr>
                <w:rFonts w:ascii="Times New Roman" w:hAnsi="Times New Roman" w:cs="Times New Roman"/>
              </w:rPr>
              <w:t xml:space="preserve"> літрів</w:t>
            </w:r>
          </w:p>
        </w:tc>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654C1" w:rsidRPr="00DF543B" w:rsidRDefault="008654C1" w:rsidP="00FD47EB">
            <w:pPr>
              <w:pStyle w:val="Standard"/>
              <w:snapToGrid w:val="0"/>
              <w:rPr>
                <w:rFonts w:ascii="Times New Roman" w:hAnsi="Times New Roman" w:cs="Times New Roman"/>
              </w:rPr>
            </w:pPr>
          </w:p>
        </w:tc>
      </w:tr>
      <w:tr w:rsidR="008654C1" w:rsidRPr="00DF543B" w:rsidTr="00FD47EB">
        <w:tc>
          <w:tcPr>
            <w:tcW w:w="574" w:type="dxa"/>
            <w:tcBorders>
              <w:top w:val="single" w:sz="4" w:space="0" w:color="000001"/>
              <w:left w:val="single" w:sz="4" w:space="0" w:color="000001"/>
              <w:bottom w:val="single" w:sz="4" w:space="0" w:color="000001"/>
            </w:tcBorders>
            <w:shd w:val="clear" w:color="auto" w:fill="FFFFFF"/>
            <w:tcMar>
              <w:left w:w="53" w:type="dxa"/>
            </w:tcMar>
          </w:tcPr>
          <w:p w:rsidR="008654C1" w:rsidRPr="00DF543B" w:rsidRDefault="00FD47EB" w:rsidP="00FD47EB">
            <w:pPr>
              <w:pStyle w:val="Standard"/>
              <w:rPr>
                <w:rFonts w:ascii="Times New Roman" w:hAnsi="Times New Roman" w:cs="Times New Roman"/>
                <w:bCs/>
              </w:rPr>
            </w:pPr>
            <w:r w:rsidRPr="00DF543B">
              <w:rPr>
                <w:rFonts w:ascii="Times New Roman" w:hAnsi="Times New Roman" w:cs="Times New Roman"/>
              </w:rPr>
              <w:t>2</w:t>
            </w:r>
          </w:p>
        </w:tc>
        <w:tc>
          <w:tcPr>
            <w:tcW w:w="3163" w:type="dxa"/>
            <w:tcBorders>
              <w:top w:val="single" w:sz="4" w:space="0" w:color="000001"/>
              <w:left w:val="single" w:sz="4" w:space="0" w:color="000001"/>
              <w:bottom w:val="single" w:sz="4" w:space="0" w:color="000001"/>
            </w:tcBorders>
            <w:shd w:val="clear" w:color="auto" w:fill="FFFFFF"/>
            <w:tcMar>
              <w:left w:w="53" w:type="dxa"/>
            </w:tcMar>
          </w:tcPr>
          <w:p w:rsidR="008654C1" w:rsidRPr="00DF543B" w:rsidRDefault="00FD47EB" w:rsidP="00FD47EB">
            <w:pPr>
              <w:pStyle w:val="Standard"/>
              <w:rPr>
                <w:rFonts w:ascii="Times New Roman" w:hAnsi="Times New Roman" w:cs="Times New Roman"/>
                <w:bCs/>
              </w:rPr>
            </w:pPr>
            <w:r w:rsidRPr="00DF543B">
              <w:rPr>
                <w:rFonts w:ascii="Times New Roman" w:hAnsi="Times New Roman" w:cs="Times New Roman"/>
              </w:rPr>
              <w:t>Виробник</w:t>
            </w:r>
          </w:p>
        </w:tc>
        <w:tc>
          <w:tcPr>
            <w:tcW w:w="2613" w:type="dxa"/>
            <w:tcBorders>
              <w:top w:val="single" w:sz="4" w:space="0" w:color="000001"/>
              <w:left w:val="single" w:sz="4" w:space="0" w:color="000001"/>
              <w:bottom w:val="single" w:sz="4" w:space="0" w:color="000001"/>
            </w:tcBorders>
            <w:shd w:val="clear" w:color="auto" w:fill="FFFFFF"/>
            <w:tcMar>
              <w:left w:w="53" w:type="dxa"/>
            </w:tcMar>
          </w:tcPr>
          <w:p w:rsidR="008654C1" w:rsidRPr="00DF543B" w:rsidRDefault="00FD47EB" w:rsidP="00FD47EB">
            <w:pPr>
              <w:pStyle w:val="Standard"/>
              <w:rPr>
                <w:rFonts w:ascii="Times New Roman" w:hAnsi="Times New Roman" w:cs="Times New Roman"/>
                <w:bCs/>
                <w:i/>
              </w:rPr>
            </w:pPr>
            <w:r w:rsidRPr="00DF543B">
              <w:rPr>
                <w:rFonts w:ascii="Times New Roman" w:hAnsi="Times New Roman" w:cs="Times New Roman"/>
                <w:i/>
              </w:rPr>
              <w:t>Вказати</w:t>
            </w:r>
          </w:p>
        </w:tc>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654C1" w:rsidRPr="00DF543B" w:rsidRDefault="008654C1" w:rsidP="00FD47EB">
            <w:pPr>
              <w:pStyle w:val="Standard"/>
              <w:snapToGrid w:val="0"/>
              <w:rPr>
                <w:rFonts w:ascii="Times New Roman" w:hAnsi="Times New Roman" w:cs="Times New Roman"/>
              </w:rPr>
            </w:pPr>
          </w:p>
        </w:tc>
      </w:tr>
      <w:tr w:rsidR="008654C1" w:rsidRPr="00DF543B" w:rsidTr="00FD47EB">
        <w:tc>
          <w:tcPr>
            <w:tcW w:w="574" w:type="dxa"/>
            <w:tcBorders>
              <w:top w:val="single" w:sz="4" w:space="0" w:color="000001"/>
              <w:left w:val="single" w:sz="4" w:space="0" w:color="000001"/>
              <w:bottom w:val="single" w:sz="4" w:space="0" w:color="000001"/>
            </w:tcBorders>
            <w:shd w:val="clear" w:color="auto" w:fill="FFFFFF"/>
            <w:tcMar>
              <w:left w:w="53" w:type="dxa"/>
            </w:tcMar>
          </w:tcPr>
          <w:p w:rsidR="008654C1" w:rsidRPr="00DF543B" w:rsidRDefault="00FD47EB" w:rsidP="00FD47EB">
            <w:pPr>
              <w:pStyle w:val="Standard"/>
              <w:rPr>
                <w:rFonts w:ascii="Times New Roman" w:hAnsi="Times New Roman" w:cs="Times New Roman"/>
                <w:bCs/>
              </w:rPr>
            </w:pPr>
            <w:r w:rsidRPr="00DF543B">
              <w:rPr>
                <w:rFonts w:ascii="Times New Roman" w:hAnsi="Times New Roman" w:cs="Times New Roman"/>
              </w:rPr>
              <w:t>3</w:t>
            </w:r>
          </w:p>
        </w:tc>
        <w:tc>
          <w:tcPr>
            <w:tcW w:w="3163" w:type="dxa"/>
            <w:tcBorders>
              <w:top w:val="single" w:sz="4" w:space="0" w:color="000001"/>
              <w:left w:val="single" w:sz="4" w:space="0" w:color="000001"/>
              <w:bottom w:val="single" w:sz="4" w:space="0" w:color="000001"/>
            </w:tcBorders>
            <w:shd w:val="clear" w:color="auto" w:fill="FFFFFF"/>
            <w:tcMar>
              <w:left w:w="53" w:type="dxa"/>
            </w:tcMar>
          </w:tcPr>
          <w:p w:rsidR="008654C1" w:rsidRPr="00DF543B" w:rsidRDefault="00FD47EB" w:rsidP="00FD47EB">
            <w:pPr>
              <w:pStyle w:val="Standard"/>
              <w:rPr>
                <w:rFonts w:ascii="Times New Roman" w:hAnsi="Times New Roman" w:cs="Times New Roman"/>
                <w:bCs/>
              </w:rPr>
            </w:pPr>
            <w:r w:rsidRPr="00DF543B">
              <w:rPr>
                <w:rFonts w:ascii="Times New Roman" w:hAnsi="Times New Roman" w:cs="Times New Roman"/>
              </w:rPr>
              <w:t>Країна походження товару</w:t>
            </w:r>
          </w:p>
        </w:tc>
        <w:tc>
          <w:tcPr>
            <w:tcW w:w="2613" w:type="dxa"/>
            <w:tcBorders>
              <w:top w:val="single" w:sz="4" w:space="0" w:color="000001"/>
              <w:left w:val="single" w:sz="4" w:space="0" w:color="000001"/>
              <w:bottom w:val="single" w:sz="4" w:space="0" w:color="000001"/>
            </w:tcBorders>
            <w:shd w:val="clear" w:color="auto" w:fill="FFFFFF"/>
            <w:tcMar>
              <w:left w:w="53" w:type="dxa"/>
            </w:tcMar>
          </w:tcPr>
          <w:p w:rsidR="008654C1" w:rsidRPr="00DF543B" w:rsidRDefault="00FD47EB" w:rsidP="00FD47EB">
            <w:pPr>
              <w:pStyle w:val="Standard"/>
              <w:rPr>
                <w:rFonts w:ascii="Times New Roman" w:hAnsi="Times New Roman" w:cs="Times New Roman"/>
                <w:bCs/>
                <w:i/>
              </w:rPr>
            </w:pPr>
            <w:r w:rsidRPr="00DF543B">
              <w:rPr>
                <w:rFonts w:ascii="Times New Roman" w:hAnsi="Times New Roman" w:cs="Times New Roman"/>
                <w:i/>
              </w:rPr>
              <w:t>Вказати</w:t>
            </w:r>
          </w:p>
        </w:tc>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654C1" w:rsidRPr="00DF543B" w:rsidRDefault="008654C1" w:rsidP="00FD47EB">
            <w:pPr>
              <w:pStyle w:val="Standard"/>
              <w:snapToGrid w:val="0"/>
              <w:rPr>
                <w:rFonts w:ascii="Times New Roman" w:hAnsi="Times New Roman" w:cs="Times New Roman"/>
              </w:rPr>
            </w:pPr>
          </w:p>
        </w:tc>
      </w:tr>
    </w:tbl>
    <w:p w:rsidR="00DF543B" w:rsidRPr="00327D6F" w:rsidRDefault="00DF543B" w:rsidP="00DF543B">
      <w:pPr>
        <w:pStyle w:val="Standard"/>
        <w:ind w:firstLine="567"/>
        <w:jc w:val="both"/>
        <w:rPr>
          <w:rFonts w:ascii="Times New Roman" w:hAnsi="Times New Roman" w:cs="Times New Roman"/>
          <w:sz w:val="10"/>
          <w:szCs w:val="10"/>
        </w:rPr>
      </w:pPr>
    </w:p>
    <w:p w:rsidR="00DF543B" w:rsidRPr="00DF543B" w:rsidRDefault="00DF543B" w:rsidP="00DF543B">
      <w:pPr>
        <w:pStyle w:val="Standard"/>
        <w:ind w:firstLine="567"/>
        <w:jc w:val="both"/>
        <w:rPr>
          <w:rFonts w:ascii="Times New Roman" w:hAnsi="Times New Roman" w:cs="Times New Roman"/>
        </w:rPr>
      </w:pPr>
      <w:r w:rsidRPr="00DF543B">
        <w:rPr>
          <w:rFonts w:ascii="Times New Roman" w:hAnsi="Times New Roman" w:cs="Times New Roman"/>
        </w:rPr>
        <w:t xml:space="preserve">1.2. </w:t>
      </w:r>
      <w:r w:rsidRPr="00DF543B">
        <w:rPr>
          <w:rFonts w:ascii="Times New Roman" w:hAnsi="Times New Roman" w:cs="Times New Roman"/>
          <w:b/>
        </w:rPr>
        <w:t>Технічні вимоги</w:t>
      </w:r>
      <w:r w:rsidRPr="00DF543B">
        <w:rPr>
          <w:rFonts w:ascii="Times New Roman" w:eastAsia="Times New Roman" w:hAnsi="Times New Roman" w:cs="Times New Roman"/>
          <w:b/>
          <w:color w:val="000000"/>
          <w:shd w:val="clear" w:color="auto" w:fill="FFFFFF"/>
          <w:lang w:bidi="uk-UA"/>
        </w:rPr>
        <w:t>:</w:t>
      </w:r>
    </w:p>
    <w:tbl>
      <w:tblPr>
        <w:tblW w:w="9582" w:type="dxa"/>
        <w:tblInd w:w="-29" w:type="dxa"/>
        <w:tblBorders>
          <w:top w:val="single" w:sz="4" w:space="0" w:color="000001"/>
          <w:left w:val="single" w:sz="4" w:space="0" w:color="000001"/>
          <w:bottom w:val="single" w:sz="4" w:space="0" w:color="000001"/>
          <w:insideH w:val="single" w:sz="4" w:space="0" w:color="000001"/>
        </w:tblBorders>
        <w:tblCellMar>
          <w:left w:w="48" w:type="dxa"/>
        </w:tblCellMar>
        <w:tblLook w:val="0000" w:firstRow="0" w:lastRow="0" w:firstColumn="0" w:lastColumn="0" w:noHBand="0" w:noVBand="0"/>
      </w:tblPr>
      <w:tblGrid>
        <w:gridCol w:w="770"/>
        <w:gridCol w:w="2026"/>
        <w:gridCol w:w="3591"/>
        <w:gridCol w:w="3195"/>
      </w:tblGrid>
      <w:tr w:rsidR="00DF543B" w:rsidRPr="00DF543B" w:rsidTr="0017317B">
        <w:trPr>
          <w:trHeight w:val="23"/>
        </w:trPr>
        <w:tc>
          <w:tcPr>
            <w:tcW w:w="770" w:type="dxa"/>
            <w:tcBorders>
              <w:top w:val="single" w:sz="4" w:space="0" w:color="000001"/>
              <w:left w:val="single" w:sz="4" w:space="0" w:color="000001"/>
              <w:bottom w:val="single" w:sz="4" w:space="0" w:color="000001"/>
            </w:tcBorders>
            <w:shd w:val="clear" w:color="auto" w:fill="FFFFFF"/>
            <w:tcMar>
              <w:left w:w="48" w:type="dxa"/>
            </w:tcMar>
          </w:tcPr>
          <w:p w:rsidR="00DF543B" w:rsidRPr="00DF543B" w:rsidRDefault="00DF543B" w:rsidP="0017317B">
            <w:pPr>
              <w:pStyle w:val="Standard"/>
              <w:contextualSpacing/>
              <w:jc w:val="center"/>
              <w:rPr>
                <w:rFonts w:ascii="Times New Roman" w:hAnsi="Times New Roman" w:cs="Times New Roman"/>
                <w:b/>
              </w:rPr>
            </w:pPr>
            <w:r w:rsidRPr="00DF543B">
              <w:rPr>
                <w:rFonts w:ascii="Times New Roman" w:hAnsi="Times New Roman" w:cs="Times New Roman"/>
              </w:rPr>
              <w:t>№</w:t>
            </w:r>
          </w:p>
        </w:tc>
        <w:tc>
          <w:tcPr>
            <w:tcW w:w="2026" w:type="dxa"/>
            <w:tcBorders>
              <w:top w:val="single" w:sz="4" w:space="0" w:color="000001"/>
              <w:left w:val="single" w:sz="4" w:space="0" w:color="000001"/>
              <w:bottom w:val="single" w:sz="4" w:space="0" w:color="000001"/>
            </w:tcBorders>
            <w:shd w:val="clear" w:color="auto" w:fill="FFFFFF"/>
            <w:tcMar>
              <w:left w:w="48" w:type="dxa"/>
            </w:tcMar>
          </w:tcPr>
          <w:p w:rsidR="00DF543B" w:rsidRPr="00DF543B" w:rsidRDefault="00DF543B" w:rsidP="0017317B">
            <w:pPr>
              <w:pStyle w:val="Standard"/>
              <w:contextualSpacing/>
              <w:rPr>
                <w:rFonts w:ascii="Times New Roman" w:hAnsi="Times New Roman" w:cs="Times New Roman"/>
                <w:b/>
              </w:rPr>
            </w:pPr>
            <w:r w:rsidRPr="00DF543B">
              <w:rPr>
                <w:rFonts w:ascii="Times New Roman" w:hAnsi="Times New Roman" w:cs="Times New Roman"/>
              </w:rPr>
              <w:t>Найменування</w:t>
            </w:r>
          </w:p>
        </w:tc>
        <w:tc>
          <w:tcPr>
            <w:tcW w:w="3591" w:type="dxa"/>
            <w:tcBorders>
              <w:top w:val="single" w:sz="4" w:space="0" w:color="000001"/>
              <w:left w:val="single" w:sz="4" w:space="0" w:color="000001"/>
              <w:bottom w:val="single" w:sz="4" w:space="0" w:color="000001"/>
            </w:tcBorders>
            <w:shd w:val="clear" w:color="auto" w:fill="FFFFFF"/>
            <w:tcMar>
              <w:left w:w="48" w:type="dxa"/>
            </w:tcMar>
          </w:tcPr>
          <w:p w:rsidR="00DF543B" w:rsidRPr="00DF543B" w:rsidRDefault="00DF543B" w:rsidP="0017317B">
            <w:pPr>
              <w:pStyle w:val="Standard"/>
              <w:contextualSpacing/>
              <w:rPr>
                <w:rFonts w:ascii="Times New Roman" w:hAnsi="Times New Roman" w:cs="Times New Roman"/>
                <w:b/>
              </w:rPr>
            </w:pPr>
            <w:r w:rsidRPr="00DF543B">
              <w:rPr>
                <w:rFonts w:ascii="Times New Roman" w:hAnsi="Times New Roman" w:cs="Times New Roman"/>
              </w:rPr>
              <w:t>Технічні вимоги</w:t>
            </w:r>
          </w:p>
        </w:tc>
        <w:tc>
          <w:tcPr>
            <w:tcW w:w="319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DF543B" w:rsidRPr="00DF543B" w:rsidRDefault="00DF543B" w:rsidP="0017317B">
            <w:pPr>
              <w:pStyle w:val="Standard"/>
              <w:contextualSpacing/>
              <w:rPr>
                <w:rFonts w:ascii="Times New Roman" w:hAnsi="Times New Roman" w:cs="Times New Roman"/>
                <w:b/>
                <w:bCs/>
              </w:rPr>
            </w:pPr>
            <w:r w:rsidRPr="00DF543B">
              <w:rPr>
                <w:rFonts w:ascii="Times New Roman" w:hAnsi="Times New Roman" w:cs="Times New Roman"/>
              </w:rPr>
              <w:t>Вказати Учаснику:</w:t>
            </w:r>
          </w:p>
          <w:p w:rsidR="00DF543B" w:rsidRPr="00DF543B" w:rsidRDefault="00DF543B" w:rsidP="0017317B">
            <w:pPr>
              <w:pStyle w:val="Standard"/>
              <w:contextualSpacing/>
              <w:rPr>
                <w:rFonts w:ascii="Times New Roman" w:hAnsi="Times New Roman" w:cs="Times New Roman"/>
                <w:b/>
                <w:bCs/>
              </w:rPr>
            </w:pPr>
            <w:r w:rsidRPr="00DF543B">
              <w:rPr>
                <w:rFonts w:ascii="Times New Roman" w:hAnsi="Times New Roman" w:cs="Times New Roman"/>
              </w:rPr>
              <w:t>- відповідність/невідповідність  (так/ні);</w:t>
            </w:r>
          </w:p>
          <w:p w:rsidR="00DF543B" w:rsidRPr="00DF543B" w:rsidRDefault="00DF543B" w:rsidP="0017317B">
            <w:pPr>
              <w:pStyle w:val="Standard"/>
              <w:contextualSpacing/>
              <w:rPr>
                <w:rFonts w:ascii="Times New Roman" w:hAnsi="Times New Roman" w:cs="Times New Roman"/>
                <w:b/>
                <w:bCs/>
              </w:rPr>
            </w:pPr>
            <w:r w:rsidRPr="00DF543B">
              <w:rPr>
                <w:rFonts w:ascii="Times New Roman" w:hAnsi="Times New Roman" w:cs="Times New Roman"/>
              </w:rPr>
              <w:t>- значення пар</w:t>
            </w:r>
            <w:r w:rsidR="00C57679">
              <w:rPr>
                <w:rFonts w:ascii="Times New Roman" w:hAnsi="Times New Roman" w:cs="Times New Roman"/>
              </w:rPr>
              <w:t>аметру пропонованого Учасником т</w:t>
            </w:r>
            <w:r w:rsidRPr="00DF543B">
              <w:rPr>
                <w:rFonts w:ascii="Times New Roman" w:hAnsi="Times New Roman" w:cs="Times New Roman"/>
              </w:rPr>
              <w:t>овару</w:t>
            </w:r>
          </w:p>
        </w:tc>
      </w:tr>
      <w:tr w:rsidR="00DF543B" w:rsidRPr="00DF543B" w:rsidTr="0017317B">
        <w:trPr>
          <w:trHeight w:val="23"/>
        </w:trPr>
        <w:tc>
          <w:tcPr>
            <w:tcW w:w="770" w:type="dxa"/>
            <w:tcBorders>
              <w:top w:val="single" w:sz="4" w:space="0" w:color="000001"/>
              <w:left w:val="single" w:sz="4" w:space="0" w:color="000001"/>
              <w:bottom w:val="single" w:sz="4" w:space="0" w:color="000001"/>
            </w:tcBorders>
            <w:shd w:val="clear" w:color="auto" w:fill="FFFFFF"/>
            <w:tcMar>
              <w:left w:w="48" w:type="dxa"/>
            </w:tcMar>
          </w:tcPr>
          <w:p w:rsidR="00DF543B" w:rsidRPr="00DF543B" w:rsidRDefault="00DF543B" w:rsidP="0017317B">
            <w:pPr>
              <w:pStyle w:val="Standard"/>
              <w:contextualSpacing/>
              <w:rPr>
                <w:rFonts w:ascii="Times New Roman" w:hAnsi="Times New Roman" w:cs="Times New Roman"/>
              </w:rPr>
            </w:pPr>
            <w:r w:rsidRPr="00DF543B">
              <w:rPr>
                <w:rFonts w:ascii="Times New Roman" w:hAnsi="Times New Roman" w:cs="Times New Roman"/>
              </w:rPr>
              <w:t>1</w:t>
            </w:r>
          </w:p>
        </w:tc>
        <w:tc>
          <w:tcPr>
            <w:tcW w:w="2026" w:type="dxa"/>
            <w:tcBorders>
              <w:top w:val="single" w:sz="4" w:space="0" w:color="000001"/>
              <w:left w:val="single" w:sz="4" w:space="0" w:color="000001"/>
              <w:bottom w:val="single" w:sz="4" w:space="0" w:color="000001"/>
            </w:tcBorders>
            <w:shd w:val="clear" w:color="auto" w:fill="FFFFFF"/>
            <w:tcMar>
              <w:left w:w="48" w:type="dxa"/>
            </w:tcMar>
            <w:vAlign w:val="center"/>
          </w:tcPr>
          <w:p w:rsidR="00DF543B" w:rsidRPr="00DF543B" w:rsidRDefault="00DF543B" w:rsidP="0017317B">
            <w:pPr>
              <w:rPr>
                <w:rFonts w:ascii="Times New Roman" w:eastAsia="Verdana" w:hAnsi="Times New Roman" w:cs="Times New Roman"/>
                <w:color w:val="000000"/>
              </w:rPr>
            </w:pPr>
            <w:r w:rsidRPr="00DF543B">
              <w:rPr>
                <w:rFonts w:ascii="Times New Roman" w:hAnsi="Times New Roman" w:cs="Times New Roman"/>
              </w:rPr>
              <w:t>ДСТУ</w:t>
            </w:r>
          </w:p>
        </w:tc>
        <w:tc>
          <w:tcPr>
            <w:tcW w:w="3591" w:type="dxa"/>
            <w:tcBorders>
              <w:top w:val="single" w:sz="4" w:space="0" w:color="000001"/>
              <w:left w:val="single" w:sz="4" w:space="0" w:color="000001"/>
              <w:bottom w:val="single" w:sz="4" w:space="0" w:color="000001"/>
            </w:tcBorders>
            <w:shd w:val="clear" w:color="auto" w:fill="FFFFFF"/>
            <w:tcMar>
              <w:left w:w="48" w:type="dxa"/>
            </w:tcMar>
            <w:vAlign w:val="center"/>
          </w:tcPr>
          <w:p w:rsidR="00DF543B" w:rsidRPr="00DF543B" w:rsidRDefault="00DF543B" w:rsidP="0017317B">
            <w:pPr>
              <w:rPr>
                <w:rFonts w:ascii="Times New Roman" w:eastAsia="Verdana" w:hAnsi="Times New Roman" w:cs="Times New Roman"/>
                <w:color w:val="000000"/>
              </w:rPr>
            </w:pPr>
            <w:r w:rsidRPr="00DF543B">
              <w:rPr>
                <w:rFonts w:ascii="Times New Roman" w:hAnsi="Times New Roman" w:cs="Times New Roman"/>
              </w:rPr>
              <w:t>Згідно ДСТУ 7687:2015 «Бензини автомобільні Євро. Технічні умови».</w:t>
            </w:r>
          </w:p>
        </w:tc>
        <w:tc>
          <w:tcPr>
            <w:tcW w:w="319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DF543B" w:rsidRPr="00DF543B" w:rsidRDefault="00DF543B" w:rsidP="0017317B">
            <w:pPr>
              <w:pStyle w:val="Standard"/>
              <w:snapToGrid w:val="0"/>
              <w:contextualSpacing/>
              <w:rPr>
                <w:rFonts w:ascii="Times New Roman" w:hAnsi="Times New Roman" w:cs="Times New Roman"/>
              </w:rPr>
            </w:pPr>
          </w:p>
        </w:tc>
      </w:tr>
      <w:tr w:rsidR="00DF543B" w:rsidRPr="00DF543B" w:rsidTr="0017317B">
        <w:trPr>
          <w:trHeight w:val="23"/>
        </w:trPr>
        <w:tc>
          <w:tcPr>
            <w:tcW w:w="770" w:type="dxa"/>
            <w:tcBorders>
              <w:top w:val="single" w:sz="4" w:space="0" w:color="000001"/>
              <w:left w:val="single" w:sz="4" w:space="0" w:color="000001"/>
              <w:bottom w:val="single" w:sz="4" w:space="0" w:color="000001"/>
            </w:tcBorders>
            <w:shd w:val="clear" w:color="auto" w:fill="FFFFFF"/>
            <w:tcMar>
              <w:left w:w="48" w:type="dxa"/>
            </w:tcMar>
          </w:tcPr>
          <w:p w:rsidR="00DF543B" w:rsidRPr="00DF543B" w:rsidRDefault="00DF543B" w:rsidP="0017317B">
            <w:pPr>
              <w:pStyle w:val="Standard"/>
              <w:contextualSpacing/>
              <w:rPr>
                <w:rFonts w:ascii="Times New Roman" w:hAnsi="Times New Roman" w:cs="Times New Roman"/>
              </w:rPr>
            </w:pPr>
            <w:r w:rsidRPr="00DF543B">
              <w:rPr>
                <w:rFonts w:ascii="Times New Roman" w:hAnsi="Times New Roman" w:cs="Times New Roman"/>
              </w:rPr>
              <w:t>2</w:t>
            </w:r>
          </w:p>
        </w:tc>
        <w:tc>
          <w:tcPr>
            <w:tcW w:w="2026" w:type="dxa"/>
            <w:tcBorders>
              <w:top w:val="single" w:sz="4" w:space="0" w:color="000001"/>
              <w:left w:val="single" w:sz="4" w:space="0" w:color="000001"/>
              <w:bottom w:val="single" w:sz="4" w:space="0" w:color="000001"/>
            </w:tcBorders>
            <w:shd w:val="clear" w:color="auto" w:fill="FFFFFF"/>
            <w:tcMar>
              <w:left w:w="48" w:type="dxa"/>
            </w:tcMar>
            <w:vAlign w:val="center"/>
          </w:tcPr>
          <w:p w:rsidR="00DF543B" w:rsidRPr="00DF543B" w:rsidRDefault="00DF543B" w:rsidP="0017317B">
            <w:pPr>
              <w:rPr>
                <w:rFonts w:ascii="Times New Roman" w:eastAsia="Verdana" w:hAnsi="Times New Roman" w:cs="Times New Roman"/>
                <w:color w:val="000000"/>
              </w:rPr>
            </w:pPr>
            <w:r w:rsidRPr="00DF543B">
              <w:rPr>
                <w:rFonts w:ascii="Times New Roman" w:hAnsi="Times New Roman" w:cs="Times New Roman"/>
              </w:rPr>
              <w:t>Вид поставки</w:t>
            </w:r>
          </w:p>
        </w:tc>
        <w:tc>
          <w:tcPr>
            <w:tcW w:w="3591" w:type="dxa"/>
            <w:tcBorders>
              <w:top w:val="single" w:sz="4" w:space="0" w:color="000001"/>
              <w:left w:val="single" w:sz="4" w:space="0" w:color="000001"/>
              <w:bottom w:val="single" w:sz="4" w:space="0" w:color="000001"/>
            </w:tcBorders>
            <w:shd w:val="clear" w:color="auto" w:fill="FFFFFF"/>
            <w:tcMar>
              <w:left w:w="48" w:type="dxa"/>
            </w:tcMar>
            <w:vAlign w:val="center"/>
          </w:tcPr>
          <w:p w:rsidR="00DF543B" w:rsidRPr="00DF543B" w:rsidRDefault="00DF543B" w:rsidP="0017317B">
            <w:pPr>
              <w:rPr>
                <w:rFonts w:ascii="Times New Roman" w:eastAsia="Verdana" w:hAnsi="Times New Roman" w:cs="Times New Roman"/>
                <w:color w:val="000000"/>
              </w:rPr>
            </w:pPr>
            <w:r w:rsidRPr="00DF543B">
              <w:rPr>
                <w:rFonts w:ascii="Times New Roman" w:hAnsi="Times New Roman" w:cs="Times New Roman"/>
              </w:rPr>
              <w:t xml:space="preserve">В талонах номіналом 10 літрів, </w:t>
            </w:r>
            <w:r w:rsidR="0094195E">
              <w:rPr>
                <w:rFonts w:ascii="Times New Roman" w:hAnsi="Times New Roman" w:cs="Times New Roman"/>
              </w:rPr>
              <w:t xml:space="preserve">15літрів, </w:t>
            </w:r>
            <w:r w:rsidRPr="00DF543B">
              <w:rPr>
                <w:rFonts w:ascii="Times New Roman" w:hAnsi="Times New Roman" w:cs="Times New Roman"/>
              </w:rPr>
              <w:t xml:space="preserve">20 літрів та/або </w:t>
            </w:r>
            <w:proofErr w:type="spellStart"/>
            <w:r w:rsidRPr="00DF543B">
              <w:rPr>
                <w:rFonts w:ascii="Times New Roman" w:hAnsi="Times New Roman" w:cs="Times New Roman"/>
              </w:rPr>
              <w:t>скретч</w:t>
            </w:r>
            <w:proofErr w:type="spellEnd"/>
            <w:r w:rsidRPr="00DF543B">
              <w:rPr>
                <w:rFonts w:ascii="Times New Roman" w:hAnsi="Times New Roman" w:cs="Times New Roman"/>
              </w:rPr>
              <w:t xml:space="preserve"> - картках різного єдиного уніфікованого зразка</w:t>
            </w:r>
          </w:p>
        </w:tc>
        <w:tc>
          <w:tcPr>
            <w:tcW w:w="319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DF543B" w:rsidRPr="00DF543B" w:rsidRDefault="00DF543B" w:rsidP="0017317B">
            <w:pPr>
              <w:pStyle w:val="Standard"/>
              <w:snapToGrid w:val="0"/>
              <w:contextualSpacing/>
              <w:rPr>
                <w:rFonts w:ascii="Times New Roman" w:hAnsi="Times New Roman" w:cs="Times New Roman"/>
              </w:rPr>
            </w:pPr>
          </w:p>
        </w:tc>
      </w:tr>
    </w:tbl>
    <w:p w:rsidR="00DF543B" w:rsidRPr="00327D6F" w:rsidRDefault="00DF543B" w:rsidP="00DF543B">
      <w:pPr>
        <w:pStyle w:val="Textbody"/>
        <w:spacing w:after="0" w:line="240" w:lineRule="auto"/>
        <w:ind w:firstLine="709"/>
        <w:jc w:val="both"/>
        <w:rPr>
          <w:rFonts w:ascii="Times New Roman" w:hAnsi="Times New Roman" w:cs="Times New Roman"/>
          <w:sz w:val="10"/>
          <w:szCs w:val="10"/>
        </w:rPr>
      </w:pPr>
    </w:p>
    <w:p w:rsidR="00DF543B" w:rsidRPr="00DF543B" w:rsidRDefault="00DF543B" w:rsidP="00DF543B">
      <w:pPr>
        <w:ind w:firstLine="567"/>
        <w:contextualSpacing/>
        <w:jc w:val="both"/>
        <w:rPr>
          <w:rFonts w:ascii="Times New Roman" w:hAnsi="Times New Roman" w:cs="Times New Roman"/>
        </w:rPr>
      </w:pPr>
      <w:r w:rsidRPr="00DF543B">
        <w:rPr>
          <w:rFonts w:ascii="Times New Roman" w:hAnsi="Times New Roman" w:cs="Times New Roman"/>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DF543B">
        <w:rPr>
          <w:rFonts w:ascii="Times New Roman" w:hAnsi="Times New Roman" w:cs="Times New Roman"/>
        </w:rPr>
        <w:t>закуповуються</w:t>
      </w:r>
      <w:proofErr w:type="spellEnd"/>
      <w:r w:rsidRPr="00DF543B">
        <w:rPr>
          <w:rFonts w:ascii="Times New Roman" w:hAnsi="Times New Roman" w:cs="Times New Roman"/>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p>
    <w:p w:rsidR="00DF543B" w:rsidRPr="00DF543B" w:rsidRDefault="00DF543B" w:rsidP="00DF543B">
      <w:pPr>
        <w:ind w:firstLine="567"/>
        <w:contextualSpacing/>
        <w:jc w:val="both"/>
        <w:rPr>
          <w:rFonts w:ascii="Times New Roman" w:hAnsi="Times New Roman" w:cs="Times New Roman"/>
        </w:rPr>
      </w:pPr>
      <w:r w:rsidRPr="00DF543B">
        <w:rPr>
          <w:rFonts w:ascii="Times New Roman" w:hAnsi="Times New Roman" w:cs="Times New Roman"/>
          <w:bCs/>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відповідає вимогам та потребам замовника. Тому для дотримання принципів Закону</w:t>
      </w:r>
      <w:r w:rsidR="00327D6F">
        <w:rPr>
          <w:rFonts w:ascii="Times New Roman" w:hAnsi="Times New Roman" w:cs="Times New Roman"/>
          <w:bCs/>
        </w:rPr>
        <w:t xml:space="preserve"> України «Про публічні закупівлі»</w:t>
      </w:r>
      <w:r w:rsidRPr="00DF543B">
        <w:rPr>
          <w:rFonts w:ascii="Times New Roman" w:hAnsi="Times New Roman" w:cs="Times New Roman"/>
          <w:bCs/>
        </w:rPr>
        <w:t xml:space="preserve">, а саме максимальної </w:t>
      </w:r>
      <w:r w:rsidRPr="00DF543B">
        <w:rPr>
          <w:rFonts w:ascii="Times New Roman" w:hAnsi="Times New Roman" w:cs="Times New Roman"/>
          <w:bCs/>
        </w:rPr>
        <w:lastRenderedPageBreak/>
        <w:t>економії, ефективності та пропорційності, замовником проводиться закупівля такого товару.</w:t>
      </w:r>
    </w:p>
    <w:p w:rsidR="00DF543B" w:rsidRPr="00DF543B" w:rsidRDefault="00DF543B" w:rsidP="00DF543B">
      <w:pPr>
        <w:ind w:firstLine="567"/>
        <w:contextualSpacing/>
        <w:jc w:val="both"/>
        <w:rPr>
          <w:rFonts w:ascii="Times New Roman" w:hAnsi="Times New Roman" w:cs="Times New Roman"/>
          <w:highlight w:val="white"/>
        </w:rPr>
      </w:pPr>
    </w:p>
    <w:p w:rsidR="00DF543B" w:rsidRPr="00DF543B" w:rsidRDefault="00DF543B" w:rsidP="00DF543B">
      <w:pPr>
        <w:ind w:firstLine="567"/>
        <w:contextualSpacing/>
        <w:jc w:val="both"/>
        <w:rPr>
          <w:rFonts w:ascii="Times New Roman" w:hAnsi="Times New Roman" w:cs="Times New Roman"/>
        </w:rPr>
      </w:pPr>
      <w:r w:rsidRPr="00DF543B">
        <w:rPr>
          <w:rFonts w:ascii="Times New Roman" w:hAnsi="Times New Roman" w:cs="Times New Roman"/>
          <w:highlight w:val="white"/>
        </w:rPr>
        <w:t>2. Товар повинен бути таким, що не підлягає заборонам, обтяженням, правом вимоги третіх осіб.</w:t>
      </w:r>
      <w:r w:rsidRPr="00DF543B">
        <w:rPr>
          <w:rFonts w:ascii="Times New Roman" w:hAnsi="Times New Roman" w:cs="Times New Roman"/>
        </w:rPr>
        <w:t xml:space="preserve"> </w:t>
      </w:r>
      <w:r w:rsidRPr="00DF543B">
        <w:rPr>
          <w:rFonts w:ascii="Times New Roman" w:hAnsi="Times New Roman" w:cs="Times New Roman"/>
          <w:highlight w:val="white"/>
        </w:rPr>
        <w:t>Якість товару повинна відповідати технічним нормам, стандартам та вимогам, встановленим чинним законодавством України.</w:t>
      </w:r>
    </w:p>
    <w:p w:rsidR="00DF543B" w:rsidRPr="00DF543B" w:rsidRDefault="00DF543B" w:rsidP="00DF543B">
      <w:pPr>
        <w:ind w:firstLine="567"/>
        <w:contextualSpacing/>
        <w:jc w:val="both"/>
        <w:rPr>
          <w:rFonts w:ascii="Times New Roman" w:hAnsi="Times New Roman" w:cs="Times New Roman"/>
        </w:rPr>
      </w:pPr>
    </w:p>
    <w:p w:rsidR="00DF543B" w:rsidRPr="00DF543B" w:rsidRDefault="00DF543B" w:rsidP="00DF543B">
      <w:pPr>
        <w:ind w:firstLine="567"/>
        <w:contextualSpacing/>
        <w:jc w:val="both"/>
        <w:rPr>
          <w:rFonts w:ascii="Times New Roman" w:hAnsi="Times New Roman" w:cs="Times New Roman"/>
        </w:rPr>
      </w:pPr>
      <w:r w:rsidRPr="00DF543B">
        <w:rPr>
          <w:rFonts w:ascii="Times New Roman" w:hAnsi="Times New Roman" w:cs="Times New Roman"/>
          <w:highlight w:val="white"/>
        </w:rPr>
        <w:t xml:space="preserve">3. Місце поставки: </w:t>
      </w:r>
      <w:r w:rsidR="001D5713" w:rsidRPr="001D5713">
        <w:rPr>
          <w:rFonts w:ascii="Times New Roman" w:eastAsia="Arial Unicode MS" w:hAnsi="Times New Roman" w:cs="Times New Roman"/>
          <w:color w:val="auto"/>
          <w:kern w:val="1"/>
          <w:lang w:bidi="ar-SA"/>
        </w:rPr>
        <w:t xml:space="preserve">10014 м. Житомир, </w:t>
      </w:r>
      <w:proofErr w:type="spellStart"/>
      <w:r w:rsidR="001D5713" w:rsidRPr="001D5713">
        <w:rPr>
          <w:rFonts w:ascii="Times New Roman" w:eastAsia="Arial Unicode MS" w:hAnsi="Times New Roman" w:cs="Times New Roman"/>
          <w:color w:val="auto"/>
          <w:kern w:val="1"/>
          <w:lang w:bidi="ar-SA"/>
        </w:rPr>
        <w:t>вул.Бориса</w:t>
      </w:r>
      <w:proofErr w:type="spellEnd"/>
      <w:r w:rsidR="001D5713" w:rsidRPr="001D5713">
        <w:rPr>
          <w:rFonts w:ascii="Times New Roman" w:eastAsia="Arial Unicode MS" w:hAnsi="Times New Roman" w:cs="Times New Roman"/>
          <w:color w:val="auto"/>
          <w:kern w:val="1"/>
          <w:lang w:bidi="ar-SA"/>
        </w:rPr>
        <w:t xml:space="preserve"> Лятошинського,5  </w:t>
      </w:r>
    </w:p>
    <w:p w:rsidR="00DF543B" w:rsidRPr="00DF543B" w:rsidRDefault="00DF543B" w:rsidP="00DF543B">
      <w:pPr>
        <w:ind w:firstLine="567"/>
        <w:contextualSpacing/>
        <w:jc w:val="both"/>
        <w:rPr>
          <w:rFonts w:ascii="Times New Roman" w:hAnsi="Times New Roman" w:cs="Times New Roman"/>
          <w:highlight w:val="white"/>
        </w:rPr>
      </w:pPr>
    </w:p>
    <w:p w:rsidR="00DF543B" w:rsidRPr="00346D01" w:rsidRDefault="00DF543B" w:rsidP="00DF543B">
      <w:pPr>
        <w:ind w:firstLine="567"/>
        <w:contextualSpacing/>
        <w:jc w:val="both"/>
        <w:rPr>
          <w:rFonts w:ascii="Times New Roman" w:hAnsi="Times New Roman" w:cs="Times New Roman"/>
          <w:b/>
          <w:u w:val="single"/>
        </w:rPr>
      </w:pPr>
      <w:r w:rsidRPr="00DF543B">
        <w:rPr>
          <w:rFonts w:ascii="Times New Roman" w:hAnsi="Times New Roman" w:cs="Times New Roman"/>
          <w:highlight w:val="white"/>
        </w:rPr>
        <w:t xml:space="preserve">4. Строк поставки: </w:t>
      </w:r>
      <w:r w:rsidRPr="00346D01">
        <w:rPr>
          <w:rFonts w:ascii="Times New Roman" w:hAnsi="Times New Roman" w:cs="Times New Roman"/>
          <w:b/>
          <w:u w:val="single"/>
        </w:rPr>
        <w:t>до 24.12.2022 (включно).</w:t>
      </w:r>
    </w:p>
    <w:p w:rsidR="00DF543B" w:rsidRPr="00DF543B" w:rsidRDefault="00DF543B" w:rsidP="00DF543B">
      <w:pPr>
        <w:tabs>
          <w:tab w:val="left" w:pos="709"/>
          <w:tab w:val="left" w:pos="851"/>
        </w:tabs>
        <w:overflowPunct w:val="0"/>
        <w:autoSpaceDE w:val="0"/>
        <w:autoSpaceDN w:val="0"/>
        <w:adjustRightInd w:val="0"/>
        <w:ind w:firstLine="567"/>
        <w:jc w:val="both"/>
        <w:rPr>
          <w:rFonts w:ascii="Times New Roman" w:hAnsi="Times New Roman" w:cs="Times New Roman"/>
        </w:rPr>
      </w:pPr>
    </w:p>
    <w:p w:rsidR="00647FA6" w:rsidRPr="00647FA6" w:rsidRDefault="00DF543B" w:rsidP="008006BD">
      <w:pPr>
        <w:ind w:firstLine="567"/>
        <w:jc w:val="both"/>
        <w:rPr>
          <w:rFonts w:ascii="Times New Roman" w:hAnsi="Times New Roman" w:cs="Times New Roman"/>
          <w:sz w:val="28"/>
          <w:szCs w:val="28"/>
          <w:u w:val="single"/>
        </w:rPr>
      </w:pPr>
      <w:r w:rsidRPr="00346D01">
        <w:rPr>
          <w:rFonts w:ascii="Times New Roman" w:hAnsi="Times New Roman" w:cs="Times New Roman"/>
          <w:sz w:val="28"/>
          <w:szCs w:val="28"/>
        </w:rPr>
        <w:t>5</w:t>
      </w:r>
      <w:r w:rsidRPr="00346D01">
        <w:rPr>
          <w:rFonts w:ascii="Times New Roman" w:hAnsi="Times New Roman" w:cs="Times New Roman"/>
          <w:sz w:val="28"/>
          <w:szCs w:val="28"/>
          <w:u w:val="single"/>
        </w:rPr>
        <w:t xml:space="preserve">. Учасник </w:t>
      </w:r>
      <w:r w:rsidRPr="008006BD">
        <w:rPr>
          <w:rFonts w:ascii="Times New Roman" w:hAnsi="Times New Roman" w:cs="Times New Roman"/>
          <w:b/>
          <w:sz w:val="36"/>
          <w:szCs w:val="36"/>
          <w:u w:val="single"/>
        </w:rPr>
        <w:t>гарантує</w:t>
      </w:r>
      <w:r w:rsidRPr="00346D01">
        <w:rPr>
          <w:rFonts w:ascii="Times New Roman" w:hAnsi="Times New Roman" w:cs="Times New Roman"/>
          <w:b/>
          <w:sz w:val="28"/>
          <w:szCs w:val="28"/>
          <w:u w:val="single"/>
        </w:rPr>
        <w:t xml:space="preserve">, що забезпечить заправку </w:t>
      </w:r>
      <w:r w:rsidRPr="00346D01">
        <w:rPr>
          <w:rFonts w:ascii="Times New Roman" w:hAnsi="Times New Roman" w:cs="Times New Roman"/>
          <w:sz w:val="28"/>
          <w:szCs w:val="28"/>
          <w:u w:val="single"/>
        </w:rPr>
        <w:t>автомобілів цілодобово</w:t>
      </w:r>
      <w:r w:rsidRPr="00346D01">
        <w:rPr>
          <w:rFonts w:ascii="Times New Roman" w:hAnsi="Times New Roman" w:cs="Times New Roman"/>
          <w:b/>
          <w:sz w:val="28"/>
          <w:szCs w:val="28"/>
          <w:u w:val="single"/>
        </w:rPr>
        <w:t xml:space="preserve"> на АЗ</w:t>
      </w:r>
      <w:r w:rsidR="001D5713" w:rsidRPr="00346D01">
        <w:rPr>
          <w:rFonts w:ascii="Times New Roman" w:hAnsi="Times New Roman" w:cs="Times New Roman"/>
          <w:b/>
          <w:sz w:val="28"/>
          <w:szCs w:val="28"/>
          <w:u w:val="single"/>
        </w:rPr>
        <w:t xml:space="preserve">С, розташованих в </w:t>
      </w:r>
      <w:r w:rsid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м.Андрушівка</w:t>
      </w:r>
      <w:proofErr w:type="spellEnd"/>
      <w:r w:rsid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м.Баранівка</w:t>
      </w:r>
      <w:proofErr w:type="spellEnd"/>
      <w:r w:rsid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м.Бердичів</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смт</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Брусилів</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смт</w:t>
      </w:r>
      <w:proofErr w:type="spellEnd"/>
      <w:r w:rsidR="00647FA6" w:rsidRPr="00647FA6">
        <w:rPr>
          <w:rFonts w:ascii="Times New Roman" w:hAnsi="Times New Roman" w:cs="Times New Roman"/>
          <w:b/>
          <w:sz w:val="28"/>
          <w:szCs w:val="28"/>
          <w:u w:val="single"/>
        </w:rPr>
        <w:t xml:space="preserve">. Хорошів,  </w:t>
      </w:r>
      <w:proofErr w:type="spellStart"/>
      <w:r w:rsidR="00647FA6" w:rsidRPr="00647FA6">
        <w:rPr>
          <w:rFonts w:ascii="Times New Roman" w:hAnsi="Times New Roman" w:cs="Times New Roman"/>
          <w:b/>
          <w:sz w:val="28"/>
          <w:szCs w:val="28"/>
          <w:u w:val="single"/>
        </w:rPr>
        <w:t>смт</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Ємільчине</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м.Житомир</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м.Коростень</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м.Коростишів</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смт</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Лугини</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смт</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Любар</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м.Малин</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смт</w:t>
      </w:r>
      <w:proofErr w:type="spellEnd"/>
      <w:r w:rsidR="00647FA6" w:rsidRPr="00647FA6">
        <w:rPr>
          <w:rFonts w:ascii="Times New Roman" w:hAnsi="Times New Roman" w:cs="Times New Roman"/>
          <w:b/>
          <w:sz w:val="28"/>
          <w:szCs w:val="28"/>
          <w:u w:val="single"/>
        </w:rPr>
        <w:t xml:space="preserve">. Народичі, </w:t>
      </w:r>
      <w:proofErr w:type="spellStart"/>
      <w:r w:rsidR="00647FA6" w:rsidRPr="00647FA6">
        <w:rPr>
          <w:rFonts w:ascii="Times New Roman" w:hAnsi="Times New Roman" w:cs="Times New Roman"/>
          <w:b/>
          <w:sz w:val="28"/>
          <w:szCs w:val="28"/>
          <w:u w:val="single"/>
        </w:rPr>
        <w:t>м.Новоград-Волинський</w:t>
      </w:r>
      <w:proofErr w:type="spellEnd"/>
      <w:r w:rsidR="00647FA6" w:rsidRPr="00647FA6">
        <w:rPr>
          <w:rFonts w:ascii="Times New Roman" w:hAnsi="Times New Roman" w:cs="Times New Roman"/>
          <w:b/>
          <w:sz w:val="28"/>
          <w:szCs w:val="28"/>
          <w:u w:val="single"/>
        </w:rPr>
        <w:t xml:space="preserve">, м. Овруч </w:t>
      </w:r>
      <w:r w:rsidR="00647FA6">
        <w:rPr>
          <w:rFonts w:ascii="Times New Roman" w:hAnsi="Times New Roman" w:cs="Times New Roman"/>
          <w:b/>
          <w:sz w:val="28"/>
          <w:szCs w:val="28"/>
          <w:u w:val="single"/>
        </w:rPr>
        <w:t>,</w:t>
      </w:r>
      <w:proofErr w:type="spellStart"/>
      <w:r w:rsidR="00647FA6" w:rsidRPr="00647FA6">
        <w:rPr>
          <w:rFonts w:ascii="Times New Roman" w:hAnsi="Times New Roman" w:cs="Times New Roman"/>
          <w:b/>
          <w:sz w:val="28"/>
          <w:szCs w:val="28"/>
          <w:u w:val="single"/>
        </w:rPr>
        <w:t>м.Олевськ</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смт</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Попільня</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м.Радомишль</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смт</w:t>
      </w:r>
      <w:proofErr w:type="spellEnd"/>
      <w:r w:rsidR="00647FA6" w:rsidRPr="00647FA6">
        <w:rPr>
          <w:rFonts w:ascii="Times New Roman" w:hAnsi="Times New Roman" w:cs="Times New Roman"/>
          <w:b/>
          <w:sz w:val="28"/>
          <w:szCs w:val="28"/>
          <w:u w:val="single"/>
        </w:rPr>
        <w:t xml:space="preserve">. Романів, </w:t>
      </w:r>
      <w:proofErr w:type="spellStart"/>
      <w:r w:rsidR="00647FA6" w:rsidRPr="00647FA6">
        <w:rPr>
          <w:rFonts w:ascii="Times New Roman" w:hAnsi="Times New Roman" w:cs="Times New Roman"/>
          <w:b/>
          <w:sz w:val="28"/>
          <w:szCs w:val="28"/>
          <w:u w:val="single"/>
        </w:rPr>
        <w:t>смт</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Ружин</w:t>
      </w:r>
      <w:proofErr w:type="spellEnd"/>
      <w:r w:rsidR="00647FA6" w:rsidRPr="00647FA6">
        <w:rPr>
          <w:rFonts w:ascii="Times New Roman" w:hAnsi="Times New Roman" w:cs="Times New Roman"/>
          <w:b/>
          <w:sz w:val="28"/>
          <w:szCs w:val="28"/>
          <w:u w:val="single"/>
        </w:rPr>
        <w:t xml:space="preserve"> </w:t>
      </w:r>
      <w:r w:rsidR="008006BD">
        <w:rPr>
          <w:rFonts w:ascii="Times New Roman" w:hAnsi="Times New Roman" w:cs="Times New Roman"/>
          <w:b/>
          <w:sz w:val="28"/>
          <w:szCs w:val="28"/>
          <w:u w:val="single"/>
        </w:rPr>
        <w:t>,</w:t>
      </w:r>
      <w:proofErr w:type="spellStart"/>
      <w:r w:rsidR="00647FA6" w:rsidRPr="00647FA6">
        <w:rPr>
          <w:rFonts w:ascii="Times New Roman" w:hAnsi="Times New Roman" w:cs="Times New Roman"/>
          <w:b/>
          <w:sz w:val="28"/>
          <w:szCs w:val="28"/>
          <w:u w:val="single"/>
        </w:rPr>
        <w:t>смт.Пулини</w:t>
      </w:r>
      <w:proofErr w:type="spellEnd"/>
      <w:r w:rsidR="00647FA6" w:rsidRPr="00647FA6">
        <w:rPr>
          <w:rFonts w:ascii="Times New Roman" w:hAnsi="Times New Roman" w:cs="Times New Roman"/>
          <w:b/>
          <w:sz w:val="28"/>
          <w:szCs w:val="28"/>
          <w:u w:val="single"/>
        </w:rPr>
        <w:t xml:space="preserve">, </w:t>
      </w:r>
      <w:r w:rsidR="008006BD">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смт</w:t>
      </w:r>
      <w:proofErr w:type="spellEnd"/>
      <w:r w:rsidR="00647FA6" w:rsidRPr="00647FA6">
        <w:rPr>
          <w:rFonts w:ascii="Times New Roman" w:hAnsi="Times New Roman" w:cs="Times New Roman"/>
          <w:b/>
          <w:sz w:val="28"/>
          <w:szCs w:val="28"/>
          <w:u w:val="single"/>
        </w:rPr>
        <w:t xml:space="preserve">. </w:t>
      </w:r>
      <w:proofErr w:type="spellStart"/>
      <w:r w:rsidR="00647FA6" w:rsidRPr="00647FA6">
        <w:rPr>
          <w:rFonts w:ascii="Times New Roman" w:hAnsi="Times New Roman" w:cs="Times New Roman"/>
          <w:b/>
          <w:sz w:val="28"/>
          <w:szCs w:val="28"/>
          <w:u w:val="single"/>
        </w:rPr>
        <w:t>Черняхів</w:t>
      </w:r>
      <w:proofErr w:type="spellEnd"/>
      <w:r w:rsidR="00647FA6" w:rsidRPr="00647FA6">
        <w:rPr>
          <w:rFonts w:ascii="Times New Roman" w:hAnsi="Times New Roman" w:cs="Times New Roman"/>
          <w:b/>
          <w:sz w:val="28"/>
          <w:szCs w:val="28"/>
          <w:u w:val="single"/>
        </w:rPr>
        <w:t xml:space="preserve">, </w:t>
      </w:r>
      <w:proofErr w:type="spellStart"/>
      <w:r w:rsidR="008006BD">
        <w:rPr>
          <w:rFonts w:ascii="Times New Roman" w:hAnsi="Times New Roman" w:cs="Times New Roman"/>
          <w:b/>
          <w:sz w:val="28"/>
          <w:szCs w:val="28"/>
          <w:u w:val="single"/>
        </w:rPr>
        <w:t>м.Чуднів</w:t>
      </w:r>
      <w:proofErr w:type="spellEnd"/>
      <w:r w:rsidR="008006BD">
        <w:rPr>
          <w:rFonts w:ascii="Times New Roman" w:hAnsi="Times New Roman" w:cs="Times New Roman"/>
          <w:b/>
          <w:sz w:val="28"/>
          <w:szCs w:val="28"/>
          <w:u w:val="single"/>
        </w:rPr>
        <w:t>.</w:t>
      </w:r>
    </w:p>
    <w:p w:rsidR="00DF543B" w:rsidRPr="00346D01" w:rsidRDefault="00DF543B" w:rsidP="00DF543B">
      <w:pPr>
        <w:pStyle w:val="a7"/>
        <w:tabs>
          <w:tab w:val="num" w:pos="426"/>
        </w:tabs>
        <w:ind w:left="0" w:firstLine="567"/>
        <w:jc w:val="both"/>
        <w:outlineLvl w:val="0"/>
        <w:rPr>
          <w:rFonts w:ascii="Times New Roman" w:eastAsia="Times New Roman" w:hAnsi="Times New Roman" w:cs="Times New Roman"/>
          <w:color w:val="auto"/>
          <w:sz w:val="28"/>
          <w:szCs w:val="28"/>
        </w:rPr>
      </w:pPr>
      <w:bookmarkStart w:id="0" w:name="_GoBack"/>
      <w:bookmarkEnd w:id="0"/>
    </w:p>
    <w:p w:rsidR="00DF543B" w:rsidRPr="00DF543B" w:rsidRDefault="00DF543B" w:rsidP="00DF543B">
      <w:pPr>
        <w:pStyle w:val="a7"/>
        <w:tabs>
          <w:tab w:val="num" w:pos="426"/>
        </w:tabs>
        <w:ind w:left="0" w:firstLine="567"/>
        <w:jc w:val="both"/>
        <w:outlineLvl w:val="0"/>
        <w:rPr>
          <w:rFonts w:ascii="Times New Roman" w:eastAsia="Times New Roman" w:hAnsi="Times New Roman" w:cs="Times New Roman"/>
          <w:color w:val="auto"/>
          <w:szCs w:val="24"/>
        </w:rPr>
      </w:pPr>
      <w:r w:rsidRPr="00DF543B">
        <w:rPr>
          <w:rFonts w:ascii="Times New Roman" w:eastAsia="Times New Roman" w:hAnsi="Times New Roman" w:cs="Times New Roman"/>
          <w:color w:val="auto"/>
          <w:szCs w:val="24"/>
        </w:rPr>
        <w:t xml:space="preserve">6. Паливні талони та/або </w:t>
      </w:r>
      <w:proofErr w:type="spellStart"/>
      <w:r w:rsidRPr="00DF543B">
        <w:rPr>
          <w:rFonts w:ascii="Times New Roman" w:eastAsia="Times New Roman" w:hAnsi="Times New Roman" w:cs="Times New Roman"/>
          <w:color w:val="auto"/>
          <w:szCs w:val="24"/>
        </w:rPr>
        <w:t>скретч-карток</w:t>
      </w:r>
      <w:proofErr w:type="spellEnd"/>
      <w:r w:rsidRPr="00DF543B">
        <w:rPr>
          <w:rFonts w:ascii="Times New Roman" w:eastAsia="Times New Roman" w:hAnsi="Times New Roman" w:cs="Times New Roman"/>
          <w:color w:val="auto"/>
          <w:szCs w:val="24"/>
        </w:rPr>
        <w:t xml:space="preserve"> повинні бути єдиного уніфікованого зразка, який прийматися на усіх АЗС, що нада</w:t>
      </w:r>
      <w:r w:rsidR="006D431C">
        <w:rPr>
          <w:rFonts w:ascii="Times New Roman" w:eastAsia="Times New Roman" w:hAnsi="Times New Roman" w:cs="Times New Roman"/>
          <w:color w:val="auto"/>
          <w:szCs w:val="24"/>
        </w:rPr>
        <w:t>ні в пропозиції У</w:t>
      </w:r>
      <w:r w:rsidRPr="00DF543B">
        <w:rPr>
          <w:rFonts w:ascii="Times New Roman" w:eastAsia="Times New Roman" w:hAnsi="Times New Roman" w:cs="Times New Roman"/>
          <w:color w:val="auto"/>
          <w:szCs w:val="24"/>
        </w:rPr>
        <w:t>часника.</w:t>
      </w:r>
    </w:p>
    <w:p w:rsidR="00DF543B" w:rsidRPr="00DF543B" w:rsidRDefault="00DF543B" w:rsidP="00DF543B">
      <w:pPr>
        <w:ind w:left="-61" w:firstLine="567"/>
        <w:jc w:val="both"/>
        <w:rPr>
          <w:rFonts w:ascii="Times New Roman" w:hAnsi="Times New Roman" w:cs="Times New Roman"/>
        </w:rPr>
      </w:pPr>
      <w:r w:rsidRPr="00DF543B">
        <w:rPr>
          <w:rFonts w:ascii="Times New Roman" w:hAnsi="Times New Roman" w:cs="Times New Roman"/>
        </w:rPr>
        <w:t>Талони на нафтопродукти мають містити найменування пального,</w:t>
      </w:r>
      <w:r w:rsidR="006D431C">
        <w:rPr>
          <w:rFonts w:ascii="Times New Roman" w:hAnsi="Times New Roman" w:cs="Times New Roman"/>
        </w:rPr>
        <w:t xml:space="preserve"> літраж та термін дії. Відпуск т</w:t>
      </w:r>
      <w:r w:rsidRPr="00DF543B">
        <w:rPr>
          <w:rFonts w:ascii="Times New Roman" w:hAnsi="Times New Roman" w:cs="Times New Roman"/>
        </w:rPr>
        <w:t>овару здійснюється шляхом надання талонів номіналом 10 літрів,</w:t>
      </w:r>
      <w:r w:rsidR="0094195E">
        <w:rPr>
          <w:rFonts w:ascii="Times New Roman" w:hAnsi="Times New Roman" w:cs="Times New Roman"/>
        </w:rPr>
        <w:t xml:space="preserve"> 15 літрів,</w:t>
      </w:r>
      <w:r w:rsidRPr="00DF543B">
        <w:rPr>
          <w:rFonts w:ascii="Times New Roman" w:hAnsi="Times New Roman" w:cs="Times New Roman"/>
        </w:rPr>
        <w:t xml:space="preserve"> 20 літрів та/або </w:t>
      </w:r>
      <w:proofErr w:type="spellStart"/>
      <w:r w:rsidRPr="00DF543B">
        <w:rPr>
          <w:rFonts w:ascii="Times New Roman" w:hAnsi="Times New Roman" w:cs="Times New Roman"/>
        </w:rPr>
        <w:t>скретч-карток</w:t>
      </w:r>
      <w:proofErr w:type="spellEnd"/>
      <w:r w:rsidRPr="00DF543B">
        <w:rPr>
          <w:rFonts w:ascii="Times New Roman" w:hAnsi="Times New Roman" w:cs="Times New Roman"/>
        </w:rPr>
        <w:t xml:space="preserve"> на пальне, дія яких поширюється в межах України, </w:t>
      </w:r>
      <w:r w:rsidRPr="00327D6F">
        <w:rPr>
          <w:rFonts w:ascii="Times New Roman" w:hAnsi="Times New Roman" w:cs="Times New Roman"/>
        </w:rPr>
        <w:t xml:space="preserve">а </w:t>
      </w:r>
      <w:r w:rsidRPr="00327D6F">
        <w:rPr>
          <w:rFonts w:ascii="Times New Roman" w:hAnsi="Times New Roman" w:cs="Times New Roman"/>
          <w:b/>
        </w:rPr>
        <w:t xml:space="preserve">термін дії талонів </w:t>
      </w:r>
      <w:r w:rsidRPr="00327D6F">
        <w:rPr>
          <w:rFonts w:ascii="Times New Roman" w:hAnsi="Times New Roman" w:cs="Times New Roman"/>
        </w:rPr>
        <w:t xml:space="preserve">та/або </w:t>
      </w:r>
      <w:proofErr w:type="spellStart"/>
      <w:r w:rsidRPr="00327D6F">
        <w:rPr>
          <w:rFonts w:ascii="Times New Roman" w:hAnsi="Times New Roman" w:cs="Times New Roman"/>
        </w:rPr>
        <w:t>скретч-карток</w:t>
      </w:r>
      <w:proofErr w:type="spellEnd"/>
      <w:r w:rsidRPr="00327D6F">
        <w:rPr>
          <w:rFonts w:ascii="Times New Roman" w:hAnsi="Times New Roman" w:cs="Times New Roman"/>
        </w:rPr>
        <w:t xml:space="preserve"> повинен бути не менше, чим</w:t>
      </w:r>
      <w:r w:rsidRPr="00327D6F">
        <w:rPr>
          <w:rFonts w:ascii="Times New Roman" w:hAnsi="Times New Roman" w:cs="Times New Roman"/>
          <w:b/>
        </w:rPr>
        <w:t xml:space="preserve"> до 31.12.2023</w:t>
      </w:r>
      <w:r w:rsidR="00327D6F" w:rsidRPr="00327D6F">
        <w:rPr>
          <w:rFonts w:ascii="Times New Roman" w:hAnsi="Times New Roman" w:cs="Times New Roman"/>
          <w:b/>
        </w:rPr>
        <w:t xml:space="preserve"> </w:t>
      </w:r>
      <w:r w:rsidR="00327D6F" w:rsidRPr="00327D6F">
        <w:rPr>
          <w:spacing w:val="-2"/>
        </w:rPr>
        <w:t>(включно)</w:t>
      </w:r>
      <w:r w:rsidRPr="00327D6F">
        <w:rPr>
          <w:rFonts w:ascii="Times New Roman" w:hAnsi="Times New Roman" w:cs="Times New Roman"/>
        </w:rPr>
        <w:t xml:space="preserve">. В разі відсутності обмежень по терміну дії (тобто безстрокових талонів та/або </w:t>
      </w:r>
      <w:proofErr w:type="spellStart"/>
      <w:r w:rsidRPr="00327D6F">
        <w:rPr>
          <w:rFonts w:ascii="Times New Roman" w:hAnsi="Times New Roman" w:cs="Times New Roman"/>
        </w:rPr>
        <w:t>скретч-карток</w:t>
      </w:r>
      <w:proofErr w:type="spellEnd"/>
      <w:r w:rsidRPr="00327D6F">
        <w:rPr>
          <w:rFonts w:ascii="Times New Roman" w:hAnsi="Times New Roman" w:cs="Times New Roman"/>
        </w:rPr>
        <w:t>), термін дії не зазначається.</w:t>
      </w:r>
    </w:p>
    <w:p w:rsidR="008654C1" w:rsidRDefault="008654C1" w:rsidP="00FD47EB">
      <w:pPr>
        <w:pStyle w:val="Standard"/>
        <w:ind w:firstLine="709"/>
        <w:jc w:val="both"/>
      </w:pPr>
    </w:p>
    <w:p w:rsidR="00FD47EB" w:rsidRDefault="00FD47EB" w:rsidP="00FD47EB">
      <w:pPr>
        <w:pStyle w:val="Standard"/>
        <w:ind w:firstLine="709"/>
        <w:jc w:val="center"/>
      </w:pPr>
      <w:r>
        <w:t>_________________________________</w:t>
      </w:r>
    </w:p>
    <w:sectPr w:rsidR="00FD47EB" w:rsidSect="006D431C">
      <w:headerReference w:type="default" r:id="rId7"/>
      <w:pgSz w:w="11906" w:h="16838"/>
      <w:pgMar w:top="850" w:right="850" w:bottom="850" w:left="1417"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84" w:rsidRDefault="00DE6B84" w:rsidP="006D431C">
      <w:r>
        <w:separator/>
      </w:r>
    </w:p>
  </w:endnote>
  <w:endnote w:type="continuationSeparator" w:id="0">
    <w:p w:rsidR="00DE6B84" w:rsidRDefault="00DE6B84" w:rsidP="006D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702040502020204"/>
    <w:charset w:val="CC"/>
    <w:family w:val="swiss"/>
    <w:pitch w:val="variable"/>
    <w:sig w:usb0="A1002AEF" w:usb1="8000787B" w:usb2="00000008" w:usb3="00000000" w:csb0="000100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Mono">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84" w:rsidRDefault="00DE6B84" w:rsidP="006D431C">
      <w:r>
        <w:separator/>
      </w:r>
    </w:p>
  </w:footnote>
  <w:footnote w:type="continuationSeparator" w:id="0">
    <w:p w:rsidR="00DE6B84" w:rsidRDefault="00DE6B84" w:rsidP="006D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66235"/>
      <w:docPartObj>
        <w:docPartGallery w:val="Page Numbers (Top of Page)"/>
        <w:docPartUnique/>
      </w:docPartObj>
    </w:sdtPr>
    <w:sdtEndPr/>
    <w:sdtContent>
      <w:p w:rsidR="006D431C" w:rsidRDefault="002443DD">
        <w:pPr>
          <w:pStyle w:val="aa"/>
          <w:jc w:val="center"/>
        </w:pPr>
        <w:r>
          <w:fldChar w:fldCharType="begin"/>
        </w:r>
        <w:r>
          <w:instrText xml:space="preserve"> PAGE   \* MERGEFORMAT </w:instrText>
        </w:r>
        <w:r>
          <w:fldChar w:fldCharType="separate"/>
        </w:r>
        <w:r w:rsidR="008006BD">
          <w:rPr>
            <w:noProof/>
          </w:rPr>
          <w:t>2</w:t>
        </w:r>
        <w:r>
          <w:rPr>
            <w:noProof/>
          </w:rPr>
          <w:fldChar w:fldCharType="end"/>
        </w:r>
      </w:p>
    </w:sdtContent>
  </w:sdt>
  <w:p w:rsidR="006D431C" w:rsidRDefault="006D431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C1"/>
    <w:rsid w:val="00032A8E"/>
    <w:rsid w:val="000E4F5F"/>
    <w:rsid w:val="001B26F7"/>
    <w:rsid w:val="001B3C09"/>
    <w:rsid w:val="001D5713"/>
    <w:rsid w:val="002443DD"/>
    <w:rsid w:val="002A23DB"/>
    <w:rsid w:val="00327D6F"/>
    <w:rsid w:val="00346D01"/>
    <w:rsid w:val="00511F3D"/>
    <w:rsid w:val="00647FA6"/>
    <w:rsid w:val="006974B3"/>
    <w:rsid w:val="006D431C"/>
    <w:rsid w:val="0075056C"/>
    <w:rsid w:val="008006BD"/>
    <w:rsid w:val="008654C1"/>
    <w:rsid w:val="00873C9A"/>
    <w:rsid w:val="0094195E"/>
    <w:rsid w:val="00C4226E"/>
    <w:rsid w:val="00C57679"/>
    <w:rsid w:val="00DE6B84"/>
    <w:rsid w:val="00DF543B"/>
    <w:rsid w:val="00FD47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57"/>
    <w:pPr>
      <w:widowControl w:val="0"/>
      <w:suppressAutoHyphens/>
      <w:textAlignment w:val="baseline"/>
    </w:pPr>
    <w:rPr>
      <w:rFonts w:ascii="Liberation Serif" w:eastAsia="SimSun" w:hAnsi="Liberation Serif" w:cs="Arial"/>
      <w:color w:val="00000A"/>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654C1"/>
    <w:pPr>
      <w:keepNext/>
      <w:spacing w:before="240" w:after="120"/>
    </w:pPr>
    <w:rPr>
      <w:rFonts w:ascii="Liberation Sans" w:eastAsia="Microsoft YaHei" w:hAnsi="Liberation Sans" w:cs="Lucida Sans"/>
      <w:sz w:val="28"/>
      <w:szCs w:val="28"/>
    </w:rPr>
  </w:style>
  <w:style w:type="paragraph" w:styleId="a4">
    <w:name w:val="Body Text"/>
    <w:basedOn w:val="a"/>
    <w:rsid w:val="008654C1"/>
    <w:pPr>
      <w:spacing w:after="140" w:line="288" w:lineRule="auto"/>
    </w:pPr>
  </w:style>
  <w:style w:type="paragraph" w:styleId="a5">
    <w:name w:val="List"/>
    <w:basedOn w:val="a4"/>
    <w:rsid w:val="008654C1"/>
    <w:rPr>
      <w:rFonts w:cs="Lucida Sans"/>
    </w:rPr>
  </w:style>
  <w:style w:type="paragraph" w:customStyle="1" w:styleId="1">
    <w:name w:val="Название объекта1"/>
    <w:basedOn w:val="a"/>
    <w:qFormat/>
    <w:rsid w:val="008654C1"/>
    <w:pPr>
      <w:suppressLineNumbers/>
      <w:spacing w:before="120" w:after="120"/>
    </w:pPr>
    <w:rPr>
      <w:rFonts w:cs="Lucida Sans"/>
      <w:i/>
      <w:iCs/>
    </w:rPr>
  </w:style>
  <w:style w:type="paragraph" w:customStyle="1" w:styleId="a6">
    <w:name w:val="Покажчик"/>
    <w:basedOn w:val="a"/>
    <w:qFormat/>
    <w:rsid w:val="008654C1"/>
    <w:pPr>
      <w:suppressLineNumbers/>
    </w:pPr>
    <w:rPr>
      <w:rFonts w:cs="Lucida Sans"/>
    </w:rPr>
  </w:style>
  <w:style w:type="paragraph" w:customStyle="1" w:styleId="Standard">
    <w:name w:val="Standard"/>
    <w:qFormat/>
    <w:rsid w:val="00856357"/>
    <w:pPr>
      <w:widowControl w:val="0"/>
      <w:suppressAutoHyphens/>
      <w:textAlignment w:val="baseline"/>
    </w:pPr>
    <w:rPr>
      <w:rFonts w:ascii="Liberation Serif" w:eastAsia="Lucida Sans Unicode" w:hAnsi="Liberation Serif" w:cs="Mangal"/>
      <w:color w:val="00000A"/>
      <w:kern w:val="2"/>
      <w:sz w:val="24"/>
      <w:szCs w:val="24"/>
      <w:lang w:eastAsia="zh-CN" w:bidi="hi-IN"/>
    </w:rPr>
  </w:style>
  <w:style w:type="paragraph" w:customStyle="1" w:styleId="Textbody">
    <w:name w:val="Text body"/>
    <w:basedOn w:val="Standard"/>
    <w:qFormat/>
    <w:rsid w:val="00856357"/>
    <w:pPr>
      <w:spacing w:after="140" w:line="288" w:lineRule="auto"/>
    </w:pPr>
  </w:style>
  <w:style w:type="paragraph" w:customStyle="1" w:styleId="WW-">
    <w:name w:val="WW-Базовый"/>
    <w:qFormat/>
    <w:rsid w:val="00856357"/>
    <w:pPr>
      <w:suppressAutoHyphens/>
      <w:textAlignment w:val="baseline"/>
    </w:pPr>
    <w:rPr>
      <w:rFonts w:ascii="Times New Roman" w:eastAsia="Times New Roman" w:hAnsi="Times New Roman" w:cs="Times New Roman"/>
      <w:color w:val="00000A"/>
      <w:kern w:val="2"/>
      <w:szCs w:val="20"/>
      <w:lang w:eastAsia="zh-CN"/>
    </w:rPr>
  </w:style>
  <w:style w:type="paragraph" w:styleId="a7">
    <w:name w:val="List Paragraph"/>
    <w:aliases w:val="название табл/рис,заголовок 1.1"/>
    <w:basedOn w:val="a"/>
    <w:link w:val="a8"/>
    <w:qFormat/>
    <w:rsid w:val="00856357"/>
    <w:pPr>
      <w:ind w:left="720"/>
      <w:contextualSpacing/>
    </w:pPr>
    <w:rPr>
      <w:rFonts w:cs="Mangal"/>
      <w:szCs w:val="21"/>
    </w:rPr>
  </w:style>
  <w:style w:type="paragraph" w:customStyle="1" w:styleId="a9">
    <w:name w:val="Текст у вказаному форматі"/>
    <w:basedOn w:val="a"/>
    <w:qFormat/>
    <w:rsid w:val="008654C1"/>
    <w:rPr>
      <w:rFonts w:ascii="Liberation Mono" w:eastAsia="Liberation Mono" w:hAnsi="Liberation Mono" w:cs="Liberation Mono"/>
      <w:sz w:val="20"/>
      <w:szCs w:val="20"/>
    </w:rPr>
  </w:style>
  <w:style w:type="paragraph" w:customStyle="1" w:styleId="10">
    <w:name w:val="Верхний колонтитул1"/>
    <w:basedOn w:val="a"/>
    <w:rsid w:val="008654C1"/>
    <w:pPr>
      <w:suppressLineNumbers/>
      <w:tabs>
        <w:tab w:val="center" w:pos="4819"/>
        <w:tab w:val="right" w:pos="9639"/>
      </w:tabs>
    </w:pPr>
  </w:style>
  <w:style w:type="numbering" w:customStyle="1" w:styleId="WW8Num1">
    <w:name w:val="WW8Num1"/>
    <w:qFormat/>
    <w:rsid w:val="00856357"/>
  </w:style>
  <w:style w:type="character" w:customStyle="1" w:styleId="a8">
    <w:name w:val="Абзац списка Знак"/>
    <w:aliases w:val="название табл/рис Знак,заголовок 1.1 Знак"/>
    <w:link w:val="a7"/>
    <w:rsid w:val="00DF543B"/>
    <w:rPr>
      <w:rFonts w:ascii="Liberation Serif" w:eastAsia="SimSun" w:hAnsi="Liberation Serif" w:cs="Mangal"/>
      <w:color w:val="00000A"/>
      <w:kern w:val="2"/>
      <w:sz w:val="24"/>
      <w:szCs w:val="21"/>
      <w:lang w:eastAsia="zh-CN" w:bidi="hi-IN"/>
    </w:rPr>
  </w:style>
  <w:style w:type="paragraph" w:styleId="aa">
    <w:name w:val="header"/>
    <w:basedOn w:val="a"/>
    <w:link w:val="ab"/>
    <w:uiPriority w:val="99"/>
    <w:unhideWhenUsed/>
    <w:rsid w:val="006D431C"/>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6D431C"/>
    <w:rPr>
      <w:rFonts w:ascii="Liberation Serif" w:eastAsia="SimSun" w:hAnsi="Liberation Serif" w:cs="Mangal"/>
      <w:color w:val="00000A"/>
      <w:kern w:val="2"/>
      <w:sz w:val="24"/>
      <w:szCs w:val="21"/>
      <w:lang w:eastAsia="zh-CN" w:bidi="hi-IN"/>
    </w:rPr>
  </w:style>
  <w:style w:type="paragraph" w:styleId="ac">
    <w:name w:val="footer"/>
    <w:basedOn w:val="a"/>
    <w:link w:val="ad"/>
    <w:uiPriority w:val="99"/>
    <w:semiHidden/>
    <w:unhideWhenUsed/>
    <w:rsid w:val="006D431C"/>
    <w:pPr>
      <w:tabs>
        <w:tab w:val="center" w:pos="4677"/>
        <w:tab w:val="right" w:pos="9355"/>
      </w:tabs>
    </w:pPr>
    <w:rPr>
      <w:rFonts w:cs="Mangal"/>
      <w:szCs w:val="21"/>
    </w:rPr>
  </w:style>
  <w:style w:type="character" w:customStyle="1" w:styleId="ad">
    <w:name w:val="Нижний колонтитул Знак"/>
    <w:basedOn w:val="a0"/>
    <w:link w:val="ac"/>
    <w:uiPriority w:val="99"/>
    <w:semiHidden/>
    <w:rsid w:val="006D431C"/>
    <w:rPr>
      <w:rFonts w:ascii="Liberation Serif" w:eastAsia="SimSun" w:hAnsi="Liberation Serif" w:cs="Mangal"/>
      <w:color w:val="00000A"/>
      <w:kern w:val="2"/>
      <w:sz w:val="24"/>
      <w:szCs w:val="21"/>
      <w:lang w:eastAsia="zh-CN" w:bidi="hi-IN"/>
    </w:rPr>
  </w:style>
  <w:style w:type="paragraph" w:styleId="ae">
    <w:name w:val="Balloon Text"/>
    <w:basedOn w:val="a"/>
    <w:link w:val="af"/>
    <w:uiPriority w:val="99"/>
    <w:semiHidden/>
    <w:unhideWhenUsed/>
    <w:rsid w:val="001B3C09"/>
    <w:rPr>
      <w:rFonts w:ascii="Tahoma" w:hAnsi="Tahoma" w:cs="Mangal"/>
      <w:sz w:val="16"/>
      <w:szCs w:val="14"/>
    </w:rPr>
  </w:style>
  <w:style w:type="character" w:customStyle="1" w:styleId="af">
    <w:name w:val="Текст выноски Знак"/>
    <w:basedOn w:val="a0"/>
    <w:link w:val="ae"/>
    <w:uiPriority w:val="99"/>
    <w:semiHidden/>
    <w:rsid w:val="001B3C09"/>
    <w:rPr>
      <w:rFonts w:ascii="Tahoma" w:eastAsia="SimSun" w:hAnsi="Tahoma" w:cs="Mangal"/>
      <w:color w:val="00000A"/>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57"/>
    <w:pPr>
      <w:widowControl w:val="0"/>
      <w:suppressAutoHyphens/>
      <w:textAlignment w:val="baseline"/>
    </w:pPr>
    <w:rPr>
      <w:rFonts w:ascii="Liberation Serif" w:eastAsia="SimSun" w:hAnsi="Liberation Serif" w:cs="Arial"/>
      <w:color w:val="00000A"/>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654C1"/>
    <w:pPr>
      <w:keepNext/>
      <w:spacing w:before="240" w:after="120"/>
    </w:pPr>
    <w:rPr>
      <w:rFonts w:ascii="Liberation Sans" w:eastAsia="Microsoft YaHei" w:hAnsi="Liberation Sans" w:cs="Lucida Sans"/>
      <w:sz w:val="28"/>
      <w:szCs w:val="28"/>
    </w:rPr>
  </w:style>
  <w:style w:type="paragraph" w:styleId="a4">
    <w:name w:val="Body Text"/>
    <w:basedOn w:val="a"/>
    <w:rsid w:val="008654C1"/>
    <w:pPr>
      <w:spacing w:after="140" w:line="288" w:lineRule="auto"/>
    </w:pPr>
  </w:style>
  <w:style w:type="paragraph" w:styleId="a5">
    <w:name w:val="List"/>
    <w:basedOn w:val="a4"/>
    <w:rsid w:val="008654C1"/>
    <w:rPr>
      <w:rFonts w:cs="Lucida Sans"/>
    </w:rPr>
  </w:style>
  <w:style w:type="paragraph" w:customStyle="1" w:styleId="1">
    <w:name w:val="Название объекта1"/>
    <w:basedOn w:val="a"/>
    <w:qFormat/>
    <w:rsid w:val="008654C1"/>
    <w:pPr>
      <w:suppressLineNumbers/>
      <w:spacing w:before="120" w:after="120"/>
    </w:pPr>
    <w:rPr>
      <w:rFonts w:cs="Lucida Sans"/>
      <w:i/>
      <w:iCs/>
    </w:rPr>
  </w:style>
  <w:style w:type="paragraph" w:customStyle="1" w:styleId="a6">
    <w:name w:val="Покажчик"/>
    <w:basedOn w:val="a"/>
    <w:qFormat/>
    <w:rsid w:val="008654C1"/>
    <w:pPr>
      <w:suppressLineNumbers/>
    </w:pPr>
    <w:rPr>
      <w:rFonts w:cs="Lucida Sans"/>
    </w:rPr>
  </w:style>
  <w:style w:type="paragraph" w:customStyle="1" w:styleId="Standard">
    <w:name w:val="Standard"/>
    <w:qFormat/>
    <w:rsid w:val="00856357"/>
    <w:pPr>
      <w:widowControl w:val="0"/>
      <w:suppressAutoHyphens/>
      <w:textAlignment w:val="baseline"/>
    </w:pPr>
    <w:rPr>
      <w:rFonts w:ascii="Liberation Serif" w:eastAsia="Lucida Sans Unicode" w:hAnsi="Liberation Serif" w:cs="Mangal"/>
      <w:color w:val="00000A"/>
      <w:kern w:val="2"/>
      <w:sz w:val="24"/>
      <w:szCs w:val="24"/>
      <w:lang w:eastAsia="zh-CN" w:bidi="hi-IN"/>
    </w:rPr>
  </w:style>
  <w:style w:type="paragraph" w:customStyle="1" w:styleId="Textbody">
    <w:name w:val="Text body"/>
    <w:basedOn w:val="Standard"/>
    <w:qFormat/>
    <w:rsid w:val="00856357"/>
    <w:pPr>
      <w:spacing w:after="140" w:line="288" w:lineRule="auto"/>
    </w:pPr>
  </w:style>
  <w:style w:type="paragraph" w:customStyle="1" w:styleId="WW-">
    <w:name w:val="WW-Базовый"/>
    <w:qFormat/>
    <w:rsid w:val="00856357"/>
    <w:pPr>
      <w:suppressAutoHyphens/>
      <w:textAlignment w:val="baseline"/>
    </w:pPr>
    <w:rPr>
      <w:rFonts w:ascii="Times New Roman" w:eastAsia="Times New Roman" w:hAnsi="Times New Roman" w:cs="Times New Roman"/>
      <w:color w:val="00000A"/>
      <w:kern w:val="2"/>
      <w:szCs w:val="20"/>
      <w:lang w:eastAsia="zh-CN"/>
    </w:rPr>
  </w:style>
  <w:style w:type="paragraph" w:styleId="a7">
    <w:name w:val="List Paragraph"/>
    <w:aliases w:val="название табл/рис,заголовок 1.1"/>
    <w:basedOn w:val="a"/>
    <w:link w:val="a8"/>
    <w:qFormat/>
    <w:rsid w:val="00856357"/>
    <w:pPr>
      <w:ind w:left="720"/>
      <w:contextualSpacing/>
    </w:pPr>
    <w:rPr>
      <w:rFonts w:cs="Mangal"/>
      <w:szCs w:val="21"/>
    </w:rPr>
  </w:style>
  <w:style w:type="paragraph" w:customStyle="1" w:styleId="a9">
    <w:name w:val="Текст у вказаному форматі"/>
    <w:basedOn w:val="a"/>
    <w:qFormat/>
    <w:rsid w:val="008654C1"/>
    <w:rPr>
      <w:rFonts w:ascii="Liberation Mono" w:eastAsia="Liberation Mono" w:hAnsi="Liberation Mono" w:cs="Liberation Mono"/>
      <w:sz w:val="20"/>
      <w:szCs w:val="20"/>
    </w:rPr>
  </w:style>
  <w:style w:type="paragraph" w:customStyle="1" w:styleId="10">
    <w:name w:val="Верхний колонтитул1"/>
    <w:basedOn w:val="a"/>
    <w:rsid w:val="008654C1"/>
    <w:pPr>
      <w:suppressLineNumbers/>
      <w:tabs>
        <w:tab w:val="center" w:pos="4819"/>
        <w:tab w:val="right" w:pos="9639"/>
      </w:tabs>
    </w:pPr>
  </w:style>
  <w:style w:type="numbering" w:customStyle="1" w:styleId="WW8Num1">
    <w:name w:val="WW8Num1"/>
    <w:qFormat/>
    <w:rsid w:val="00856357"/>
  </w:style>
  <w:style w:type="character" w:customStyle="1" w:styleId="a8">
    <w:name w:val="Абзац списка Знак"/>
    <w:aliases w:val="название табл/рис Знак,заголовок 1.1 Знак"/>
    <w:link w:val="a7"/>
    <w:rsid w:val="00DF543B"/>
    <w:rPr>
      <w:rFonts w:ascii="Liberation Serif" w:eastAsia="SimSun" w:hAnsi="Liberation Serif" w:cs="Mangal"/>
      <w:color w:val="00000A"/>
      <w:kern w:val="2"/>
      <w:sz w:val="24"/>
      <w:szCs w:val="21"/>
      <w:lang w:eastAsia="zh-CN" w:bidi="hi-IN"/>
    </w:rPr>
  </w:style>
  <w:style w:type="paragraph" w:styleId="aa">
    <w:name w:val="header"/>
    <w:basedOn w:val="a"/>
    <w:link w:val="ab"/>
    <w:uiPriority w:val="99"/>
    <w:unhideWhenUsed/>
    <w:rsid w:val="006D431C"/>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6D431C"/>
    <w:rPr>
      <w:rFonts w:ascii="Liberation Serif" w:eastAsia="SimSun" w:hAnsi="Liberation Serif" w:cs="Mangal"/>
      <w:color w:val="00000A"/>
      <w:kern w:val="2"/>
      <w:sz w:val="24"/>
      <w:szCs w:val="21"/>
      <w:lang w:eastAsia="zh-CN" w:bidi="hi-IN"/>
    </w:rPr>
  </w:style>
  <w:style w:type="paragraph" w:styleId="ac">
    <w:name w:val="footer"/>
    <w:basedOn w:val="a"/>
    <w:link w:val="ad"/>
    <w:uiPriority w:val="99"/>
    <w:semiHidden/>
    <w:unhideWhenUsed/>
    <w:rsid w:val="006D431C"/>
    <w:pPr>
      <w:tabs>
        <w:tab w:val="center" w:pos="4677"/>
        <w:tab w:val="right" w:pos="9355"/>
      </w:tabs>
    </w:pPr>
    <w:rPr>
      <w:rFonts w:cs="Mangal"/>
      <w:szCs w:val="21"/>
    </w:rPr>
  </w:style>
  <w:style w:type="character" w:customStyle="1" w:styleId="ad">
    <w:name w:val="Нижний колонтитул Знак"/>
    <w:basedOn w:val="a0"/>
    <w:link w:val="ac"/>
    <w:uiPriority w:val="99"/>
    <w:semiHidden/>
    <w:rsid w:val="006D431C"/>
    <w:rPr>
      <w:rFonts w:ascii="Liberation Serif" w:eastAsia="SimSun" w:hAnsi="Liberation Serif" w:cs="Mangal"/>
      <w:color w:val="00000A"/>
      <w:kern w:val="2"/>
      <w:sz w:val="24"/>
      <w:szCs w:val="21"/>
      <w:lang w:eastAsia="zh-CN" w:bidi="hi-IN"/>
    </w:rPr>
  </w:style>
  <w:style w:type="paragraph" w:styleId="ae">
    <w:name w:val="Balloon Text"/>
    <w:basedOn w:val="a"/>
    <w:link w:val="af"/>
    <w:uiPriority w:val="99"/>
    <w:semiHidden/>
    <w:unhideWhenUsed/>
    <w:rsid w:val="001B3C09"/>
    <w:rPr>
      <w:rFonts w:ascii="Tahoma" w:hAnsi="Tahoma" w:cs="Mangal"/>
      <w:sz w:val="16"/>
      <w:szCs w:val="14"/>
    </w:rPr>
  </w:style>
  <w:style w:type="character" w:customStyle="1" w:styleId="af">
    <w:name w:val="Текст выноски Знак"/>
    <w:basedOn w:val="a0"/>
    <w:link w:val="ae"/>
    <w:uiPriority w:val="99"/>
    <w:semiHidden/>
    <w:rsid w:val="001B3C09"/>
    <w:rPr>
      <w:rFonts w:ascii="Tahoma" w:eastAsia="SimSun" w:hAnsi="Tahoma" w:cs="Mangal"/>
      <w:color w:val="00000A"/>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2546</Words>
  <Characters>1452</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Заєць Ілля</dc:creator>
  <cp:lastModifiedBy>Барабащук Тетяна Григорівна</cp:lastModifiedBy>
  <cp:revision>6</cp:revision>
  <cp:lastPrinted>2022-11-07T09:51:00Z</cp:lastPrinted>
  <dcterms:created xsi:type="dcterms:W3CDTF">2022-11-07T09:35:00Z</dcterms:created>
  <dcterms:modified xsi:type="dcterms:W3CDTF">2022-11-16T10:09:00Z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