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9"/>
        <w:gridCol w:w="4910"/>
      </w:tblGrid>
      <w:tr w:rsidR="00F40E27" w:rsidTr="00DF6779">
        <w:tc>
          <w:tcPr>
            <w:tcW w:w="4719" w:type="dxa"/>
          </w:tcPr>
          <w:p w:rsidR="00F40E27" w:rsidRPr="00A13E31" w:rsidRDefault="00C3033E" w:rsidP="008A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Стара редакція </w:t>
            </w:r>
            <w:r w:rsidR="00A13E31"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>Додатку</w:t>
            </w:r>
            <w:r w:rsidR="008A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A13E31"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AA3">
              <w:rPr>
                <w:rFonts w:ascii="Times New Roman" w:hAnsi="Times New Roman" w:cs="Times New Roman"/>
                <w:b/>
                <w:sz w:val="24"/>
                <w:szCs w:val="24"/>
              </w:rPr>
              <w:t>таблиця</w:t>
            </w:r>
          </w:p>
        </w:tc>
        <w:tc>
          <w:tcPr>
            <w:tcW w:w="4910" w:type="dxa"/>
          </w:tcPr>
          <w:p w:rsidR="00F40E27" w:rsidRPr="00A13E31" w:rsidRDefault="00B174C3" w:rsidP="00B1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A6AA3">
              <w:rPr>
                <w:rFonts w:ascii="Times New Roman" w:hAnsi="Times New Roman" w:cs="Times New Roman"/>
                <w:b/>
                <w:sz w:val="24"/>
                <w:szCs w:val="24"/>
              </w:rPr>
              <w:t>ова редакція Додатку 2 таблиця</w:t>
            </w:r>
          </w:p>
        </w:tc>
      </w:tr>
      <w:tr w:rsidR="00686324" w:rsidTr="00DF6779">
        <w:tc>
          <w:tcPr>
            <w:tcW w:w="4719" w:type="dxa"/>
          </w:tcPr>
          <w:p w:rsidR="008A6AA3" w:rsidRPr="006619DB" w:rsidRDefault="00B174C3" w:rsidP="00B1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3812" w:type="dxa"/>
              <w:tblInd w:w="11" w:type="dxa"/>
              <w:tblLook w:val="04A0" w:firstRow="1" w:lastRow="0" w:firstColumn="1" w:lastColumn="0" w:noHBand="0" w:noVBand="1"/>
            </w:tblPr>
            <w:tblGrid>
              <w:gridCol w:w="456"/>
              <w:gridCol w:w="1172"/>
              <w:gridCol w:w="538"/>
              <w:gridCol w:w="520"/>
              <w:gridCol w:w="1126"/>
            </w:tblGrid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Габарити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6AA3">
                    <w:rPr>
                      <w:rFonts w:ascii="Times New Roman" w:eastAsia="Calibri" w:hAnsi="Times New Roman" w:cs="Times New Roman"/>
                      <w:strike/>
                      <w:color w:val="FF0000"/>
                      <w:sz w:val="24"/>
                      <w:szCs w:val="24"/>
                    </w:rPr>
                    <w:t>110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24"/>
                      <w:szCs w:val="24"/>
                      <w:lang w:val="ru-RU"/>
                    </w:rPr>
                  </w:pPr>
                  <w:r w:rsidRPr="008A6AA3">
                    <w:rPr>
                      <w:rFonts w:ascii="Times New Roman" w:eastAsia="Calibri" w:hAnsi="Times New Roman" w:cs="Times New Roman"/>
                      <w:strike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A6AA3">
                    <w:rPr>
                      <w:rFonts w:ascii="Times New Roman" w:eastAsia="Calibri" w:hAnsi="Times New Roman" w:cs="Times New Roman"/>
                      <w:strike/>
                      <w:color w:val="FF0000"/>
                      <w:sz w:val="24"/>
                      <w:szCs w:val="24"/>
                    </w:rPr>
                    <w:t>2350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Н1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2090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Н2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1852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Н3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1800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L1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1325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299</w:t>
                  </w:r>
                </w:p>
              </w:tc>
            </w:tr>
          </w:tbl>
          <w:p w:rsidR="00686324" w:rsidRPr="006619DB" w:rsidRDefault="00686324" w:rsidP="00B1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8A6AA3" w:rsidRPr="006619DB" w:rsidRDefault="00B174C3" w:rsidP="00B1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3812" w:type="dxa"/>
              <w:tblInd w:w="11" w:type="dxa"/>
              <w:tblLook w:val="04A0" w:firstRow="1" w:lastRow="0" w:firstColumn="1" w:lastColumn="0" w:noHBand="0" w:noVBand="1"/>
            </w:tblPr>
            <w:tblGrid>
              <w:gridCol w:w="456"/>
              <w:gridCol w:w="1172"/>
              <w:gridCol w:w="538"/>
              <w:gridCol w:w="520"/>
              <w:gridCol w:w="1126"/>
            </w:tblGrid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Габарити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6AA3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До 1100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8A6AA3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До 2375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Н1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8A6AA3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2090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Н2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6AA3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1852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Н3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6AA3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A6AA3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1800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L1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A6AA3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1325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8A6AA3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299</w:t>
                  </w:r>
                </w:p>
              </w:tc>
            </w:tr>
          </w:tbl>
          <w:p w:rsidR="00686324" w:rsidRPr="006619DB" w:rsidRDefault="00686324" w:rsidP="00B1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C3" w:rsidTr="00DF6779">
        <w:tc>
          <w:tcPr>
            <w:tcW w:w="4719" w:type="dxa"/>
          </w:tcPr>
          <w:p w:rsidR="00B174C3" w:rsidRPr="00B174C3" w:rsidRDefault="00B174C3" w:rsidP="002B06AA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B174C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lastRenderedPageBreak/>
              <w:t xml:space="preserve">Стара редакція </w:t>
            </w:r>
            <w:r w:rsidR="009D6C9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Тендерної документації  </w:t>
            </w:r>
            <w:proofErr w:type="spellStart"/>
            <w:r w:rsidR="009D6C9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пп</w:t>
            </w:r>
            <w:proofErr w:type="spellEnd"/>
            <w:r w:rsidR="009D6C9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12 п 2 Розділу 5</w:t>
            </w:r>
          </w:p>
        </w:tc>
        <w:tc>
          <w:tcPr>
            <w:tcW w:w="4910" w:type="dxa"/>
          </w:tcPr>
          <w:p w:rsidR="00B174C3" w:rsidRPr="00B174C3" w:rsidRDefault="009D6C99" w:rsidP="002B06AA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Нова</w:t>
            </w:r>
            <w:r w:rsidRPr="009D6C9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р</w:t>
            </w:r>
            <w:r w:rsidR="002B06AA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едакція Тендерної документації </w:t>
            </w:r>
            <w:r w:rsidRPr="009D6C9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D6C9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пп</w:t>
            </w:r>
            <w:proofErr w:type="spellEnd"/>
            <w:r w:rsidRPr="009D6C9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12 п 2 Розділу 5</w:t>
            </w:r>
          </w:p>
        </w:tc>
      </w:tr>
      <w:tr w:rsidR="009D6C99" w:rsidTr="00DF6779">
        <w:tc>
          <w:tcPr>
            <w:tcW w:w="4719" w:type="dxa"/>
          </w:tcPr>
          <w:p w:rsidR="009D6C99" w:rsidRPr="00B174C3" w:rsidRDefault="009D6C99" w:rsidP="00DF6779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А також враховувати, що в Україні замовникам забороняється здійснювати публічні закупівлі товарів, робіт і послуг у громадян Російської Федерації/Республіки Білорусь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Білорусь; юридичних осіб, утворених та зареєстрованих відповідно до законодавства України, кінцевим </w:t>
            </w:r>
            <w:proofErr w:type="spellStart"/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бенефіціарним</w:t>
            </w:r>
            <w:proofErr w:type="spellEnd"/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      </w:r>
          </w:p>
        </w:tc>
        <w:tc>
          <w:tcPr>
            <w:tcW w:w="4910" w:type="dxa"/>
          </w:tcPr>
          <w:p w:rsidR="009D6C99" w:rsidRPr="00B174C3" w:rsidRDefault="009D6C99" w:rsidP="00B174C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А також враховувати, що в Україні замовникам забороняється здійснювати публічні закупівлі товарів, робіт і послуг у громадян Російської Федерації/Республіки Білорусь/</w:t>
            </w:r>
            <w:r w:rsidRPr="002B06AA">
              <w:rPr>
                <w:rFonts w:ascii="Times New Roman" w:hAnsi="Times New Roman" w:cs="Times New Roman"/>
                <w:bCs/>
                <w:color w:val="FF0000"/>
                <w:spacing w:val="-8"/>
                <w:sz w:val="24"/>
                <w:szCs w:val="24"/>
              </w:rPr>
              <w:t xml:space="preserve">Ісламської Республіки Іран </w:t>
            </w:r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 </w:t>
            </w:r>
            <w:r w:rsidRPr="002B06AA">
              <w:rPr>
                <w:rFonts w:ascii="Times New Roman" w:hAnsi="Times New Roman" w:cs="Times New Roman"/>
                <w:bCs/>
                <w:color w:val="FF0000"/>
                <w:spacing w:val="-8"/>
                <w:sz w:val="24"/>
                <w:szCs w:val="24"/>
              </w:rPr>
              <w:t>Ісламської Республіки Іран</w:t>
            </w:r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; юридичних осіб, утворених та зареєстрованих відповідно до законодавства України, кінцевим </w:t>
            </w:r>
            <w:proofErr w:type="spellStart"/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бенефіціарним</w:t>
            </w:r>
            <w:proofErr w:type="spellEnd"/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 </w:t>
            </w:r>
            <w:r w:rsidRPr="002B06AA">
              <w:rPr>
                <w:rFonts w:ascii="Times New Roman" w:hAnsi="Times New Roman" w:cs="Times New Roman"/>
                <w:bCs/>
                <w:color w:val="FF0000"/>
                <w:spacing w:val="-8"/>
                <w:sz w:val="24"/>
                <w:szCs w:val="24"/>
              </w:rPr>
              <w:t>Ісламської Республіки Іран</w:t>
            </w:r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, громадянин Російської Федерації/Республіки Білорусь</w:t>
            </w:r>
            <w:r w:rsidRPr="002B06AA">
              <w:rPr>
                <w:rFonts w:ascii="Times New Roman" w:hAnsi="Times New Roman" w:cs="Times New Roman"/>
                <w:bCs/>
                <w:color w:val="FF0000"/>
                <w:spacing w:val="-8"/>
                <w:sz w:val="24"/>
                <w:szCs w:val="24"/>
              </w:rPr>
              <w:t xml:space="preserve">/ Ісламської Республіки Іран </w:t>
            </w:r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</w:t>
            </w:r>
            <w:r w:rsidRPr="002B06AA">
              <w:rPr>
                <w:rFonts w:ascii="Times New Roman" w:hAnsi="Times New Roman" w:cs="Times New Roman"/>
                <w:bCs/>
                <w:color w:val="FF0000"/>
                <w:spacing w:val="-8"/>
                <w:sz w:val="24"/>
                <w:szCs w:val="24"/>
              </w:rPr>
              <w:t>/ Ісламської Республіки Іран</w:t>
            </w:r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</w:p>
        </w:tc>
      </w:tr>
      <w:tr w:rsidR="002B06AA" w:rsidTr="00DF6779">
        <w:tc>
          <w:tcPr>
            <w:tcW w:w="4719" w:type="dxa"/>
          </w:tcPr>
          <w:p w:rsidR="002B06AA" w:rsidRPr="002B06AA" w:rsidRDefault="002B06AA" w:rsidP="002B06AA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B06AA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Стара редакція Тендерної документації  п 3 Розділу 5</w:t>
            </w:r>
          </w:p>
        </w:tc>
        <w:tc>
          <w:tcPr>
            <w:tcW w:w="4910" w:type="dxa"/>
          </w:tcPr>
          <w:p w:rsidR="002B06AA" w:rsidRPr="002B06AA" w:rsidRDefault="002B06AA" w:rsidP="002B06AA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B06AA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Нова редакція Тендерної документації п 3 Розділу 5</w:t>
            </w:r>
          </w:p>
        </w:tc>
      </w:tr>
      <w:tr w:rsidR="009D6C99" w:rsidTr="00DF6779">
        <w:tc>
          <w:tcPr>
            <w:tcW w:w="4719" w:type="dxa"/>
          </w:tcPr>
          <w:p w:rsidR="009D6C99" w:rsidRPr="009D6C99" w:rsidRDefault="009D6C99" w:rsidP="00DF6779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lastRenderedPageBreak/>
              <w:t xml:space="preserve">є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бенефіціарним</w:t>
            </w:r>
            <w:proofErr w:type="spellEnd"/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 № 1178 “Про затвердження особливостей здійснення публічних </w:t>
            </w:r>
            <w:proofErr w:type="spellStart"/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закупівель</w:t>
            </w:r>
            <w:proofErr w:type="spellEnd"/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</w:tc>
        <w:tc>
          <w:tcPr>
            <w:tcW w:w="4910" w:type="dxa"/>
          </w:tcPr>
          <w:p w:rsidR="009D6C99" w:rsidRPr="00B174C3" w:rsidRDefault="009D6C99" w:rsidP="00B174C3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є громадянином Російської Федерації/Республіки Білорусь/</w:t>
            </w:r>
            <w:r w:rsidRPr="002B06AA">
              <w:rPr>
                <w:rFonts w:ascii="Times New Roman" w:hAnsi="Times New Roman" w:cs="Times New Roman"/>
                <w:bCs/>
                <w:color w:val="FF0000"/>
                <w:spacing w:val="-8"/>
                <w:sz w:val="24"/>
                <w:szCs w:val="24"/>
              </w:rPr>
              <w:t>Ісламської Республіки Іран</w:t>
            </w:r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</w:t>
            </w:r>
            <w:r w:rsidRPr="002B06AA">
              <w:rPr>
                <w:rFonts w:ascii="Times New Roman" w:hAnsi="Times New Roman" w:cs="Times New Roman"/>
                <w:bCs/>
                <w:color w:val="FF0000"/>
                <w:spacing w:val="-8"/>
                <w:sz w:val="24"/>
                <w:szCs w:val="24"/>
              </w:rPr>
              <w:t>/Ісламської Республіки Іран</w:t>
            </w:r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бенефіціарним</w:t>
            </w:r>
            <w:proofErr w:type="spellEnd"/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</w:t>
            </w:r>
            <w:r w:rsidRPr="002B06AA">
              <w:rPr>
                <w:rFonts w:ascii="Times New Roman" w:hAnsi="Times New Roman" w:cs="Times New Roman"/>
                <w:bCs/>
                <w:color w:val="FF0000"/>
                <w:spacing w:val="-8"/>
                <w:sz w:val="24"/>
                <w:szCs w:val="24"/>
              </w:rPr>
              <w:t>Ісламської Республіки Іран</w:t>
            </w:r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, громадянин Російської Федерації/Республіки Білорусь/</w:t>
            </w:r>
            <w:r w:rsidRPr="002B06AA">
              <w:rPr>
                <w:rFonts w:ascii="Times New Roman" w:hAnsi="Times New Roman" w:cs="Times New Roman"/>
                <w:bCs/>
                <w:color w:val="FF0000"/>
                <w:spacing w:val="-8"/>
                <w:sz w:val="24"/>
                <w:szCs w:val="24"/>
              </w:rPr>
              <w:t xml:space="preserve">Ісламської Республіки Іран </w:t>
            </w:r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</w:t>
            </w:r>
            <w:r w:rsidRPr="002B06AA">
              <w:rPr>
                <w:rFonts w:ascii="Times New Roman" w:hAnsi="Times New Roman" w:cs="Times New Roman"/>
                <w:bCs/>
                <w:color w:val="FF0000"/>
                <w:spacing w:val="-8"/>
                <w:sz w:val="24"/>
                <w:szCs w:val="24"/>
              </w:rPr>
              <w:t>Ісламської Республіки Іран</w:t>
            </w:r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Білорусь/</w:t>
            </w:r>
            <w:r w:rsidRPr="002B06AA">
              <w:rPr>
                <w:rFonts w:ascii="Times New Roman" w:hAnsi="Times New Roman" w:cs="Times New Roman"/>
                <w:bCs/>
                <w:color w:val="FF0000"/>
                <w:spacing w:val="-8"/>
                <w:sz w:val="24"/>
                <w:szCs w:val="24"/>
              </w:rPr>
              <w:t xml:space="preserve">Ісламської Республіки Іран </w:t>
            </w:r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 № 1178 “Про затвердження особливостей здійснення публічних </w:t>
            </w:r>
            <w:proofErr w:type="spellStart"/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закупівель</w:t>
            </w:r>
            <w:proofErr w:type="spellEnd"/>
            <w:r w:rsidRPr="009D6C9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</w:tc>
        <w:bookmarkStart w:id="0" w:name="_GoBack"/>
        <w:bookmarkEnd w:id="0"/>
      </w:tr>
    </w:tbl>
    <w:p w:rsidR="001C5764" w:rsidRDefault="001C5764"/>
    <w:p w:rsidR="00DF6779" w:rsidRDefault="00DF6779"/>
    <w:p w:rsidR="00DF6779" w:rsidRDefault="00DF6779"/>
    <w:sectPr w:rsidR="00DF6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1CA34E88"/>
    <w:multiLevelType w:val="hybridMultilevel"/>
    <w:tmpl w:val="0D3890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DB"/>
    <w:rsid w:val="000734B7"/>
    <w:rsid w:val="001C5764"/>
    <w:rsid w:val="002B06AA"/>
    <w:rsid w:val="004B1C3A"/>
    <w:rsid w:val="006619DB"/>
    <w:rsid w:val="00686324"/>
    <w:rsid w:val="008A6AA3"/>
    <w:rsid w:val="008C0D08"/>
    <w:rsid w:val="0093167E"/>
    <w:rsid w:val="009959DB"/>
    <w:rsid w:val="009D6C99"/>
    <w:rsid w:val="00A13E31"/>
    <w:rsid w:val="00B174C3"/>
    <w:rsid w:val="00C3033E"/>
    <w:rsid w:val="00C75BBD"/>
    <w:rsid w:val="00D25E74"/>
    <w:rsid w:val="00DF6779"/>
    <w:rsid w:val="00E142F0"/>
    <w:rsid w:val="00F108AA"/>
    <w:rsid w:val="00F40E27"/>
    <w:rsid w:val="00F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89AD"/>
  <w15:chartTrackingRefBased/>
  <w15:docId w15:val="{FAAA64F6-9623-4DA0-82B3-F525CAB5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F40E2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F40E27"/>
    <w:pPr>
      <w:widowControl w:val="0"/>
      <w:spacing w:after="2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одержимое таблицы"/>
    <w:basedOn w:val="a"/>
    <w:qFormat/>
    <w:rsid w:val="00F465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3887</Words>
  <Characters>2217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2023-05-03T05:33:00Z</dcterms:created>
  <dcterms:modified xsi:type="dcterms:W3CDTF">2024-03-29T06:37:00Z</dcterms:modified>
</cp:coreProperties>
</file>