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Pr="00701899" w:rsidRDefault="00F829DE" w:rsidP="00F829DE">
      <w:pPr>
        <w:pStyle w:val="a4"/>
        <w:jc w:val="right"/>
        <w:rPr>
          <w:rFonts w:ascii="Times New Roman" w:hAnsi="Times New Roman" w:cs="Times New Roman"/>
          <w:b/>
          <w:bCs/>
          <w:sz w:val="24"/>
          <w:szCs w:val="24"/>
          <w:lang w:val="uk-UA" w:eastAsia="hi-IN" w:bidi="hi-IN"/>
        </w:rPr>
      </w:pPr>
      <w:r w:rsidRPr="00701899">
        <w:rPr>
          <w:rFonts w:ascii="Times New Roman" w:hAnsi="Times New Roman" w:cs="Times New Roman"/>
          <w:b/>
          <w:bCs/>
          <w:sz w:val="24"/>
          <w:szCs w:val="24"/>
          <w:lang w:val="uk-UA" w:eastAsia="hi-IN" w:bidi="hi-IN"/>
        </w:rPr>
        <w:t>Додаток 1</w:t>
      </w:r>
    </w:p>
    <w:p w:rsidR="00F829DE" w:rsidRPr="00701899" w:rsidRDefault="00F829DE" w:rsidP="00F829DE">
      <w:pPr>
        <w:pStyle w:val="a4"/>
        <w:jc w:val="right"/>
        <w:rPr>
          <w:rFonts w:ascii="Times New Roman" w:hAnsi="Times New Roman" w:cs="Times New Roman"/>
          <w:b/>
          <w:bCs/>
          <w:sz w:val="24"/>
          <w:szCs w:val="24"/>
          <w:lang w:val="uk-UA" w:eastAsia="hi-IN" w:bidi="hi-IN"/>
        </w:rPr>
      </w:pPr>
      <w:r w:rsidRPr="00701899">
        <w:rPr>
          <w:rFonts w:ascii="Times New Roman" w:hAnsi="Times New Roman" w:cs="Times New Roman"/>
          <w:b/>
          <w:bCs/>
          <w:sz w:val="24"/>
          <w:szCs w:val="24"/>
          <w:lang w:val="uk-UA" w:eastAsia="hi-IN" w:bidi="hi-IN"/>
        </w:rPr>
        <w:t>до тендерної документації</w:t>
      </w:r>
    </w:p>
    <w:p w:rsidR="00F829DE" w:rsidRPr="00701899" w:rsidRDefault="00F829DE" w:rsidP="008D41CD">
      <w:pPr>
        <w:pStyle w:val="a4"/>
        <w:jc w:val="center"/>
        <w:rPr>
          <w:rFonts w:ascii="Times New Roman" w:hAnsi="Times New Roman" w:cs="Times New Roman"/>
          <w:b/>
          <w:bCs/>
          <w:sz w:val="24"/>
          <w:szCs w:val="24"/>
          <w:lang w:val="uk-UA" w:eastAsia="hi-IN" w:bidi="hi-IN"/>
        </w:rPr>
      </w:pPr>
    </w:p>
    <w:p w:rsidR="008D41CD" w:rsidRPr="00701899" w:rsidRDefault="008D41CD" w:rsidP="008D41CD">
      <w:pPr>
        <w:pStyle w:val="a4"/>
        <w:jc w:val="center"/>
        <w:rPr>
          <w:rFonts w:ascii="Times New Roman" w:hAnsi="Times New Roman" w:cs="Times New Roman"/>
          <w:b/>
          <w:bCs/>
          <w:sz w:val="24"/>
          <w:szCs w:val="24"/>
          <w:lang w:val="uk-UA" w:eastAsia="hi-IN" w:bidi="hi-IN"/>
        </w:rPr>
      </w:pPr>
      <w:r w:rsidRPr="00701899">
        <w:rPr>
          <w:rFonts w:ascii="Times New Roman" w:hAnsi="Times New Roman" w:cs="Times New Roman"/>
          <w:b/>
          <w:bCs/>
          <w:sz w:val="24"/>
          <w:szCs w:val="24"/>
          <w:lang w:val="uk-UA" w:eastAsia="hi-IN" w:bidi="hi-IN"/>
        </w:rPr>
        <w:t>ІНФОРМАЦІЯ ПРО НЕОБХІДНІ ТЕХНІЧНІ, ЯКІСНІ</w:t>
      </w:r>
    </w:p>
    <w:p w:rsidR="008D41CD" w:rsidRPr="00701899" w:rsidRDefault="008D41CD" w:rsidP="008D41CD">
      <w:pPr>
        <w:pStyle w:val="a4"/>
        <w:jc w:val="center"/>
        <w:rPr>
          <w:rFonts w:ascii="Times New Roman" w:hAnsi="Times New Roman" w:cs="Times New Roman"/>
          <w:b/>
          <w:bCs/>
          <w:sz w:val="24"/>
          <w:szCs w:val="24"/>
          <w:lang w:val="uk-UA" w:eastAsia="hi-IN" w:bidi="hi-IN"/>
        </w:rPr>
      </w:pPr>
      <w:r w:rsidRPr="00701899">
        <w:rPr>
          <w:rFonts w:ascii="Times New Roman" w:hAnsi="Times New Roman" w:cs="Times New Roman"/>
          <w:b/>
          <w:bCs/>
          <w:sz w:val="24"/>
          <w:szCs w:val="24"/>
          <w:lang w:val="uk-UA" w:eastAsia="hi-IN" w:bidi="hi-IN"/>
        </w:rPr>
        <w:t>ТА ІНШІ ХАРАКТЕРИСТИКИ ПРЕДМЕТА ЗАКУПІВЛІ</w:t>
      </w:r>
    </w:p>
    <w:p w:rsidR="008D41CD" w:rsidRPr="00701899" w:rsidRDefault="008D41CD" w:rsidP="008D41CD">
      <w:pPr>
        <w:pStyle w:val="a4"/>
        <w:jc w:val="center"/>
        <w:rPr>
          <w:rFonts w:ascii="Times New Roman" w:hAnsi="Times New Roman" w:cs="Times New Roman"/>
          <w:b/>
          <w:bCs/>
          <w:sz w:val="24"/>
          <w:szCs w:val="24"/>
          <w:lang w:val="uk-UA" w:eastAsia="hi-IN" w:bidi="hi-IN"/>
        </w:rPr>
      </w:pPr>
    </w:p>
    <w:p w:rsidR="00F829DE" w:rsidRPr="00701899" w:rsidRDefault="00701899" w:rsidP="00F829DE">
      <w:pPr>
        <w:pStyle w:val="a4"/>
        <w:jc w:val="center"/>
        <w:rPr>
          <w:rFonts w:ascii="Times New Roman" w:hAnsi="Times New Roman" w:cs="Times New Roman"/>
          <w:b/>
          <w:bCs/>
          <w:color w:val="000000"/>
          <w:sz w:val="24"/>
          <w:szCs w:val="24"/>
          <w:lang w:val="uk-UA"/>
        </w:rPr>
      </w:pPr>
      <w:r w:rsidRPr="00701899">
        <w:rPr>
          <w:rStyle w:val="32"/>
          <w:rFonts w:eastAsiaTheme="minorHAnsi"/>
          <w:color w:val="000000" w:themeColor="text1"/>
          <w:sz w:val="24"/>
          <w:szCs w:val="24"/>
        </w:rPr>
        <w:t>ДК 021:2015- 32330000-5 «</w:t>
      </w:r>
      <w:r w:rsidRPr="00701899">
        <w:rPr>
          <w:rStyle w:val="32"/>
          <w:rFonts w:eastAsiaTheme="minorHAnsi"/>
          <w:color w:val="000000" w:themeColor="text1"/>
          <w:sz w:val="24"/>
          <w:szCs w:val="24"/>
          <w:lang w:eastAsia="ru-RU"/>
        </w:rPr>
        <w:t xml:space="preserve">Апаратура для запису та відтворення </w:t>
      </w:r>
      <w:proofErr w:type="spellStart"/>
      <w:r w:rsidRPr="00701899">
        <w:rPr>
          <w:rStyle w:val="32"/>
          <w:rFonts w:eastAsiaTheme="minorHAnsi"/>
          <w:color w:val="000000" w:themeColor="text1"/>
          <w:sz w:val="24"/>
          <w:szCs w:val="24"/>
          <w:lang w:eastAsia="ru-RU"/>
        </w:rPr>
        <w:t>аудіо-</w:t>
      </w:r>
      <w:proofErr w:type="spellEnd"/>
      <w:r w:rsidRPr="00701899">
        <w:rPr>
          <w:rStyle w:val="32"/>
          <w:rFonts w:eastAsiaTheme="minorHAnsi"/>
          <w:color w:val="000000" w:themeColor="text1"/>
          <w:sz w:val="24"/>
          <w:szCs w:val="24"/>
          <w:lang w:eastAsia="ru-RU"/>
        </w:rPr>
        <w:t xml:space="preserve"> та відеоматеріалу»</w:t>
      </w:r>
      <w:r w:rsidR="004244E1" w:rsidRPr="00701899">
        <w:rPr>
          <w:rFonts w:ascii="Times New Roman" w:hAnsi="Times New Roman" w:cs="Times New Roman"/>
          <w:b/>
          <w:color w:val="000000"/>
          <w:sz w:val="24"/>
          <w:szCs w:val="24"/>
          <w:lang w:val="uk-UA"/>
        </w:rPr>
        <w:t xml:space="preserve"> </w:t>
      </w:r>
      <w:r w:rsidR="004244E1" w:rsidRPr="00701899">
        <w:rPr>
          <w:rFonts w:ascii="Times New Roman" w:hAnsi="Times New Roman" w:cs="Times New Roman"/>
          <w:b/>
          <w:sz w:val="24"/>
          <w:szCs w:val="24"/>
          <w:lang w:val="uk-UA"/>
        </w:rPr>
        <w:t>(</w:t>
      </w:r>
      <w:proofErr w:type="spellStart"/>
      <w:r w:rsidRPr="00701899">
        <w:rPr>
          <w:rFonts w:ascii="Times New Roman" w:hAnsi="Times New Roman" w:cs="Times New Roman"/>
          <w:b/>
          <w:sz w:val="24"/>
          <w:szCs w:val="24"/>
          <w:lang w:val="uk-UA"/>
        </w:rPr>
        <w:t>Екшн-камера</w:t>
      </w:r>
      <w:proofErr w:type="spellEnd"/>
      <w:r w:rsidRPr="00701899">
        <w:rPr>
          <w:rFonts w:ascii="Times New Roman" w:hAnsi="Times New Roman" w:cs="Times New Roman"/>
          <w:b/>
          <w:sz w:val="24"/>
          <w:szCs w:val="24"/>
          <w:lang w:val="uk-UA"/>
        </w:rPr>
        <w:t xml:space="preserve"> </w:t>
      </w:r>
      <w:proofErr w:type="spellStart"/>
      <w:r w:rsidRPr="00701899">
        <w:rPr>
          <w:rFonts w:ascii="Times New Roman" w:hAnsi="Times New Roman" w:cs="Times New Roman"/>
          <w:b/>
          <w:sz w:val="24"/>
          <w:szCs w:val="24"/>
        </w:rPr>
        <w:t>GoPro</w:t>
      </w:r>
      <w:proofErr w:type="spellEnd"/>
      <w:r w:rsidRPr="00701899">
        <w:rPr>
          <w:rFonts w:ascii="Times New Roman" w:hAnsi="Times New Roman" w:cs="Times New Roman"/>
          <w:b/>
          <w:sz w:val="24"/>
          <w:szCs w:val="24"/>
          <w:lang w:val="uk-UA"/>
        </w:rPr>
        <w:t xml:space="preserve"> </w:t>
      </w:r>
      <w:r w:rsidRPr="00701899">
        <w:rPr>
          <w:rFonts w:ascii="Times New Roman" w:hAnsi="Times New Roman" w:cs="Times New Roman"/>
          <w:b/>
          <w:sz w:val="24"/>
          <w:szCs w:val="24"/>
          <w:lang w:val="en-US"/>
        </w:rPr>
        <w:t>Hero</w:t>
      </w:r>
      <w:r w:rsidRPr="00701899">
        <w:rPr>
          <w:rFonts w:ascii="Times New Roman" w:hAnsi="Times New Roman" w:cs="Times New Roman"/>
          <w:b/>
          <w:sz w:val="24"/>
          <w:szCs w:val="24"/>
          <w:lang w:val="uk-UA"/>
        </w:rPr>
        <w:t xml:space="preserve"> 10/11(або еквівалент)</w:t>
      </w:r>
      <w:r w:rsidR="008D41CD" w:rsidRPr="00701899">
        <w:rPr>
          <w:rFonts w:ascii="Times New Roman" w:hAnsi="Times New Roman" w:cs="Times New Roman"/>
          <w:b/>
          <w:bCs/>
          <w:color w:val="000000"/>
          <w:sz w:val="24"/>
          <w:szCs w:val="24"/>
          <w:lang w:val="uk-UA"/>
        </w:rPr>
        <w:t xml:space="preserve"> </w:t>
      </w:r>
    </w:p>
    <w:p w:rsidR="00F829DE" w:rsidRPr="00701899" w:rsidRDefault="00F829DE" w:rsidP="00F829DE">
      <w:pPr>
        <w:pStyle w:val="a4"/>
        <w:jc w:val="center"/>
        <w:rPr>
          <w:rFonts w:ascii="Times New Roman" w:hAnsi="Times New Roman" w:cs="Times New Roman"/>
          <w:b/>
          <w:sz w:val="24"/>
          <w:szCs w:val="24"/>
          <w:lang w:val="uk-UA"/>
        </w:rPr>
      </w:pPr>
    </w:p>
    <w:p w:rsidR="004244E1" w:rsidRPr="00C75904" w:rsidRDefault="004244E1" w:rsidP="004244E1">
      <w:pPr>
        <w:shd w:val="clear" w:color="auto" w:fill="FFFFFF"/>
        <w:spacing w:after="0" w:line="240" w:lineRule="auto"/>
        <w:ind w:firstLine="708"/>
        <w:jc w:val="both"/>
        <w:rPr>
          <w:rFonts w:ascii="Times New Roman" w:hAnsi="Times New Roman" w:cs="Times New Roman"/>
          <w:sz w:val="24"/>
          <w:szCs w:val="24"/>
        </w:rPr>
      </w:pPr>
      <w:r w:rsidRPr="00C75904">
        <w:rPr>
          <w:rFonts w:ascii="Times New Roman" w:hAnsi="Times New Roman" w:cs="Times New Roman"/>
          <w:b/>
          <w:sz w:val="24"/>
          <w:szCs w:val="24"/>
        </w:rPr>
        <w:t>Обґрунтування:</w:t>
      </w:r>
      <w:r w:rsidRPr="00C75904">
        <w:rPr>
          <w:rFonts w:ascii="Times New Roman" w:hAnsi="Times New Roman" w:cs="Times New Roman"/>
          <w:sz w:val="24"/>
          <w:szCs w:val="24"/>
        </w:rPr>
        <w:t xml:space="preserve"> </w:t>
      </w:r>
    </w:p>
    <w:p w:rsidR="004244E1" w:rsidRPr="00701899" w:rsidRDefault="004244E1" w:rsidP="004244E1">
      <w:pPr>
        <w:spacing w:line="240" w:lineRule="auto"/>
        <w:ind w:firstLine="708"/>
        <w:jc w:val="both"/>
        <w:rPr>
          <w:rFonts w:ascii="Times New Roman" w:hAnsi="Times New Roman" w:cs="Times New Roman"/>
          <w:b/>
          <w:bCs/>
          <w:sz w:val="24"/>
          <w:szCs w:val="24"/>
        </w:rPr>
      </w:pPr>
      <w:r w:rsidRPr="00C75904">
        <w:rPr>
          <w:rFonts w:ascii="Times New Roman" w:hAnsi="Times New Roman" w:cs="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bookmarkStart w:id="0" w:name="_GoBack"/>
      <w:bookmarkEnd w:id="0"/>
    </w:p>
    <w:p w:rsidR="00701899" w:rsidRPr="00701899" w:rsidRDefault="00701899" w:rsidP="00701899">
      <w:pPr>
        <w:pStyle w:val="31"/>
        <w:shd w:val="clear" w:color="auto" w:fill="auto"/>
        <w:spacing w:line="240" w:lineRule="auto"/>
        <w:ind w:firstLine="709"/>
        <w:jc w:val="both"/>
        <w:rPr>
          <w:rFonts w:ascii="Times New Roman" w:eastAsia="Batang" w:hAnsi="Times New Roman" w:cs="Times New Roman"/>
          <w:b w:val="0"/>
          <w:bCs w:val="0"/>
          <w:color w:val="000000" w:themeColor="text1"/>
          <w:sz w:val="24"/>
          <w:szCs w:val="24"/>
          <w:lang w:val="uk-UA"/>
        </w:rPr>
      </w:pPr>
      <w:r w:rsidRPr="00701899">
        <w:rPr>
          <w:rFonts w:ascii="Times New Roman" w:hAnsi="Times New Roman" w:cs="Times New Roman"/>
          <w:color w:val="000000" w:themeColor="text1"/>
          <w:sz w:val="24"/>
          <w:szCs w:val="24"/>
          <w:lang w:val="uk-UA"/>
        </w:rPr>
        <w:t xml:space="preserve">Інформація про технічні, якісні та кількісні характеристики предмета закупівлі Найменування </w:t>
      </w:r>
      <w:r w:rsidRPr="00701899">
        <w:rPr>
          <w:rStyle w:val="32"/>
          <w:color w:val="000000" w:themeColor="text1"/>
          <w:sz w:val="24"/>
          <w:szCs w:val="24"/>
        </w:rPr>
        <w:t xml:space="preserve">предмету </w:t>
      </w:r>
      <w:r w:rsidRPr="00701899">
        <w:rPr>
          <w:rFonts w:ascii="Times New Roman" w:hAnsi="Times New Roman" w:cs="Times New Roman"/>
          <w:color w:val="000000" w:themeColor="text1"/>
          <w:sz w:val="24"/>
          <w:szCs w:val="24"/>
          <w:lang w:val="uk-UA"/>
        </w:rPr>
        <w:t xml:space="preserve">закупівлі: </w:t>
      </w:r>
      <w:r w:rsidRPr="00701899">
        <w:rPr>
          <w:rStyle w:val="32"/>
          <w:color w:val="000000" w:themeColor="text1"/>
          <w:sz w:val="24"/>
          <w:szCs w:val="24"/>
        </w:rPr>
        <w:t>ДК 021:2015- 32330000-5 «</w:t>
      </w:r>
      <w:r w:rsidRPr="00701899">
        <w:rPr>
          <w:rStyle w:val="32"/>
          <w:color w:val="000000" w:themeColor="text1"/>
          <w:sz w:val="24"/>
          <w:szCs w:val="24"/>
          <w:lang w:eastAsia="ru-RU"/>
        </w:rPr>
        <w:t xml:space="preserve">Апаратура для запису та відтворення </w:t>
      </w:r>
      <w:proofErr w:type="spellStart"/>
      <w:r w:rsidRPr="00701899">
        <w:rPr>
          <w:rStyle w:val="32"/>
          <w:color w:val="000000" w:themeColor="text1"/>
          <w:sz w:val="24"/>
          <w:szCs w:val="24"/>
          <w:lang w:eastAsia="ru-RU"/>
        </w:rPr>
        <w:t>аудіо-</w:t>
      </w:r>
      <w:proofErr w:type="spellEnd"/>
      <w:r w:rsidRPr="00701899">
        <w:rPr>
          <w:rStyle w:val="32"/>
          <w:color w:val="000000" w:themeColor="text1"/>
          <w:sz w:val="24"/>
          <w:szCs w:val="24"/>
          <w:lang w:eastAsia="ru-RU"/>
        </w:rPr>
        <w:t xml:space="preserve"> та відеоматеріалу»</w:t>
      </w:r>
    </w:p>
    <w:p w:rsidR="00701899" w:rsidRPr="00701899" w:rsidRDefault="00701899" w:rsidP="00701899">
      <w:pPr>
        <w:pStyle w:val="31"/>
        <w:shd w:val="clear" w:color="auto" w:fill="auto"/>
        <w:spacing w:line="240" w:lineRule="auto"/>
        <w:jc w:val="both"/>
        <w:rPr>
          <w:rFonts w:ascii="Times New Roman" w:hAnsi="Times New Roman" w:cs="Times New Roman"/>
          <w:color w:val="000000" w:themeColor="text1"/>
          <w:sz w:val="24"/>
          <w:szCs w:val="24"/>
          <w:lang w:val="uk-UA"/>
        </w:rPr>
      </w:pPr>
      <w:r w:rsidRPr="00701899">
        <w:rPr>
          <w:rFonts w:ascii="Times New Roman" w:hAnsi="Times New Roman" w:cs="Times New Roman"/>
          <w:color w:val="000000" w:themeColor="text1"/>
          <w:sz w:val="24"/>
          <w:szCs w:val="24"/>
          <w:lang w:val="uk-UA"/>
        </w:rPr>
        <w:t xml:space="preserve">           Місце поставки товару:</w:t>
      </w:r>
    </w:p>
    <w:p w:rsidR="00701899" w:rsidRPr="00701899" w:rsidRDefault="00701899" w:rsidP="00701899">
      <w:pPr>
        <w:widowControl w:val="0"/>
        <w:jc w:val="both"/>
        <w:rPr>
          <w:rFonts w:ascii="Times New Roman" w:eastAsia="Times New Roman" w:hAnsi="Times New Roman" w:cs="Times New Roman"/>
          <w:sz w:val="24"/>
          <w:szCs w:val="24"/>
        </w:rPr>
      </w:pPr>
      <w:r w:rsidRPr="00701899">
        <w:rPr>
          <w:rFonts w:ascii="Times New Roman" w:hAnsi="Times New Roman" w:cs="Times New Roman"/>
          <w:sz w:val="24"/>
          <w:szCs w:val="24"/>
        </w:rPr>
        <w:t>вул. Грушевського,53, м. Городок  Хмельницького району Хмельницької області.</w:t>
      </w:r>
    </w:p>
    <w:p w:rsidR="00701899" w:rsidRPr="00701899" w:rsidRDefault="00701899" w:rsidP="00701899">
      <w:pPr>
        <w:pStyle w:val="31"/>
        <w:shd w:val="clear" w:color="auto" w:fill="auto"/>
        <w:spacing w:line="240" w:lineRule="auto"/>
        <w:ind w:firstLine="709"/>
        <w:jc w:val="both"/>
        <w:rPr>
          <w:rFonts w:ascii="Times New Roman" w:hAnsi="Times New Roman" w:cs="Times New Roman"/>
          <w:color w:val="000000" w:themeColor="text1"/>
          <w:sz w:val="24"/>
          <w:szCs w:val="24"/>
          <w:lang w:val="uk-UA"/>
        </w:rPr>
      </w:pPr>
    </w:p>
    <w:p w:rsidR="00701899" w:rsidRPr="00701899" w:rsidRDefault="00701899" w:rsidP="0070189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поставки товару:</w:t>
      </w:r>
      <w:r w:rsidRPr="00701899">
        <w:rPr>
          <w:rFonts w:ascii="Times New Roman" w:eastAsia="Times New Roman" w:hAnsi="Times New Roman" w:cs="Times New Roman"/>
          <w:sz w:val="24"/>
          <w:szCs w:val="24"/>
        </w:rPr>
        <w:t xml:space="preserve"> </w:t>
      </w:r>
      <w:proofErr w:type="spellStart"/>
      <w:r w:rsidRPr="00701899">
        <w:rPr>
          <w:rFonts w:ascii="Times New Roman" w:hAnsi="Times New Roman" w:cs="Times New Roman"/>
          <w:b/>
          <w:sz w:val="24"/>
          <w:szCs w:val="24"/>
        </w:rPr>
        <w:t>Екшн-камера</w:t>
      </w:r>
      <w:proofErr w:type="spellEnd"/>
      <w:r w:rsidRPr="00701899">
        <w:rPr>
          <w:rFonts w:ascii="Times New Roman" w:hAnsi="Times New Roman" w:cs="Times New Roman"/>
          <w:b/>
          <w:sz w:val="24"/>
          <w:szCs w:val="24"/>
        </w:rPr>
        <w:t xml:space="preserve"> </w:t>
      </w:r>
      <w:proofErr w:type="spellStart"/>
      <w:r w:rsidRPr="00701899">
        <w:rPr>
          <w:rFonts w:ascii="Times New Roman" w:hAnsi="Times New Roman" w:cs="Times New Roman"/>
          <w:b/>
          <w:sz w:val="24"/>
          <w:szCs w:val="24"/>
        </w:rPr>
        <w:t>GoPro</w:t>
      </w:r>
      <w:proofErr w:type="spellEnd"/>
      <w:r w:rsidRPr="00701899">
        <w:rPr>
          <w:rFonts w:ascii="Times New Roman" w:hAnsi="Times New Roman" w:cs="Times New Roman"/>
          <w:b/>
          <w:sz w:val="24"/>
          <w:szCs w:val="24"/>
        </w:rPr>
        <w:t xml:space="preserve"> </w:t>
      </w:r>
      <w:r w:rsidRPr="00701899">
        <w:rPr>
          <w:rFonts w:ascii="Times New Roman" w:hAnsi="Times New Roman" w:cs="Times New Roman"/>
          <w:b/>
          <w:sz w:val="24"/>
          <w:szCs w:val="24"/>
          <w:lang w:val="en-US"/>
        </w:rPr>
        <w:t>Hero</w:t>
      </w:r>
      <w:r w:rsidRPr="00701899">
        <w:rPr>
          <w:rFonts w:ascii="Times New Roman" w:hAnsi="Times New Roman" w:cs="Times New Roman"/>
          <w:b/>
          <w:sz w:val="24"/>
          <w:szCs w:val="24"/>
        </w:rPr>
        <w:t xml:space="preserve"> 10/11(або еквівалент)</w:t>
      </w:r>
      <w:r>
        <w:rPr>
          <w:rFonts w:ascii="Times New Roman" w:hAnsi="Times New Roman" w:cs="Times New Roman"/>
          <w:b/>
          <w:sz w:val="24"/>
          <w:szCs w:val="24"/>
        </w:rPr>
        <w:t xml:space="preserve"> - </w:t>
      </w:r>
      <w:r w:rsidRPr="00701899">
        <w:rPr>
          <w:rFonts w:ascii="Times New Roman" w:eastAsia="Times New Roman" w:hAnsi="Times New Roman" w:cs="Times New Roman"/>
          <w:sz w:val="24"/>
          <w:szCs w:val="24"/>
        </w:rPr>
        <w:t>11 штук.</w:t>
      </w:r>
    </w:p>
    <w:p w:rsidR="00701899" w:rsidRPr="00701899" w:rsidRDefault="00701899" w:rsidP="00701899">
      <w:pPr>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ab/>
        <w:t xml:space="preserve">Строк поставки </w:t>
      </w:r>
      <w:r w:rsidRPr="00701899">
        <w:rPr>
          <w:rFonts w:ascii="Times New Roman" w:hAnsi="Times New Roman" w:cs="Times New Roman"/>
          <w:b/>
          <w:bCs/>
          <w:color w:val="000000" w:themeColor="text1"/>
          <w:sz w:val="24"/>
          <w:szCs w:val="24"/>
        </w:rPr>
        <w:t xml:space="preserve">- </w:t>
      </w:r>
      <w:r w:rsidRPr="00701899">
        <w:rPr>
          <w:rFonts w:ascii="Times New Roman" w:hAnsi="Times New Roman" w:cs="Times New Roman"/>
          <w:color w:val="000000" w:themeColor="text1"/>
          <w:sz w:val="24"/>
          <w:szCs w:val="24"/>
        </w:rPr>
        <w:t xml:space="preserve">до </w:t>
      </w:r>
      <w:r w:rsidRPr="00701899">
        <w:rPr>
          <w:rFonts w:ascii="Times New Roman" w:eastAsia="Times New Roman" w:hAnsi="Times New Roman" w:cs="Times New Roman"/>
          <w:sz w:val="24"/>
          <w:szCs w:val="24"/>
          <w:lang w:val="ru-RU"/>
        </w:rPr>
        <w:t>30</w:t>
      </w:r>
      <w:r w:rsidRPr="00701899">
        <w:rPr>
          <w:rFonts w:ascii="Times New Roman" w:eastAsia="Times New Roman" w:hAnsi="Times New Roman" w:cs="Times New Roman"/>
          <w:sz w:val="24"/>
          <w:szCs w:val="24"/>
        </w:rPr>
        <w:t>.04.2024 року включно.</w:t>
      </w:r>
    </w:p>
    <w:p w:rsidR="00701899" w:rsidRPr="00701899" w:rsidRDefault="00701899" w:rsidP="00701899">
      <w:pPr>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Спосіб постачання - власними силами Учасника-переможця.</w:t>
      </w:r>
    </w:p>
    <w:p w:rsidR="00701899" w:rsidRPr="00701899" w:rsidRDefault="00701899" w:rsidP="00701899">
      <w:pPr>
        <w:pStyle w:val="31"/>
        <w:shd w:val="clear" w:color="auto" w:fill="auto"/>
        <w:spacing w:line="240" w:lineRule="auto"/>
        <w:ind w:left="-567" w:firstLine="567"/>
        <w:jc w:val="both"/>
        <w:rPr>
          <w:rFonts w:ascii="Times New Roman" w:hAnsi="Times New Roman" w:cs="Times New Roman"/>
          <w:color w:val="000000" w:themeColor="text1"/>
          <w:sz w:val="24"/>
          <w:szCs w:val="24"/>
          <w:lang w:val="uk-UA"/>
        </w:rPr>
      </w:pPr>
    </w:p>
    <w:p w:rsidR="00701899" w:rsidRPr="00701899" w:rsidRDefault="00701899" w:rsidP="00701899">
      <w:pPr>
        <w:pStyle w:val="31"/>
        <w:shd w:val="clear" w:color="auto" w:fill="auto"/>
        <w:spacing w:line="240" w:lineRule="auto"/>
        <w:ind w:firstLine="709"/>
        <w:jc w:val="both"/>
        <w:rPr>
          <w:rFonts w:ascii="Times New Roman" w:hAnsi="Times New Roman" w:cs="Times New Roman"/>
          <w:color w:val="000000" w:themeColor="text1"/>
          <w:sz w:val="24"/>
          <w:szCs w:val="24"/>
          <w:lang w:val="uk-UA"/>
        </w:rPr>
      </w:pPr>
      <w:r w:rsidRPr="00701899">
        <w:rPr>
          <w:rFonts w:ascii="Times New Roman" w:hAnsi="Times New Roman" w:cs="Times New Roman"/>
          <w:color w:val="000000" w:themeColor="text1"/>
          <w:sz w:val="24"/>
          <w:szCs w:val="24"/>
          <w:lang w:val="uk-UA"/>
        </w:rPr>
        <w:t>Загальні вимоги:</w:t>
      </w:r>
    </w:p>
    <w:p w:rsidR="00701899" w:rsidRPr="00701899" w:rsidRDefault="00701899" w:rsidP="00701899">
      <w:pPr>
        <w:widowControl w:val="0"/>
        <w:numPr>
          <w:ilvl w:val="0"/>
          <w:numId w:val="2"/>
        </w:numPr>
        <w:tabs>
          <w:tab w:val="left" w:pos="977"/>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Запропонований Учасником товар має відповідати встановленим в Україні технічним та санітарним нормам та правилам.</w:t>
      </w:r>
    </w:p>
    <w:p w:rsidR="00701899" w:rsidRPr="00701899" w:rsidRDefault="00701899" w:rsidP="00701899">
      <w:pPr>
        <w:widowControl w:val="0"/>
        <w:numPr>
          <w:ilvl w:val="0"/>
          <w:numId w:val="2"/>
        </w:numPr>
        <w:tabs>
          <w:tab w:val="left" w:pos="1140"/>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Усе обладнання має бути укомплектоване інструкцією або керівництвом по використанню.</w:t>
      </w:r>
    </w:p>
    <w:p w:rsidR="00701899" w:rsidRPr="00701899" w:rsidRDefault="00701899" w:rsidP="00701899">
      <w:pPr>
        <w:widowControl w:val="0"/>
        <w:numPr>
          <w:ilvl w:val="0"/>
          <w:numId w:val="2"/>
        </w:numPr>
        <w:tabs>
          <w:tab w:val="left" w:pos="1045"/>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На все обладнання, що постачається Учасник надає паспорти.</w:t>
      </w:r>
    </w:p>
    <w:p w:rsidR="00701899" w:rsidRPr="00701899" w:rsidRDefault="00701899" w:rsidP="00701899">
      <w:pPr>
        <w:widowControl w:val="0"/>
        <w:numPr>
          <w:ilvl w:val="0"/>
          <w:numId w:val="2"/>
        </w:numPr>
        <w:tabs>
          <w:tab w:val="left" w:pos="1054"/>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Гарантія на обладнання повинна складати не менше 6 місяців.</w:t>
      </w:r>
    </w:p>
    <w:p w:rsidR="00701899" w:rsidRPr="00701899" w:rsidRDefault="00701899" w:rsidP="00701899">
      <w:pPr>
        <w:widowControl w:val="0"/>
        <w:numPr>
          <w:ilvl w:val="0"/>
          <w:numId w:val="2"/>
        </w:numPr>
        <w:tabs>
          <w:tab w:val="left" w:pos="981"/>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Товар має бути новим, якісним та постачатися в упаковці, на якій зазначаються: назва товару, логотип фірми-виробника, країна виробника, умови зберігання, правила користування.</w:t>
      </w:r>
    </w:p>
    <w:p w:rsidR="00701899" w:rsidRPr="00701899" w:rsidRDefault="00701899" w:rsidP="00701899">
      <w:pPr>
        <w:widowControl w:val="0"/>
        <w:numPr>
          <w:ilvl w:val="0"/>
          <w:numId w:val="2"/>
        </w:numPr>
        <w:tabs>
          <w:tab w:val="left" w:pos="1140"/>
        </w:tabs>
        <w:spacing w:after="0" w:line="240" w:lineRule="auto"/>
        <w:ind w:firstLine="709"/>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У ціну предмета закупівлі включаються витрати на транспортування, навантаження, розвантаження, оплату митних тарифів, тощо.</w:t>
      </w:r>
    </w:p>
    <w:p w:rsidR="00701899" w:rsidRPr="00701899" w:rsidRDefault="00701899" w:rsidP="00701899">
      <w:pPr>
        <w:widowControl w:val="0"/>
        <w:numPr>
          <w:ilvl w:val="0"/>
          <w:numId w:val="2"/>
        </w:numPr>
        <w:tabs>
          <w:tab w:val="left" w:pos="986"/>
        </w:tabs>
        <w:spacing w:after="0" w:line="240" w:lineRule="auto"/>
        <w:ind w:left="284"/>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Доставка обладнання здійснюється до дверей Замовника з перевіркою комплектності, цілісності та відсутності пошкоджень в присутності представників Постачальника на безкоштовній основі.</w:t>
      </w:r>
    </w:p>
    <w:p w:rsidR="00701899" w:rsidRPr="00701899" w:rsidRDefault="00701899" w:rsidP="00701899">
      <w:pPr>
        <w:widowControl w:val="0"/>
        <w:numPr>
          <w:ilvl w:val="0"/>
          <w:numId w:val="2"/>
        </w:numPr>
        <w:tabs>
          <w:tab w:val="left" w:pos="1140"/>
        </w:tabs>
        <w:spacing w:after="0" w:line="240" w:lineRule="auto"/>
        <w:ind w:firstLine="709"/>
        <w:jc w:val="both"/>
        <w:rPr>
          <w:rStyle w:val="2"/>
          <w:rFonts w:eastAsia="Batang"/>
          <w:color w:val="000000" w:themeColor="text1"/>
          <w:sz w:val="24"/>
          <w:szCs w:val="24"/>
        </w:rPr>
      </w:pPr>
      <w:r w:rsidRPr="00701899">
        <w:rPr>
          <w:rFonts w:ascii="Times New Roman" w:hAnsi="Times New Roman" w:cs="Times New Roman"/>
          <w:color w:val="000000" w:themeColor="text1"/>
          <w:sz w:val="24"/>
          <w:szCs w:val="24"/>
        </w:rPr>
        <w:t xml:space="preserve">Вимоги до Учасника, який буде здійснювати гарантійну технічну </w:t>
      </w:r>
      <w:r w:rsidRPr="00701899">
        <w:rPr>
          <w:rStyle w:val="2"/>
          <w:rFonts w:eastAsia="Batang"/>
          <w:color w:val="000000" w:themeColor="text1"/>
          <w:sz w:val="24"/>
          <w:szCs w:val="24"/>
        </w:rPr>
        <w:t>підтримку:</w:t>
      </w:r>
    </w:p>
    <w:p w:rsidR="00701899" w:rsidRPr="00701899" w:rsidRDefault="00701899" w:rsidP="00701899">
      <w:pPr>
        <w:widowControl w:val="0"/>
        <w:numPr>
          <w:ilvl w:val="0"/>
          <w:numId w:val="3"/>
        </w:numPr>
        <w:tabs>
          <w:tab w:val="left" w:pos="1140"/>
        </w:tabs>
        <w:spacing w:after="0" w:line="240" w:lineRule="auto"/>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Вирішення гарантійних випадків в межах гарантійного строку.</w:t>
      </w:r>
    </w:p>
    <w:p w:rsidR="00701899" w:rsidRPr="00701899" w:rsidRDefault="00701899" w:rsidP="00701899">
      <w:pPr>
        <w:widowControl w:val="0"/>
        <w:numPr>
          <w:ilvl w:val="0"/>
          <w:numId w:val="3"/>
        </w:numPr>
        <w:tabs>
          <w:tab w:val="left" w:pos="1140"/>
        </w:tabs>
        <w:spacing w:after="0" w:line="240" w:lineRule="auto"/>
        <w:jc w:val="both"/>
        <w:rPr>
          <w:rFonts w:ascii="Times New Roman" w:hAnsi="Times New Roman" w:cs="Times New Roman"/>
          <w:color w:val="000000" w:themeColor="text1"/>
          <w:sz w:val="24"/>
          <w:szCs w:val="24"/>
        </w:rPr>
      </w:pPr>
      <w:r w:rsidRPr="00701899">
        <w:rPr>
          <w:rFonts w:ascii="Times New Roman" w:hAnsi="Times New Roman" w:cs="Times New Roman"/>
          <w:color w:val="000000" w:themeColor="text1"/>
          <w:sz w:val="24"/>
          <w:szCs w:val="24"/>
        </w:rPr>
        <w:t xml:space="preserve">Наявність фонду обміну для гарантійних випадків. </w:t>
      </w:r>
    </w:p>
    <w:p w:rsidR="00701899" w:rsidRPr="00701899" w:rsidRDefault="00701899" w:rsidP="00701899">
      <w:pPr>
        <w:widowControl w:val="0"/>
        <w:tabs>
          <w:tab w:val="left" w:pos="1140"/>
        </w:tabs>
        <w:ind w:left="1429"/>
        <w:jc w:val="both"/>
        <w:rPr>
          <w:rFonts w:ascii="Times New Roman" w:hAnsi="Times New Roman" w:cs="Times New Roman"/>
          <w:color w:val="000000" w:themeColor="text1"/>
          <w:sz w:val="24"/>
          <w:szCs w:val="24"/>
        </w:rPr>
      </w:pPr>
    </w:p>
    <w:p w:rsidR="00701899" w:rsidRPr="00701899" w:rsidRDefault="00701899" w:rsidP="00701899">
      <w:pPr>
        <w:tabs>
          <w:tab w:val="left" w:leader="underscore" w:pos="336"/>
          <w:tab w:val="left" w:leader="underscore" w:pos="1109"/>
          <w:tab w:val="left" w:leader="underscore" w:pos="1536"/>
          <w:tab w:val="left" w:leader="underscore" w:pos="2635"/>
          <w:tab w:val="left" w:leader="underscore" w:pos="3158"/>
        </w:tabs>
        <w:rPr>
          <w:rStyle w:val="2"/>
          <w:rFonts w:eastAsia="Batang"/>
          <w:b/>
          <w:color w:val="000000" w:themeColor="text1"/>
          <w:sz w:val="24"/>
          <w:szCs w:val="24"/>
        </w:rPr>
      </w:pPr>
      <w:r w:rsidRPr="00701899">
        <w:rPr>
          <w:rStyle w:val="2"/>
          <w:rFonts w:eastAsia="Batang"/>
          <w:color w:val="000000" w:themeColor="text1"/>
          <w:sz w:val="24"/>
          <w:szCs w:val="24"/>
        </w:rPr>
        <w:t xml:space="preserve">                    </w:t>
      </w:r>
      <w:r w:rsidRPr="00701899">
        <w:rPr>
          <w:rStyle w:val="2"/>
          <w:rFonts w:eastAsia="Batang"/>
          <w:color w:val="000000" w:themeColor="text1"/>
          <w:sz w:val="24"/>
          <w:szCs w:val="24"/>
          <w:lang w:val="ru-RU"/>
        </w:rPr>
        <w:t xml:space="preserve">               </w:t>
      </w:r>
      <w:r w:rsidRPr="00701899">
        <w:rPr>
          <w:rStyle w:val="2"/>
          <w:rFonts w:eastAsia="Batang"/>
          <w:b/>
          <w:color w:val="000000" w:themeColor="text1"/>
          <w:sz w:val="24"/>
          <w:szCs w:val="24"/>
        </w:rPr>
        <w:t>Технічні вимоги до предмету закупівлі</w:t>
      </w:r>
    </w:p>
    <w:tbl>
      <w:tblPr>
        <w:tblStyle w:val="a3"/>
        <w:tblW w:w="10032" w:type="dxa"/>
        <w:tblLayout w:type="fixed"/>
        <w:tblLook w:val="04A0" w:firstRow="1" w:lastRow="0" w:firstColumn="1" w:lastColumn="0" w:noHBand="0" w:noVBand="1"/>
      </w:tblPr>
      <w:tblGrid>
        <w:gridCol w:w="421"/>
        <w:gridCol w:w="1559"/>
        <w:gridCol w:w="6208"/>
        <w:gridCol w:w="851"/>
        <w:gridCol w:w="993"/>
      </w:tblGrid>
      <w:tr w:rsidR="00701899" w:rsidRPr="00701899" w:rsidTr="00CB15DD">
        <w:tc>
          <w:tcPr>
            <w:tcW w:w="421" w:type="dxa"/>
            <w:shd w:val="clear" w:color="auto" w:fill="DDD9C3" w:themeFill="background2" w:themeFillShade="E6"/>
            <w:vAlign w:val="center"/>
          </w:tcPr>
          <w:p w:rsidR="00701899" w:rsidRPr="00701899" w:rsidRDefault="00701899" w:rsidP="00CB15DD">
            <w:pPr>
              <w:pStyle w:val="HTML"/>
              <w:ind w:left="-120" w:right="-104"/>
              <w:jc w:val="center"/>
              <w:rPr>
                <w:rFonts w:ascii="Times New Roman" w:hAnsi="Times New Roman" w:cs="Times New Roman"/>
                <w:b/>
                <w:bCs/>
                <w:sz w:val="24"/>
                <w:szCs w:val="24"/>
                <w:lang w:val="uk-UA"/>
              </w:rPr>
            </w:pPr>
            <w:r w:rsidRPr="00701899">
              <w:rPr>
                <w:rFonts w:ascii="Times New Roman" w:hAnsi="Times New Roman" w:cs="Times New Roman"/>
                <w:b/>
                <w:bCs/>
                <w:sz w:val="24"/>
                <w:szCs w:val="24"/>
                <w:lang w:val="uk-UA"/>
              </w:rPr>
              <w:t>№</w:t>
            </w:r>
          </w:p>
        </w:tc>
        <w:tc>
          <w:tcPr>
            <w:tcW w:w="1559" w:type="dxa"/>
            <w:shd w:val="clear" w:color="auto" w:fill="DDD9C3" w:themeFill="background2" w:themeFillShade="E6"/>
            <w:vAlign w:val="center"/>
          </w:tcPr>
          <w:p w:rsidR="00701899" w:rsidRPr="00701899" w:rsidRDefault="00701899" w:rsidP="00CB15DD">
            <w:pPr>
              <w:pStyle w:val="HTML"/>
              <w:jc w:val="center"/>
              <w:rPr>
                <w:rFonts w:ascii="Times New Roman" w:hAnsi="Times New Roman" w:cs="Times New Roman"/>
                <w:b/>
                <w:bCs/>
                <w:sz w:val="24"/>
                <w:szCs w:val="24"/>
                <w:lang w:val="uk-UA"/>
              </w:rPr>
            </w:pPr>
            <w:r w:rsidRPr="00701899">
              <w:rPr>
                <w:rFonts w:ascii="Times New Roman" w:hAnsi="Times New Roman" w:cs="Times New Roman"/>
                <w:b/>
                <w:bCs/>
                <w:sz w:val="24"/>
                <w:szCs w:val="24"/>
                <w:lang w:val="uk-UA"/>
              </w:rPr>
              <w:t>Назва товару</w:t>
            </w:r>
          </w:p>
        </w:tc>
        <w:tc>
          <w:tcPr>
            <w:tcW w:w="6208" w:type="dxa"/>
            <w:shd w:val="clear" w:color="auto" w:fill="DDD9C3" w:themeFill="background2" w:themeFillShade="E6"/>
            <w:vAlign w:val="center"/>
          </w:tcPr>
          <w:p w:rsidR="00701899" w:rsidRPr="00701899" w:rsidRDefault="00701899" w:rsidP="00CB15DD">
            <w:pPr>
              <w:pStyle w:val="HTML"/>
              <w:jc w:val="center"/>
              <w:rPr>
                <w:rFonts w:ascii="Times New Roman" w:hAnsi="Times New Roman" w:cs="Times New Roman"/>
                <w:b/>
                <w:bCs/>
                <w:sz w:val="24"/>
                <w:szCs w:val="24"/>
                <w:lang w:val="uk-UA"/>
              </w:rPr>
            </w:pPr>
            <w:r w:rsidRPr="00701899">
              <w:rPr>
                <w:rFonts w:ascii="Times New Roman" w:hAnsi="Times New Roman" w:cs="Times New Roman"/>
                <w:b/>
                <w:bCs/>
                <w:sz w:val="24"/>
                <w:szCs w:val="24"/>
                <w:lang w:val="uk-UA"/>
              </w:rPr>
              <w:t>Вимоги до товару</w:t>
            </w:r>
          </w:p>
        </w:tc>
        <w:tc>
          <w:tcPr>
            <w:tcW w:w="851" w:type="dxa"/>
            <w:shd w:val="clear" w:color="auto" w:fill="DDD9C3" w:themeFill="background2" w:themeFillShade="E6"/>
            <w:vAlign w:val="center"/>
          </w:tcPr>
          <w:p w:rsidR="00701899" w:rsidRPr="00701899" w:rsidRDefault="00701899" w:rsidP="00CB15DD">
            <w:pPr>
              <w:pStyle w:val="HTML"/>
              <w:jc w:val="center"/>
              <w:rPr>
                <w:rFonts w:ascii="Times New Roman" w:hAnsi="Times New Roman" w:cs="Times New Roman"/>
                <w:b/>
                <w:bCs/>
                <w:sz w:val="24"/>
                <w:szCs w:val="24"/>
                <w:lang w:val="uk-UA"/>
              </w:rPr>
            </w:pPr>
            <w:r w:rsidRPr="00701899">
              <w:rPr>
                <w:rFonts w:ascii="Times New Roman" w:hAnsi="Times New Roman" w:cs="Times New Roman"/>
                <w:b/>
                <w:bCs/>
                <w:sz w:val="24"/>
                <w:szCs w:val="24"/>
                <w:lang w:val="uk-UA"/>
              </w:rPr>
              <w:t xml:space="preserve">Од. </w:t>
            </w:r>
            <w:proofErr w:type="spellStart"/>
            <w:r w:rsidRPr="00701899">
              <w:rPr>
                <w:rFonts w:ascii="Times New Roman" w:hAnsi="Times New Roman" w:cs="Times New Roman"/>
                <w:b/>
                <w:bCs/>
                <w:sz w:val="24"/>
                <w:szCs w:val="24"/>
                <w:lang w:val="uk-UA"/>
              </w:rPr>
              <w:t>вим</w:t>
            </w:r>
            <w:proofErr w:type="spellEnd"/>
            <w:r w:rsidRPr="00701899">
              <w:rPr>
                <w:rFonts w:ascii="Times New Roman" w:hAnsi="Times New Roman" w:cs="Times New Roman"/>
                <w:b/>
                <w:bCs/>
                <w:sz w:val="24"/>
                <w:szCs w:val="24"/>
                <w:lang w:val="uk-UA"/>
              </w:rPr>
              <w:t>.</w:t>
            </w:r>
          </w:p>
        </w:tc>
        <w:tc>
          <w:tcPr>
            <w:tcW w:w="993" w:type="dxa"/>
            <w:shd w:val="clear" w:color="auto" w:fill="DDD9C3" w:themeFill="background2" w:themeFillShade="E6"/>
            <w:vAlign w:val="center"/>
          </w:tcPr>
          <w:p w:rsidR="00701899" w:rsidRPr="00701899" w:rsidRDefault="00701899" w:rsidP="00CB15DD">
            <w:pPr>
              <w:pStyle w:val="HTML"/>
              <w:jc w:val="center"/>
              <w:rPr>
                <w:rFonts w:ascii="Times New Roman" w:hAnsi="Times New Roman" w:cs="Times New Roman"/>
                <w:b/>
                <w:bCs/>
                <w:sz w:val="24"/>
                <w:szCs w:val="24"/>
                <w:lang w:val="uk-UA"/>
              </w:rPr>
            </w:pPr>
            <w:proofErr w:type="spellStart"/>
            <w:r w:rsidRPr="00701899">
              <w:rPr>
                <w:rFonts w:ascii="Times New Roman" w:hAnsi="Times New Roman" w:cs="Times New Roman"/>
                <w:b/>
                <w:bCs/>
                <w:sz w:val="24"/>
                <w:szCs w:val="24"/>
                <w:lang w:val="uk-UA"/>
              </w:rPr>
              <w:t>Кіль-кість</w:t>
            </w:r>
            <w:proofErr w:type="spellEnd"/>
          </w:p>
        </w:tc>
      </w:tr>
      <w:tr w:rsidR="00701899" w:rsidRPr="00701899" w:rsidTr="00CB15DD">
        <w:trPr>
          <w:trHeight w:val="408"/>
        </w:trPr>
        <w:tc>
          <w:tcPr>
            <w:tcW w:w="421" w:type="dxa"/>
            <w:vAlign w:val="center"/>
          </w:tcPr>
          <w:p w:rsidR="00701899" w:rsidRPr="00701899" w:rsidRDefault="00701899" w:rsidP="00CB15DD">
            <w:pPr>
              <w:pStyle w:val="HTML"/>
              <w:ind w:left="-120" w:right="-104"/>
              <w:jc w:val="center"/>
              <w:rPr>
                <w:rFonts w:ascii="Times New Roman" w:hAnsi="Times New Roman" w:cs="Times New Roman"/>
                <w:sz w:val="24"/>
                <w:szCs w:val="24"/>
                <w:lang w:val="uk-UA"/>
              </w:rPr>
            </w:pPr>
            <w:r w:rsidRPr="00701899">
              <w:rPr>
                <w:rFonts w:ascii="Times New Roman" w:hAnsi="Times New Roman" w:cs="Times New Roman"/>
                <w:sz w:val="24"/>
                <w:szCs w:val="24"/>
                <w:lang w:val="uk-UA"/>
              </w:rPr>
              <w:lastRenderedPageBreak/>
              <w:t>1</w:t>
            </w:r>
          </w:p>
        </w:tc>
        <w:tc>
          <w:tcPr>
            <w:tcW w:w="1559" w:type="dxa"/>
            <w:tcBorders>
              <w:top w:val="single" w:sz="6" w:space="0" w:color="auto"/>
              <w:left w:val="single" w:sz="6" w:space="0" w:color="auto"/>
              <w:bottom w:val="single" w:sz="6" w:space="0" w:color="auto"/>
              <w:right w:val="single" w:sz="6" w:space="0" w:color="auto"/>
            </w:tcBorders>
            <w:vAlign w:val="center"/>
          </w:tcPr>
          <w:p w:rsidR="00701899" w:rsidRPr="00701899" w:rsidRDefault="00701899" w:rsidP="00CB15DD">
            <w:pPr>
              <w:pStyle w:val="a4"/>
              <w:jc w:val="center"/>
              <w:rPr>
                <w:rFonts w:ascii="Times New Roman" w:hAnsi="Times New Roman" w:cs="Times New Roman"/>
                <w:bCs/>
                <w:sz w:val="24"/>
                <w:szCs w:val="24"/>
              </w:rPr>
            </w:pPr>
            <w:proofErr w:type="spellStart"/>
            <w:r w:rsidRPr="00701899">
              <w:rPr>
                <w:rFonts w:ascii="Times New Roman" w:hAnsi="Times New Roman" w:cs="Times New Roman"/>
                <w:sz w:val="24"/>
                <w:szCs w:val="24"/>
              </w:rPr>
              <w:t>Екшн-камера</w:t>
            </w:r>
            <w:proofErr w:type="spellEnd"/>
            <w:r w:rsidRPr="00701899">
              <w:rPr>
                <w:rFonts w:ascii="Times New Roman" w:hAnsi="Times New Roman" w:cs="Times New Roman"/>
                <w:sz w:val="24"/>
                <w:szCs w:val="24"/>
              </w:rPr>
              <w:t xml:space="preserve"> </w:t>
            </w:r>
            <w:proofErr w:type="spellStart"/>
            <w:r w:rsidRPr="00701899">
              <w:rPr>
                <w:rFonts w:ascii="Times New Roman" w:hAnsi="Times New Roman" w:cs="Times New Roman"/>
                <w:sz w:val="24"/>
                <w:szCs w:val="24"/>
              </w:rPr>
              <w:t>GoPro</w:t>
            </w:r>
            <w:proofErr w:type="spellEnd"/>
            <w:r w:rsidRPr="00701899">
              <w:rPr>
                <w:rFonts w:ascii="Times New Roman" w:hAnsi="Times New Roman" w:cs="Times New Roman"/>
                <w:sz w:val="24"/>
                <w:szCs w:val="24"/>
              </w:rPr>
              <w:t xml:space="preserve"> </w:t>
            </w:r>
            <w:r w:rsidRPr="00701899">
              <w:rPr>
                <w:rFonts w:ascii="Times New Roman" w:hAnsi="Times New Roman" w:cs="Times New Roman"/>
                <w:sz w:val="24"/>
                <w:szCs w:val="24"/>
                <w:lang w:val="en-US"/>
              </w:rPr>
              <w:t>Hero</w:t>
            </w:r>
            <w:r w:rsidRPr="00701899">
              <w:rPr>
                <w:rFonts w:ascii="Times New Roman" w:hAnsi="Times New Roman" w:cs="Times New Roman"/>
                <w:sz w:val="24"/>
                <w:szCs w:val="24"/>
              </w:rPr>
              <w:t xml:space="preserve"> 10/11(або еквівалент)</w:t>
            </w:r>
          </w:p>
        </w:tc>
        <w:tc>
          <w:tcPr>
            <w:tcW w:w="6208" w:type="dxa"/>
            <w:tcBorders>
              <w:top w:val="single" w:sz="6" w:space="0" w:color="auto"/>
              <w:left w:val="single" w:sz="6" w:space="0" w:color="auto"/>
              <w:bottom w:val="single" w:sz="6" w:space="0" w:color="auto"/>
              <w:right w:val="single" w:sz="6" w:space="0" w:color="auto"/>
            </w:tcBorders>
            <w:vAlign w:val="center"/>
          </w:tcPr>
          <w:p w:rsidR="00701899" w:rsidRPr="00701899" w:rsidRDefault="00701899" w:rsidP="00CB15DD">
            <w:pPr>
              <w:rPr>
                <w:rFonts w:ascii="Times New Roman" w:hAnsi="Times New Roman" w:cs="Times New Roman"/>
                <w:sz w:val="24"/>
                <w:szCs w:val="24"/>
              </w:rPr>
            </w:pPr>
            <w:r w:rsidRPr="00701899">
              <w:rPr>
                <w:rFonts w:ascii="Times New Roman" w:hAnsi="Times New Roman" w:cs="Times New Roman"/>
                <w:sz w:val="24"/>
                <w:szCs w:val="24"/>
              </w:rPr>
              <w:t>Матриця                                                         23.6 MP</w:t>
            </w:r>
          </w:p>
          <w:p w:rsidR="00701899" w:rsidRPr="00C75904" w:rsidRDefault="00701899" w:rsidP="00CB15DD">
            <w:pPr>
              <w:rPr>
                <w:rFonts w:ascii="Times New Roman" w:hAnsi="Times New Roman" w:cs="Times New Roman"/>
                <w:sz w:val="24"/>
                <w:szCs w:val="24"/>
              </w:rPr>
            </w:pPr>
            <w:r w:rsidRPr="00701899">
              <w:rPr>
                <w:rFonts w:ascii="Times New Roman" w:hAnsi="Times New Roman" w:cs="Times New Roman"/>
                <w:sz w:val="24"/>
                <w:szCs w:val="24"/>
              </w:rPr>
              <w:t xml:space="preserve">Об'єктив </w:t>
            </w:r>
            <w:r>
              <w:rPr>
                <w:rFonts w:ascii="Times New Roman" w:hAnsi="Times New Roman" w:cs="Times New Roman"/>
                <w:sz w:val="24"/>
                <w:szCs w:val="24"/>
              </w:rPr>
              <w:t xml:space="preserve"> </w:t>
            </w:r>
            <w:r w:rsidRPr="00C75904">
              <w:rPr>
                <w:rFonts w:ascii="Times New Roman" w:hAnsi="Times New Roman" w:cs="Times New Roman"/>
                <w:sz w:val="24"/>
                <w:szCs w:val="24"/>
              </w:rPr>
              <w:t>(не менше)                                            120 °</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Матеріал лінз                                                      скло</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Зовнішній екран                                                  так</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Діагональ зовнішнього екрана (не менше)        2.27"</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 xml:space="preserve">Підтримка карт пам'яті               </w:t>
            </w:r>
            <w:proofErr w:type="spellStart"/>
            <w:r w:rsidRPr="00C75904">
              <w:rPr>
                <w:rFonts w:ascii="Times New Roman" w:hAnsi="Times New Roman" w:cs="Times New Roman"/>
                <w:sz w:val="24"/>
                <w:szCs w:val="24"/>
              </w:rPr>
              <w:t>Micro</w:t>
            </w:r>
            <w:proofErr w:type="spellEnd"/>
            <w:r w:rsidRPr="00C75904">
              <w:rPr>
                <w:rFonts w:ascii="Times New Roman" w:hAnsi="Times New Roman" w:cs="Times New Roman"/>
                <w:sz w:val="24"/>
                <w:szCs w:val="24"/>
              </w:rPr>
              <w:t xml:space="preserve"> SD, </w:t>
            </w:r>
            <w:proofErr w:type="spellStart"/>
            <w:r w:rsidRPr="00C75904">
              <w:rPr>
                <w:rFonts w:ascii="Times New Roman" w:hAnsi="Times New Roman" w:cs="Times New Roman"/>
                <w:sz w:val="24"/>
                <w:szCs w:val="24"/>
              </w:rPr>
              <w:t>Micro</w:t>
            </w:r>
            <w:proofErr w:type="spellEnd"/>
            <w:r w:rsidRPr="00C75904">
              <w:rPr>
                <w:rFonts w:ascii="Times New Roman" w:hAnsi="Times New Roman" w:cs="Times New Roman"/>
                <w:sz w:val="24"/>
                <w:szCs w:val="24"/>
              </w:rPr>
              <w:t xml:space="preserve"> SDHC,   </w:t>
            </w:r>
            <w:proofErr w:type="spellStart"/>
            <w:r w:rsidRPr="00C75904">
              <w:rPr>
                <w:rFonts w:ascii="Times New Roman" w:hAnsi="Times New Roman" w:cs="Times New Roman"/>
                <w:sz w:val="24"/>
                <w:szCs w:val="24"/>
              </w:rPr>
              <w:t>Micro</w:t>
            </w:r>
            <w:proofErr w:type="spellEnd"/>
            <w:r w:rsidRPr="00C75904">
              <w:rPr>
                <w:rFonts w:ascii="Times New Roman" w:hAnsi="Times New Roman" w:cs="Times New Roman"/>
                <w:sz w:val="24"/>
                <w:szCs w:val="24"/>
              </w:rPr>
              <w:t xml:space="preserve"> SDXC</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Режими зйомки         4 К: 120 кадрів/</w:t>
            </w:r>
            <w:proofErr w:type="spellStart"/>
            <w:r w:rsidRPr="00C75904">
              <w:rPr>
                <w:rFonts w:ascii="Times New Roman" w:hAnsi="Times New Roman" w:cs="Times New Roman"/>
                <w:sz w:val="24"/>
                <w:szCs w:val="24"/>
              </w:rPr>
              <w:t>сек</w:t>
            </w:r>
            <w:proofErr w:type="spellEnd"/>
            <w:r w:rsidRPr="00C75904">
              <w:rPr>
                <w:rFonts w:ascii="Times New Roman" w:hAnsi="Times New Roman" w:cs="Times New Roman"/>
                <w:sz w:val="24"/>
                <w:szCs w:val="24"/>
              </w:rPr>
              <w:t xml:space="preserve"> ,  5 К (4:3): 30, 24 кадри/</w:t>
            </w:r>
            <w:proofErr w:type="spellStart"/>
            <w:r w:rsidRPr="00C75904">
              <w:rPr>
                <w:rFonts w:ascii="Times New Roman" w:hAnsi="Times New Roman" w:cs="Times New Roman"/>
                <w:sz w:val="24"/>
                <w:szCs w:val="24"/>
              </w:rPr>
              <w:t>сек</w:t>
            </w:r>
            <w:proofErr w:type="spellEnd"/>
            <w:r w:rsidRPr="00C75904">
              <w:rPr>
                <w:rFonts w:ascii="Times New Roman" w:hAnsi="Times New Roman" w:cs="Times New Roman"/>
                <w:sz w:val="24"/>
                <w:szCs w:val="24"/>
              </w:rPr>
              <w:t xml:space="preserve"> ,    5.3 К: 60, 30, 24  кадри/</w:t>
            </w:r>
            <w:proofErr w:type="spellStart"/>
            <w:r w:rsidRPr="00C75904">
              <w:rPr>
                <w:rFonts w:ascii="Times New Roman" w:hAnsi="Times New Roman" w:cs="Times New Roman"/>
                <w:sz w:val="24"/>
                <w:szCs w:val="24"/>
              </w:rPr>
              <w:t>сек</w:t>
            </w:r>
            <w:proofErr w:type="spellEnd"/>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Наявність Wi-Fi                                                    так</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Запис аудіо                                                            так</w:t>
            </w:r>
          </w:p>
          <w:p w:rsidR="00701899" w:rsidRPr="00C75904" w:rsidRDefault="00701899" w:rsidP="00CB15DD">
            <w:pPr>
              <w:rPr>
                <w:rFonts w:ascii="Times New Roman" w:hAnsi="Times New Roman" w:cs="Times New Roman"/>
                <w:sz w:val="24"/>
                <w:szCs w:val="24"/>
              </w:rPr>
            </w:pPr>
            <w:proofErr w:type="spellStart"/>
            <w:r w:rsidRPr="00C75904">
              <w:rPr>
                <w:rFonts w:ascii="Times New Roman" w:hAnsi="Times New Roman" w:cs="Times New Roman"/>
                <w:sz w:val="24"/>
                <w:szCs w:val="24"/>
              </w:rPr>
              <w:t>Роз'єми</w:t>
            </w:r>
            <w:proofErr w:type="spellEnd"/>
            <w:r w:rsidRPr="00C75904">
              <w:rPr>
                <w:rFonts w:ascii="Times New Roman" w:hAnsi="Times New Roman" w:cs="Times New Roman"/>
                <w:sz w:val="24"/>
                <w:szCs w:val="24"/>
              </w:rPr>
              <w:t xml:space="preserve">                    USB Type-C,мікрофонний вхід,  </w:t>
            </w:r>
            <w:proofErr w:type="spellStart"/>
            <w:r w:rsidRPr="00C75904">
              <w:rPr>
                <w:rFonts w:ascii="Times New Roman" w:hAnsi="Times New Roman" w:cs="Times New Roman"/>
                <w:sz w:val="24"/>
                <w:szCs w:val="24"/>
              </w:rPr>
              <w:t>Micro</w:t>
            </w:r>
            <w:proofErr w:type="spellEnd"/>
            <w:r w:rsidRPr="00C75904">
              <w:rPr>
                <w:rFonts w:ascii="Times New Roman" w:hAnsi="Times New Roman" w:cs="Times New Roman"/>
                <w:sz w:val="24"/>
                <w:szCs w:val="24"/>
              </w:rPr>
              <w:t xml:space="preserve"> HDMI</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 xml:space="preserve">Джерело живлення                                    Li-Ion 1720 </w:t>
            </w:r>
            <w:proofErr w:type="spellStart"/>
            <w:r w:rsidRPr="00C75904">
              <w:rPr>
                <w:rFonts w:ascii="Times New Roman" w:hAnsi="Times New Roman" w:cs="Times New Roman"/>
                <w:sz w:val="24"/>
                <w:szCs w:val="24"/>
              </w:rPr>
              <w:t>mAh</w:t>
            </w:r>
            <w:proofErr w:type="spellEnd"/>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Розміри (Д х Ш х В, мм) (не більше)     70 x 49 x 34 мм</w:t>
            </w:r>
          </w:p>
          <w:p w:rsidR="00701899" w:rsidRPr="00C75904"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Вага        (не більше)                                            153 г</w:t>
            </w:r>
          </w:p>
          <w:p w:rsidR="00701899" w:rsidRPr="00701899" w:rsidRDefault="00701899" w:rsidP="00CB15DD">
            <w:pPr>
              <w:rPr>
                <w:rFonts w:ascii="Times New Roman" w:hAnsi="Times New Roman" w:cs="Times New Roman"/>
                <w:sz w:val="24"/>
                <w:szCs w:val="24"/>
              </w:rPr>
            </w:pPr>
            <w:r w:rsidRPr="00C75904">
              <w:rPr>
                <w:rFonts w:ascii="Times New Roman" w:hAnsi="Times New Roman" w:cs="Times New Roman"/>
                <w:sz w:val="24"/>
                <w:szCs w:val="24"/>
              </w:rPr>
              <w:t>Особливості</w:t>
            </w:r>
            <w:r w:rsidRPr="00701899">
              <w:rPr>
                <w:rFonts w:ascii="Times New Roman" w:hAnsi="Times New Roman" w:cs="Times New Roman"/>
                <w:sz w:val="24"/>
                <w:szCs w:val="24"/>
              </w:rPr>
              <w:t xml:space="preserve">                                                  </w:t>
            </w:r>
            <w:proofErr w:type="spellStart"/>
            <w:r w:rsidRPr="00701899">
              <w:rPr>
                <w:rFonts w:ascii="Times New Roman" w:hAnsi="Times New Roman" w:cs="Times New Roman"/>
                <w:sz w:val="24"/>
                <w:szCs w:val="24"/>
              </w:rPr>
              <w:t>Bluetooth</w:t>
            </w:r>
            <w:proofErr w:type="spellEnd"/>
            <w:r w:rsidRPr="00701899">
              <w:rPr>
                <w:rFonts w:ascii="Times New Roman" w:hAnsi="Times New Roman" w:cs="Times New Roman"/>
                <w:sz w:val="24"/>
                <w:szCs w:val="24"/>
              </w:rPr>
              <w:t xml:space="preserve"> ,  GPS</w:t>
            </w:r>
          </w:p>
          <w:p w:rsidR="00701899" w:rsidRPr="00701899" w:rsidRDefault="00701899" w:rsidP="00CB15DD">
            <w:pPr>
              <w:rPr>
                <w:rFonts w:ascii="Times New Roman" w:eastAsia="Times New Roman" w:hAnsi="Times New Roman" w:cs="Times New Roman"/>
                <w:sz w:val="24"/>
                <w:szCs w:val="24"/>
              </w:rPr>
            </w:pPr>
          </w:p>
        </w:tc>
        <w:tc>
          <w:tcPr>
            <w:tcW w:w="851" w:type="dxa"/>
            <w:vAlign w:val="center"/>
          </w:tcPr>
          <w:p w:rsidR="00701899" w:rsidRPr="00701899" w:rsidRDefault="00701899" w:rsidP="00CB15DD">
            <w:pPr>
              <w:ind w:right="30"/>
              <w:jc w:val="center"/>
              <w:rPr>
                <w:rFonts w:ascii="Times New Roman" w:hAnsi="Times New Roman" w:cs="Times New Roman"/>
                <w:bCs/>
                <w:sz w:val="24"/>
                <w:szCs w:val="24"/>
              </w:rPr>
            </w:pPr>
            <w:r w:rsidRPr="00701899">
              <w:rPr>
                <w:rFonts w:ascii="Times New Roman" w:hAnsi="Times New Roman" w:cs="Times New Roman"/>
                <w:bCs/>
                <w:sz w:val="24"/>
                <w:szCs w:val="24"/>
              </w:rPr>
              <w:t>шт.</w:t>
            </w:r>
          </w:p>
        </w:tc>
        <w:tc>
          <w:tcPr>
            <w:tcW w:w="993" w:type="dxa"/>
            <w:vAlign w:val="center"/>
          </w:tcPr>
          <w:p w:rsidR="00701899" w:rsidRPr="00701899" w:rsidRDefault="00701899" w:rsidP="00CB15DD">
            <w:pPr>
              <w:pStyle w:val="HTML"/>
              <w:jc w:val="center"/>
              <w:rPr>
                <w:rFonts w:ascii="Times New Roman" w:hAnsi="Times New Roman" w:cs="Times New Roman"/>
                <w:sz w:val="24"/>
                <w:szCs w:val="24"/>
                <w:lang w:val="uk-UA"/>
              </w:rPr>
            </w:pPr>
            <w:r w:rsidRPr="00701899">
              <w:rPr>
                <w:rFonts w:ascii="Times New Roman" w:hAnsi="Times New Roman" w:cs="Times New Roman"/>
                <w:sz w:val="24"/>
                <w:szCs w:val="24"/>
                <w:lang w:val="uk-UA"/>
              </w:rPr>
              <w:t>11</w:t>
            </w:r>
          </w:p>
        </w:tc>
      </w:tr>
    </w:tbl>
    <w:p w:rsidR="00701899" w:rsidRPr="00701899" w:rsidRDefault="00701899" w:rsidP="00701899">
      <w:pPr>
        <w:tabs>
          <w:tab w:val="left" w:leader="underscore" w:pos="336"/>
          <w:tab w:val="left" w:leader="underscore" w:pos="1109"/>
          <w:tab w:val="left" w:leader="underscore" w:pos="1536"/>
          <w:tab w:val="left" w:leader="underscore" w:pos="2635"/>
          <w:tab w:val="left" w:leader="underscore" w:pos="3158"/>
        </w:tabs>
        <w:rPr>
          <w:rStyle w:val="2"/>
          <w:rFonts w:eastAsia="Batang"/>
          <w:b/>
          <w:color w:val="000000" w:themeColor="text1"/>
          <w:sz w:val="24"/>
          <w:szCs w:val="24"/>
        </w:rPr>
      </w:pPr>
    </w:p>
    <w:p w:rsidR="0029577C" w:rsidRPr="00701899" w:rsidRDefault="00701899" w:rsidP="00701899">
      <w:pPr>
        <w:jc w:val="both"/>
        <w:rPr>
          <w:rFonts w:ascii="Times New Roman" w:hAnsi="Times New Roman" w:cs="Times New Roman"/>
          <w:sz w:val="24"/>
          <w:szCs w:val="24"/>
        </w:rPr>
      </w:pPr>
      <w:r w:rsidRPr="00701899">
        <w:rPr>
          <w:rFonts w:ascii="Times New Roman" w:hAnsi="Times New Roman" w:cs="Times New Roman"/>
          <w:b/>
          <w:i/>
          <w:color w:val="000000" w:themeColor="text1"/>
          <w:sz w:val="24"/>
          <w:szCs w:val="24"/>
        </w:rPr>
        <w:t xml:space="preserve">   Примітка:</w:t>
      </w:r>
      <w:r w:rsidRPr="00701899">
        <w:rPr>
          <w:rFonts w:ascii="Times New Roman" w:hAnsi="Times New Roman" w:cs="Times New Roman"/>
          <w:i/>
          <w:color w:val="000000" w:themeColor="text1"/>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Еквівалентом вважається аналог, технічні вимоги якого відповідають вищенаведеним технічним вимогам,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29577C" w:rsidRPr="00701899" w:rsidRDefault="0029577C">
      <w:pPr>
        <w:rPr>
          <w:rFonts w:ascii="Times New Roman" w:hAnsi="Times New Roman" w:cs="Times New Roman"/>
          <w:sz w:val="24"/>
          <w:szCs w:val="24"/>
        </w:rPr>
      </w:pPr>
    </w:p>
    <w:p w:rsidR="0029577C" w:rsidRPr="00701899" w:rsidRDefault="0029577C">
      <w:pPr>
        <w:rPr>
          <w:rFonts w:ascii="Times New Roman" w:hAnsi="Times New Roman" w:cs="Times New Roman"/>
          <w:sz w:val="24"/>
          <w:szCs w:val="24"/>
        </w:rPr>
      </w:pPr>
      <w:r w:rsidRPr="00701899">
        <w:rPr>
          <w:rFonts w:ascii="Times New Roman" w:hAnsi="Times New Roman" w:cs="Times New Roman"/>
          <w:sz w:val="24"/>
          <w:szCs w:val="24"/>
        </w:rPr>
        <w:t xml:space="preserve">           </w:t>
      </w:r>
    </w:p>
    <w:sectPr w:rsidR="0029577C" w:rsidRPr="00701899"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2A"/>
    <w:multiLevelType w:val="multilevel"/>
    <w:tmpl w:val="F0E2C93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8"/>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A741C"/>
    <w:multiLevelType w:val="hybridMultilevel"/>
    <w:tmpl w:val="6EECA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9E2394"/>
    <w:multiLevelType w:val="hybridMultilevel"/>
    <w:tmpl w:val="4216AE86"/>
    <w:lvl w:ilvl="0" w:tplc="7B5ABEA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1CD"/>
    <w:rsid w:val="000B71DE"/>
    <w:rsid w:val="0029577C"/>
    <w:rsid w:val="002A6757"/>
    <w:rsid w:val="004244E1"/>
    <w:rsid w:val="00432B6C"/>
    <w:rsid w:val="00686251"/>
    <w:rsid w:val="00701899"/>
    <w:rsid w:val="007C5BE0"/>
    <w:rsid w:val="008269C2"/>
    <w:rsid w:val="008D41CD"/>
    <w:rsid w:val="00981C5A"/>
    <w:rsid w:val="00A373A3"/>
    <w:rsid w:val="00A63576"/>
    <w:rsid w:val="00C75904"/>
    <w:rsid w:val="00D42C76"/>
    <w:rsid w:val="00DC67CC"/>
    <w:rsid w:val="00E868E6"/>
    <w:rsid w:val="00E93788"/>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 w:type="character" w:styleId="a6">
    <w:name w:val="Hyperlink"/>
    <w:basedOn w:val="a0"/>
    <w:uiPriority w:val="99"/>
    <w:semiHidden/>
    <w:unhideWhenUsed/>
    <w:rsid w:val="004244E1"/>
    <w:rPr>
      <w:color w:val="0000FF"/>
      <w:u w:val="single"/>
    </w:rPr>
  </w:style>
  <w:style w:type="table" w:customStyle="1" w:styleId="3">
    <w:name w:val="3"/>
    <w:basedOn w:val="a1"/>
    <w:rsid w:val="004244E1"/>
    <w:pPr>
      <w:spacing w:after="160" w:line="259" w:lineRule="auto"/>
    </w:pPr>
    <w:rPr>
      <w:rFonts w:ascii="Calibri" w:eastAsia="Calibri" w:hAnsi="Calibri" w:cs="Calibri"/>
      <w:lang w:val="uk-UA" w:eastAsia="uk-UA"/>
    </w:rPr>
    <w:tblPr>
      <w:tblStyleRowBandSize w:val="1"/>
      <w:tblStyleColBandSize w:val="1"/>
      <w:tblInd w:w="0" w:type="dxa"/>
      <w:tblCellMar>
        <w:top w:w="100" w:type="dxa"/>
        <w:left w:w="100" w:type="dxa"/>
        <w:bottom w:w="100" w:type="dxa"/>
        <w:right w:w="100" w:type="dxa"/>
      </w:tblCellMar>
    </w:tblPr>
  </w:style>
  <w:style w:type="paragraph" w:styleId="a7">
    <w:name w:val="List Paragraph"/>
    <w:aliases w:val="EBRD List,CA bullets,Details,Заголовок 1.1,название табл/рис,заголовок 1.1,Elenco Normale,List Paragraph,Список уровня 2,Chapter10,AC List 01,Bullet Number,Bullet 1,Use Case List Paragraph,lp1,lp11,List Paragraph11"/>
    <w:basedOn w:val="a"/>
    <w:link w:val="a8"/>
    <w:uiPriority w:val="1"/>
    <w:qFormat/>
    <w:rsid w:val="004244E1"/>
    <w:pPr>
      <w:ind w:left="720"/>
      <w:contextualSpacing/>
    </w:pPr>
  </w:style>
  <w:style w:type="character" w:customStyle="1" w:styleId="a8">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link w:val="a7"/>
    <w:uiPriority w:val="1"/>
    <w:qFormat/>
    <w:locked/>
    <w:rsid w:val="004244E1"/>
    <w:rPr>
      <w:rFonts w:ascii="Calibri" w:eastAsia="Calibri" w:hAnsi="Calibri" w:cs="Calibri"/>
      <w:lang w:val="uk-UA" w:eastAsia="uk-UA"/>
    </w:rPr>
  </w:style>
  <w:style w:type="paragraph" w:styleId="HTML">
    <w:name w:val="HTML Preformatted"/>
    <w:basedOn w:val="a"/>
    <w:link w:val="HTML0"/>
    <w:rsid w:val="0042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4244E1"/>
    <w:rPr>
      <w:rFonts w:ascii="Courier New" w:eastAsia="Courier New" w:hAnsi="Courier New" w:cs="Courier New"/>
      <w:sz w:val="20"/>
      <w:szCs w:val="20"/>
      <w:lang w:eastAsia="ru-RU"/>
    </w:rPr>
  </w:style>
  <w:style w:type="character" w:customStyle="1" w:styleId="30">
    <w:name w:val="Основной текст (3)_"/>
    <w:link w:val="31"/>
    <w:rsid w:val="00701899"/>
    <w:rPr>
      <w:rFonts w:eastAsia="Times New Roman"/>
      <w:b/>
      <w:bCs/>
      <w:shd w:val="clear" w:color="auto" w:fill="FFFFFF"/>
    </w:rPr>
  </w:style>
  <w:style w:type="paragraph" w:customStyle="1" w:styleId="31">
    <w:name w:val="Основной текст (3)"/>
    <w:basedOn w:val="a"/>
    <w:link w:val="30"/>
    <w:rsid w:val="00701899"/>
    <w:pPr>
      <w:widowControl w:val="0"/>
      <w:shd w:val="clear" w:color="auto" w:fill="FFFFFF"/>
      <w:spacing w:after="0" w:line="0" w:lineRule="atLeast"/>
      <w:jc w:val="right"/>
    </w:pPr>
    <w:rPr>
      <w:rFonts w:asciiTheme="minorHAnsi" w:eastAsia="Times New Roman" w:hAnsiTheme="minorHAnsi" w:cstheme="minorBidi"/>
      <w:b/>
      <w:bCs/>
      <w:lang w:val="ru-RU" w:eastAsia="en-US"/>
    </w:rPr>
  </w:style>
  <w:style w:type="character" w:customStyle="1" w:styleId="2">
    <w:name w:val="Основной текст (2)"/>
    <w:basedOn w:val="a0"/>
    <w:rsid w:val="00701899"/>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 Не полужирный"/>
    <w:basedOn w:val="30"/>
    <w:rsid w:val="0070189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2024-03-19T13:13:00Z</dcterms:created>
  <dcterms:modified xsi:type="dcterms:W3CDTF">2024-03-19T13:13:00Z</dcterms:modified>
</cp:coreProperties>
</file>