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95" w:rsidRDefault="00513A95" w:rsidP="00513A95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513A95" w:rsidRDefault="00513A95" w:rsidP="00513A95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513A95" w:rsidRDefault="00513A95" w:rsidP="00513A9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513A95" w:rsidRPr="00531832" w:rsidRDefault="00513A95" w:rsidP="00513A9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513A95" w:rsidRPr="00D80310" w:rsidRDefault="00513A95" w:rsidP="00513A95">
      <w:pPr>
        <w:tabs>
          <w:tab w:val="left" w:pos="540"/>
        </w:tabs>
        <w:rPr>
          <w:b/>
        </w:rPr>
      </w:pPr>
    </w:p>
    <w:p w:rsidR="00513A95" w:rsidRPr="00D80310" w:rsidRDefault="00513A95" w:rsidP="00513A95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513A95" w:rsidRPr="00D80310" w:rsidRDefault="00513A95" w:rsidP="00513A95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513A95" w:rsidRPr="00D80310" w:rsidRDefault="00513A95" w:rsidP="00513A95">
      <w:pPr>
        <w:shd w:val="clear" w:color="auto" w:fill="FFFFFF"/>
        <w:ind w:right="1"/>
        <w:rPr>
          <w:b/>
          <w:lang w:val="ru-RU"/>
        </w:rPr>
      </w:pPr>
    </w:p>
    <w:p w:rsidR="00513A95" w:rsidRPr="00D80310" w:rsidRDefault="00513A95" w:rsidP="00513A95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513A95" w:rsidRPr="00D80310" w:rsidRDefault="00513A95" w:rsidP="00513A95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513A95" w:rsidRPr="00D80310" w:rsidRDefault="00513A95" w:rsidP="00513A95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513A95" w:rsidRPr="00D80310" w:rsidRDefault="00513A95" w:rsidP="00513A95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513A95" w:rsidRPr="00D80310" w:rsidRDefault="00513A95" w:rsidP="00513A95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513A95" w:rsidRPr="00D80310" w:rsidRDefault="00513A95" w:rsidP="00513A95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513A95" w:rsidRPr="00D80310" w:rsidRDefault="00513A95" w:rsidP="00513A95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513A95" w:rsidRPr="00D80310" w:rsidRDefault="00513A95" w:rsidP="00513A95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513A95" w:rsidRPr="00D80310" w:rsidRDefault="00513A95" w:rsidP="00513A95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513A95" w:rsidRPr="00D80310" w:rsidRDefault="00513A95" w:rsidP="00513A95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513A95" w:rsidRPr="00D80310" w:rsidRDefault="00513A95" w:rsidP="00513A95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>
        <w:t>10</w:t>
      </w:r>
      <w:r w:rsidRPr="00D80310">
        <w:t xml:space="preserve"> </w:t>
      </w:r>
      <w:r w:rsidRPr="00C17A62">
        <w:rPr>
          <w:lang w:val="ru-RU"/>
        </w:rPr>
        <w:t>442</w:t>
      </w:r>
      <w:r w:rsidRPr="00D80310">
        <w:rPr>
          <w:lang w:val="ru-RU"/>
        </w:rPr>
        <w:t>,</w:t>
      </w:r>
      <w:r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513A95" w:rsidRPr="00D80310" w:rsidRDefault="00513A95" w:rsidP="00513A95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513A95" w:rsidRPr="00D80310" w:rsidRDefault="00513A95" w:rsidP="00513A95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513A95" w:rsidRPr="00D80310" w:rsidRDefault="00513A95" w:rsidP="00513A9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513A95" w:rsidRPr="00D80310" w:rsidRDefault="00513A95" w:rsidP="00513A95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513A95" w:rsidRPr="00D80310" w:rsidRDefault="00513A95" w:rsidP="00513A95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513A95" w:rsidRDefault="00513A95" w:rsidP="00513A95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F73CF6" w:rsidRDefault="001E17EA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E17EA">
        <w:rPr>
          <w:b/>
        </w:rPr>
        <w:t xml:space="preserve">Будівництво розвантажувальної ТП для розвантаження ТП-29 </w:t>
      </w:r>
      <w:proofErr w:type="spellStart"/>
      <w:r w:rsidRPr="001E17EA">
        <w:rPr>
          <w:b/>
        </w:rPr>
        <w:t>с.Радча</w:t>
      </w:r>
      <w:proofErr w:type="spellEnd"/>
      <w:r w:rsidRPr="001E17EA">
        <w:rPr>
          <w:b/>
        </w:rPr>
        <w:t xml:space="preserve"> філії Центральна, ПЛ-10 кВ, ПЛ-0,4 кВ для підключення проектованого ТП 10/0,4 кВ</w:t>
      </w:r>
    </w:p>
    <w:p w:rsidR="001E17EA" w:rsidRDefault="001E17EA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>Реконструкція</w:t>
            </w:r>
            <w:r w:rsidR="007D73C1">
              <w:rPr>
                <w:b/>
                <w:i/>
                <w:lang w:val="ru-RU"/>
              </w:rPr>
              <w:t xml:space="preserve"> </w:t>
            </w:r>
            <w:r w:rsidRPr="00AC21F3">
              <w:rPr>
                <w:b/>
                <w:i/>
                <w:lang w:val="ru-RU"/>
              </w:rPr>
              <w:t>електромереж</w:t>
            </w:r>
            <w:r w:rsidR="007D73C1">
              <w:rPr>
                <w:b/>
                <w:i/>
                <w:lang w:val="ru-RU"/>
              </w:rPr>
              <w:t xml:space="preserve">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>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="007D73C1">
              <w:rPr>
                <w:spacing w:val="-3"/>
              </w:rPr>
              <w:t xml:space="preserve"> </w:t>
            </w:r>
            <w:r w:rsidRPr="00BD314D">
              <w:rPr>
                <w:spacing w:val="-3"/>
                <w:lang w:val="en-US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B26366" w:rsidRDefault="004B5BC5" w:rsidP="00AF7F0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6957C0" w:rsidRDefault="004B5BC5" w:rsidP="004B5BC5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Установлення у пробурений котлован проміжних</w:t>
            </w:r>
            <w:r w:rsidR="006957C0"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t>вільностоячих</w:t>
            </w:r>
            <w:proofErr w:type="spellEnd"/>
            <w:r w:rsidRPr="00A87446"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lastRenderedPageBreak/>
              <w:t>одностоякових</w:t>
            </w:r>
            <w:proofErr w:type="spellEnd"/>
            <w:r w:rsidRPr="00A87446"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t>дволанцюгових</w:t>
            </w:r>
            <w:proofErr w:type="spellEnd"/>
            <w:r w:rsidRPr="00A87446">
              <w:rPr>
                <w:spacing w:val="-3"/>
              </w:rPr>
              <w:t xml:space="preserve"> опор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об'ємом до 2 м3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lastRenderedPageBreak/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1,216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B26366" w:rsidRDefault="004B5BC5" w:rsidP="00AF7F0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6957C0" w:rsidRDefault="004B5BC5" w:rsidP="004B5BC5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 xml:space="preserve">Установлення </w:t>
            </w:r>
            <w:proofErr w:type="spellStart"/>
            <w:r w:rsidRPr="00A87446">
              <w:rPr>
                <w:spacing w:val="-3"/>
              </w:rPr>
              <w:t>залiзобетонних</w:t>
            </w:r>
            <w:proofErr w:type="spellEnd"/>
            <w:r w:rsidRPr="00A87446">
              <w:rPr>
                <w:spacing w:val="-3"/>
              </w:rPr>
              <w:t xml:space="preserve"> підкосів до опор для ВЛ 0,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38 кВ i 6-10 кВ [</w:t>
            </w:r>
            <w:proofErr w:type="spellStart"/>
            <w:r w:rsidRPr="00A87446">
              <w:rPr>
                <w:spacing w:val="-3"/>
              </w:rPr>
              <w:t>iз</w:t>
            </w:r>
            <w:proofErr w:type="spellEnd"/>
            <w:r w:rsidRPr="00A87446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A87446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1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B26366" w:rsidRDefault="004B5BC5" w:rsidP="00AF7F0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6957C0" w:rsidRDefault="004B5BC5" w:rsidP="004B5BC5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 xml:space="preserve">Установлення </w:t>
            </w:r>
            <w:proofErr w:type="spellStart"/>
            <w:r w:rsidRPr="00A87446">
              <w:rPr>
                <w:spacing w:val="-3"/>
              </w:rPr>
              <w:t>залiзобетонних</w:t>
            </w:r>
            <w:proofErr w:type="spellEnd"/>
            <w:r w:rsidRPr="00A87446"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t>одностоякових</w:t>
            </w:r>
            <w:proofErr w:type="spellEnd"/>
            <w:r w:rsidRPr="00A87446">
              <w:rPr>
                <w:spacing w:val="-3"/>
              </w:rPr>
              <w:t xml:space="preserve"> опор для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ВЛ 0,38 кВ i 6-10 кВ [</w:t>
            </w:r>
            <w:proofErr w:type="spellStart"/>
            <w:r w:rsidRPr="00A87446">
              <w:rPr>
                <w:spacing w:val="-3"/>
              </w:rPr>
              <w:t>iз</w:t>
            </w:r>
            <w:proofErr w:type="spellEnd"/>
            <w:r w:rsidRPr="00A87446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A87446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2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B26366" w:rsidRDefault="004B5BC5" w:rsidP="00AF7F0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6957C0" w:rsidRDefault="004B5BC5" w:rsidP="004B5BC5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 xml:space="preserve">Установлення </w:t>
            </w:r>
            <w:proofErr w:type="spellStart"/>
            <w:r w:rsidRPr="00A87446">
              <w:rPr>
                <w:spacing w:val="-3"/>
              </w:rPr>
              <w:t>залiзобетонних</w:t>
            </w:r>
            <w:proofErr w:type="spellEnd"/>
            <w:r w:rsidRPr="00A87446"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t>одностоякових</w:t>
            </w:r>
            <w:proofErr w:type="spellEnd"/>
            <w:r w:rsidRPr="00A87446">
              <w:rPr>
                <w:spacing w:val="-3"/>
              </w:rPr>
              <w:t xml:space="preserve"> опор з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 xml:space="preserve">одним </w:t>
            </w:r>
            <w:proofErr w:type="spellStart"/>
            <w:r w:rsidRPr="00A87446">
              <w:rPr>
                <w:spacing w:val="-3"/>
              </w:rPr>
              <w:t>пiдкосом</w:t>
            </w:r>
            <w:proofErr w:type="spellEnd"/>
            <w:r w:rsidRPr="00A87446">
              <w:rPr>
                <w:spacing w:val="-3"/>
              </w:rPr>
              <w:t xml:space="preserve"> для ВЛ 0,38 кВ i 6-10 кВ [</w:t>
            </w:r>
            <w:proofErr w:type="spellStart"/>
            <w:r w:rsidRPr="00A87446">
              <w:rPr>
                <w:spacing w:val="-3"/>
              </w:rPr>
              <w:t>iз</w:t>
            </w:r>
            <w:proofErr w:type="spellEnd"/>
            <w:r w:rsidRPr="00A87446">
              <w:rPr>
                <w:spacing w:val="-3"/>
              </w:rPr>
              <w:t xml:space="preserve"> траверсами]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A87446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1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B26366" w:rsidRDefault="004B5BC5" w:rsidP="00AF7F0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6957C0" w:rsidRDefault="004B5BC5" w:rsidP="004B5BC5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Підвішування проводів [3 проводи при 10 опорах на 1 км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лінії] в населеній місцевості за допомогою механізмів,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перерізом проводів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0,585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Default="004B5BC5" w:rsidP="00AF7F0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6957C0" w:rsidRDefault="004B5BC5" w:rsidP="004B5BC5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Додавати або віднімати при зміні кількості опор на 1 км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при підвішуванні проводів перерізом понад 35 мм2 для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ВЛ 6-10 кВ в населеній місцевості за допомогою</w:t>
            </w:r>
            <w:r w:rsidR="006957C0"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A87446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4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Default="006957C0" w:rsidP="00AF7F0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4B5BC5">
            <w:pPr>
              <w:keepLines/>
              <w:autoSpaceDE w:val="0"/>
              <w:autoSpaceDN w:val="0"/>
            </w:pPr>
            <w:r w:rsidRPr="00A87446">
              <w:rPr>
                <w:spacing w:val="-3"/>
              </w:rPr>
              <w:t>Установлення розрядників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2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Default="006957C0" w:rsidP="00AF7F0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4B5BC5">
            <w:pPr>
              <w:keepLines/>
              <w:autoSpaceDE w:val="0"/>
              <w:autoSpaceDN w:val="0"/>
            </w:pPr>
            <w:r w:rsidRPr="00A87446">
              <w:rPr>
                <w:spacing w:val="-3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1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Default="006957C0" w:rsidP="00AF7F0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4B5BC5">
            <w:pPr>
              <w:keepLines/>
              <w:autoSpaceDE w:val="0"/>
              <w:autoSpaceDN w:val="0"/>
            </w:pPr>
            <w:r w:rsidRPr="00A87446">
              <w:rPr>
                <w:spacing w:val="-3"/>
              </w:rPr>
              <w:t xml:space="preserve">(Демонтаж)Траверса на опорі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A8744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1</w:t>
            </w:r>
          </w:p>
        </w:tc>
      </w:tr>
      <w:tr w:rsidR="004B5BC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Default="006957C0" w:rsidP="00AF7F0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4B5BC5">
            <w:pPr>
              <w:keepLines/>
              <w:autoSpaceDE w:val="0"/>
              <w:autoSpaceDN w:val="0"/>
            </w:pPr>
            <w:r w:rsidRPr="00A87446">
              <w:rPr>
                <w:spacing w:val="-3"/>
              </w:rPr>
              <w:t xml:space="preserve">Траверса на опорі [при </w:t>
            </w:r>
            <w:proofErr w:type="spellStart"/>
            <w:r w:rsidRPr="00A87446">
              <w:rPr>
                <w:spacing w:val="-3"/>
              </w:rPr>
              <w:t>роботi</w:t>
            </w:r>
            <w:proofErr w:type="spellEnd"/>
            <w:r w:rsidRPr="00A87446">
              <w:rPr>
                <w:spacing w:val="-3"/>
              </w:rPr>
              <w:t xml:space="preserve"> на </w:t>
            </w:r>
            <w:proofErr w:type="spellStart"/>
            <w:r w:rsidRPr="00A87446">
              <w:rPr>
                <w:spacing w:val="-3"/>
              </w:rPr>
              <w:t>висотi</w:t>
            </w:r>
            <w:proofErr w:type="spellEnd"/>
            <w:r w:rsidRPr="00A87446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A8744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C5" w:rsidRPr="00A87446" w:rsidRDefault="004B5BC5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1</w:t>
            </w:r>
          </w:p>
        </w:tc>
      </w:tr>
      <w:tr w:rsidR="00624A3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30" w:rsidRDefault="00624A30" w:rsidP="008C7FFE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30" w:rsidRPr="00272E40" w:rsidRDefault="00624A30" w:rsidP="00624A3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30" w:rsidRPr="00272E40" w:rsidRDefault="00624A30" w:rsidP="0079724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30" w:rsidRPr="00272E40" w:rsidRDefault="00624A30" w:rsidP="0079724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9B42A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056B3D">
            <w:pPr>
              <w:keepLines/>
              <w:autoSpaceDE w:val="0"/>
              <w:autoSpaceDN w:val="0"/>
            </w:pPr>
            <w:r w:rsidRPr="00A87446">
              <w:rPr>
                <w:spacing w:val="-3"/>
              </w:rPr>
              <w:t>Буріння котлованів на глибину до 4 м у ґрунтах 2 групи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котлован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2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9B42A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 xml:space="preserve">Розроблення грунту у </w:t>
            </w:r>
            <w:proofErr w:type="spellStart"/>
            <w:r>
              <w:rPr>
                <w:spacing w:val="-3"/>
              </w:rPr>
              <w:t>вiдвал</w:t>
            </w:r>
            <w:proofErr w:type="spellEnd"/>
            <w:r>
              <w:rPr>
                <w:spacing w:val="-3"/>
              </w:rPr>
              <w:t xml:space="preserve"> екскаваторами "драглайн" </w:t>
            </w:r>
            <w:r w:rsidRPr="00A87446">
              <w:rPr>
                <w:spacing w:val="-3"/>
              </w:rPr>
              <w:t xml:space="preserve">або "зворотна лопата" з </w:t>
            </w:r>
            <w:proofErr w:type="spellStart"/>
            <w:r w:rsidRPr="00A87446">
              <w:rPr>
                <w:spacing w:val="-3"/>
              </w:rPr>
              <w:t>ковшом</w:t>
            </w:r>
            <w:proofErr w:type="spellEnd"/>
            <w:r w:rsidRPr="00A87446"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t>мiсткiстю</w:t>
            </w:r>
            <w:proofErr w:type="spellEnd"/>
            <w:r w:rsidRPr="00A87446">
              <w:rPr>
                <w:spacing w:val="-3"/>
              </w:rPr>
              <w:t xml:space="preserve"> 0,4 [0,3-0,45]</w:t>
            </w:r>
            <w:r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 xml:space="preserve">м3, група </w:t>
            </w:r>
            <w:proofErr w:type="spellStart"/>
            <w:r w:rsidRPr="00A87446">
              <w:rPr>
                <w:spacing w:val="-3"/>
              </w:rPr>
              <w:t>грунтiв</w:t>
            </w:r>
            <w:proofErr w:type="spellEnd"/>
            <w:r w:rsidRPr="00A87446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56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9B42A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 xml:space="preserve">Доробка вручну, </w:t>
            </w:r>
            <w:r>
              <w:rPr>
                <w:spacing w:val="-3"/>
              </w:rPr>
              <w:t xml:space="preserve">зачищення </w:t>
            </w:r>
            <w:proofErr w:type="spellStart"/>
            <w:r>
              <w:rPr>
                <w:spacing w:val="-3"/>
              </w:rPr>
              <w:t>дна</w:t>
            </w:r>
            <w:proofErr w:type="spellEnd"/>
            <w:r>
              <w:rPr>
                <w:spacing w:val="-3"/>
              </w:rPr>
              <w:t xml:space="preserve"> i </w:t>
            </w:r>
            <w:proofErr w:type="spellStart"/>
            <w:r>
              <w:rPr>
                <w:spacing w:val="-3"/>
              </w:rPr>
              <w:t>стiнок</w:t>
            </w:r>
            <w:proofErr w:type="spellEnd"/>
            <w:r>
              <w:rPr>
                <w:spacing w:val="-3"/>
              </w:rPr>
              <w:t xml:space="preserve"> вручну з </w:t>
            </w:r>
            <w:r w:rsidRPr="00A87446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t>механiзованим</w:t>
            </w:r>
            <w:proofErr w:type="spellEnd"/>
            <w:r w:rsidRPr="00A87446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5,6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6957C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 xml:space="preserve">Засипка траншей i </w:t>
            </w:r>
            <w:proofErr w:type="spellStart"/>
            <w:r w:rsidRPr="00A87446">
              <w:rPr>
                <w:spacing w:val="-3"/>
              </w:rPr>
              <w:t>кот</w:t>
            </w:r>
            <w:r>
              <w:rPr>
                <w:spacing w:val="-3"/>
              </w:rPr>
              <w:t>лованiв</w:t>
            </w:r>
            <w:proofErr w:type="spellEnd"/>
            <w:r>
              <w:rPr>
                <w:spacing w:val="-3"/>
              </w:rPr>
              <w:t xml:space="preserve"> бульдозерами потужністю </w:t>
            </w:r>
            <w:r w:rsidRPr="00A87446">
              <w:rPr>
                <w:spacing w:val="-3"/>
              </w:rPr>
              <w:t xml:space="preserve">303 кВт [410 </w:t>
            </w:r>
            <w:proofErr w:type="spellStart"/>
            <w:r w:rsidRPr="00A87446">
              <w:rPr>
                <w:spacing w:val="-3"/>
              </w:rPr>
              <w:t>к.с</w:t>
            </w:r>
            <w:proofErr w:type="spellEnd"/>
            <w:r w:rsidRPr="00A87446">
              <w:rPr>
                <w:spacing w:val="-3"/>
              </w:rPr>
              <w:t xml:space="preserve">.] з </w:t>
            </w:r>
            <w:proofErr w:type="spellStart"/>
            <w:r w:rsidRPr="00A87446">
              <w:rPr>
                <w:spacing w:val="-3"/>
              </w:rPr>
              <w:t>перемiщенням</w:t>
            </w:r>
            <w:proofErr w:type="spellEnd"/>
            <w:r w:rsidRPr="00A87446">
              <w:rPr>
                <w:spacing w:val="-3"/>
              </w:rPr>
              <w:t xml:space="preserve"> грунту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A87446">
              <w:rPr>
                <w:spacing w:val="-3"/>
              </w:rPr>
              <w:t>грунтiв</w:t>
            </w:r>
            <w:proofErr w:type="spellEnd"/>
            <w:r w:rsidRPr="00A87446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61,6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87446">
              <w:rPr>
                <w:spacing w:val="-3"/>
              </w:rPr>
              <w:t>Ущiльнення</w:t>
            </w:r>
            <w:proofErr w:type="spellEnd"/>
            <w:r w:rsidRPr="00A87446">
              <w:rPr>
                <w:spacing w:val="-3"/>
              </w:rPr>
              <w:t xml:space="preserve"> грунту п</w:t>
            </w:r>
            <w:r>
              <w:rPr>
                <w:spacing w:val="-3"/>
              </w:rPr>
              <w:t xml:space="preserve">невматичними </w:t>
            </w:r>
            <w:proofErr w:type="spellStart"/>
            <w:r>
              <w:rPr>
                <w:spacing w:val="-3"/>
              </w:rPr>
              <w:t>трамбiвками</w:t>
            </w:r>
            <w:proofErr w:type="spellEnd"/>
            <w:r>
              <w:rPr>
                <w:spacing w:val="-3"/>
              </w:rPr>
              <w:t xml:space="preserve">, група </w:t>
            </w:r>
            <w:proofErr w:type="spellStart"/>
            <w:r w:rsidRPr="00A87446">
              <w:rPr>
                <w:spacing w:val="-3"/>
              </w:rPr>
              <w:t>грунтiв</w:t>
            </w:r>
            <w:proofErr w:type="spellEnd"/>
            <w:r w:rsidRPr="00A87446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61,6</w:t>
            </w:r>
          </w:p>
        </w:tc>
      </w:tr>
      <w:tr w:rsidR="00F634C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C7" w:rsidRDefault="00F634C7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C7" w:rsidRPr="00E06DC6" w:rsidRDefault="00F634C7" w:rsidP="00F634C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46533">
              <w:rPr>
                <w:spacing w:val="-3"/>
                <w:lang w:val="en-US"/>
              </w:rPr>
              <w:t>Контур</w:t>
            </w:r>
            <w:proofErr w:type="spellEnd"/>
            <w:r w:rsidR="007D73C1">
              <w:rPr>
                <w:spacing w:val="-3"/>
              </w:rPr>
              <w:t xml:space="preserve"> </w:t>
            </w:r>
            <w:proofErr w:type="spellStart"/>
            <w:r w:rsidRPr="00146533">
              <w:rPr>
                <w:spacing w:val="-3"/>
                <w:lang w:val="en-US"/>
              </w:rPr>
              <w:t>заземлення</w:t>
            </w:r>
            <w:proofErr w:type="spellEnd"/>
            <w:r w:rsidRPr="00146533">
              <w:rPr>
                <w:spacing w:val="-3"/>
                <w:lang w:val="en-US"/>
              </w:rPr>
              <w:t xml:space="preserve"> РЛНД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C7" w:rsidRPr="00E06DC6" w:rsidRDefault="00F634C7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C7" w:rsidRPr="00E06DC6" w:rsidRDefault="00F634C7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6957C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2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6957C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Заземлювач горизонтальний у траншеї зі сталі штабової,переріз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10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B26366" w:rsidRDefault="006957C0" w:rsidP="006957C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Провідник заземлюючий відкрито по будівельних</w:t>
            </w:r>
          </w:p>
          <w:p w:rsidR="006957C0" w:rsidRPr="00A87446" w:rsidRDefault="006957C0" w:rsidP="00056B3D">
            <w:pPr>
              <w:keepLines/>
              <w:autoSpaceDE w:val="0"/>
              <w:autoSpaceDN w:val="0"/>
            </w:pPr>
            <w:r w:rsidRPr="00A87446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2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B26366" w:rsidRDefault="006957C0" w:rsidP="006957C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</w:rPr>
              <w:t xml:space="preserve"> </w:t>
            </w:r>
            <w:r w:rsidRPr="00A87446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A8744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4</w:t>
            </w:r>
          </w:p>
        </w:tc>
      </w:tr>
      <w:tr w:rsidR="006957C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Default="006957C0" w:rsidP="007878C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6957C0" w:rsidRDefault="006957C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87446">
              <w:rPr>
                <w:spacing w:val="-3"/>
              </w:rPr>
              <w:t>Засипка вручну транше</w:t>
            </w:r>
            <w:r>
              <w:rPr>
                <w:spacing w:val="-3"/>
              </w:rPr>
              <w:t xml:space="preserve">й, пазух котлованів і ям, група </w:t>
            </w:r>
            <w:r w:rsidRPr="00A87446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C0" w:rsidRPr="00A87446" w:rsidRDefault="006957C0" w:rsidP="005B5854">
            <w:pPr>
              <w:keepLines/>
              <w:autoSpaceDE w:val="0"/>
              <w:autoSpaceDN w:val="0"/>
              <w:jc w:val="center"/>
            </w:pPr>
            <w:r w:rsidRPr="00A87446">
              <w:rPr>
                <w:spacing w:val="-3"/>
              </w:rPr>
              <w:t>2</w:t>
            </w:r>
          </w:p>
        </w:tc>
      </w:tr>
      <w:tr w:rsidR="003455BE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BE" w:rsidRDefault="003455BE" w:rsidP="008208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BE" w:rsidRPr="00272E40" w:rsidRDefault="003455BE" w:rsidP="003455B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BE" w:rsidRPr="00272E40" w:rsidRDefault="003455BE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BE" w:rsidRPr="00272E40" w:rsidRDefault="003455BE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A13A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Розробка грунту вручну в траншеях глиб</w:t>
            </w:r>
            <w:r>
              <w:rPr>
                <w:spacing w:val="-3"/>
              </w:rPr>
              <w:t xml:space="preserve">иною до 2 м без </w:t>
            </w:r>
            <w:proofErr w:type="spellStart"/>
            <w:r>
              <w:rPr>
                <w:spacing w:val="-3"/>
              </w:rPr>
              <w:t>крiплень</w:t>
            </w:r>
            <w:proofErr w:type="spellEnd"/>
            <w:r>
              <w:rPr>
                <w:spacing w:val="-3"/>
              </w:rPr>
              <w:t xml:space="preserve"> з </w:t>
            </w:r>
            <w:r w:rsidRPr="006B12D6">
              <w:rPr>
                <w:spacing w:val="-3"/>
              </w:rPr>
              <w:t xml:space="preserve">укосами, група </w:t>
            </w:r>
            <w:proofErr w:type="spellStart"/>
            <w:r w:rsidRPr="006B12D6">
              <w:rPr>
                <w:spacing w:val="-3"/>
              </w:rPr>
              <w:t>грунтiв</w:t>
            </w:r>
            <w:proofErr w:type="spellEnd"/>
            <w:r w:rsidRPr="006B12D6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10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A13A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Засипка вручну транше</w:t>
            </w:r>
            <w:r>
              <w:rPr>
                <w:spacing w:val="-3"/>
              </w:rPr>
              <w:t xml:space="preserve">й, пазух </w:t>
            </w:r>
            <w:proofErr w:type="spellStart"/>
            <w:r>
              <w:rPr>
                <w:spacing w:val="-3"/>
              </w:rPr>
              <w:t>котлованiв</w:t>
            </w:r>
            <w:proofErr w:type="spellEnd"/>
            <w:r>
              <w:rPr>
                <w:spacing w:val="-3"/>
              </w:rPr>
              <w:t xml:space="preserve"> i ям, група </w:t>
            </w:r>
            <w:proofErr w:type="spellStart"/>
            <w:r w:rsidRPr="006B12D6">
              <w:rPr>
                <w:spacing w:val="-3"/>
              </w:rPr>
              <w:t>грунтiв</w:t>
            </w:r>
            <w:proofErr w:type="spellEnd"/>
            <w:r w:rsidRPr="006B12D6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10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A13A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056B3D">
            <w:pPr>
              <w:keepLines/>
              <w:autoSpaceDE w:val="0"/>
              <w:autoSpaceDN w:val="0"/>
            </w:pPr>
            <w:r w:rsidRPr="006B12D6">
              <w:rPr>
                <w:spacing w:val="-3"/>
              </w:rPr>
              <w:t xml:space="preserve">Монтаж шин </w:t>
            </w:r>
            <w:proofErr w:type="spellStart"/>
            <w:r w:rsidRPr="006B12D6">
              <w:rPr>
                <w:spacing w:val="-3"/>
              </w:rPr>
              <w:t>заземленння</w:t>
            </w:r>
            <w:proofErr w:type="spellEnd"/>
            <w:r w:rsidRPr="006B12D6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25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A13A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056B3D">
            <w:pPr>
              <w:keepLines/>
              <w:autoSpaceDE w:val="0"/>
              <w:autoSpaceDN w:val="0"/>
            </w:pPr>
            <w:r w:rsidRPr="006B12D6">
              <w:rPr>
                <w:spacing w:val="-3"/>
              </w:rPr>
              <w:t xml:space="preserve">Заземлюючий спуск </w:t>
            </w:r>
            <w:proofErr w:type="spellStart"/>
            <w:r w:rsidRPr="006B12D6">
              <w:rPr>
                <w:spacing w:val="-3"/>
              </w:rPr>
              <w:t>iз</w:t>
            </w:r>
            <w:proofErr w:type="spellEnd"/>
            <w:r w:rsidRPr="006B12D6">
              <w:rPr>
                <w:spacing w:val="-3"/>
              </w:rPr>
              <w:t xml:space="preserve"> круглої </w:t>
            </w:r>
            <w:proofErr w:type="spellStart"/>
            <w:r w:rsidRPr="006B12D6">
              <w:rPr>
                <w:spacing w:val="-3"/>
              </w:rPr>
              <w:t>сталi</w:t>
            </w:r>
            <w:proofErr w:type="spellEnd"/>
            <w:r w:rsidRPr="006B12D6">
              <w:rPr>
                <w:spacing w:val="-3"/>
              </w:rPr>
              <w:t xml:space="preserve"> по </w:t>
            </w:r>
            <w:proofErr w:type="spellStart"/>
            <w:r w:rsidRPr="006B12D6">
              <w:rPr>
                <w:spacing w:val="-3"/>
              </w:rPr>
              <w:t>опорi</w:t>
            </w:r>
            <w:proofErr w:type="spellEnd"/>
            <w:r w:rsidRPr="006B12D6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5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6650D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Розвезення по трасі залізобетонних стояків</w:t>
            </w:r>
            <w:r>
              <w:rPr>
                <w:spacing w:val="-3"/>
              </w:rPr>
              <w:t xml:space="preserve"> опор для ВЛ </w:t>
            </w:r>
            <w:r w:rsidRPr="006B12D6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6B12D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6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6650D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Розвезення по тра</w:t>
            </w:r>
            <w:r>
              <w:rPr>
                <w:spacing w:val="-3"/>
              </w:rPr>
              <w:t xml:space="preserve">сі матеріалів [траверси, деталі </w:t>
            </w:r>
            <w:r w:rsidRPr="006B12D6">
              <w:rPr>
                <w:spacing w:val="-3"/>
              </w:rPr>
              <w:t>кріплення, штирі, ізолятори та ін.]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1,342</w:t>
            </w:r>
          </w:p>
        </w:tc>
      </w:tr>
      <w:tr w:rsidR="00F86E4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Default="00F86E4C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Pr="00193F4B" w:rsidRDefault="00F86E4C" w:rsidP="00F86E4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Pr="00272E40" w:rsidRDefault="00F86E4C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Pr="00272E40" w:rsidRDefault="00F86E4C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F86E4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Default="00F86E4C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Pr="00312DA6" w:rsidRDefault="00F86E4C" w:rsidP="00F86E4C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="007D73C1">
              <w:rPr>
                <w:spacing w:val="-3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Pr="00272E40" w:rsidRDefault="00F86E4C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C" w:rsidRPr="00272E40" w:rsidRDefault="00F86E4C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6650D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 xml:space="preserve">Установлення </w:t>
            </w:r>
            <w:proofErr w:type="spellStart"/>
            <w:r w:rsidRPr="006B12D6">
              <w:rPr>
                <w:spacing w:val="-3"/>
              </w:rPr>
              <w:t>залiзо</w:t>
            </w:r>
            <w:r>
              <w:rPr>
                <w:spacing w:val="-3"/>
              </w:rPr>
              <w:t>бетонних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одностоякових</w:t>
            </w:r>
            <w:proofErr w:type="spellEnd"/>
            <w:r>
              <w:rPr>
                <w:spacing w:val="-3"/>
              </w:rPr>
              <w:t xml:space="preserve"> опор для </w:t>
            </w:r>
            <w:r w:rsidRPr="006B12D6">
              <w:rPr>
                <w:spacing w:val="-3"/>
              </w:rPr>
              <w:t>ВЛ 0,38 кВ i 6-10 кВ [</w:t>
            </w:r>
            <w:proofErr w:type="spellStart"/>
            <w:r w:rsidRPr="006B12D6">
              <w:rPr>
                <w:spacing w:val="-3"/>
              </w:rPr>
              <w:t>iз</w:t>
            </w:r>
            <w:proofErr w:type="spellEnd"/>
            <w:r w:rsidRPr="006B12D6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6B12D6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2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6650D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6650D0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 xml:space="preserve">Розроблення ґрунту у </w:t>
            </w:r>
            <w:r>
              <w:rPr>
                <w:spacing w:val="-3"/>
              </w:rPr>
              <w:t xml:space="preserve">відвал екскаваторами "драглайн" </w:t>
            </w:r>
            <w:r w:rsidRPr="006B12D6">
              <w:rPr>
                <w:spacing w:val="-3"/>
              </w:rPr>
              <w:t xml:space="preserve">або "зворотна лопата" з </w:t>
            </w:r>
            <w:proofErr w:type="spellStart"/>
            <w:r w:rsidRPr="006B12D6">
              <w:rPr>
                <w:spacing w:val="-3"/>
              </w:rPr>
              <w:t>ковшом</w:t>
            </w:r>
            <w:proofErr w:type="spellEnd"/>
            <w:r w:rsidRPr="006B12D6">
              <w:rPr>
                <w:spacing w:val="-3"/>
              </w:rPr>
              <w:t xml:space="preserve"> місткістю 0,25 м3, група</w:t>
            </w:r>
            <w:r>
              <w:rPr>
                <w:spacing w:val="-3"/>
              </w:rPr>
              <w:t xml:space="preserve"> </w:t>
            </w:r>
            <w:r w:rsidRPr="006B12D6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28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Default="006650D0" w:rsidP="006650D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 xml:space="preserve">Доробка вручну, </w:t>
            </w:r>
            <w:r>
              <w:rPr>
                <w:spacing w:val="-3"/>
              </w:rPr>
              <w:t xml:space="preserve">зачищення </w:t>
            </w:r>
            <w:proofErr w:type="spellStart"/>
            <w:r>
              <w:rPr>
                <w:spacing w:val="-3"/>
              </w:rPr>
              <w:t>дна</w:t>
            </w:r>
            <w:proofErr w:type="spellEnd"/>
            <w:r>
              <w:rPr>
                <w:spacing w:val="-3"/>
              </w:rPr>
              <w:t xml:space="preserve"> i </w:t>
            </w:r>
            <w:proofErr w:type="spellStart"/>
            <w:r>
              <w:rPr>
                <w:spacing w:val="-3"/>
              </w:rPr>
              <w:t>стiнок</w:t>
            </w:r>
            <w:proofErr w:type="spellEnd"/>
            <w:r>
              <w:rPr>
                <w:spacing w:val="-3"/>
              </w:rPr>
              <w:t xml:space="preserve"> вручну з </w:t>
            </w:r>
            <w:r w:rsidRPr="006B12D6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6B12D6">
              <w:rPr>
                <w:spacing w:val="-3"/>
              </w:rPr>
              <w:t>механiзованим</w:t>
            </w:r>
            <w:proofErr w:type="spellEnd"/>
            <w:r w:rsidRPr="006B12D6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2,8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B26366" w:rsidRDefault="006650D0" w:rsidP="00696E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Засипка траншей і котлованів бульдозерами потужністю</w:t>
            </w:r>
            <w:r>
              <w:rPr>
                <w:spacing w:val="-3"/>
              </w:rPr>
              <w:t xml:space="preserve"> </w:t>
            </w:r>
            <w:r w:rsidRPr="006B12D6">
              <w:rPr>
                <w:spacing w:val="-3"/>
              </w:rPr>
              <w:t xml:space="preserve">96 кВт [130 </w:t>
            </w:r>
            <w:proofErr w:type="spellStart"/>
            <w:r w:rsidRPr="006B12D6">
              <w:rPr>
                <w:spacing w:val="-3"/>
              </w:rPr>
              <w:t>к.с</w:t>
            </w:r>
            <w:proofErr w:type="spellEnd"/>
            <w:r w:rsidRPr="006B12D6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</w:rPr>
              <w:t xml:space="preserve"> </w:t>
            </w:r>
            <w:r w:rsidRPr="006B12D6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30,8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B26366" w:rsidRDefault="006650D0" w:rsidP="00696E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Ущільнення ґрунту п</w:t>
            </w:r>
            <w:r>
              <w:rPr>
                <w:spacing w:val="-3"/>
              </w:rPr>
              <w:t xml:space="preserve">невматичними трамбівками, група </w:t>
            </w:r>
            <w:r w:rsidRPr="006B12D6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30,8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B26366" w:rsidRDefault="006650D0" w:rsidP="00696E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Установлення комплектних трансформаторних</w:t>
            </w:r>
            <w:r>
              <w:rPr>
                <w:spacing w:val="-3"/>
              </w:rPr>
              <w:t xml:space="preserve"> </w:t>
            </w:r>
            <w:r w:rsidRPr="006B12D6">
              <w:rPr>
                <w:spacing w:val="-3"/>
              </w:rPr>
              <w:t>підстанцій потужністю до 250 кВА,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6B12D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1</w:t>
            </w:r>
          </w:p>
        </w:tc>
      </w:tr>
      <w:tr w:rsidR="006650D0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B26366" w:rsidRDefault="006650D0" w:rsidP="00696E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650D0" w:rsidRDefault="006650D0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6B12D6">
              <w:rPr>
                <w:spacing w:val="-3"/>
              </w:rPr>
              <w:t>Лічильник трифазни</w:t>
            </w:r>
            <w:r>
              <w:rPr>
                <w:spacing w:val="-3"/>
              </w:rPr>
              <w:t xml:space="preserve">й, що установлюється на готовій </w:t>
            </w:r>
            <w:r w:rsidRPr="006B12D6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6B12D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D0" w:rsidRPr="006B12D6" w:rsidRDefault="006650D0" w:rsidP="005B5854">
            <w:pPr>
              <w:keepLines/>
              <w:autoSpaceDE w:val="0"/>
              <w:autoSpaceDN w:val="0"/>
              <w:jc w:val="center"/>
            </w:pPr>
            <w:r w:rsidRPr="006B12D6">
              <w:rPr>
                <w:spacing w:val="-3"/>
              </w:rPr>
              <w:t>1</w:t>
            </w:r>
          </w:p>
        </w:tc>
      </w:tr>
      <w:tr w:rsidR="00E23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B" w:rsidRDefault="00E2383B" w:rsidP="008208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B" w:rsidRPr="00510445" w:rsidRDefault="00E2383B" w:rsidP="00E238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B" w:rsidRPr="00510445" w:rsidRDefault="00E2383B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B" w:rsidRPr="00510445" w:rsidRDefault="00E2383B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21A6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B26366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Розробка ґрунту вручну в траншеях</w:t>
            </w:r>
            <w:r>
              <w:rPr>
                <w:spacing w:val="-3"/>
              </w:rPr>
              <w:t xml:space="preserve"> глибиною до 2 м без </w:t>
            </w:r>
            <w:r w:rsidRPr="004C7AEE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9</w:t>
            </w:r>
          </w:p>
        </w:tc>
      </w:tr>
      <w:tr w:rsidR="00621A6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Заземлювач горизонтальн</w:t>
            </w:r>
            <w:r>
              <w:rPr>
                <w:spacing w:val="-3"/>
              </w:rPr>
              <w:t>ий у траншеї зі сталі штабової,</w:t>
            </w:r>
            <w:r w:rsidRPr="004C7AEE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36</w:t>
            </w:r>
          </w:p>
        </w:tc>
      </w:tr>
      <w:tr w:rsidR="00621A6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B26366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</w:rPr>
              <w:t xml:space="preserve"> </w:t>
            </w:r>
            <w:r w:rsidRPr="004C7AEE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12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Засипка вручну траншей, пазух ко</w:t>
            </w:r>
            <w:r>
              <w:rPr>
                <w:spacing w:val="-3"/>
              </w:rPr>
              <w:t xml:space="preserve">тлованів і ям, група </w:t>
            </w:r>
            <w:r w:rsidRPr="004C7AEE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9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Замірювання електри</w:t>
            </w:r>
            <w:r>
              <w:rPr>
                <w:spacing w:val="-3"/>
              </w:rPr>
              <w:t xml:space="preserve">чного опору контуру заземлення </w:t>
            </w:r>
            <w:r w:rsidRPr="004C7AEE">
              <w:rPr>
                <w:spacing w:val="-3"/>
              </w:rPr>
              <w:t>підстанції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підстан</w:t>
            </w:r>
            <w:proofErr w:type="spellEnd"/>
            <w:r w:rsidRPr="004C7AEE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1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056B3D">
            <w:pPr>
              <w:keepLines/>
              <w:autoSpaceDE w:val="0"/>
              <w:autoSpaceDN w:val="0"/>
            </w:pPr>
            <w:r w:rsidRPr="004C7AEE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4C7AEE">
              <w:rPr>
                <w:spacing w:val="-3"/>
              </w:rPr>
              <w:t>двообмоточний</w:t>
            </w:r>
            <w:proofErr w:type="spellEnd"/>
            <w:r w:rsidRPr="004C7AEE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4C7AEE">
              <w:rPr>
                <w:spacing w:val="-3"/>
              </w:rPr>
              <w:t xml:space="preserve">напруга до 11 кВ потужність до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1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96E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056B3D">
            <w:pPr>
              <w:keepLines/>
              <w:autoSpaceDE w:val="0"/>
              <w:autoSpaceDN w:val="0"/>
            </w:pPr>
            <w:r w:rsidRPr="004C7AEE">
              <w:rPr>
                <w:spacing w:val="-3"/>
              </w:rPr>
              <w:t xml:space="preserve">Випробування масла на пробій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1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96E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C7AEE">
              <w:rPr>
                <w:spacing w:val="-3"/>
              </w:rPr>
              <w:t>Фазування</w:t>
            </w:r>
            <w:proofErr w:type="spellEnd"/>
            <w:r w:rsidRPr="004C7AEE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4C7AEE">
              <w:rPr>
                <w:spacing w:val="-3"/>
              </w:rPr>
              <w:t xml:space="preserve">мережею, напруга до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6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96E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C7AEE">
              <w:rPr>
                <w:spacing w:val="-3"/>
              </w:rPr>
              <w:t>Фазування</w:t>
            </w:r>
            <w:proofErr w:type="spellEnd"/>
            <w:r w:rsidRPr="004C7AEE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4C7AEE">
              <w:rPr>
                <w:spacing w:val="-3"/>
              </w:rPr>
              <w:t xml:space="preserve">мережею, напруга понад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3</w:t>
            </w:r>
          </w:p>
        </w:tc>
      </w:tr>
      <w:tr w:rsidR="00B07FD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Default="00B07FD3" w:rsidP="008208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Pr="00455709" w:rsidRDefault="00B07FD3" w:rsidP="003359C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="007D73C1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Pr="00510445" w:rsidRDefault="00B07FD3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Pr="00510445" w:rsidRDefault="00B07FD3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B07FD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Default="00B07FD3" w:rsidP="008208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Pr="00312DA6" w:rsidRDefault="00B07FD3" w:rsidP="003359C0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r>
              <w:rPr>
                <w:spacing w:val="-3"/>
              </w:rPr>
              <w:t>Де</w:t>
            </w:r>
            <w:proofErr w:type="spellStart"/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="007D73C1">
              <w:rPr>
                <w:spacing w:val="-3"/>
              </w:rPr>
              <w:t xml:space="preserve"> </w:t>
            </w:r>
            <w:r w:rsidRPr="00BD314D">
              <w:rPr>
                <w:spacing w:val="-3"/>
                <w:lang w:val="en-US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Pr="00510445" w:rsidRDefault="00B07FD3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3" w:rsidRPr="00510445" w:rsidRDefault="00B07FD3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2D13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(Демонтаж)Установлення залізобетонних</w:t>
            </w:r>
            <w:r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одностоякових</w:t>
            </w:r>
            <w:proofErr w:type="spellEnd"/>
            <w:r w:rsidRPr="004C7AEE">
              <w:rPr>
                <w:spacing w:val="-3"/>
              </w:rPr>
              <w:t xml:space="preserve"> опор для ВЛ 0,38 кВ і 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2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621A6B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(Демонтаж)Підвішу</w:t>
            </w:r>
            <w:r>
              <w:rPr>
                <w:spacing w:val="-3"/>
              </w:rPr>
              <w:t xml:space="preserve">вання проводів [1 </w:t>
            </w:r>
            <w:proofErr w:type="spellStart"/>
            <w:r>
              <w:rPr>
                <w:spacing w:val="-3"/>
              </w:rPr>
              <w:t>провод</w:t>
            </w:r>
            <w:proofErr w:type="spellEnd"/>
            <w:r>
              <w:rPr>
                <w:spacing w:val="-3"/>
              </w:rPr>
              <w:t xml:space="preserve"> при 20 </w:t>
            </w:r>
            <w:r w:rsidRPr="004C7AEE">
              <w:rPr>
                <w:spacing w:val="-3"/>
              </w:rPr>
              <w:t>опорах на 1 км лін</w:t>
            </w:r>
            <w:r>
              <w:rPr>
                <w:spacing w:val="-3"/>
              </w:rPr>
              <w:t xml:space="preserve">ії] для ВЛ 0,38 кВ за допомогою </w:t>
            </w:r>
            <w:r w:rsidRPr="004C7AEE">
              <w:rPr>
                <w:spacing w:val="-3"/>
              </w:rPr>
              <w:t xml:space="preserve">механізмів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1,408</w:t>
            </w:r>
          </w:p>
        </w:tc>
      </w:tr>
      <w:tr w:rsidR="00621A6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Default="00621A6B" w:rsidP="00621A6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(Демонтаж)Улаштування відгалужень від ВЛ 0,38 кВ до</w:t>
            </w:r>
          </w:p>
          <w:p w:rsidR="00621A6B" w:rsidRPr="00621A6B" w:rsidRDefault="00621A6B" w:rsidP="00621A6B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будівель вручну, кількість проводів у відгалуженні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6B" w:rsidRPr="004C7AEE" w:rsidRDefault="00621A6B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9</w:t>
            </w:r>
          </w:p>
        </w:tc>
      </w:tr>
      <w:tr w:rsidR="005979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Default="00597938" w:rsidP="008208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Pr="000450E2" w:rsidRDefault="00597938" w:rsidP="0059793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>
              <w:rPr>
                <w:spacing w:val="-3"/>
              </w:rPr>
              <w:t xml:space="preserve"> </w:t>
            </w:r>
            <w:r w:rsidRPr="00BD314D">
              <w:rPr>
                <w:spacing w:val="-3"/>
                <w:lang w:val="en-US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Pr="000450E2" w:rsidRDefault="00597938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Pr="000450E2" w:rsidRDefault="00597938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C83F48" w:rsidP="007B2F1F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B2F1F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 xml:space="preserve">Установлення </w:t>
            </w:r>
            <w:proofErr w:type="spellStart"/>
            <w:r w:rsidRPr="004C7AEE">
              <w:rPr>
                <w:spacing w:val="-3"/>
              </w:rPr>
              <w:t>залiзобетонних</w:t>
            </w:r>
            <w:proofErr w:type="spellEnd"/>
            <w:r w:rsidRPr="004C7AEE"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одностоякових</w:t>
            </w:r>
            <w:proofErr w:type="spellEnd"/>
            <w:r w:rsidRPr="004C7AEE">
              <w:rPr>
                <w:spacing w:val="-3"/>
              </w:rPr>
              <w:t xml:space="preserve"> опор СВ</w:t>
            </w:r>
          </w:p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10,5 для ВЛ 0,38 кВ i 6-10 кВ [</w:t>
            </w:r>
            <w:proofErr w:type="spellStart"/>
            <w:r w:rsidRPr="004C7AEE">
              <w:rPr>
                <w:spacing w:val="-3"/>
              </w:rPr>
              <w:t>iз</w:t>
            </w:r>
            <w:proofErr w:type="spellEnd"/>
            <w:r w:rsidRPr="004C7AEE">
              <w:rPr>
                <w:spacing w:val="-3"/>
              </w:rPr>
              <w:t xml:space="preserve"> траверсами] в вириті</w:t>
            </w:r>
          </w:p>
          <w:p w:rsidR="00C83F48" w:rsidRPr="004C7AEE" w:rsidRDefault="00C83F48" w:rsidP="00056B3D">
            <w:pPr>
              <w:keepLines/>
              <w:autoSpaceDE w:val="0"/>
              <w:autoSpaceDN w:val="0"/>
            </w:pPr>
            <w:r w:rsidRPr="004C7AEE">
              <w:rPr>
                <w:spacing w:val="-3"/>
              </w:rPr>
              <w:t>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5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C83F48" w:rsidP="007B2F1F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B2F1F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 xml:space="preserve">Установлення </w:t>
            </w:r>
            <w:proofErr w:type="spellStart"/>
            <w:r w:rsidRPr="004C7AEE">
              <w:rPr>
                <w:spacing w:val="-3"/>
              </w:rPr>
              <w:t>залiзобетонних</w:t>
            </w:r>
            <w:proofErr w:type="spellEnd"/>
            <w:r w:rsidRPr="004C7AEE"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одностоякових</w:t>
            </w:r>
            <w:proofErr w:type="spellEnd"/>
            <w:r w:rsidRPr="004C7AEE">
              <w:rPr>
                <w:spacing w:val="-3"/>
              </w:rPr>
              <w:t xml:space="preserve"> опор з</w:t>
            </w:r>
          </w:p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 xml:space="preserve">одним </w:t>
            </w:r>
            <w:proofErr w:type="spellStart"/>
            <w:r w:rsidRPr="004C7AEE">
              <w:rPr>
                <w:spacing w:val="-3"/>
              </w:rPr>
              <w:t>пiдкосом</w:t>
            </w:r>
            <w:proofErr w:type="spellEnd"/>
            <w:r w:rsidRPr="004C7AEE">
              <w:rPr>
                <w:spacing w:val="-3"/>
              </w:rPr>
              <w:t xml:space="preserve"> СВ 9,5 для ВЛ 0,38 кВ i 6-10 кВ [</w:t>
            </w:r>
            <w:proofErr w:type="spellStart"/>
            <w:r w:rsidRPr="004C7AEE">
              <w:rPr>
                <w:spacing w:val="-3"/>
              </w:rPr>
              <w:t>iз</w:t>
            </w:r>
            <w:proofErr w:type="spellEnd"/>
          </w:p>
          <w:p w:rsidR="00C83F48" w:rsidRPr="004C7AEE" w:rsidRDefault="00C83F48" w:rsidP="00056B3D">
            <w:pPr>
              <w:keepLines/>
              <w:autoSpaceDE w:val="0"/>
              <w:autoSpaceDN w:val="0"/>
            </w:pPr>
            <w:r w:rsidRPr="004C7AEE">
              <w:rPr>
                <w:spacing w:val="-3"/>
              </w:rPr>
              <w:t>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2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C83F48" w:rsidP="007B2F1F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B2F1F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 xml:space="preserve">Установлення </w:t>
            </w:r>
            <w:proofErr w:type="spellStart"/>
            <w:r w:rsidRPr="004C7AEE">
              <w:rPr>
                <w:spacing w:val="-3"/>
              </w:rPr>
              <w:t>залiзобетонних</w:t>
            </w:r>
            <w:proofErr w:type="spellEnd"/>
            <w:r w:rsidRPr="004C7AEE"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одностоякових</w:t>
            </w:r>
            <w:proofErr w:type="spellEnd"/>
            <w:r w:rsidRPr="004C7AEE">
              <w:rPr>
                <w:spacing w:val="-3"/>
              </w:rPr>
              <w:t xml:space="preserve"> опор СВ 9,</w:t>
            </w:r>
          </w:p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5 для ВЛ 0,38 кВ i 6-10 кВ [</w:t>
            </w:r>
            <w:proofErr w:type="spellStart"/>
            <w:r w:rsidRPr="004C7AEE">
              <w:rPr>
                <w:spacing w:val="-3"/>
              </w:rPr>
              <w:t>iз</w:t>
            </w:r>
            <w:proofErr w:type="spellEnd"/>
            <w:r w:rsidRPr="004C7AEE">
              <w:rPr>
                <w:spacing w:val="-3"/>
              </w:rPr>
              <w:t xml:space="preserve"> траверсами] в вириті</w:t>
            </w:r>
          </w:p>
          <w:p w:rsidR="00C83F48" w:rsidRPr="004C7AEE" w:rsidRDefault="00C83F48" w:rsidP="00056B3D">
            <w:pPr>
              <w:keepLines/>
              <w:autoSpaceDE w:val="0"/>
              <w:autoSpaceDN w:val="0"/>
            </w:pPr>
            <w:r w:rsidRPr="004C7AEE">
              <w:rPr>
                <w:spacing w:val="-3"/>
              </w:rPr>
              <w:t>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1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C83F48" w:rsidP="007B2F1F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B2F1F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 xml:space="preserve">Вирівнювання </w:t>
            </w:r>
            <w:proofErr w:type="spellStart"/>
            <w:r w:rsidRPr="004C7AEE">
              <w:rPr>
                <w:spacing w:val="-3"/>
              </w:rPr>
              <w:t>одностоякової</w:t>
            </w:r>
            <w:proofErr w:type="spellEnd"/>
            <w:r w:rsidRPr="004C7AEE">
              <w:rPr>
                <w:spacing w:val="-3"/>
              </w:rPr>
              <w:t xml:space="preserve"> опори вздовж траси ПЛ</w:t>
            </w:r>
          </w:p>
          <w:p w:rsidR="00C83F48" w:rsidRPr="004C7AEE" w:rsidRDefault="00C83F48" w:rsidP="00056B3D">
            <w:pPr>
              <w:keepLines/>
              <w:autoSpaceDE w:val="0"/>
              <w:autoSpaceDN w:val="0"/>
            </w:pPr>
            <w:r w:rsidRPr="004C7AEE">
              <w:rPr>
                <w:spacing w:val="-3"/>
              </w:rPr>
              <w:t>напругою до 1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1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C7AEE">
              <w:rPr>
                <w:spacing w:val="-3"/>
              </w:rPr>
              <w:t>Пiдвiшування</w:t>
            </w:r>
            <w:proofErr w:type="spellEnd"/>
            <w:r w:rsidRPr="004C7AEE">
              <w:rPr>
                <w:spacing w:val="-3"/>
              </w:rPr>
              <w:t xml:space="preserve"> самонесучого </w:t>
            </w:r>
            <w:proofErr w:type="spellStart"/>
            <w:r w:rsidRPr="004C7AEE">
              <w:rPr>
                <w:spacing w:val="-3"/>
              </w:rPr>
              <w:t>iзольованого</w:t>
            </w:r>
            <w:proofErr w:type="spellEnd"/>
            <w:r w:rsidRPr="004C7AEE"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провода</w:t>
            </w:r>
            <w:proofErr w:type="spellEnd"/>
            <w:r w:rsidRPr="004C7AEE">
              <w:rPr>
                <w:spacing w:val="-3"/>
              </w:rPr>
              <w:t xml:space="preserve"> на</w:t>
            </w:r>
          </w:p>
          <w:p w:rsidR="00C83F48" w:rsidRPr="004C7AEE" w:rsidRDefault="00C83F48" w:rsidP="00056B3D">
            <w:pPr>
              <w:keepLines/>
              <w:autoSpaceDE w:val="0"/>
              <w:autoSpaceDN w:val="0"/>
            </w:pPr>
            <w:r w:rsidRPr="004C7AEE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0,423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 xml:space="preserve">При </w:t>
            </w:r>
            <w:proofErr w:type="spellStart"/>
            <w:r w:rsidRPr="004C7AEE">
              <w:rPr>
                <w:spacing w:val="-3"/>
              </w:rPr>
              <w:t>кiлькостi</w:t>
            </w:r>
            <w:proofErr w:type="spellEnd"/>
            <w:r w:rsidRPr="004C7AEE">
              <w:rPr>
                <w:spacing w:val="-3"/>
              </w:rPr>
              <w:t xml:space="preserve"> опор </w:t>
            </w:r>
            <w:proofErr w:type="spellStart"/>
            <w:r w:rsidRPr="004C7AEE">
              <w:rPr>
                <w:spacing w:val="-3"/>
              </w:rPr>
              <w:t>бiльше</w:t>
            </w:r>
            <w:proofErr w:type="spellEnd"/>
            <w:r w:rsidRPr="004C7AEE">
              <w:rPr>
                <w:spacing w:val="-3"/>
              </w:rPr>
              <w:t xml:space="preserve"> 15 на 1 км </w:t>
            </w:r>
            <w:proofErr w:type="spellStart"/>
            <w:r w:rsidRPr="004C7AEE">
              <w:rPr>
                <w:spacing w:val="-3"/>
              </w:rPr>
              <w:t>лiнiї</w:t>
            </w:r>
            <w:proofErr w:type="spellEnd"/>
            <w:r w:rsidRPr="004C7AEE">
              <w:rPr>
                <w:spacing w:val="-3"/>
              </w:rPr>
              <w:t xml:space="preserve"> /при </w:t>
            </w:r>
            <w:proofErr w:type="spellStart"/>
            <w:r w:rsidRPr="004C7AEE">
              <w:rPr>
                <w:spacing w:val="-3"/>
              </w:rPr>
              <w:t>виконаннi</w:t>
            </w:r>
            <w:proofErr w:type="spellEnd"/>
          </w:p>
          <w:p w:rsidR="00C83F48" w:rsidRPr="004C7AEE" w:rsidRDefault="00C83F48" w:rsidP="00056B3D">
            <w:pPr>
              <w:keepLines/>
              <w:autoSpaceDE w:val="0"/>
              <w:autoSpaceDN w:val="0"/>
            </w:pPr>
            <w:proofErr w:type="spellStart"/>
            <w:r w:rsidRPr="004C7AEE">
              <w:rPr>
                <w:spacing w:val="-3"/>
              </w:rPr>
              <w:t>робiт</w:t>
            </w:r>
            <w:proofErr w:type="spellEnd"/>
            <w:r w:rsidRPr="004C7AEE">
              <w:rPr>
                <w:spacing w:val="-3"/>
              </w:rPr>
              <w:t xml:space="preserve"> в </w:t>
            </w:r>
            <w:proofErr w:type="spellStart"/>
            <w:r w:rsidRPr="004C7AEE">
              <w:rPr>
                <w:spacing w:val="-3"/>
              </w:rPr>
              <w:t>охороннiй</w:t>
            </w:r>
            <w:proofErr w:type="spellEnd"/>
            <w:r w:rsidRPr="004C7AEE"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зонi</w:t>
            </w:r>
            <w:proofErr w:type="spellEnd"/>
            <w:r w:rsidRPr="004C7AEE"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дiючих</w:t>
            </w:r>
            <w:proofErr w:type="spellEnd"/>
            <w:r w:rsidRPr="004C7AEE">
              <w:rPr>
                <w:spacing w:val="-3"/>
              </w:rPr>
              <w:t xml:space="preserve"> ВЛ/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8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>Підвішування п</w:t>
            </w:r>
            <w:r>
              <w:rPr>
                <w:spacing w:val="-3"/>
              </w:rPr>
              <w:t xml:space="preserve">роводів ВЛ 0,38 кВ на переходах </w:t>
            </w:r>
            <w:r w:rsidRPr="004C7AEE">
              <w:rPr>
                <w:spacing w:val="-3"/>
              </w:rPr>
              <w:t>довжиною до 10</w:t>
            </w:r>
            <w:r>
              <w:rPr>
                <w:spacing w:val="-3"/>
              </w:rPr>
              <w:t xml:space="preserve">0 м через автомобільні дороги 3 </w:t>
            </w:r>
            <w:r w:rsidRPr="004C7AEE">
              <w:rPr>
                <w:spacing w:val="-3"/>
              </w:rPr>
              <w:t xml:space="preserve">категорії з однобічною лінією зв'язку, ВЛ 0,38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8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B26366" w:rsidRDefault="007B2F1F" w:rsidP="008208C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C83F48">
            <w:pPr>
              <w:keepLines/>
              <w:autoSpaceDE w:val="0"/>
              <w:autoSpaceDN w:val="0"/>
              <w:rPr>
                <w:spacing w:val="-3"/>
              </w:rPr>
            </w:pPr>
            <w:r w:rsidRPr="004C7AEE">
              <w:rPr>
                <w:spacing w:val="-3"/>
              </w:rPr>
              <w:t xml:space="preserve">Улаштування </w:t>
            </w:r>
            <w:proofErr w:type="spellStart"/>
            <w:r w:rsidRPr="004C7AEE">
              <w:rPr>
                <w:spacing w:val="-3"/>
              </w:rPr>
              <w:t>вiдгалужень</w:t>
            </w:r>
            <w:proofErr w:type="spellEnd"/>
            <w:r w:rsidRPr="004C7AEE">
              <w:rPr>
                <w:spacing w:val="-3"/>
              </w:rPr>
              <w:t xml:space="preserve"> вiд ВЛ 0,38 кВ до </w:t>
            </w:r>
            <w:r>
              <w:rPr>
                <w:spacing w:val="-3"/>
              </w:rPr>
              <w:t xml:space="preserve">будівель </w:t>
            </w:r>
            <w:r w:rsidRPr="004C7AEE">
              <w:rPr>
                <w:spacing w:val="-3"/>
              </w:rPr>
              <w:t xml:space="preserve">вручну, </w:t>
            </w:r>
            <w:proofErr w:type="spellStart"/>
            <w:r w:rsidRPr="004C7AEE">
              <w:rPr>
                <w:spacing w:val="-3"/>
              </w:rPr>
              <w:t>кiлькiсть</w:t>
            </w:r>
            <w:proofErr w:type="spellEnd"/>
            <w:r w:rsidRPr="004C7AEE">
              <w:rPr>
                <w:spacing w:val="-3"/>
              </w:rPr>
              <w:t xml:space="preserve"> </w:t>
            </w:r>
            <w:proofErr w:type="spellStart"/>
            <w:r w:rsidRPr="004C7AEE">
              <w:rPr>
                <w:spacing w:val="-3"/>
              </w:rPr>
              <w:t>проводiв</w:t>
            </w:r>
            <w:proofErr w:type="spellEnd"/>
            <w:r w:rsidRPr="004C7AEE">
              <w:rPr>
                <w:spacing w:val="-3"/>
              </w:rPr>
              <w:t xml:space="preserve"> у </w:t>
            </w:r>
            <w:proofErr w:type="spellStart"/>
            <w:r w:rsidRPr="004C7AEE">
              <w:rPr>
                <w:spacing w:val="-3"/>
              </w:rPr>
              <w:t>вiдгалуженнi</w:t>
            </w:r>
            <w:proofErr w:type="spellEnd"/>
            <w:r w:rsidRPr="004C7AEE">
              <w:rPr>
                <w:spacing w:val="-3"/>
              </w:rPr>
              <w:t xml:space="preserve">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4C7AE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4C7AEE" w:rsidRDefault="00C83F48" w:rsidP="005B5854">
            <w:pPr>
              <w:keepLines/>
              <w:autoSpaceDE w:val="0"/>
              <w:autoSpaceDN w:val="0"/>
              <w:jc w:val="center"/>
            </w:pPr>
            <w:r w:rsidRPr="004C7AEE">
              <w:rPr>
                <w:spacing w:val="-3"/>
              </w:rPr>
              <w:t>9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B26366" w:rsidRDefault="00C83F48" w:rsidP="007B2F1F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B2F1F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 xml:space="preserve">Установлення обмежувачів </w:t>
            </w:r>
            <w:proofErr w:type="spellStart"/>
            <w:r w:rsidRPr="00AE706E">
              <w:rPr>
                <w:spacing w:val="-3"/>
              </w:rPr>
              <w:t>перенапруг</w:t>
            </w:r>
            <w:proofErr w:type="spellEnd"/>
            <w:r w:rsidRPr="00AE706E">
              <w:rPr>
                <w:spacing w:val="-3"/>
              </w:rPr>
              <w:t xml:space="preserve">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AE706E">
              <w:rPr>
                <w:spacing w:val="-3"/>
              </w:rPr>
              <w:t>механiзмiв</w:t>
            </w:r>
            <w:proofErr w:type="spellEnd"/>
            <w:r w:rsidRPr="00AE706E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3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B26366" w:rsidRDefault="00C83F48" w:rsidP="007B2F1F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B2F1F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>Установлення тимчасового заземлення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AE706E">
              <w:rPr>
                <w:spacing w:val="-3"/>
              </w:rPr>
              <w:t>механiзмiв</w:t>
            </w:r>
            <w:proofErr w:type="spellEnd"/>
            <w:r w:rsidRPr="00AE706E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3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 xml:space="preserve">Труба гофрована по </w:t>
            </w:r>
            <w:proofErr w:type="spellStart"/>
            <w:r w:rsidRPr="00AE706E">
              <w:rPr>
                <w:spacing w:val="-3"/>
              </w:rPr>
              <w:t>стiнах</w:t>
            </w:r>
            <w:proofErr w:type="spellEnd"/>
            <w:r w:rsidRPr="00AE706E">
              <w:rPr>
                <w:spacing w:val="-3"/>
              </w:rPr>
              <w:t xml:space="preserve"> i колонах з </w:t>
            </w:r>
            <w:proofErr w:type="spellStart"/>
            <w:r w:rsidRPr="00AE706E">
              <w:rPr>
                <w:spacing w:val="-3"/>
              </w:rPr>
              <w:t>крiпленням</w:t>
            </w:r>
            <w:proofErr w:type="spellEnd"/>
            <w:r>
              <w:rPr>
                <w:spacing w:val="-3"/>
              </w:rPr>
              <w:t xml:space="preserve"> </w:t>
            </w:r>
            <w:r w:rsidRPr="00AE706E">
              <w:rPr>
                <w:spacing w:val="-3"/>
              </w:rPr>
              <w:t xml:space="preserve">накладними скобами, </w:t>
            </w:r>
            <w:proofErr w:type="spellStart"/>
            <w:r w:rsidRPr="00AE706E">
              <w:rPr>
                <w:spacing w:val="-3"/>
              </w:rPr>
              <w:t>дiаметр</w:t>
            </w:r>
            <w:proofErr w:type="spellEnd"/>
            <w:r w:rsidRPr="00AE706E">
              <w:rPr>
                <w:spacing w:val="-3"/>
              </w:rPr>
              <w:t xml:space="preserve"> до 63 мм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15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056B3D">
            <w:pPr>
              <w:keepLines/>
              <w:autoSpaceDE w:val="0"/>
              <w:autoSpaceDN w:val="0"/>
            </w:pPr>
            <w:r w:rsidRPr="00AE706E">
              <w:rPr>
                <w:spacing w:val="-3"/>
              </w:rPr>
              <w:t>Провід перший одножильний або багатожильний у</w:t>
            </w:r>
            <w:r>
              <w:rPr>
                <w:spacing w:val="-3"/>
              </w:rPr>
              <w:t xml:space="preserve"> </w:t>
            </w:r>
            <w:r w:rsidRPr="00AE706E">
              <w:rPr>
                <w:spacing w:val="-3"/>
              </w:rPr>
              <w:t>загальному обплетенні у прокладених трубах або</w:t>
            </w:r>
            <w:r>
              <w:rPr>
                <w:spacing w:val="-3"/>
              </w:rPr>
              <w:t xml:space="preserve"> </w:t>
            </w:r>
            <w:proofErr w:type="spellStart"/>
            <w:r w:rsidRPr="00AE706E">
              <w:rPr>
                <w:spacing w:val="-3"/>
              </w:rPr>
              <w:t>металорукавах</w:t>
            </w:r>
            <w:proofErr w:type="spellEnd"/>
            <w:r w:rsidRPr="00AE706E">
              <w:rPr>
                <w:spacing w:val="-3"/>
              </w:rPr>
              <w:t xml:space="preserve">, сумарний переріз </w:t>
            </w:r>
            <w:r w:rsidRPr="00AE706E">
              <w:rPr>
                <w:spacing w:val="-3"/>
              </w:rPr>
              <w:lastRenderedPageBreak/>
              <w:t xml:space="preserve">до 240 мм2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lastRenderedPageBreak/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15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>Кожен н</w:t>
            </w:r>
            <w:r>
              <w:rPr>
                <w:spacing w:val="-3"/>
              </w:rPr>
              <w:t xml:space="preserve">аступний провід одножильний або </w:t>
            </w:r>
            <w:r w:rsidRPr="00AE706E">
              <w:rPr>
                <w:spacing w:val="-3"/>
              </w:rPr>
              <w:t>багатожильний у загальному обплетенні у прокладених</w:t>
            </w:r>
            <w:r>
              <w:rPr>
                <w:spacing w:val="-3"/>
              </w:rPr>
              <w:t xml:space="preserve"> </w:t>
            </w:r>
            <w:r w:rsidRPr="00AE706E">
              <w:rPr>
                <w:spacing w:val="-3"/>
              </w:rPr>
              <w:t xml:space="preserve">трубах або </w:t>
            </w:r>
            <w:proofErr w:type="spellStart"/>
            <w:r w:rsidRPr="00AE706E">
              <w:rPr>
                <w:spacing w:val="-3"/>
              </w:rPr>
              <w:t>металорукавах</w:t>
            </w:r>
            <w:proofErr w:type="spellEnd"/>
            <w:r w:rsidRPr="00AE706E">
              <w:rPr>
                <w:spacing w:val="-3"/>
              </w:rPr>
              <w:t>, сумарний переріз до 70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15</w:t>
            </w:r>
          </w:p>
        </w:tc>
      </w:tr>
      <w:tr w:rsidR="005979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Default="00597938" w:rsidP="008208C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Pr="000450E2" w:rsidRDefault="00597938" w:rsidP="0038428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>
              <w:rPr>
                <w:spacing w:val="-3"/>
              </w:rPr>
              <w:t xml:space="preserve"> </w:t>
            </w:r>
            <w:r w:rsidRPr="009F297D">
              <w:rPr>
                <w:spacing w:val="-3"/>
                <w:lang w:val="en-US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Pr="000450E2" w:rsidRDefault="00597938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8" w:rsidRPr="000450E2" w:rsidRDefault="00597938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B26366" w:rsidRDefault="00C83F48" w:rsidP="007B2F1F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B2F1F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C83F48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 xml:space="preserve">Розроблення ґрунту у </w:t>
            </w:r>
            <w:r>
              <w:rPr>
                <w:spacing w:val="-3"/>
              </w:rPr>
              <w:t xml:space="preserve">відвал екскаваторами "драглайн" </w:t>
            </w:r>
            <w:r w:rsidRPr="00AE706E">
              <w:rPr>
                <w:spacing w:val="-3"/>
              </w:rPr>
              <w:t xml:space="preserve">або "зворотна лопата" з </w:t>
            </w:r>
            <w:proofErr w:type="spellStart"/>
            <w:r>
              <w:rPr>
                <w:spacing w:val="-3"/>
              </w:rPr>
              <w:t>ковшом</w:t>
            </w:r>
            <w:proofErr w:type="spellEnd"/>
            <w:r>
              <w:rPr>
                <w:spacing w:val="-3"/>
              </w:rPr>
              <w:t xml:space="preserve"> місткістю 0,25 м3, група </w:t>
            </w:r>
            <w:r w:rsidRPr="00AE706E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109,5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B26366" w:rsidRDefault="007B2F1F" w:rsidP="002D13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 xml:space="preserve">Доробка вручну, зачищення </w:t>
            </w:r>
            <w:proofErr w:type="spellStart"/>
            <w:r w:rsidRPr="00AE706E">
              <w:rPr>
                <w:spacing w:val="-3"/>
              </w:rPr>
              <w:t>дна</w:t>
            </w:r>
            <w:proofErr w:type="spellEnd"/>
            <w:r w:rsidRPr="00AE706E">
              <w:rPr>
                <w:spacing w:val="-3"/>
              </w:rPr>
              <w:t xml:space="preserve"> i </w:t>
            </w:r>
            <w:proofErr w:type="spellStart"/>
            <w:r w:rsidRPr="00AE706E">
              <w:rPr>
                <w:spacing w:val="-3"/>
              </w:rPr>
              <w:t>стiнок</w:t>
            </w:r>
            <w:proofErr w:type="spellEnd"/>
            <w:r w:rsidRPr="00AE706E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AE706E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AE706E">
              <w:rPr>
                <w:spacing w:val="-3"/>
              </w:rPr>
              <w:t>механiзованим</w:t>
            </w:r>
            <w:proofErr w:type="spellEnd"/>
            <w:r w:rsidRPr="00AE706E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46,5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>Засипка траншей і кот</w:t>
            </w:r>
            <w:r>
              <w:rPr>
                <w:spacing w:val="-3"/>
              </w:rPr>
              <w:t xml:space="preserve">лованів бульдозерами потужністю </w:t>
            </w:r>
            <w:r w:rsidRPr="00AE706E">
              <w:rPr>
                <w:spacing w:val="-3"/>
              </w:rPr>
              <w:t xml:space="preserve">96 кВт [130 </w:t>
            </w:r>
            <w:proofErr w:type="spellStart"/>
            <w:r w:rsidRPr="00AE706E">
              <w:rPr>
                <w:spacing w:val="-3"/>
              </w:rPr>
              <w:t>к.с</w:t>
            </w:r>
            <w:proofErr w:type="spellEnd"/>
            <w:r w:rsidRPr="00AE706E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</w:rPr>
              <w:t xml:space="preserve"> </w:t>
            </w:r>
            <w:r w:rsidRPr="00AE706E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120,45</w:t>
            </w:r>
          </w:p>
        </w:tc>
      </w:tr>
      <w:tr w:rsidR="00C83F4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Default="007B2F1F" w:rsidP="002D13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C83F48" w:rsidRDefault="00C83F48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E706E">
              <w:rPr>
                <w:spacing w:val="-3"/>
              </w:rPr>
              <w:t>Ущільнення ґрунту п</w:t>
            </w:r>
            <w:r>
              <w:rPr>
                <w:spacing w:val="-3"/>
              </w:rPr>
              <w:t xml:space="preserve">невматичними трамбівками, група </w:t>
            </w:r>
            <w:r w:rsidRPr="00AE706E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8" w:rsidRPr="00AE706E" w:rsidRDefault="00C83F48" w:rsidP="005B5854">
            <w:pPr>
              <w:keepLines/>
              <w:autoSpaceDE w:val="0"/>
              <w:autoSpaceDN w:val="0"/>
              <w:jc w:val="center"/>
            </w:pPr>
            <w:r w:rsidRPr="00AE706E">
              <w:rPr>
                <w:spacing w:val="-3"/>
              </w:rPr>
              <w:t>120,45</w:t>
            </w:r>
          </w:p>
        </w:tc>
      </w:tr>
      <w:tr w:rsidR="00971D4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49" w:rsidRDefault="00971D49" w:rsidP="008208C5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49" w:rsidRPr="000450E2" w:rsidRDefault="00971D49" w:rsidP="00971D4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49" w:rsidRPr="000450E2" w:rsidRDefault="00971D49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49" w:rsidRPr="000450E2" w:rsidRDefault="00971D49" w:rsidP="005B585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D52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Default="008D527D" w:rsidP="002D13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B91ADA">
              <w:rPr>
                <w:spacing w:val="-3"/>
              </w:rPr>
              <w:t>Розробка грунту вручну в траншеях глибиною до 2 м без</w:t>
            </w:r>
          </w:p>
          <w:p w:rsidR="008D527D" w:rsidRPr="00B91ADA" w:rsidRDefault="008D527D" w:rsidP="00056B3D">
            <w:pPr>
              <w:keepLines/>
              <w:autoSpaceDE w:val="0"/>
              <w:autoSpaceDN w:val="0"/>
            </w:pPr>
            <w:proofErr w:type="spellStart"/>
            <w:r w:rsidRPr="00B91ADA">
              <w:rPr>
                <w:spacing w:val="-3"/>
              </w:rPr>
              <w:t>крiплень</w:t>
            </w:r>
            <w:proofErr w:type="spellEnd"/>
            <w:r w:rsidRPr="00B91ADA">
              <w:rPr>
                <w:spacing w:val="-3"/>
              </w:rPr>
              <w:t xml:space="preserve"> з укосами, група </w:t>
            </w:r>
            <w:proofErr w:type="spellStart"/>
            <w:r w:rsidRPr="00B91ADA">
              <w:rPr>
                <w:spacing w:val="-3"/>
              </w:rPr>
              <w:t>грунтiв</w:t>
            </w:r>
            <w:proofErr w:type="spellEnd"/>
            <w:r w:rsidRPr="00B91ADA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18</w:t>
            </w:r>
          </w:p>
        </w:tc>
      </w:tr>
      <w:tr w:rsidR="008D52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Default="008D527D" w:rsidP="002D13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8D527D" w:rsidRDefault="008D527D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B91ADA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B91ADA">
              <w:rPr>
                <w:spacing w:val="-3"/>
              </w:rPr>
              <w:t>котлованiв</w:t>
            </w:r>
            <w:proofErr w:type="spellEnd"/>
            <w:r w:rsidRPr="00B91ADA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B91ADA">
              <w:rPr>
                <w:spacing w:val="-3"/>
              </w:rPr>
              <w:t>грунтiв</w:t>
            </w:r>
            <w:proofErr w:type="spellEnd"/>
            <w:r w:rsidRPr="00B91ADA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18</w:t>
            </w:r>
          </w:p>
        </w:tc>
      </w:tr>
      <w:tr w:rsidR="008D52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Default="008D527D" w:rsidP="002D13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056B3D">
            <w:pPr>
              <w:keepLines/>
              <w:autoSpaceDE w:val="0"/>
              <w:autoSpaceDN w:val="0"/>
            </w:pPr>
            <w:r w:rsidRPr="00B91ADA">
              <w:rPr>
                <w:spacing w:val="-3"/>
              </w:rPr>
              <w:t xml:space="preserve">Монтаж шин </w:t>
            </w:r>
            <w:proofErr w:type="spellStart"/>
            <w:r w:rsidRPr="00B91ADA">
              <w:rPr>
                <w:spacing w:val="-3"/>
              </w:rPr>
              <w:t>заземленння</w:t>
            </w:r>
            <w:proofErr w:type="spellEnd"/>
            <w:r w:rsidRPr="00B91ADA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45</w:t>
            </w:r>
          </w:p>
        </w:tc>
      </w:tr>
      <w:tr w:rsidR="008D52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Default="008D527D" w:rsidP="002D13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056B3D">
            <w:pPr>
              <w:keepLines/>
              <w:autoSpaceDE w:val="0"/>
              <w:autoSpaceDN w:val="0"/>
            </w:pPr>
            <w:r w:rsidRPr="00B91ADA">
              <w:rPr>
                <w:spacing w:val="-3"/>
              </w:rPr>
              <w:t xml:space="preserve">Заземлюючий спуск </w:t>
            </w:r>
            <w:proofErr w:type="spellStart"/>
            <w:r w:rsidRPr="00B91ADA">
              <w:rPr>
                <w:spacing w:val="-3"/>
              </w:rPr>
              <w:t>iз</w:t>
            </w:r>
            <w:proofErr w:type="spellEnd"/>
            <w:r w:rsidRPr="00B91ADA">
              <w:rPr>
                <w:spacing w:val="-3"/>
              </w:rPr>
              <w:t xml:space="preserve"> круглої </w:t>
            </w:r>
            <w:proofErr w:type="spellStart"/>
            <w:r w:rsidRPr="00B91ADA">
              <w:rPr>
                <w:spacing w:val="-3"/>
              </w:rPr>
              <w:t>сталi</w:t>
            </w:r>
            <w:proofErr w:type="spellEnd"/>
            <w:r w:rsidRPr="00B91ADA">
              <w:rPr>
                <w:spacing w:val="-3"/>
              </w:rPr>
              <w:t xml:space="preserve"> по з/б </w:t>
            </w:r>
            <w:proofErr w:type="spellStart"/>
            <w:r w:rsidRPr="00B91ADA">
              <w:rPr>
                <w:spacing w:val="-3"/>
              </w:rPr>
              <w:t>опорi</w:t>
            </w:r>
            <w:proofErr w:type="spellEnd"/>
            <w:r w:rsidRPr="00B91ADA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9</w:t>
            </w:r>
          </w:p>
        </w:tc>
      </w:tr>
      <w:tr w:rsidR="008D52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Default="008D527D" w:rsidP="008D527D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8D527D" w:rsidRDefault="008D527D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B91ADA">
              <w:rPr>
                <w:spacing w:val="-3"/>
              </w:rPr>
              <w:t>Замірювання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B91ADA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9</w:t>
            </w:r>
          </w:p>
        </w:tc>
      </w:tr>
      <w:tr w:rsidR="008D52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26366" w:rsidRDefault="008D527D" w:rsidP="008D527D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8D527D" w:rsidRDefault="008D527D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B91ADA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</w:rPr>
              <w:t xml:space="preserve"> </w:t>
            </w:r>
            <w:r w:rsidRPr="00B91ADA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proofErr w:type="spellStart"/>
            <w:r w:rsidRPr="00B91AD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10</w:t>
            </w:r>
          </w:p>
        </w:tc>
      </w:tr>
      <w:tr w:rsidR="008D52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26366" w:rsidRDefault="008D527D" w:rsidP="008D527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8D527D" w:rsidRDefault="008D527D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B91ADA">
              <w:rPr>
                <w:spacing w:val="-3"/>
              </w:rPr>
              <w:t>Розвезення по трасі матеріалів [траверси, деталі</w:t>
            </w:r>
            <w:r>
              <w:rPr>
                <w:spacing w:val="-3"/>
              </w:rPr>
              <w:t xml:space="preserve"> </w:t>
            </w:r>
            <w:r w:rsidRPr="00B91ADA">
              <w:rPr>
                <w:spacing w:val="-3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7D" w:rsidRPr="00B91ADA" w:rsidRDefault="008D527D" w:rsidP="005B5854">
            <w:pPr>
              <w:keepLines/>
              <w:autoSpaceDE w:val="0"/>
              <w:autoSpaceDN w:val="0"/>
              <w:jc w:val="center"/>
            </w:pPr>
            <w:r w:rsidRPr="00B91ADA">
              <w:rPr>
                <w:spacing w:val="-3"/>
              </w:rPr>
              <w:t>1,04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Перелікматеріальнихресурсів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928"/>
        <w:gridCol w:w="1192"/>
      </w:tblGrid>
      <w:tr w:rsidR="00562325" w:rsidRPr="00D80310" w:rsidTr="005B5854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Найменуваннябудівельнихматеріалів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928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192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5B5854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92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192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BE3D7F" w:rsidRPr="00CC758E" w:rsidTr="005B5854">
        <w:trPr>
          <w:jc w:val="center"/>
        </w:trPr>
        <w:tc>
          <w:tcPr>
            <w:tcW w:w="609" w:type="dxa"/>
          </w:tcPr>
          <w:p w:rsidR="00BE3D7F" w:rsidRPr="00B26366" w:rsidRDefault="00BE3D7F" w:rsidP="001278F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:rsidR="00BE3D7F" w:rsidRPr="00BE3D7F" w:rsidRDefault="00BE3D7F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F53CC5">
              <w:rPr>
                <w:spacing w:val="-3"/>
              </w:rPr>
              <w:t>Прокат для армування з/б конструкцій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>круглий та періодичного профілю, клас А-1,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>діаметр 10 мм</w:t>
            </w:r>
          </w:p>
        </w:tc>
        <w:tc>
          <w:tcPr>
            <w:tcW w:w="928" w:type="dxa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т</w:t>
            </w:r>
          </w:p>
        </w:tc>
        <w:tc>
          <w:tcPr>
            <w:tcW w:w="1192" w:type="dxa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0,0489</w:t>
            </w:r>
          </w:p>
        </w:tc>
      </w:tr>
      <w:tr w:rsidR="00BE3D7F" w:rsidRPr="00CC758E" w:rsidTr="005B5854">
        <w:trPr>
          <w:jc w:val="center"/>
        </w:trPr>
        <w:tc>
          <w:tcPr>
            <w:tcW w:w="609" w:type="dxa"/>
          </w:tcPr>
          <w:p w:rsidR="00BE3D7F" w:rsidRPr="00B26366" w:rsidRDefault="00BE3D7F" w:rsidP="001278F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 xml:space="preserve">Труба </w:t>
            </w:r>
            <w:proofErr w:type="spellStart"/>
            <w:r w:rsidRPr="00F53CC5">
              <w:rPr>
                <w:spacing w:val="-3"/>
              </w:rPr>
              <w:t>копофлекс</w:t>
            </w:r>
            <w:proofErr w:type="spellEnd"/>
            <w:r w:rsidRPr="00F53CC5">
              <w:rPr>
                <w:spacing w:val="-3"/>
              </w:rPr>
              <w:t xml:space="preserve">, </w:t>
            </w:r>
            <w:proofErr w:type="spellStart"/>
            <w:r w:rsidRPr="00F53CC5">
              <w:rPr>
                <w:spacing w:val="-3"/>
              </w:rPr>
              <w:t>дiаметр</w:t>
            </w:r>
            <w:proofErr w:type="spellEnd"/>
            <w:r w:rsidRPr="00F53CC5">
              <w:rPr>
                <w:spacing w:val="-3"/>
              </w:rPr>
              <w:t xml:space="preserve"> 50 мм</w:t>
            </w:r>
          </w:p>
        </w:tc>
        <w:tc>
          <w:tcPr>
            <w:tcW w:w="928" w:type="dxa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м</w:t>
            </w:r>
          </w:p>
        </w:tc>
        <w:tc>
          <w:tcPr>
            <w:tcW w:w="1192" w:type="dxa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15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1278F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>Сталь кругла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0,0972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E3D7F" w:rsidRDefault="00BE3D7F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F53CC5">
              <w:rPr>
                <w:spacing w:val="-3"/>
              </w:rPr>
              <w:t>Проводи з алюмінієвих дротів, марка А,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>переріз 16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0,00252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E3D7F" w:rsidRDefault="00BE3D7F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F53CC5">
              <w:rPr>
                <w:spacing w:val="-3"/>
              </w:rPr>
              <w:t>Проводи із сталевих оцинкованих дротів І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>групи та алюмінієвих дротів, марка АС,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>переріз 50/8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0,003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E3D7F" w:rsidRDefault="00BE3D7F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F53CC5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proofErr w:type="spellStart"/>
            <w:r w:rsidRPr="00F53CC5">
              <w:rPr>
                <w:spacing w:val="-3"/>
              </w:rPr>
              <w:t>AsXSn</w:t>
            </w:r>
            <w:proofErr w:type="spellEnd"/>
            <w:r w:rsidRPr="00F53CC5">
              <w:rPr>
                <w:spacing w:val="-3"/>
              </w:rPr>
              <w:t>, переріз 1х50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1000м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0,603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E3D7F" w:rsidRDefault="00BE3D7F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F53CC5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>СІП-5нг, переріз 4х70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1000м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0,727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E3D7F" w:rsidRDefault="00BE3D7F" w:rsidP="00043CAC">
            <w:pPr>
              <w:keepLines/>
              <w:autoSpaceDE w:val="0"/>
              <w:autoSpaceDN w:val="0"/>
              <w:rPr>
                <w:spacing w:val="-3"/>
              </w:rPr>
            </w:pPr>
            <w:r w:rsidRPr="00F53CC5">
              <w:rPr>
                <w:spacing w:val="-3"/>
              </w:rPr>
              <w:t>Спіральна в'язка серії PLDT2R для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 xml:space="preserve">верхнього кріплення 35-70мм2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F53CC5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20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E3D7F" w:rsidRDefault="00BE3D7F" w:rsidP="00043CAC">
            <w:pPr>
              <w:keepLines/>
              <w:autoSpaceDE w:val="0"/>
              <w:autoSpaceDN w:val="0"/>
              <w:rPr>
                <w:spacing w:val="-3"/>
              </w:rPr>
            </w:pPr>
            <w:r w:rsidRPr="00F53CC5">
              <w:rPr>
                <w:spacing w:val="-3"/>
              </w:rPr>
              <w:t>Спіральна в'язка серії PLТDT2R для</w:t>
            </w:r>
            <w:r>
              <w:rPr>
                <w:spacing w:val="-3"/>
              </w:rPr>
              <w:t xml:space="preserve"> </w:t>
            </w:r>
            <w:r w:rsidRPr="00F53CC5">
              <w:rPr>
                <w:spacing w:val="-3"/>
              </w:rPr>
              <w:t xml:space="preserve">бокового одностороннього кріплення 35-70мм2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436213" w:rsidP="00E35A59">
            <w:pPr>
              <w:keepLines/>
              <w:autoSpaceDE w:val="0"/>
              <w:autoSpaceDN w:val="0"/>
              <w:jc w:val="center"/>
            </w:pPr>
            <w:proofErr w:type="spellStart"/>
            <w:r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3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>Траверси ТН-2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436213" w:rsidP="00E35A59">
            <w:pPr>
              <w:keepLines/>
              <w:autoSpaceDE w:val="0"/>
              <w:autoSpaceDN w:val="0"/>
              <w:jc w:val="center"/>
            </w:pPr>
            <w:proofErr w:type="spellStart"/>
            <w:r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3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>Траверси ТМ-3 модифікована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436213" w:rsidP="00E35A59">
            <w:pPr>
              <w:keepLines/>
              <w:autoSpaceDE w:val="0"/>
              <w:autoSpaceDN w:val="0"/>
              <w:jc w:val="center"/>
            </w:pPr>
            <w:proofErr w:type="spellStart"/>
            <w:r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1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>Траверси ТМз11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436213" w:rsidP="00E35A59">
            <w:pPr>
              <w:keepLines/>
              <w:autoSpaceDE w:val="0"/>
              <w:autoSpaceDN w:val="0"/>
              <w:jc w:val="center"/>
            </w:pPr>
            <w:proofErr w:type="spellStart"/>
            <w:r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1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>Траверси ТМз12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436213" w:rsidP="00E35A59">
            <w:pPr>
              <w:keepLines/>
              <w:autoSpaceDE w:val="0"/>
              <w:autoSpaceDN w:val="0"/>
              <w:jc w:val="center"/>
            </w:pPr>
            <w:proofErr w:type="spellStart"/>
            <w:r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2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>Траверси ТМз021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436213" w:rsidP="00E35A59">
            <w:pPr>
              <w:keepLines/>
              <w:autoSpaceDE w:val="0"/>
              <w:autoSpaceDN w:val="0"/>
              <w:jc w:val="center"/>
            </w:pPr>
            <w:proofErr w:type="spellStart"/>
            <w:r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2</w:t>
            </w:r>
          </w:p>
        </w:tc>
      </w:tr>
      <w:tr w:rsidR="00BE3D7F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B26366" w:rsidRDefault="00BE3D7F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056B3D">
            <w:pPr>
              <w:keepLines/>
              <w:autoSpaceDE w:val="0"/>
              <w:autoSpaceDN w:val="0"/>
            </w:pPr>
            <w:r w:rsidRPr="00F53CC5">
              <w:rPr>
                <w:spacing w:val="-3"/>
              </w:rPr>
              <w:t>Сталь штабова 40х4 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436213" w:rsidP="00E35A59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F" w:rsidRPr="00F53CC5" w:rsidRDefault="00BE3D7F" w:rsidP="00E35A59">
            <w:pPr>
              <w:keepLines/>
              <w:autoSpaceDE w:val="0"/>
              <w:autoSpaceDN w:val="0"/>
              <w:jc w:val="center"/>
            </w:pPr>
            <w:r w:rsidRPr="00F53CC5">
              <w:rPr>
                <w:spacing w:val="-3"/>
              </w:rPr>
              <w:t>0,15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Ізолятор фарфоровий, тип ТФ-20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0,06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Кронштейн РА4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Кріплення підкоса н/в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2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Кріплення підкоса в/в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2</w:t>
            </w:r>
          </w:p>
        </w:tc>
      </w:tr>
      <w:tr w:rsidR="00A3447C" w:rsidRPr="006B5E02" w:rsidTr="000447FB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04B73">
              <w:rPr>
                <w:spacing w:val="-3"/>
              </w:rPr>
              <w:t xml:space="preserve">Стояки </w:t>
            </w:r>
            <w:proofErr w:type="spellStart"/>
            <w:r w:rsidRPr="00A04B73">
              <w:rPr>
                <w:spacing w:val="-3"/>
              </w:rPr>
              <w:t>центрифугованi</w:t>
            </w:r>
            <w:proofErr w:type="spellEnd"/>
            <w:r w:rsidRPr="00A04B73">
              <w:rPr>
                <w:spacing w:val="-3"/>
              </w:rPr>
              <w:t xml:space="preserve"> для опор</w:t>
            </w:r>
            <w:r>
              <w:rPr>
                <w:spacing w:val="-3"/>
              </w:rPr>
              <w:t xml:space="preserve"> </w:t>
            </w:r>
            <w:r w:rsidRPr="00A04B73">
              <w:rPr>
                <w:spacing w:val="-3"/>
              </w:rPr>
              <w:t xml:space="preserve">високовольтних </w:t>
            </w:r>
            <w:proofErr w:type="spellStart"/>
            <w:r w:rsidRPr="00A04B73">
              <w:rPr>
                <w:spacing w:val="-3"/>
              </w:rPr>
              <w:t>лiнiй</w:t>
            </w:r>
            <w:proofErr w:type="spellEnd"/>
            <w:r w:rsidR="00043CAC">
              <w:rPr>
                <w:spacing w:val="-3"/>
              </w:rPr>
              <w:t xml:space="preserve"> </w:t>
            </w:r>
            <w:proofErr w:type="spellStart"/>
            <w:r w:rsidRPr="00A04B73">
              <w:rPr>
                <w:spacing w:val="-3"/>
              </w:rPr>
              <w:t>електропередачi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A04B73">
              <w:rPr>
                <w:spacing w:val="-3"/>
              </w:rPr>
              <w:t>конiчнi</w:t>
            </w:r>
            <w:proofErr w:type="spellEnd"/>
            <w:r w:rsidRPr="00A04B73">
              <w:rPr>
                <w:spacing w:val="-3"/>
              </w:rPr>
              <w:t>, довжина 10,5 м, СК 105-14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2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04B73">
              <w:rPr>
                <w:spacing w:val="-3"/>
              </w:rPr>
              <w:t>Стояки вібровані для опор повітряних ліній</w:t>
            </w:r>
            <w:r>
              <w:rPr>
                <w:spacing w:val="-3"/>
              </w:rPr>
              <w:t xml:space="preserve"> </w:t>
            </w:r>
            <w:r w:rsidRPr="00A04B73">
              <w:rPr>
                <w:spacing w:val="-3"/>
              </w:rPr>
              <w:t>електропередачі напругою 0,38 кВ, довжина</w:t>
            </w:r>
            <w:r>
              <w:rPr>
                <w:spacing w:val="-3"/>
              </w:rPr>
              <w:t xml:space="preserve"> </w:t>
            </w:r>
            <w:r w:rsidRPr="00A04B73">
              <w:rPr>
                <w:spacing w:val="-3"/>
              </w:rPr>
              <w:t>9,5 м, (СВ 95-1А)(СВ 95-2)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5</w:t>
            </w:r>
          </w:p>
        </w:tc>
      </w:tr>
      <w:tr w:rsidR="00A3447C" w:rsidRPr="006B5E02" w:rsidTr="000447FB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04B73">
              <w:rPr>
                <w:spacing w:val="-3"/>
              </w:rPr>
              <w:t xml:space="preserve">Стояки </w:t>
            </w:r>
            <w:proofErr w:type="spellStart"/>
            <w:r w:rsidRPr="00A04B73">
              <w:rPr>
                <w:spacing w:val="-3"/>
              </w:rPr>
              <w:t>вiброванi</w:t>
            </w:r>
            <w:proofErr w:type="spellEnd"/>
            <w:r w:rsidRPr="00A04B73">
              <w:rPr>
                <w:spacing w:val="-3"/>
              </w:rPr>
              <w:t xml:space="preserve"> для опор </w:t>
            </w:r>
            <w:proofErr w:type="spellStart"/>
            <w:r w:rsidRPr="00A04B73">
              <w:rPr>
                <w:spacing w:val="-3"/>
              </w:rPr>
              <w:t>повiтряних</w:t>
            </w:r>
            <w:proofErr w:type="spellEnd"/>
            <w:r w:rsidRPr="00A04B73">
              <w:rPr>
                <w:spacing w:val="-3"/>
              </w:rPr>
              <w:t xml:space="preserve"> </w:t>
            </w:r>
            <w:proofErr w:type="spellStart"/>
            <w:r w:rsidRPr="00A04B73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A04B73">
              <w:rPr>
                <w:spacing w:val="-3"/>
              </w:rPr>
              <w:t>електропередачi</w:t>
            </w:r>
            <w:proofErr w:type="spellEnd"/>
            <w:r w:rsidRPr="00A04B73">
              <w:rPr>
                <w:spacing w:val="-3"/>
              </w:rPr>
              <w:t xml:space="preserve"> напругою 0,38 кВ, довжина</w:t>
            </w:r>
            <w:r>
              <w:rPr>
                <w:spacing w:val="-3"/>
              </w:rPr>
              <w:t xml:space="preserve"> </w:t>
            </w:r>
            <w:r w:rsidRPr="00A04B73">
              <w:rPr>
                <w:spacing w:val="-3"/>
              </w:rPr>
              <w:t>10,5 м, СВ 105-5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11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Суміш піщано-гравійна природна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м3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0,36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 xml:space="preserve">Затискач апаратний, А2А50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6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04B73">
              <w:rPr>
                <w:spacing w:val="-3"/>
              </w:rPr>
              <w:t xml:space="preserve">Наконечники </w:t>
            </w:r>
            <w:proofErr w:type="spellStart"/>
            <w:r w:rsidRPr="00A04B73">
              <w:rPr>
                <w:spacing w:val="-3"/>
              </w:rPr>
              <w:t>алюмiнiєвi</w:t>
            </w:r>
            <w:proofErr w:type="spellEnd"/>
            <w:r w:rsidRPr="00A04B73">
              <w:rPr>
                <w:spacing w:val="-3"/>
              </w:rPr>
              <w:t xml:space="preserve"> для опресування DL-50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0,03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04B73">
              <w:rPr>
                <w:spacing w:val="-3"/>
              </w:rPr>
              <w:t xml:space="preserve">Наконечники </w:t>
            </w:r>
            <w:proofErr w:type="spellStart"/>
            <w:r w:rsidRPr="00A04B73">
              <w:rPr>
                <w:spacing w:val="-3"/>
              </w:rPr>
              <w:t>алюмiнiєвi</w:t>
            </w:r>
            <w:proofErr w:type="spellEnd"/>
            <w:r w:rsidRPr="00A04B73">
              <w:rPr>
                <w:spacing w:val="-3"/>
              </w:rPr>
              <w:t xml:space="preserve"> для опресування DL-70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0,12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Наконечники кабельні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22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Ковпачок К-5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6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04B73">
              <w:rPr>
                <w:spacing w:val="-3"/>
              </w:rPr>
              <w:t>Затискач анкерний [натяжний] [4х50-70]</w:t>
            </w:r>
            <w:r>
              <w:rPr>
                <w:spacing w:val="-3"/>
              </w:rPr>
              <w:t xml:space="preserve"> </w:t>
            </w:r>
            <w:r w:rsidRPr="00A04B73">
              <w:rPr>
                <w:spacing w:val="-3"/>
              </w:rPr>
              <w:t>GUKo2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36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B26366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Затискач натяжний (50-70) PA2870P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18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Затискач підвісний PSP122 (SO 270)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5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04B73">
              <w:rPr>
                <w:spacing w:val="-3"/>
              </w:rPr>
              <w:t>Відгалужу</w:t>
            </w:r>
            <w:r>
              <w:rPr>
                <w:spacing w:val="-3"/>
              </w:rPr>
              <w:t>вальні</w:t>
            </w:r>
            <w:proofErr w:type="spellEnd"/>
            <w:r>
              <w:rPr>
                <w:spacing w:val="-3"/>
              </w:rPr>
              <w:t xml:space="preserve"> [з'єднувальні] затискачі </w:t>
            </w:r>
            <w:proofErr w:type="spellStart"/>
            <w:r w:rsidRPr="00A04B73">
              <w:rPr>
                <w:spacing w:val="-3"/>
              </w:rPr>
              <w:t>проколюючі</w:t>
            </w:r>
            <w:proofErr w:type="spellEnd"/>
            <w:r w:rsidRPr="00A04B73">
              <w:rPr>
                <w:spacing w:val="-3"/>
              </w:rPr>
              <w:t xml:space="preserve"> ізоляцію NTD 151 AF (10-70/1,5-50)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14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04B73">
              <w:rPr>
                <w:spacing w:val="-3"/>
              </w:rPr>
              <w:t>Відгалужувальні</w:t>
            </w:r>
            <w:proofErr w:type="spellEnd"/>
            <w:r w:rsidRPr="00A04B73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A04B73">
              <w:rPr>
                <w:spacing w:val="-3"/>
              </w:rPr>
              <w:t>проколюючі</w:t>
            </w:r>
            <w:proofErr w:type="spellEnd"/>
            <w:r w:rsidRPr="00A04B73">
              <w:rPr>
                <w:spacing w:val="-3"/>
              </w:rPr>
              <w:t xml:space="preserve"> ізоляцію NTD201(25-95/2.5-95)</w:t>
            </w:r>
            <w:r>
              <w:rPr>
                <w:spacing w:val="-3"/>
              </w:rPr>
              <w:t xml:space="preserve"> </w:t>
            </w:r>
            <w:r w:rsidRPr="00A04B73">
              <w:rPr>
                <w:spacing w:val="-3"/>
              </w:rPr>
              <w:t>(SLIP 22.127)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16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04B73">
              <w:rPr>
                <w:spacing w:val="-3"/>
              </w:rPr>
              <w:t>Відгалужувальні</w:t>
            </w:r>
            <w:proofErr w:type="spellEnd"/>
            <w:r w:rsidRPr="00A04B73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A04B73">
              <w:rPr>
                <w:spacing w:val="-3"/>
              </w:rPr>
              <w:t>проколюючі</w:t>
            </w:r>
            <w:proofErr w:type="spellEnd"/>
            <w:r w:rsidRPr="00A04B73">
              <w:rPr>
                <w:spacing w:val="-3"/>
              </w:rPr>
              <w:t xml:space="preserve"> ізоляцію NTDC 28401 FA (50-150/50-150)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3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04B73">
              <w:rPr>
                <w:spacing w:val="-3"/>
              </w:rPr>
              <w:t>Відгалужувальні</w:t>
            </w:r>
            <w:proofErr w:type="spellEnd"/>
            <w:r w:rsidRPr="00A04B73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A04B73">
              <w:rPr>
                <w:spacing w:val="-3"/>
              </w:rPr>
              <w:t>проколюючі</w:t>
            </w:r>
            <w:proofErr w:type="spellEnd"/>
            <w:r w:rsidRPr="00A04B73">
              <w:rPr>
                <w:spacing w:val="-3"/>
              </w:rPr>
              <w:t xml:space="preserve"> ізоляцію для заземлень TTD 2-СС AL [35-95 мм2]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12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3447C" w:rsidRDefault="00A3447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A04B73">
              <w:rPr>
                <w:spacing w:val="-3"/>
              </w:rPr>
              <w:t xml:space="preserve">Затискач </w:t>
            </w:r>
            <w:proofErr w:type="spellStart"/>
            <w:r w:rsidRPr="00A04B73">
              <w:rPr>
                <w:spacing w:val="-3"/>
              </w:rPr>
              <w:t>проколюючий</w:t>
            </w:r>
            <w:proofErr w:type="spellEnd"/>
            <w:r w:rsidRPr="00A04B73">
              <w:rPr>
                <w:spacing w:val="-3"/>
              </w:rPr>
              <w:t xml:space="preserve"> TND151 (ЗВ 1.1.2)</w:t>
            </w:r>
            <w:r>
              <w:rPr>
                <w:spacing w:val="-3"/>
              </w:rPr>
              <w:t xml:space="preserve"> </w:t>
            </w:r>
            <w:r w:rsidRPr="00A04B73">
              <w:rPr>
                <w:spacing w:val="-3"/>
              </w:rPr>
              <w:t xml:space="preserve">для </w:t>
            </w:r>
            <w:proofErr w:type="spellStart"/>
            <w:r w:rsidRPr="00A04B73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14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Гак прохідний SOT 21.16 (GHW 16/200)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2</w:t>
            </w:r>
          </w:p>
        </w:tc>
      </w:tr>
      <w:tr w:rsidR="00A3447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Default="00A3447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056B3D">
            <w:pPr>
              <w:keepLines/>
              <w:autoSpaceDE w:val="0"/>
              <w:autoSpaceDN w:val="0"/>
            </w:pPr>
            <w:r w:rsidRPr="00A04B73">
              <w:rPr>
                <w:spacing w:val="-3"/>
              </w:rPr>
              <w:t>Гак прохідний SOT 21.116 (GHW 16/250)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A04B73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7C" w:rsidRPr="00A04B73" w:rsidRDefault="00A3447C" w:rsidP="00E35A59">
            <w:pPr>
              <w:keepLines/>
              <w:autoSpaceDE w:val="0"/>
              <w:autoSpaceDN w:val="0"/>
              <w:jc w:val="center"/>
            </w:pPr>
            <w:r w:rsidRPr="00A04B73">
              <w:rPr>
                <w:spacing w:val="-3"/>
              </w:rPr>
              <w:t>3</w:t>
            </w:r>
          </w:p>
        </w:tc>
      </w:tr>
      <w:tr w:rsidR="00E35A59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Default="00E35A59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056B3D">
            <w:pPr>
              <w:keepLines/>
              <w:autoSpaceDE w:val="0"/>
              <w:autoSpaceDN w:val="0"/>
            </w:pPr>
            <w:r w:rsidRPr="00E5100E">
              <w:rPr>
                <w:spacing w:val="-3"/>
              </w:rPr>
              <w:t>Гаки, що накручуються ГН 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3</w:t>
            </w:r>
          </w:p>
        </w:tc>
      </w:tr>
      <w:tr w:rsidR="00E35A59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Default="00E35A59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056B3D">
            <w:pPr>
              <w:keepLines/>
              <w:autoSpaceDE w:val="0"/>
              <w:autoSpaceDN w:val="0"/>
            </w:pPr>
            <w:r w:rsidRPr="00E5100E">
              <w:rPr>
                <w:spacing w:val="-3"/>
              </w:rPr>
              <w:t>Гак бандажний GHSO 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31</w:t>
            </w:r>
          </w:p>
        </w:tc>
      </w:tr>
      <w:tr w:rsidR="00E35A59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Default="00E35A59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35A59" w:rsidRDefault="00E35A59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E5100E">
              <w:rPr>
                <w:spacing w:val="-3"/>
              </w:rPr>
              <w:t>Стальна бандажна стрічка для кріплення</w:t>
            </w:r>
            <w:r>
              <w:rPr>
                <w:spacing w:val="-3"/>
              </w:rPr>
              <w:t xml:space="preserve"> </w:t>
            </w:r>
            <w:r w:rsidRPr="00E5100E">
              <w:rPr>
                <w:spacing w:val="-3"/>
              </w:rPr>
              <w:t>гаків 20х0,7 ІF 207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57</w:t>
            </w:r>
          </w:p>
        </w:tc>
      </w:tr>
      <w:tr w:rsidR="00E35A59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Default="00E35A59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056B3D">
            <w:pPr>
              <w:keepLines/>
              <w:autoSpaceDE w:val="0"/>
              <w:autoSpaceDN w:val="0"/>
            </w:pPr>
            <w:r w:rsidRPr="00E5100E">
              <w:rPr>
                <w:spacing w:val="-3"/>
              </w:rPr>
              <w:t>Пряжка [скріпка] СF 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38</w:t>
            </w:r>
          </w:p>
        </w:tc>
      </w:tr>
      <w:tr w:rsidR="00E35A59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Default="00E35A59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35A59" w:rsidRDefault="00E35A59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E5100E">
              <w:rPr>
                <w:spacing w:val="-3"/>
              </w:rPr>
              <w:t>Обмежувачі перенапруги з індикатором</w:t>
            </w:r>
            <w:r>
              <w:rPr>
                <w:spacing w:val="-3"/>
              </w:rPr>
              <w:t xml:space="preserve"> </w:t>
            </w:r>
            <w:r w:rsidRPr="00E5100E">
              <w:rPr>
                <w:spacing w:val="-3"/>
              </w:rPr>
              <w:t>пробою PROTECT 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9</w:t>
            </w:r>
          </w:p>
        </w:tc>
      </w:tr>
      <w:tr w:rsidR="00E35A59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Default="00E35A59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056B3D">
            <w:pPr>
              <w:keepLines/>
              <w:autoSpaceDE w:val="0"/>
              <w:autoSpaceDN w:val="0"/>
            </w:pPr>
            <w:r w:rsidRPr="00E5100E">
              <w:rPr>
                <w:spacing w:val="-3"/>
              </w:rPr>
              <w:t xml:space="preserve">Затискач </w:t>
            </w:r>
            <w:proofErr w:type="spellStart"/>
            <w:r w:rsidRPr="00E5100E">
              <w:rPr>
                <w:spacing w:val="-3"/>
              </w:rPr>
              <w:t>плашковий</w:t>
            </w:r>
            <w:proofErr w:type="spellEnd"/>
            <w:r w:rsidRPr="00E5100E">
              <w:rPr>
                <w:spacing w:val="-3"/>
              </w:rPr>
              <w:t xml:space="preserve"> ПС 1-1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18</w:t>
            </w:r>
          </w:p>
        </w:tc>
      </w:tr>
      <w:tr w:rsidR="00E35A59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Default="00043CA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056B3D">
            <w:pPr>
              <w:keepLines/>
              <w:autoSpaceDE w:val="0"/>
              <w:autoSpaceDN w:val="0"/>
            </w:pPr>
            <w:r w:rsidRPr="00E5100E">
              <w:rPr>
                <w:spacing w:val="-3"/>
              </w:rPr>
              <w:t xml:space="preserve">Затискач </w:t>
            </w:r>
            <w:proofErr w:type="spellStart"/>
            <w:r w:rsidRPr="00E5100E">
              <w:rPr>
                <w:spacing w:val="-3"/>
              </w:rPr>
              <w:t>плашковий</w:t>
            </w:r>
            <w:proofErr w:type="spellEnd"/>
            <w:r w:rsidRPr="00E5100E">
              <w:rPr>
                <w:spacing w:val="-3"/>
              </w:rPr>
              <w:t xml:space="preserve"> ПС 2-1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59" w:rsidRPr="00E5100E" w:rsidRDefault="00E35A59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12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056B3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056B3D">
            <w:pPr>
              <w:keepLines/>
              <w:autoSpaceDE w:val="0"/>
              <w:autoSpaceDN w:val="0"/>
            </w:pPr>
            <w:r w:rsidRPr="00E5100E">
              <w:rPr>
                <w:spacing w:val="-3"/>
              </w:rPr>
              <w:t xml:space="preserve">Затискач </w:t>
            </w:r>
            <w:proofErr w:type="spellStart"/>
            <w:r w:rsidRPr="00E5100E">
              <w:rPr>
                <w:spacing w:val="-3"/>
              </w:rPr>
              <w:t>плашковий</w:t>
            </w:r>
            <w:proofErr w:type="spellEnd"/>
            <w:r w:rsidRPr="00E5100E">
              <w:rPr>
                <w:spacing w:val="-3"/>
              </w:rPr>
              <w:t xml:space="preserve"> ПА 2-2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8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056B3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056B3D">
            <w:pPr>
              <w:keepLines/>
              <w:autoSpaceDE w:val="0"/>
              <w:autoSpaceDN w:val="0"/>
            </w:pPr>
            <w:r w:rsidRPr="00E5100E">
              <w:rPr>
                <w:spacing w:val="-3"/>
              </w:rPr>
              <w:t>Роз'єднувач РЛНДз-1-10-400 У1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056B3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35A59" w:rsidRDefault="00043CA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E5100E">
              <w:rPr>
                <w:spacing w:val="-3"/>
              </w:rPr>
              <w:t>Захисний апарат з іскровим проміжком AZIC</w:t>
            </w:r>
            <w:r>
              <w:rPr>
                <w:spacing w:val="-3"/>
              </w:rPr>
              <w:t xml:space="preserve"> </w:t>
            </w:r>
            <w:r w:rsidRPr="00E5100E">
              <w:rPr>
                <w:spacing w:val="-3"/>
              </w:rPr>
              <w:t>150u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4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056B3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35A59" w:rsidRDefault="00043CA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E5100E">
              <w:rPr>
                <w:spacing w:val="-3"/>
              </w:rPr>
              <w:t>Захисний апарат з іскровим проміжком</w:t>
            </w:r>
            <w:r>
              <w:rPr>
                <w:spacing w:val="-3"/>
              </w:rPr>
              <w:t xml:space="preserve"> </w:t>
            </w:r>
            <w:r w:rsidRPr="00E5100E">
              <w:rPr>
                <w:spacing w:val="-3"/>
              </w:rPr>
              <w:t>AZICS 150u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056B3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056B3D">
            <w:pPr>
              <w:keepLines/>
              <w:autoSpaceDE w:val="0"/>
              <w:autoSpaceDN w:val="0"/>
            </w:pPr>
            <w:proofErr w:type="spellStart"/>
            <w:r w:rsidRPr="00E5100E">
              <w:rPr>
                <w:spacing w:val="-3"/>
              </w:rPr>
              <w:t>Iзолятор</w:t>
            </w:r>
            <w:proofErr w:type="spellEnd"/>
            <w:r w:rsidRPr="00E5100E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18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056B3D">
            <w:pPr>
              <w:keepLines/>
              <w:autoSpaceDE w:val="0"/>
              <w:autoSpaceDN w:val="0"/>
            </w:pPr>
            <w:proofErr w:type="spellStart"/>
            <w:r w:rsidRPr="00E5100E">
              <w:rPr>
                <w:spacing w:val="-3"/>
              </w:rPr>
              <w:t>Iзолятор</w:t>
            </w:r>
            <w:proofErr w:type="spellEnd"/>
            <w:r w:rsidRPr="00E5100E">
              <w:rPr>
                <w:spacing w:val="-3"/>
              </w:rPr>
              <w:t xml:space="preserve"> </w:t>
            </w:r>
            <w:proofErr w:type="spellStart"/>
            <w:r w:rsidRPr="00E5100E">
              <w:rPr>
                <w:spacing w:val="-3"/>
              </w:rPr>
              <w:t>лiнiйний</w:t>
            </w:r>
            <w:proofErr w:type="spellEnd"/>
            <w:r w:rsidRPr="00E5100E">
              <w:rPr>
                <w:spacing w:val="-3"/>
              </w:rPr>
              <w:t xml:space="preserve"> </w:t>
            </w:r>
            <w:proofErr w:type="spellStart"/>
            <w:r w:rsidRPr="00E5100E">
              <w:rPr>
                <w:spacing w:val="-3"/>
              </w:rPr>
              <w:t>штирьовий</w:t>
            </w:r>
            <w:proofErr w:type="spellEnd"/>
            <w:r w:rsidRPr="00E5100E">
              <w:rPr>
                <w:spacing w:val="-3"/>
              </w:rPr>
              <w:t xml:space="preserve"> ШФ-20Г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0,2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056B3D">
            <w:pPr>
              <w:keepLines/>
              <w:autoSpaceDE w:val="0"/>
              <w:autoSpaceDN w:val="0"/>
            </w:pPr>
            <w:proofErr w:type="spellStart"/>
            <w:r w:rsidRPr="00E5100E">
              <w:rPr>
                <w:spacing w:val="-3"/>
              </w:rPr>
              <w:t>Крiплення</w:t>
            </w:r>
            <w:proofErr w:type="spellEnd"/>
            <w:r w:rsidRPr="00E5100E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proofErr w:type="spellStart"/>
            <w:r w:rsidRPr="00E5100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35A59" w:rsidRDefault="00043CAC" w:rsidP="00056B3D">
            <w:pPr>
              <w:keepLines/>
              <w:autoSpaceDE w:val="0"/>
              <w:autoSpaceDN w:val="0"/>
              <w:rPr>
                <w:spacing w:val="-3"/>
              </w:rPr>
            </w:pPr>
            <w:r w:rsidRPr="00E5100E">
              <w:rPr>
                <w:spacing w:val="-3"/>
              </w:rPr>
              <w:t xml:space="preserve">Ковпачки типу К для кріплення </w:t>
            </w:r>
            <w:proofErr w:type="spellStart"/>
            <w:r w:rsidRPr="00E5100E">
              <w:rPr>
                <w:spacing w:val="-3"/>
              </w:rPr>
              <w:t>штирьових</w:t>
            </w:r>
            <w:proofErr w:type="spellEnd"/>
            <w:r>
              <w:rPr>
                <w:spacing w:val="-3"/>
              </w:rPr>
              <w:t xml:space="preserve"> </w:t>
            </w:r>
            <w:r w:rsidRPr="00E5100E">
              <w:rPr>
                <w:spacing w:val="-3"/>
              </w:rPr>
              <w:t>ізоляторів повітряних ліній електропередач</w:t>
            </w:r>
            <w:r>
              <w:rPr>
                <w:spacing w:val="-3"/>
              </w:rPr>
              <w:t xml:space="preserve"> </w:t>
            </w:r>
            <w:r w:rsidRPr="00E5100E">
              <w:rPr>
                <w:spacing w:val="-3"/>
              </w:rPr>
              <w:t>К-6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E5100E" w:rsidRDefault="00043CAC" w:rsidP="00E35A59">
            <w:pPr>
              <w:keepLines/>
              <w:autoSpaceDE w:val="0"/>
              <w:autoSpaceDN w:val="0"/>
              <w:jc w:val="center"/>
            </w:pPr>
            <w:r w:rsidRPr="00E5100E">
              <w:rPr>
                <w:spacing w:val="-3"/>
              </w:rPr>
              <w:t>0,2</w:t>
            </w:r>
          </w:p>
        </w:tc>
      </w:tr>
      <w:tr w:rsidR="00043CAC" w:rsidRPr="006B5E02" w:rsidTr="005B585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Default="00043CA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D5666E" w:rsidRDefault="00043CAC" w:rsidP="00056B3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ЩТП-1</w:t>
            </w:r>
            <w:r>
              <w:rPr>
                <w:spacing w:val="-3"/>
              </w:rPr>
              <w:t>6</w:t>
            </w:r>
            <w:r w:rsidRPr="00D5666E">
              <w:rPr>
                <w:spacing w:val="-3"/>
              </w:rPr>
              <w:t>0/10/0,4-У1 з трансформатором ТМГ-1</w:t>
            </w:r>
            <w:r>
              <w:rPr>
                <w:spacing w:val="-3"/>
              </w:rPr>
              <w:t>6</w:t>
            </w:r>
            <w:r w:rsidRPr="00D5666E">
              <w:rPr>
                <w:spacing w:val="-3"/>
              </w:rPr>
              <w:t>0 кВА</w:t>
            </w:r>
            <w:r>
              <w:rPr>
                <w:spacing w:val="-3"/>
              </w:rPr>
              <w:t xml:space="preserve"> 10(6) кВ </w:t>
            </w:r>
            <w:r w:rsidR="00D118CB" w:rsidRPr="00D118CB">
              <w:rPr>
                <w:spacing w:val="-3"/>
              </w:rPr>
              <w:t xml:space="preserve">У/Zn-11 </w:t>
            </w:r>
            <w:bookmarkStart w:id="0" w:name="_GoBack"/>
            <w:bookmarkEnd w:id="0"/>
            <w:r>
              <w:rPr>
                <w:spacing w:val="-3"/>
              </w:rPr>
              <w:t>(екодизайн)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D5666E" w:rsidRDefault="00043CAC" w:rsidP="00056B3D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AC" w:rsidRPr="00D5666E" w:rsidRDefault="00043CAC" w:rsidP="00056B3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1D44C5">
      <w:pPr>
        <w:jc w:val="center"/>
        <w:rPr>
          <w:b/>
          <w:color w:val="FF0000"/>
        </w:rPr>
      </w:pPr>
    </w:p>
    <w:sectPr w:rsidR="00B26366" w:rsidSect="00877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F9E"/>
    <w:rsid w:val="00020C89"/>
    <w:rsid w:val="0002249E"/>
    <w:rsid w:val="000275BE"/>
    <w:rsid w:val="00036A8E"/>
    <w:rsid w:val="0003781B"/>
    <w:rsid w:val="00041025"/>
    <w:rsid w:val="00043280"/>
    <w:rsid w:val="00043CAC"/>
    <w:rsid w:val="000519B7"/>
    <w:rsid w:val="00053070"/>
    <w:rsid w:val="00056165"/>
    <w:rsid w:val="00057C2C"/>
    <w:rsid w:val="00060715"/>
    <w:rsid w:val="00061DA9"/>
    <w:rsid w:val="000700C3"/>
    <w:rsid w:val="000704F6"/>
    <w:rsid w:val="0007371D"/>
    <w:rsid w:val="00073DBF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6BEC"/>
    <w:rsid w:val="00197756"/>
    <w:rsid w:val="001A2478"/>
    <w:rsid w:val="001A5906"/>
    <w:rsid w:val="001A7E68"/>
    <w:rsid w:val="001C5B73"/>
    <w:rsid w:val="001C6D80"/>
    <w:rsid w:val="001C6F70"/>
    <w:rsid w:val="001D44C5"/>
    <w:rsid w:val="001D7876"/>
    <w:rsid w:val="001E049A"/>
    <w:rsid w:val="001E17EA"/>
    <w:rsid w:val="001E6064"/>
    <w:rsid w:val="001F351B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519B"/>
    <w:rsid w:val="00266966"/>
    <w:rsid w:val="00266D7E"/>
    <w:rsid w:val="00267411"/>
    <w:rsid w:val="00270033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13AA"/>
    <w:rsid w:val="002D39B5"/>
    <w:rsid w:val="002D5493"/>
    <w:rsid w:val="002D5B9E"/>
    <w:rsid w:val="002E1994"/>
    <w:rsid w:val="002E5018"/>
    <w:rsid w:val="002E683B"/>
    <w:rsid w:val="002F14E3"/>
    <w:rsid w:val="00312DA6"/>
    <w:rsid w:val="00320B2D"/>
    <w:rsid w:val="00322F99"/>
    <w:rsid w:val="00324CDC"/>
    <w:rsid w:val="003254A1"/>
    <w:rsid w:val="003256F6"/>
    <w:rsid w:val="003352C6"/>
    <w:rsid w:val="003359C0"/>
    <w:rsid w:val="00343F75"/>
    <w:rsid w:val="003455BE"/>
    <w:rsid w:val="0034646F"/>
    <w:rsid w:val="003546BC"/>
    <w:rsid w:val="0036395C"/>
    <w:rsid w:val="00370662"/>
    <w:rsid w:val="0037318B"/>
    <w:rsid w:val="0038428A"/>
    <w:rsid w:val="003847FA"/>
    <w:rsid w:val="0038503B"/>
    <w:rsid w:val="00391D1C"/>
    <w:rsid w:val="003939DF"/>
    <w:rsid w:val="003A143B"/>
    <w:rsid w:val="003A31EF"/>
    <w:rsid w:val="003B657F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05566"/>
    <w:rsid w:val="004065C1"/>
    <w:rsid w:val="0041526E"/>
    <w:rsid w:val="00416309"/>
    <w:rsid w:val="0041704A"/>
    <w:rsid w:val="00426770"/>
    <w:rsid w:val="004303CE"/>
    <w:rsid w:val="0043401F"/>
    <w:rsid w:val="00435A12"/>
    <w:rsid w:val="00436213"/>
    <w:rsid w:val="00441C5F"/>
    <w:rsid w:val="004477D7"/>
    <w:rsid w:val="00454CDB"/>
    <w:rsid w:val="004567D2"/>
    <w:rsid w:val="004605FE"/>
    <w:rsid w:val="00460FA6"/>
    <w:rsid w:val="00466593"/>
    <w:rsid w:val="00472A1D"/>
    <w:rsid w:val="0047341E"/>
    <w:rsid w:val="00485071"/>
    <w:rsid w:val="00493269"/>
    <w:rsid w:val="004B5BC5"/>
    <w:rsid w:val="004C14D1"/>
    <w:rsid w:val="004C242D"/>
    <w:rsid w:val="004C4FFF"/>
    <w:rsid w:val="004E0F9E"/>
    <w:rsid w:val="004E5760"/>
    <w:rsid w:val="004E5C8C"/>
    <w:rsid w:val="004F05C5"/>
    <w:rsid w:val="004F6C03"/>
    <w:rsid w:val="00513A95"/>
    <w:rsid w:val="00516C1F"/>
    <w:rsid w:val="0051734B"/>
    <w:rsid w:val="005176CB"/>
    <w:rsid w:val="00523D1C"/>
    <w:rsid w:val="005241C1"/>
    <w:rsid w:val="005318D6"/>
    <w:rsid w:val="00532D3C"/>
    <w:rsid w:val="00534F0F"/>
    <w:rsid w:val="005369AD"/>
    <w:rsid w:val="005377CD"/>
    <w:rsid w:val="00540183"/>
    <w:rsid w:val="005501E1"/>
    <w:rsid w:val="00553581"/>
    <w:rsid w:val="00562325"/>
    <w:rsid w:val="00563787"/>
    <w:rsid w:val="00563B9B"/>
    <w:rsid w:val="00567797"/>
    <w:rsid w:val="00572748"/>
    <w:rsid w:val="00574AA6"/>
    <w:rsid w:val="00597938"/>
    <w:rsid w:val="005B52A5"/>
    <w:rsid w:val="005B5854"/>
    <w:rsid w:val="005C535E"/>
    <w:rsid w:val="005C5880"/>
    <w:rsid w:val="005C7FF4"/>
    <w:rsid w:val="005D3385"/>
    <w:rsid w:val="005D3C7C"/>
    <w:rsid w:val="005D6B86"/>
    <w:rsid w:val="005E05CC"/>
    <w:rsid w:val="005F7EE6"/>
    <w:rsid w:val="006031BD"/>
    <w:rsid w:val="00604A22"/>
    <w:rsid w:val="00607C18"/>
    <w:rsid w:val="00621A6B"/>
    <w:rsid w:val="00624A30"/>
    <w:rsid w:val="00636A1D"/>
    <w:rsid w:val="00636A53"/>
    <w:rsid w:val="0064226E"/>
    <w:rsid w:val="00644581"/>
    <w:rsid w:val="00647ADB"/>
    <w:rsid w:val="00652E66"/>
    <w:rsid w:val="0065414E"/>
    <w:rsid w:val="00662CD0"/>
    <w:rsid w:val="006650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57C0"/>
    <w:rsid w:val="00696EAA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94F"/>
    <w:rsid w:val="0070465F"/>
    <w:rsid w:val="007060E3"/>
    <w:rsid w:val="00714B10"/>
    <w:rsid w:val="00720A20"/>
    <w:rsid w:val="00723F5B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878C8"/>
    <w:rsid w:val="00793377"/>
    <w:rsid w:val="0079724C"/>
    <w:rsid w:val="007972CD"/>
    <w:rsid w:val="007A09E5"/>
    <w:rsid w:val="007A2278"/>
    <w:rsid w:val="007A4499"/>
    <w:rsid w:val="007B0917"/>
    <w:rsid w:val="007B25D2"/>
    <w:rsid w:val="007B2F1F"/>
    <w:rsid w:val="007B4605"/>
    <w:rsid w:val="007B5563"/>
    <w:rsid w:val="007B7E0D"/>
    <w:rsid w:val="007C1884"/>
    <w:rsid w:val="007C417B"/>
    <w:rsid w:val="007D05B8"/>
    <w:rsid w:val="007D2B2E"/>
    <w:rsid w:val="007D2C80"/>
    <w:rsid w:val="007D73C1"/>
    <w:rsid w:val="007E0025"/>
    <w:rsid w:val="007E0606"/>
    <w:rsid w:val="007F0638"/>
    <w:rsid w:val="007F11B1"/>
    <w:rsid w:val="007F15A4"/>
    <w:rsid w:val="007F2309"/>
    <w:rsid w:val="00802B73"/>
    <w:rsid w:val="0080381E"/>
    <w:rsid w:val="008208C5"/>
    <w:rsid w:val="00824F81"/>
    <w:rsid w:val="0083037E"/>
    <w:rsid w:val="00840247"/>
    <w:rsid w:val="0084427B"/>
    <w:rsid w:val="00847ED8"/>
    <w:rsid w:val="008527BC"/>
    <w:rsid w:val="00872051"/>
    <w:rsid w:val="0087794B"/>
    <w:rsid w:val="00881BCB"/>
    <w:rsid w:val="00882F18"/>
    <w:rsid w:val="0089078D"/>
    <w:rsid w:val="008936E9"/>
    <w:rsid w:val="0089475B"/>
    <w:rsid w:val="008A0AA6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502C"/>
    <w:rsid w:val="008D527D"/>
    <w:rsid w:val="008E3998"/>
    <w:rsid w:val="008F5DE3"/>
    <w:rsid w:val="00900FBB"/>
    <w:rsid w:val="009049EE"/>
    <w:rsid w:val="00906201"/>
    <w:rsid w:val="009124F9"/>
    <w:rsid w:val="009125A3"/>
    <w:rsid w:val="00915D25"/>
    <w:rsid w:val="00940831"/>
    <w:rsid w:val="00944DD6"/>
    <w:rsid w:val="00946A4C"/>
    <w:rsid w:val="009477E6"/>
    <w:rsid w:val="00962212"/>
    <w:rsid w:val="009624C7"/>
    <w:rsid w:val="009657B2"/>
    <w:rsid w:val="00971D49"/>
    <w:rsid w:val="0097216D"/>
    <w:rsid w:val="00985B88"/>
    <w:rsid w:val="009A126C"/>
    <w:rsid w:val="009A1698"/>
    <w:rsid w:val="009A1DC5"/>
    <w:rsid w:val="009A3B17"/>
    <w:rsid w:val="009B2E8F"/>
    <w:rsid w:val="009B33D5"/>
    <w:rsid w:val="009B42A7"/>
    <w:rsid w:val="009B5E1D"/>
    <w:rsid w:val="009C3746"/>
    <w:rsid w:val="009C71A4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3AC5"/>
    <w:rsid w:val="00A14D2D"/>
    <w:rsid w:val="00A16124"/>
    <w:rsid w:val="00A16B1C"/>
    <w:rsid w:val="00A212B7"/>
    <w:rsid w:val="00A26293"/>
    <w:rsid w:val="00A30C89"/>
    <w:rsid w:val="00A3447C"/>
    <w:rsid w:val="00A36BAF"/>
    <w:rsid w:val="00A36CA6"/>
    <w:rsid w:val="00A40F9A"/>
    <w:rsid w:val="00A45704"/>
    <w:rsid w:val="00A47A98"/>
    <w:rsid w:val="00A51973"/>
    <w:rsid w:val="00A55AAA"/>
    <w:rsid w:val="00A6150C"/>
    <w:rsid w:val="00A636AA"/>
    <w:rsid w:val="00A76977"/>
    <w:rsid w:val="00A832F4"/>
    <w:rsid w:val="00A83E3E"/>
    <w:rsid w:val="00A843FC"/>
    <w:rsid w:val="00A85B64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3133"/>
    <w:rsid w:val="00AD7C4B"/>
    <w:rsid w:val="00AE7D34"/>
    <w:rsid w:val="00AF4028"/>
    <w:rsid w:val="00AF494D"/>
    <w:rsid w:val="00AF7F06"/>
    <w:rsid w:val="00B03CBC"/>
    <w:rsid w:val="00B07FD3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854D3"/>
    <w:rsid w:val="00BA2E70"/>
    <w:rsid w:val="00BB234D"/>
    <w:rsid w:val="00BB7339"/>
    <w:rsid w:val="00BC3832"/>
    <w:rsid w:val="00BD044E"/>
    <w:rsid w:val="00BD314D"/>
    <w:rsid w:val="00BD3B15"/>
    <w:rsid w:val="00BD57B6"/>
    <w:rsid w:val="00BE3D7F"/>
    <w:rsid w:val="00BE6542"/>
    <w:rsid w:val="00BE7BD8"/>
    <w:rsid w:val="00BF28A7"/>
    <w:rsid w:val="00BF352A"/>
    <w:rsid w:val="00C03A79"/>
    <w:rsid w:val="00C04977"/>
    <w:rsid w:val="00C0629A"/>
    <w:rsid w:val="00C17A62"/>
    <w:rsid w:val="00C30801"/>
    <w:rsid w:val="00C35891"/>
    <w:rsid w:val="00C45EBB"/>
    <w:rsid w:val="00C4676A"/>
    <w:rsid w:val="00C5078D"/>
    <w:rsid w:val="00C545F1"/>
    <w:rsid w:val="00C652F5"/>
    <w:rsid w:val="00C673C4"/>
    <w:rsid w:val="00C7117D"/>
    <w:rsid w:val="00C71F81"/>
    <w:rsid w:val="00C76394"/>
    <w:rsid w:val="00C77816"/>
    <w:rsid w:val="00C80E85"/>
    <w:rsid w:val="00C83E78"/>
    <w:rsid w:val="00C83F48"/>
    <w:rsid w:val="00CA55C7"/>
    <w:rsid w:val="00CB3253"/>
    <w:rsid w:val="00CB7498"/>
    <w:rsid w:val="00CC3682"/>
    <w:rsid w:val="00CC3841"/>
    <w:rsid w:val="00CC563B"/>
    <w:rsid w:val="00CC758E"/>
    <w:rsid w:val="00CD3337"/>
    <w:rsid w:val="00CE0482"/>
    <w:rsid w:val="00CE73C7"/>
    <w:rsid w:val="00CF6EA3"/>
    <w:rsid w:val="00D009F8"/>
    <w:rsid w:val="00D02BB6"/>
    <w:rsid w:val="00D04F89"/>
    <w:rsid w:val="00D05DE6"/>
    <w:rsid w:val="00D118CB"/>
    <w:rsid w:val="00D14AF0"/>
    <w:rsid w:val="00D15D6D"/>
    <w:rsid w:val="00D17782"/>
    <w:rsid w:val="00D22A6E"/>
    <w:rsid w:val="00D23BBD"/>
    <w:rsid w:val="00D25937"/>
    <w:rsid w:val="00D261AE"/>
    <w:rsid w:val="00D2784F"/>
    <w:rsid w:val="00D50407"/>
    <w:rsid w:val="00D5546F"/>
    <w:rsid w:val="00D56DE5"/>
    <w:rsid w:val="00D6326D"/>
    <w:rsid w:val="00D717E9"/>
    <w:rsid w:val="00D80310"/>
    <w:rsid w:val="00D82F5D"/>
    <w:rsid w:val="00D91785"/>
    <w:rsid w:val="00D97744"/>
    <w:rsid w:val="00DA59D5"/>
    <w:rsid w:val="00DA6391"/>
    <w:rsid w:val="00DA6C8F"/>
    <w:rsid w:val="00DB2B54"/>
    <w:rsid w:val="00DB2BD6"/>
    <w:rsid w:val="00DC23A5"/>
    <w:rsid w:val="00DC2C91"/>
    <w:rsid w:val="00DC716D"/>
    <w:rsid w:val="00DD0924"/>
    <w:rsid w:val="00DD1130"/>
    <w:rsid w:val="00DD4714"/>
    <w:rsid w:val="00DE0997"/>
    <w:rsid w:val="00DE2709"/>
    <w:rsid w:val="00DE4DCE"/>
    <w:rsid w:val="00DF21AE"/>
    <w:rsid w:val="00DF531C"/>
    <w:rsid w:val="00DF5EDD"/>
    <w:rsid w:val="00E017CE"/>
    <w:rsid w:val="00E13AD9"/>
    <w:rsid w:val="00E14C17"/>
    <w:rsid w:val="00E17A05"/>
    <w:rsid w:val="00E21C31"/>
    <w:rsid w:val="00E23717"/>
    <w:rsid w:val="00E2383B"/>
    <w:rsid w:val="00E2636D"/>
    <w:rsid w:val="00E266DB"/>
    <w:rsid w:val="00E3147A"/>
    <w:rsid w:val="00E35A59"/>
    <w:rsid w:val="00E37139"/>
    <w:rsid w:val="00E37512"/>
    <w:rsid w:val="00E56CE2"/>
    <w:rsid w:val="00E70C6D"/>
    <w:rsid w:val="00E70E35"/>
    <w:rsid w:val="00E77414"/>
    <w:rsid w:val="00E84496"/>
    <w:rsid w:val="00EA2060"/>
    <w:rsid w:val="00EA3C98"/>
    <w:rsid w:val="00EA6C95"/>
    <w:rsid w:val="00EA7742"/>
    <w:rsid w:val="00EC09BE"/>
    <w:rsid w:val="00EC692C"/>
    <w:rsid w:val="00ED77A6"/>
    <w:rsid w:val="00EE2804"/>
    <w:rsid w:val="00EF2CD2"/>
    <w:rsid w:val="00F015E1"/>
    <w:rsid w:val="00F04ABF"/>
    <w:rsid w:val="00F220A6"/>
    <w:rsid w:val="00F3026B"/>
    <w:rsid w:val="00F3226A"/>
    <w:rsid w:val="00F412E2"/>
    <w:rsid w:val="00F560AF"/>
    <w:rsid w:val="00F6039C"/>
    <w:rsid w:val="00F608B2"/>
    <w:rsid w:val="00F62538"/>
    <w:rsid w:val="00F62B34"/>
    <w:rsid w:val="00F634C7"/>
    <w:rsid w:val="00F73CF6"/>
    <w:rsid w:val="00F8280B"/>
    <w:rsid w:val="00F86E4C"/>
    <w:rsid w:val="00FA386B"/>
    <w:rsid w:val="00FB66BC"/>
    <w:rsid w:val="00FC4BEE"/>
    <w:rsid w:val="00FC5E72"/>
    <w:rsid w:val="00FD174B"/>
    <w:rsid w:val="00FD6F0F"/>
    <w:rsid w:val="00FE52C1"/>
    <w:rsid w:val="00FF1D0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D6A3D-0FE1-4608-A104-3D68409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9C3A-0963-4662-B152-A9ED366D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8443</Words>
  <Characters>4814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223</cp:revision>
  <dcterms:created xsi:type="dcterms:W3CDTF">2021-12-14T09:24:00Z</dcterms:created>
  <dcterms:modified xsi:type="dcterms:W3CDTF">2021-12-23T07:07:00Z</dcterms:modified>
</cp:coreProperties>
</file>