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97" w:rsidRPr="005C3144" w:rsidRDefault="00333CBE" w:rsidP="00B448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0"/>
        <w:jc w:val="right"/>
        <w:rPr>
          <w:rFonts w:ascii="Times New Roman" w:eastAsia="Times New Roman" w:hAnsi="Times New Roman" w:cs="Times New Roman"/>
        </w:rPr>
      </w:pPr>
      <w:r w:rsidRPr="005C3144">
        <w:rPr>
          <w:rFonts w:ascii="Times New Roman" w:eastAsia="Times New Roman" w:hAnsi="Times New Roman" w:cs="Times New Roman"/>
        </w:rPr>
        <w:t>ПРОЄКТ ДОГОВОРУ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ДОГОВІР №_____</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про постачання електричної енергії споживачу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 xml:space="preserve"> </w:t>
      </w:r>
    </w:p>
    <w:p w:rsidR="00640197" w:rsidRPr="005C3144" w:rsidRDefault="00333CBE" w:rsidP="009F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eastAsia="Times New Roman" w:hAnsi="Times New Roman" w:cs="Times New Roman"/>
        </w:rPr>
      </w:pPr>
      <w:r w:rsidRPr="005C3144">
        <w:rPr>
          <w:rFonts w:ascii="Times New Roman" w:eastAsia="Times New Roman" w:hAnsi="Times New Roman" w:cs="Times New Roman"/>
        </w:rPr>
        <w:t>м</w:t>
      </w:r>
      <w:r w:rsidR="00231FBB" w:rsidRPr="005C3144">
        <w:rPr>
          <w:rFonts w:ascii="Times New Roman" w:eastAsia="Times New Roman" w:hAnsi="Times New Roman" w:cs="Times New Roman"/>
        </w:rPr>
        <w:t>.</w:t>
      </w:r>
      <w:r w:rsidRPr="005C3144">
        <w:rPr>
          <w:rFonts w:ascii="Times New Roman" w:eastAsia="Times New Roman" w:hAnsi="Times New Roman" w:cs="Times New Roman"/>
        </w:rPr>
        <w:t xml:space="preserve"> ___</w:t>
      </w:r>
      <w:r w:rsidR="00DD5271" w:rsidRPr="005C3144">
        <w:rPr>
          <w:rFonts w:ascii="Times New Roman" w:eastAsia="Times New Roman" w:hAnsi="Times New Roman" w:cs="Times New Roman"/>
        </w:rPr>
        <w:t>________</w:t>
      </w:r>
      <w:r w:rsidR="00903FAF" w:rsidRPr="005C3144">
        <w:rPr>
          <w:rFonts w:ascii="Times New Roman" w:eastAsia="Times New Roman" w:hAnsi="Times New Roman" w:cs="Times New Roman"/>
        </w:rPr>
        <w:t xml:space="preserve">___         </w:t>
      </w:r>
      <w:r w:rsidRPr="005C3144">
        <w:rPr>
          <w:rFonts w:ascii="Times New Roman" w:eastAsia="Times New Roman" w:hAnsi="Times New Roman" w:cs="Times New Roman"/>
        </w:rPr>
        <w:t xml:space="preserve">   </w:t>
      </w:r>
      <w:r w:rsidR="00DD5271" w:rsidRPr="005C3144">
        <w:rPr>
          <w:rFonts w:ascii="Times New Roman" w:eastAsia="Times New Roman" w:hAnsi="Times New Roman" w:cs="Times New Roman"/>
        </w:rPr>
        <w:t xml:space="preserve">                                                   </w:t>
      </w:r>
      <w:r w:rsidR="00CC16A8" w:rsidRPr="005C3144">
        <w:rPr>
          <w:rFonts w:ascii="Times New Roman" w:eastAsia="Times New Roman" w:hAnsi="Times New Roman" w:cs="Times New Roman"/>
        </w:rPr>
        <w:t xml:space="preserve">         </w:t>
      </w:r>
      <w:r w:rsidRPr="005C3144">
        <w:rPr>
          <w:rFonts w:ascii="Times New Roman" w:eastAsia="Times New Roman" w:hAnsi="Times New Roman" w:cs="Times New Roman"/>
        </w:rPr>
        <w:t xml:space="preserve">   «__</w:t>
      </w:r>
      <w:r w:rsidR="00DD5271" w:rsidRPr="005C3144">
        <w:rPr>
          <w:rFonts w:ascii="Times New Roman" w:eastAsia="Times New Roman" w:hAnsi="Times New Roman" w:cs="Times New Roman"/>
        </w:rPr>
        <w:t>___</w:t>
      </w:r>
      <w:r w:rsidRPr="005C3144">
        <w:rPr>
          <w:rFonts w:ascii="Times New Roman" w:eastAsia="Times New Roman" w:hAnsi="Times New Roman" w:cs="Times New Roman"/>
        </w:rPr>
        <w:t>_»  ____</w:t>
      </w:r>
      <w:r w:rsidR="00DD5271" w:rsidRPr="005C3144">
        <w:rPr>
          <w:rFonts w:ascii="Times New Roman" w:eastAsia="Times New Roman" w:hAnsi="Times New Roman" w:cs="Times New Roman"/>
        </w:rPr>
        <w:t>___</w:t>
      </w:r>
      <w:r w:rsidR="00231FBB" w:rsidRPr="005C3144">
        <w:rPr>
          <w:rFonts w:ascii="Times New Roman" w:eastAsia="Times New Roman" w:hAnsi="Times New Roman" w:cs="Times New Roman"/>
        </w:rPr>
        <w:t>____</w:t>
      </w:r>
      <w:r w:rsidR="00DD5271" w:rsidRPr="005C3144">
        <w:rPr>
          <w:rFonts w:ascii="Times New Roman" w:eastAsia="Times New Roman" w:hAnsi="Times New Roman" w:cs="Times New Roman"/>
        </w:rPr>
        <w:t>___</w:t>
      </w:r>
      <w:r w:rsidRPr="005C3144">
        <w:rPr>
          <w:rFonts w:ascii="Times New Roman" w:eastAsia="Times New Roman" w:hAnsi="Times New Roman" w:cs="Times New Roman"/>
        </w:rPr>
        <w:t>_  20</w:t>
      </w:r>
      <w:r w:rsidR="00C10AE1" w:rsidRPr="005C3144">
        <w:rPr>
          <w:rFonts w:ascii="Times New Roman" w:eastAsia="Times New Roman" w:hAnsi="Times New Roman" w:cs="Times New Roman"/>
        </w:rPr>
        <w:t>_</w:t>
      </w:r>
      <w:r w:rsidRPr="005C3144">
        <w:rPr>
          <w:rFonts w:ascii="Times New Roman" w:eastAsia="Times New Roman" w:hAnsi="Times New Roman" w:cs="Times New Roman"/>
        </w:rPr>
        <w:t>__</w:t>
      </w:r>
      <w:r w:rsidR="00DD5271" w:rsidRPr="005C3144">
        <w:rPr>
          <w:rFonts w:ascii="Times New Roman" w:eastAsia="Times New Roman" w:hAnsi="Times New Roman" w:cs="Times New Roman"/>
        </w:rPr>
        <w:t>_</w:t>
      </w:r>
    </w:p>
    <w:p w:rsidR="00185CDB" w:rsidRPr="005C3144" w:rsidRDefault="00185CDB"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640197" w:rsidRPr="005C3144" w:rsidRDefault="00333CBE" w:rsidP="009F68A1">
      <w:pPr>
        <w:spacing w:line="240" w:lineRule="auto"/>
        <w:ind w:left="-567" w:firstLine="567"/>
        <w:jc w:val="both"/>
        <w:rPr>
          <w:rFonts w:ascii="Times New Roman" w:hAnsi="Times New Roman" w:cs="Times New Roman"/>
        </w:rPr>
      </w:pPr>
      <w:r w:rsidRPr="005C3144">
        <w:rPr>
          <w:rFonts w:ascii="Times New Roman" w:hAnsi="Times New Roman" w:cs="Times New Roman"/>
        </w:rPr>
        <w:t>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Постачальник), в особі</w:t>
      </w:r>
      <w:r w:rsidR="004E760F" w:rsidRPr="005C3144">
        <w:rPr>
          <w:rFonts w:ascii="Times New Roman" w:hAnsi="Times New Roman" w:cs="Times New Roman"/>
        </w:rPr>
        <w:t xml:space="preserve"> ____________________________</w:t>
      </w:r>
      <w:r w:rsidRPr="005C3144">
        <w:rPr>
          <w:rFonts w:ascii="Times New Roman" w:hAnsi="Times New Roman" w:cs="Times New Roman"/>
        </w:rPr>
        <w:t xml:space="preserve">, що діє на підставі _________________________________ з однієї сторони, та </w:t>
      </w:r>
      <w:r w:rsidR="004E760F" w:rsidRPr="005C3144">
        <w:rPr>
          <w:rFonts w:ascii="Times New Roman" w:hAnsi="Times New Roman" w:cs="Times New Roman"/>
          <w:b/>
        </w:rPr>
        <w:t>Тростянецька гімназія Тростянецької селищної ради Вінницької області</w:t>
      </w:r>
      <w:r w:rsidR="004E760F" w:rsidRPr="005C3144">
        <w:rPr>
          <w:rFonts w:ascii="Times New Roman" w:hAnsi="Times New Roman" w:cs="Times New Roman"/>
        </w:rPr>
        <w:t xml:space="preserve"> </w:t>
      </w:r>
      <w:r w:rsidR="00CC16A8" w:rsidRPr="005C3144">
        <w:rPr>
          <w:rFonts w:ascii="Times New Roman" w:hAnsi="Times New Roman" w:cs="Times New Roman"/>
        </w:rPr>
        <w:t>(далі – Споживач),</w:t>
      </w:r>
      <w:r w:rsidR="00694AD4" w:rsidRPr="005C3144">
        <w:rPr>
          <w:rFonts w:ascii="Times New Roman" w:hAnsi="Times New Roman" w:cs="Times New Roman"/>
        </w:rPr>
        <w:t xml:space="preserve"> </w:t>
      </w:r>
      <w:r w:rsidR="00CC16A8" w:rsidRPr="005C3144">
        <w:rPr>
          <w:rFonts w:ascii="Times New Roman" w:hAnsi="Times New Roman" w:cs="Times New Roman"/>
        </w:rPr>
        <w:t>в</w:t>
      </w:r>
      <w:r w:rsidR="00694AD4" w:rsidRPr="005C3144">
        <w:rPr>
          <w:rFonts w:ascii="Times New Roman" w:hAnsi="Times New Roman" w:cs="Times New Roman"/>
        </w:rPr>
        <w:t xml:space="preserve"> </w:t>
      </w:r>
      <w:r w:rsidR="00CC16A8" w:rsidRPr="005C3144">
        <w:rPr>
          <w:rFonts w:ascii="Times New Roman" w:hAnsi="Times New Roman" w:cs="Times New Roman"/>
        </w:rPr>
        <w:t xml:space="preserve">особі </w:t>
      </w:r>
      <w:r w:rsidR="009F68A1" w:rsidRPr="005C3144">
        <w:rPr>
          <w:rFonts w:ascii="Times New Roman" w:hAnsi="Times New Roman" w:cs="Times New Roman"/>
        </w:rPr>
        <w:t>Задорожної Тамари Григорівни</w:t>
      </w:r>
      <w:r w:rsidR="00CC16A8" w:rsidRPr="005C3144">
        <w:rPr>
          <w:rFonts w:ascii="Times New Roman" w:hAnsi="Times New Roman" w:cs="Times New Roman"/>
        </w:rPr>
        <w:t xml:space="preserve">, що діє на підставі </w:t>
      </w:r>
      <w:r w:rsidR="0069403D" w:rsidRPr="005C3144">
        <w:rPr>
          <w:rFonts w:ascii="Times New Roman" w:hAnsi="Times New Roman" w:cs="Times New Roman"/>
        </w:rPr>
        <w:t>статуту</w:t>
      </w:r>
      <w:r w:rsidRPr="005C3144">
        <w:rPr>
          <w:rFonts w:ascii="Times New Roman" w:hAnsi="Times New Roman" w:cs="Times New Roman"/>
        </w:rPr>
        <w:t>, з другої сторони, (далі - Сторони), далі по тексту цього Договору про постачання електричної енергії споживачу (далі – Договір), Постачальник або Споживач іменуються Сторона, а разом - Сторони, уклали  цей Договір про наступне:</w:t>
      </w:r>
    </w:p>
    <w:p w:rsidR="00185CDB" w:rsidRPr="005C3144" w:rsidRDefault="00185CDB"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1. Загальні положення</w:t>
      </w:r>
    </w:p>
    <w:p w:rsidR="00CF30AE"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1.1. Цей Договір укладається відповідно до норм Цивільного та </w:t>
      </w:r>
      <w:r w:rsidRPr="005C3144">
        <w:rPr>
          <w:rFonts w:ascii="Times New Roman" w:eastAsia="Times New Roman" w:hAnsi="Times New Roman" w:cs="Times New Roman"/>
          <w:color w:val="000000"/>
        </w:rPr>
        <w:t xml:space="preserve">Господарського кодексів України з урахуванням порядку та умов встановлених Законом України "Про публічні закупівлі", </w:t>
      </w:r>
      <w:r w:rsidRPr="005C3144">
        <w:rPr>
          <w:rFonts w:ascii="Times New Roman" w:eastAsia="Times New Roman" w:hAnsi="Times New Roman" w:cs="Times New Roman"/>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(далі - Особливості),</w:t>
      </w:r>
      <w:r w:rsidRPr="005C3144">
        <w:rPr>
          <w:rFonts w:ascii="Times New Roman" w:eastAsia="Times New Roman" w:hAnsi="Times New Roman" w:cs="Times New Roman"/>
          <w:color w:val="000000"/>
        </w:rPr>
        <w:t xml:space="preserve"> </w:t>
      </w:r>
      <w:r w:rsidR="00CC16A8" w:rsidRPr="005C3144">
        <w:rPr>
          <w:rFonts w:ascii="Times New Roman" w:hAnsi="Times New Roman" w:cs="Times New Roman"/>
        </w:rPr>
        <w:t>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CC16A8" w:rsidRPr="005C3144">
        <w:rPr>
          <w:sz w:val="24"/>
          <w:szCs w:val="24"/>
        </w:rPr>
        <w:t xml:space="preserve"> </w:t>
      </w:r>
      <w:r w:rsidRPr="005C3144">
        <w:rPr>
          <w:rFonts w:ascii="Times New Roman" w:eastAsia="Times New Roman" w:hAnsi="Times New Roman" w:cs="Times New Roman"/>
          <w:color w:val="000000"/>
        </w:rPr>
        <w:t>та іншими нормативно-правовими актами, що регулюють відносини в сфері   публічних закупівель, Закону України “Про ринок</w:t>
      </w:r>
      <w:r w:rsidRPr="005C3144">
        <w:rPr>
          <w:rFonts w:ascii="Times New Roman" w:eastAsia="Times New Roman" w:hAnsi="Times New Roman" w:cs="Times New Roman"/>
        </w:rPr>
        <w:t xml:space="preserve">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640197" w:rsidRPr="005C3144" w:rsidRDefault="00A8187C"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000000"/>
        </w:rPr>
      </w:pPr>
      <w:r w:rsidRPr="005C3144">
        <w:rPr>
          <w:rFonts w:ascii="Times New Roman" w:eastAsia="Times New Roman" w:hAnsi="Times New Roman" w:cs="Times New Roman"/>
        </w:rPr>
        <w:t>1.2</w:t>
      </w:r>
      <w:r w:rsidR="00333CBE" w:rsidRPr="005C3144">
        <w:rPr>
          <w:rFonts w:ascii="Times New Roman" w:eastAsia="Times New Roman" w:hAnsi="Times New Roman" w:cs="Times New Roman"/>
        </w:rPr>
        <w:t xml:space="preserve">. Терміни, наведені </w:t>
      </w:r>
      <w:r w:rsidR="00333CBE" w:rsidRPr="005C3144">
        <w:rPr>
          <w:rFonts w:ascii="Times New Roman" w:eastAsia="Times New Roman" w:hAnsi="Times New Roman" w:cs="Times New Roman"/>
          <w:color w:val="000000"/>
        </w:rPr>
        <w:t>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CF30AE"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000000"/>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2. Предмет Договору</w:t>
      </w:r>
    </w:p>
    <w:p w:rsidR="00CF30AE"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97"/>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2.1. За цим Договором Постачальник постачає електричну енергію Споживачу для забезпечення потреб об’єктів електроспоживання Споживача, а Споживач оплачує Постачальнику вартість за спожиту електричну енергію відповідно до умов договору, в порядку та на умовах, передбачених цим Договором (далі – електрична енергія або Товар).</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2.2. Найменування предмету закупівлі  відповідно до коду ЄЗС ДК 021:2015 09310000-5 “Електрична енергія” (Електрична енергія). </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2.3. Обов'язковою умовою для постачання Товару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2.4. Підписанням цього Договору Постачальник підтверджує, що має всі необхідні ліцензії та дозволи на постачання Товару за цим Договором.</w:t>
      </w:r>
    </w:p>
    <w:p w:rsidR="00CF30AE"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3. Умови постачання</w:t>
      </w:r>
    </w:p>
    <w:p w:rsidR="00CF30AE"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CC16A8" w:rsidRPr="005C3144" w:rsidRDefault="00333CBE" w:rsidP="00450D91">
      <w:pPr>
        <w:spacing w:line="240" w:lineRule="auto"/>
        <w:ind w:left="-567" w:firstLine="420"/>
        <w:jc w:val="both"/>
        <w:rPr>
          <w:rFonts w:ascii="Times New Roman" w:hAnsi="Times New Roman" w:cs="Times New Roman"/>
        </w:rPr>
      </w:pPr>
      <w:r w:rsidRPr="005C3144">
        <w:rPr>
          <w:rFonts w:ascii="Times New Roman" w:eastAsia="Times New Roman" w:hAnsi="Times New Roman" w:cs="Times New Roman"/>
        </w:rPr>
        <w:t>3.1. Початком постачання електричної енергії Споживачу є дата, зазначена в За</w:t>
      </w:r>
      <w:r w:rsidR="006D0634" w:rsidRPr="005C3144">
        <w:rPr>
          <w:rFonts w:ascii="Times New Roman" w:eastAsia="Times New Roman" w:hAnsi="Times New Roman" w:cs="Times New Roman"/>
        </w:rPr>
        <w:t>яві</w:t>
      </w:r>
      <w:r w:rsidR="00C13D96" w:rsidRPr="005C3144">
        <w:rPr>
          <w:rFonts w:ascii="Times New Roman" w:eastAsia="Times New Roman" w:hAnsi="Times New Roman" w:cs="Times New Roman"/>
        </w:rPr>
        <w:t xml:space="preserve">, яка є </w:t>
      </w:r>
      <w:r w:rsidR="00CC16A8" w:rsidRPr="005C3144">
        <w:rPr>
          <w:rFonts w:ascii="Times New Roman" w:hAnsi="Times New Roman" w:cs="Times New Roman"/>
        </w:rPr>
        <w:t>Додатком 1</w:t>
      </w:r>
      <w:r w:rsidRPr="005C3144">
        <w:rPr>
          <w:rFonts w:ascii="Times New Roman" w:hAnsi="Times New Roman" w:cs="Times New Roman"/>
        </w:rPr>
        <w:t xml:space="preserve"> до цього Договору</w:t>
      </w:r>
      <w:r w:rsidR="00CC16A8" w:rsidRPr="005C3144">
        <w:rPr>
          <w:rFonts w:ascii="Times New Roman" w:hAnsi="Times New Roman" w:cs="Times New Roman"/>
        </w:rPr>
        <w:t>, але не раніше дати зміни Постачальника, що підтверджується відповідним повідомленням Адміністратора комерційного обліку.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3.2. Споживач має право вільно змінювати Постачальника відповідно до процедури, визначеної ПРРЕЕ, та умов цього Договору.</w:t>
      </w:r>
    </w:p>
    <w:p w:rsidR="00CC16A8" w:rsidRPr="005C3144" w:rsidRDefault="00333CBE" w:rsidP="00450D91">
      <w:pPr>
        <w:spacing w:line="240" w:lineRule="auto"/>
        <w:ind w:left="-142"/>
        <w:jc w:val="both"/>
        <w:rPr>
          <w:rFonts w:ascii="Times New Roman" w:eastAsia="Times New Roman" w:hAnsi="Times New Roman" w:cs="Times New Roman"/>
          <w:sz w:val="20"/>
          <w:szCs w:val="20"/>
        </w:rPr>
      </w:pPr>
      <w:r w:rsidRPr="005C3144">
        <w:rPr>
          <w:rFonts w:ascii="Times New Roman" w:eastAsia="Times New Roman" w:hAnsi="Times New Roman" w:cs="Times New Roman"/>
        </w:rPr>
        <w:t xml:space="preserve">3.3. </w:t>
      </w:r>
      <w:r w:rsidR="00CC16A8" w:rsidRPr="005C3144">
        <w:rPr>
          <w:rFonts w:ascii="Times New Roman" w:eastAsia="Times New Roman" w:hAnsi="Times New Roman" w:cs="Times New Roman"/>
        </w:rPr>
        <w:t xml:space="preserve">Прогнозований обсяг закупівлі електричної енергії за цим Договором визначено у </w:t>
      </w:r>
      <w:r w:rsidR="005A7924" w:rsidRPr="005C3144">
        <w:rPr>
          <w:rFonts w:ascii="Times New Roman" w:eastAsia="Times New Roman" w:hAnsi="Times New Roman" w:cs="Times New Roman"/>
        </w:rPr>
        <w:t>Додатку </w:t>
      </w:r>
      <w:r w:rsidR="004E760F" w:rsidRPr="005C3144">
        <w:rPr>
          <w:rFonts w:ascii="Times New Roman" w:eastAsia="Times New Roman" w:hAnsi="Times New Roman" w:cs="Times New Roman"/>
        </w:rPr>
        <w:t>3.</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3.4.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Заява щодо коригування обсягу споживання електричної енергії повинна бути подана в розрахунковому періоді </w:t>
      </w:r>
      <w:proofErr w:type="spellStart"/>
      <w:r w:rsidRPr="005C3144">
        <w:rPr>
          <w:rFonts w:ascii="Times New Roman" w:eastAsia="Times New Roman" w:hAnsi="Times New Roman" w:cs="Times New Roman"/>
        </w:rPr>
        <w:t>разово</w:t>
      </w:r>
      <w:proofErr w:type="spellEnd"/>
      <w:r w:rsidRPr="005C3144">
        <w:rPr>
          <w:rFonts w:ascii="Times New Roman" w:eastAsia="Times New Roman" w:hAnsi="Times New Roman" w:cs="Times New Roman"/>
        </w:rPr>
        <w:t xml:space="preserve"> або частіше, в строк до 28 числа (включно) місяця, в якому відбулися відповідні зміни.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Заява має містити дані щодо обсягів споживання електроенергії Споживачем у наступному розрахунковому періоді </w:t>
      </w:r>
      <w:r w:rsidR="00C51451" w:rsidRPr="005C3144">
        <w:rPr>
          <w:rFonts w:ascii="Times New Roman" w:eastAsia="Times New Roman" w:hAnsi="Times New Roman" w:cs="Times New Roman"/>
        </w:rPr>
        <w:t>з розподілом за класами напруги</w:t>
      </w:r>
    </w:p>
    <w:p w:rsidR="00C51451" w:rsidRPr="005C3144" w:rsidRDefault="00C5145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4. Якість постачання електричної енергії</w:t>
      </w:r>
    </w:p>
    <w:p w:rsidR="00C51451" w:rsidRPr="005C3144" w:rsidRDefault="00C5145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4.2.  Товар, який постачається Споживачу, повинен відповідати вимогам, що встановлені чинним законодавством та національними стандартами України, іншими нормативно-технічними документами, включаючи ДСТУ EN 50160:2014, щодо якості та технічних характеристик.</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w:t>
      </w:r>
    </w:p>
    <w:p w:rsidR="0098153E" w:rsidRPr="005C3144" w:rsidRDefault="0098153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5. Ціна, порядок обліку та оплати електричної енергії</w:t>
      </w:r>
    </w:p>
    <w:p w:rsidR="0098153E" w:rsidRPr="005C3144" w:rsidRDefault="0098153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center"/>
        <w:rPr>
          <w:rFonts w:ascii="Times New Roman" w:eastAsia="Times New Roman" w:hAnsi="Times New Roman" w:cs="Times New Roman"/>
          <w:b/>
        </w:rPr>
      </w:pP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5.1. Загальна ціна (сума) Договору становить  ___________ грн, в </w:t>
      </w:r>
      <w:proofErr w:type="spellStart"/>
      <w:r w:rsidRPr="005C3144">
        <w:rPr>
          <w:rFonts w:ascii="Times New Roman" w:hAnsi="Times New Roman" w:cs="Times New Roman"/>
          <w:szCs w:val="24"/>
        </w:rPr>
        <w:t>т.ч</w:t>
      </w:r>
      <w:proofErr w:type="spellEnd"/>
      <w:r w:rsidRPr="005C3144">
        <w:rPr>
          <w:rFonts w:ascii="Times New Roman" w:hAnsi="Times New Roman" w:cs="Times New Roman"/>
          <w:szCs w:val="24"/>
        </w:rPr>
        <w:t>. ПДВ _________ грн. Очікуваний  обсяг  постачання  електричної  енергії  на  період _________ року становить____________ кВт*год.</w:t>
      </w:r>
    </w:p>
    <w:p w:rsidR="00A72422" w:rsidRPr="005C3144" w:rsidRDefault="005A7924"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5.2.</w:t>
      </w:r>
      <w:r w:rsidR="00A72422" w:rsidRPr="005C3144">
        <w:rPr>
          <w:rFonts w:ascii="Times New Roman" w:hAnsi="Times New Roman" w:cs="Times New Roman"/>
          <w:szCs w:val="24"/>
        </w:rPr>
        <w:t xml:space="preserve"> Цін</w:t>
      </w:r>
      <w:r w:rsidRPr="005C3144">
        <w:rPr>
          <w:rFonts w:ascii="Times New Roman" w:hAnsi="Times New Roman" w:cs="Times New Roman"/>
          <w:szCs w:val="24"/>
        </w:rPr>
        <w:t>а за одиницю товару (1 кВт*год електричної енергії) становить _______грн за</w:t>
      </w:r>
      <w:r w:rsidR="00A72422" w:rsidRPr="005C3144">
        <w:rPr>
          <w:rFonts w:ascii="Times New Roman" w:hAnsi="Times New Roman" w:cs="Times New Roman"/>
          <w:szCs w:val="24"/>
        </w:rPr>
        <w:t xml:space="preserve"> </w:t>
      </w:r>
      <w:r w:rsidRPr="005C3144">
        <w:rPr>
          <w:rFonts w:ascii="Times New Roman" w:hAnsi="Times New Roman" w:cs="Times New Roman"/>
          <w:szCs w:val="24"/>
        </w:rPr>
        <w:t>1 </w:t>
      </w:r>
      <w:r w:rsidR="00A72422" w:rsidRPr="005C3144">
        <w:rPr>
          <w:rFonts w:ascii="Times New Roman" w:hAnsi="Times New Roman" w:cs="Times New Roman"/>
          <w:szCs w:val="24"/>
        </w:rPr>
        <w:t>кВт*год.</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w:t>
      </w:r>
      <w:r w:rsidRPr="005C3144">
        <w:rPr>
          <w:rFonts w:ascii="Times New Roman" w:hAnsi="Times New Roman" w:cs="Times New Roman"/>
          <w:b/>
          <w:szCs w:val="24"/>
        </w:rPr>
        <w:t>не включає</w:t>
      </w:r>
      <w:r w:rsidRPr="005C3144">
        <w:rPr>
          <w:rFonts w:ascii="Times New Roman" w:hAnsi="Times New Roman" w:cs="Times New Roman"/>
          <w:szCs w:val="24"/>
        </w:rPr>
        <w:t xml:space="preserve"> вартість послуг з розподілу  електричної енергії. Вказані послуги з розподілу електричної енергії оплачуються Споживачем самостійно.</w:t>
      </w:r>
    </w:p>
    <w:p w:rsidR="00450D91" w:rsidRPr="005C3144" w:rsidRDefault="00450D91"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Протягом періоду виконання Договору, в залежності від кількості переданої електричної енергії та її ціни, що визначається згідно Актів приймання-передачі, загальна ціна Договору може бути змінена Сторонами за взаємною згодою сторін. Вказані зміни оформлюються письмово, шляхом укладення додаткової угоди до Договору .</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5.4.  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144">
        <w:rPr>
          <w:rFonts w:ascii="Times New Roman" w:hAnsi="Times New Roman" w:cs="Times New Roman"/>
          <w:szCs w:val="24"/>
        </w:rPr>
        <w:t>Platts</w:t>
      </w:r>
      <w:proofErr w:type="spellEnd"/>
      <w:r w:rsidRPr="005C3144">
        <w:rPr>
          <w:rFonts w:ascii="Times New Roman" w:hAnsi="Times New Roman" w:cs="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5.5. Істотними умовами цього договору є предме</w:t>
      </w:r>
      <w:r w:rsidR="005A7924" w:rsidRPr="005C3144">
        <w:rPr>
          <w:rFonts w:ascii="Times New Roman" w:hAnsi="Times New Roman" w:cs="Times New Roman"/>
          <w:szCs w:val="24"/>
        </w:rPr>
        <w:t>т, ціна та строк дії договору. Інші</w:t>
      </w:r>
      <w:r w:rsidRPr="005C3144">
        <w:rPr>
          <w:rFonts w:ascii="Times New Roman" w:hAnsi="Times New Roman" w:cs="Times New Roman"/>
          <w:szCs w:val="24"/>
        </w:rPr>
        <w:t xml:space="preserve"> </w:t>
      </w:r>
      <w:r w:rsidR="005A7924" w:rsidRPr="005C3144">
        <w:rPr>
          <w:rFonts w:ascii="Times New Roman" w:hAnsi="Times New Roman" w:cs="Times New Roman"/>
          <w:szCs w:val="24"/>
        </w:rPr>
        <w:t xml:space="preserve">умови договору про закупівлю не є істотними та можуть змінюватися відповідно до </w:t>
      </w:r>
      <w:r w:rsidRPr="005C3144">
        <w:rPr>
          <w:rFonts w:ascii="Times New Roman" w:hAnsi="Times New Roman" w:cs="Times New Roman"/>
          <w:szCs w:val="24"/>
        </w:rPr>
        <w:t>норм Господарського та Цивільного кодексів.</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1)  зменшення  обсягів  закупівлі,  зокрема  з  урахуванням  фактичного  обсягу  видатків замовника; </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w:t>
      </w:r>
      <w:r w:rsidR="005A7924" w:rsidRPr="005C3144">
        <w:rPr>
          <w:rFonts w:ascii="Times New Roman" w:hAnsi="Times New Roman" w:cs="Times New Roman"/>
          <w:szCs w:val="24"/>
        </w:rPr>
        <w:t xml:space="preserve">есення змін  до  договору про </w:t>
      </w:r>
      <w:r w:rsidRPr="005C3144">
        <w:rPr>
          <w:rFonts w:ascii="Times New Roman" w:hAnsi="Times New Roman" w:cs="Times New Roman"/>
          <w:szCs w:val="24"/>
        </w:rPr>
        <w:t xml:space="preserve">закупівлю  в  частині  зміни ціни  за  одиницю товару. Зміна ціни за одиницю товару здійснюється </w:t>
      </w:r>
      <w:proofErr w:type="spellStart"/>
      <w:r w:rsidRPr="005C3144">
        <w:rPr>
          <w:rFonts w:ascii="Times New Roman" w:hAnsi="Times New Roman" w:cs="Times New Roman"/>
          <w:szCs w:val="24"/>
        </w:rPr>
        <w:t>пропорційно</w:t>
      </w:r>
      <w:proofErr w:type="spellEnd"/>
      <w:r w:rsidRPr="005C3144">
        <w:rPr>
          <w:rFonts w:ascii="Times New Roman" w:hAnsi="Times New Roman" w:cs="Times New Roman"/>
          <w:szCs w:val="24"/>
        </w:rPr>
        <w:t xml:space="preserve"> коливанню ціни такого товару на ринку (відсоток </w:t>
      </w:r>
      <w:r w:rsidR="005A7924" w:rsidRPr="005C3144">
        <w:rPr>
          <w:rFonts w:ascii="Times New Roman" w:hAnsi="Times New Roman" w:cs="Times New Roman"/>
          <w:szCs w:val="24"/>
        </w:rPr>
        <w:t xml:space="preserve">збільшення ціни за одиницю товару не може перевищувати </w:t>
      </w:r>
      <w:r w:rsidRPr="005C3144">
        <w:rPr>
          <w:rFonts w:ascii="Times New Roman" w:hAnsi="Times New Roman" w:cs="Times New Roman"/>
          <w:szCs w:val="24"/>
        </w:rPr>
        <w:t>ві</w:t>
      </w:r>
      <w:r w:rsidR="005A7924" w:rsidRPr="005C3144">
        <w:rPr>
          <w:rFonts w:ascii="Times New Roman" w:hAnsi="Times New Roman" w:cs="Times New Roman"/>
          <w:szCs w:val="24"/>
        </w:rPr>
        <w:t xml:space="preserve">дсоток коливання (збільшення) </w:t>
      </w:r>
      <w:r w:rsidRPr="005C3144">
        <w:rPr>
          <w:rFonts w:ascii="Times New Roman" w:hAnsi="Times New Roman" w:cs="Times New Roman"/>
          <w:szCs w:val="24"/>
        </w:rPr>
        <w:t>ц</w:t>
      </w:r>
      <w:r w:rsidR="005A7924" w:rsidRPr="005C3144">
        <w:rPr>
          <w:rFonts w:ascii="Times New Roman" w:hAnsi="Times New Roman" w:cs="Times New Roman"/>
          <w:szCs w:val="24"/>
        </w:rPr>
        <w:t>іни такого товару на ринку) за умови документального підтвердження</w:t>
      </w:r>
      <w:r w:rsidRPr="005C3144">
        <w:rPr>
          <w:rFonts w:ascii="Times New Roman" w:hAnsi="Times New Roman" w:cs="Times New Roman"/>
          <w:szCs w:val="24"/>
        </w:rPr>
        <w:t xml:space="preserve"> такого коливання та не повинна призвести до збільшення суми, визначеної в договорі про закупівлю на момент його укладення;</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5)  погодження зміни  ціни  в  договорі  про закупівлю  в  бік  зменшення  (без  зміни кількості (обсягу) та якості товарів, робіт і послуг);</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6) зміни</w:t>
      </w:r>
      <w:r w:rsidR="005A7924" w:rsidRPr="005C3144">
        <w:rPr>
          <w:rFonts w:ascii="Times New Roman" w:hAnsi="Times New Roman" w:cs="Times New Roman"/>
          <w:szCs w:val="24"/>
        </w:rPr>
        <w:t xml:space="preserve"> ціни в договорі про закупівлю </w:t>
      </w:r>
      <w:r w:rsidRPr="005C3144">
        <w:rPr>
          <w:rFonts w:ascii="Times New Roman" w:hAnsi="Times New Roman" w:cs="Times New Roman"/>
          <w:szCs w:val="24"/>
        </w:rPr>
        <w:t xml:space="preserve">у зв’язку з зміною  ставок податків і зборів та/або зміною умов щодо надання пільг з оподаткування – </w:t>
      </w:r>
      <w:proofErr w:type="spellStart"/>
      <w:r w:rsidRPr="005C3144">
        <w:rPr>
          <w:rFonts w:ascii="Times New Roman" w:hAnsi="Times New Roman" w:cs="Times New Roman"/>
          <w:szCs w:val="24"/>
        </w:rPr>
        <w:t>пропорційно</w:t>
      </w:r>
      <w:proofErr w:type="spellEnd"/>
      <w:r w:rsidRPr="005C3144">
        <w:rPr>
          <w:rFonts w:ascii="Times New Roman" w:hAnsi="Times New Roman" w:cs="Times New Roman"/>
          <w:szCs w:val="24"/>
        </w:rPr>
        <w:t xml:space="preserve"> до зміни таких ставок та/або пільг з оподаткування, а також у зв’язку  з  зміною  системи  оподаткування  </w:t>
      </w:r>
      <w:proofErr w:type="spellStart"/>
      <w:r w:rsidRPr="005C3144">
        <w:rPr>
          <w:rFonts w:ascii="Times New Roman" w:hAnsi="Times New Roman" w:cs="Times New Roman"/>
          <w:szCs w:val="24"/>
        </w:rPr>
        <w:t>пропорційно</w:t>
      </w:r>
      <w:proofErr w:type="spellEnd"/>
      <w:r w:rsidRPr="005C3144">
        <w:rPr>
          <w:rFonts w:ascii="Times New Roman" w:hAnsi="Times New Roman" w:cs="Times New Roman"/>
          <w:szCs w:val="24"/>
        </w:rPr>
        <w:t xml:space="preserve">  до  зміни  податкового  навантаження внаслідок зміни системи оподаткування;</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144">
        <w:rPr>
          <w:rFonts w:ascii="Times New Roman" w:hAnsi="Times New Roman" w:cs="Times New Roman"/>
          <w:szCs w:val="24"/>
        </w:rPr>
        <w:t>Platts</w:t>
      </w:r>
      <w:proofErr w:type="spellEnd"/>
      <w:r w:rsidRPr="005C3144">
        <w:rPr>
          <w:rFonts w:ascii="Times New Roman" w:hAnsi="Times New Roman" w:cs="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8) зміни умов у зв’язку із застосуванням положень частини шостої статті 41 Закону України «Про публічні закупівлі».</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5.6.  Загальна  ціна  (сума)  Договору  складається  з  цін  (сум)  Договору  за  кожний розрахунковий період, що погоджуються Сторонами, протягом строку дії Договору. </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5.7.  Ціна  електричної  енергії  має  зазначатися  Постачальником  в  актах  купівлі-продажі активної  електроенергії  за відповідний розрахунковий період, у тому числі у разі її зміни.</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5.8. Розрахунковим періодом за Договором є календарний тиждень/декада/місяць.</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5C3144">
        <w:rPr>
          <w:rFonts w:ascii="Times New Roman" w:hAnsi="Times New Roman" w:cs="Times New Roman"/>
          <w:szCs w:val="24"/>
        </w:rPr>
        <w:t>eнepгiї</w:t>
      </w:r>
      <w:proofErr w:type="spellEnd"/>
      <w:r w:rsidRPr="005C3144">
        <w:rPr>
          <w:rFonts w:ascii="Times New Roman" w:hAnsi="Times New Roman" w:cs="Times New Roman"/>
          <w:szCs w:val="24"/>
        </w:rPr>
        <w:t xml:space="preserve"> та Розрахунку  вартості  1  кВт*год  електричної  енергії  за  відповідний  розрахунковий  період протягом  </w:t>
      </w:r>
      <w:r w:rsidR="003F303F">
        <w:rPr>
          <w:rFonts w:ascii="Times New Roman" w:hAnsi="Times New Roman" w:cs="Times New Roman"/>
          <w:szCs w:val="24"/>
        </w:rPr>
        <w:t>5</w:t>
      </w:r>
      <w:r w:rsidRPr="005C3144">
        <w:rPr>
          <w:rFonts w:ascii="Times New Roman" w:hAnsi="Times New Roman" w:cs="Times New Roman"/>
          <w:szCs w:val="24"/>
        </w:rPr>
        <w:t xml:space="preserve">-ти  </w:t>
      </w:r>
      <w:r w:rsidR="003F303F">
        <w:rPr>
          <w:rFonts w:ascii="Times New Roman" w:hAnsi="Times New Roman" w:cs="Times New Roman"/>
          <w:szCs w:val="24"/>
        </w:rPr>
        <w:t>робочих</w:t>
      </w:r>
      <w:r w:rsidRPr="005C3144">
        <w:rPr>
          <w:rFonts w:ascii="Times New Roman" w:hAnsi="Times New Roman" w:cs="Times New Roman"/>
          <w:szCs w:val="24"/>
        </w:rPr>
        <w:t xml:space="preserve">  днів  після  дати  підписання  акту  купівлі-продажі  активної електроенергії та Розрахунку вартості 1 кВт*год електричної енергії.</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5C3144">
        <w:rPr>
          <w:rFonts w:ascii="Times New Roman" w:hAnsi="Times New Roman" w:cs="Times New Roman"/>
          <w:szCs w:val="24"/>
        </w:rPr>
        <w:t>спецрахунок</w:t>
      </w:r>
      <w:proofErr w:type="spellEnd"/>
      <w:r w:rsidRPr="005C3144">
        <w:rPr>
          <w:rFonts w:ascii="Times New Roman" w:hAnsi="Times New Roman" w:cs="Times New Roman"/>
          <w:szCs w:val="24"/>
        </w:rPr>
        <w:t>).</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Оплата вважається здійсненою після того, як на </w:t>
      </w:r>
      <w:proofErr w:type="spellStart"/>
      <w:r w:rsidRPr="005C3144">
        <w:rPr>
          <w:rFonts w:ascii="Times New Roman" w:hAnsi="Times New Roman" w:cs="Times New Roman"/>
          <w:szCs w:val="24"/>
        </w:rPr>
        <w:t>спецрахунок</w:t>
      </w:r>
      <w:proofErr w:type="spellEnd"/>
      <w:r w:rsidRPr="005C3144">
        <w:rPr>
          <w:rFonts w:ascii="Times New Roman" w:hAnsi="Times New Roman" w:cs="Times New Roman"/>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5C3144">
        <w:rPr>
          <w:rFonts w:ascii="Times New Roman" w:hAnsi="Times New Roman" w:cs="Times New Roman"/>
          <w:szCs w:val="24"/>
        </w:rPr>
        <w:t>Спецрахунок</w:t>
      </w:r>
      <w:proofErr w:type="spellEnd"/>
      <w:r w:rsidRPr="005C3144">
        <w:rPr>
          <w:rFonts w:ascii="Times New Roman" w:hAnsi="Times New Roman" w:cs="Times New Roman"/>
          <w:szCs w:val="24"/>
        </w:rPr>
        <w:t xml:space="preserve"> Постачальника зазначається у платіжних документах Постачальника, у тому числі у разі його зміни.</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 </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A72422" w:rsidRPr="005C3144" w:rsidRDefault="00A72422" w:rsidP="00450D91">
      <w:pPr>
        <w:spacing w:line="240" w:lineRule="auto"/>
        <w:ind w:left="-567" w:firstLine="708"/>
        <w:jc w:val="both"/>
        <w:rPr>
          <w:rFonts w:ascii="Times New Roman" w:hAnsi="Times New Roman" w:cs="Times New Roman"/>
          <w:szCs w:val="24"/>
        </w:rPr>
      </w:pPr>
      <w:r w:rsidRPr="005C3144">
        <w:rPr>
          <w:rFonts w:ascii="Times New Roman" w:hAnsi="Times New Roman" w:cs="Times New Roman"/>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 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E9719D" w:rsidRPr="005C3144" w:rsidRDefault="00E9719D"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6. Права та обов'язки Споживача</w:t>
      </w:r>
    </w:p>
    <w:p w:rsidR="00E9719D" w:rsidRPr="005C3144" w:rsidRDefault="00E9719D"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sidRPr="005C3144">
        <w:rPr>
          <w:rFonts w:ascii="Times New Roman" w:eastAsia="Times New Roman" w:hAnsi="Times New Roman" w:cs="Times New Roman"/>
          <w:b/>
        </w:rPr>
        <w:t>6.1. Споживач має право:</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 отримувати електричну енергію на умовах, зазначених у цьому Договорі;</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4) безоплатно отримувати інформацію про обсяги та інші параметри власного споживання електричної енергії;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5) звертатися до Постачальника для вирішення будь-яких питань, пов'язаних з виконанням цього Договору;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7) проводити звіряння фактичних розрахунків в установленому ПРРЕЕ порядку з підписанням відповідного акту;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10) змінити </w:t>
      </w:r>
      <w:proofErr w:type="spellStart"/>
      <w:r w:rsidRPr="005C3144">
        <w:rPr>
          <w:rFonts w:ascii="Times New Roman" w:eastAsia="Times New Roman" w:hAnsi="Times New Roman" w:cs="Times New Roman"/>
        </w:rPr>
        <w:t>електропостачальника</w:t>
      </w:r>
      <w:proofErr w:type="spellEnd"/>
      <w:r w:rsidRPr="005C3144">
        <w:rPr>
          <w:rFonts w:ascii="Times New Roman" w:eastAsia="Times New Roman" w:hAnsi="Times New Roman" w:cs="Times New Roman"/>
        </w:rPr>
        <w:t xml:space="preserve"> у випадку та в порядку передбаченому чинним законодавством.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bookmarkStart w:id="0" w:name="_heading=h.gjdgxs" w:colFirst="0" w:colLast="0"/>
      <w:bookmarkEnd w:id="0"/>
      <w:r w:rsidRPr="005C3144">
        <w:rPr>
          <w:rFonts w:ascii="Times New Roman" w:eastAsia="Times New Roman" w:hAnsi="Times New Roman" w:cs="Times New Roman"/>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12)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21 (двадцять один) календарний день до дати розірвання, але в будь-якому випадку не пізніше ніж за 10 (десять)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13) перейти на постачання електричної енергії до іншого </w:t>
      </w:r>
      <w:proofErr w:type="spellStart"/>
      <w:r w:rsidRPr="005C3144">
        <w:rPr>
          <w:rFonts w:ascii="Times New Roman" w:eastAsia="Times New Roman" w:hAnsi="Times New Roman" w:cs="Times New Roman"/>
        </w:rPr>
        <w:t>електропостачальника</w:t>
      </w:r>
      <w:proofErr w:type="spellEnd"/>
      <w:r w:rsidRPr="005C3144">
        <w:rPr>
          <w:rFonts w:ascii="Times New Roman" w:eastAsia="Times New Roman" w:hAnsi="Times New Roman" w:cs="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14) інші права, передбачені чинним законодавством і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sidRPr="005C3144">
        <w:rPr>
          <w:rFonts w:ascii="Times New Roman" w:eastAsia="Times New Roman" w:hAnsi="Times New Roman" w:cs="Times New Roman"/>
          <w:b/>
        </w:rPr>
        <w:t>6.2. Споживач зобов'язується:</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 забезпечувати своєчасну та повну оплату спожитої електричної енергії згідно з умовами цього Договору;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7) виконувати інші обов'язки, покладені на Споживача чинним законодавством та/або цим Договором.</w:t>
      </w:r>
    </w:p>
    <w:p w:rsidR="00E9719D" w:rsidRPr="005C3144" w:rsidRDefault="00E9719D"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7. Права і обов'язки Постачальника</w:t>
      </w:r>
    </w:p>
    <w:p w:rsidR="00E9719D" w:rsidRPr="005C3144" w:rsidRDefault="00E9719D"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sidRPr="005C3144">
        <w:rPr>
          <w:rFonts w:ascii="Times New Roman" w:eastAsia="Times New Roman" w:hAnsi="Times New Roman" w:cs="Times New Roman"/>
          <w:b/>
        </w:rPr>
        <w:t>7.1. Постачальник має право:</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 отримувати від Споживача плату за поставлену електричну енергію;</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4) проводити разом зі Споживачем звіряння фактично використаних обсягів електричної енергії з підписанням відповідного акту;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6) змінити ціну на електричну енергію на умовах та в порядку передбаченому цим Договором ;</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 інші права, передбачені чинним законодавством і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b/>
        </w:rPr>
      </w:pPr>
      <w:r w:rsidRPr="005C3144">
        <w:rPr>
          <w:rFonts w:ascii="Times New Roman" w:eastAsia="Times New Roman" w:hAnsi="Times New Roman" w:cs="Times New Roman"/>
          <w:b/>
        </w:rPr>
        <w:t>7.2. Постачальник зобов'язується:</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 нараховувати і виставляти рахунки та Акти приймання передачі  товару (електричної енергії) Споживачу за поставлену електричну енергію відповідно до вимог та у порядку, передбачених ПРРЕЕ та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5C3144">
        <w:rPr>
          <w:rFonts w:ascii="Times New Roman" w:eastAsia="Times New Roman" w:hAnsi="Times New Roman" w:cs="Times New Roman"/>
        </w:rPr>
        <w:t>вебсайті</w:t>
      </w:r>
      <w:proofErr w:type="spellEnd"/>
      <w:r w:rsidRPr="005C3144">
        <w:rPr>
          <w:rFonts w:ascii="Times New Roman" w:eastAsia="Times New Roman" w:hAnsi="Times New Roman" w:cs="Times New Roman"/>
        </w:rPr>
        <w:t xml:space="preserve"> Постачальника і безкоштовно надається Споживачу на його запит;</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4) надавати Споживачеві безоплатно платіжні документи та форми звернень;</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5) приймати оплату наданих за цим Договором послуг будь-яким способом, що передбачений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6) проводити оплату послуг з передачі електричної енергії оператору системи;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10) забезпечувати конфіденційність даних, отриманих від Споживача;</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11)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вибрати іншого </w:t>
      </w:r>
      <w:proofErr w:type="spellStart"/>
      <w:r w:rsidRPr="005C3144">
        <w:rPr>
          <w:rFonts w:ascii="Times New Roman" w:eastAsia="Times New Roman" w:hAnsi="Times New Roman" w:cs="Times New Roman"/>
        </w:rPr>
        <w:t>електропостачальника</w:t>
      </w:r>
      <w:proofErr w:type="spellEnd"/>
      <w:r w:rsidRPr="005C3144">
        <w:rPr>
          <w:rFonts w:ascii="Times New Roman" w:eastAsia="Times New Roman" w:hAnsi="Times New Roman" w:cs="Times New Roman"/>
        </w:rPr>
        <w:t xml:space="preserve"> та про наслідки невиконання цього;</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перейти до </w:t>
      </w:r>
      <w:proofErr w:type="spellStart"/>
      <w:r w:rsidRPr="005C3144">
        <w:rPr>
          <w:rFonts w:ascii="Times New Roman" w:eastAsia="Times New Roman" w:hAnsi="Times New Roman" w:cs="Times New Roman"/>
        </w:rPr>
        <w:t>електропостачальника</w:t>
      </w:r>
      <w:proofErr w:type="spellEnd"/>
      <w:r w:rsidRPr="005C3144">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12)  виконувати інші обов'язки, покладені на Постачальника чинним законодавством та/або цим Договором.</w:t>
      </w:r>
    </w:p>
    <w:p w:rsidR="00E9719D" w:rsidRPr="005C3144" w:rsidRDefault="00E9719D"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8. Порядок припинення та відновлення постачання електричної енергії</w:t>
      </w:r>
    </w:p>
    <w:p w:rsidR="00E9719D" w:rsidRPr="005C3144" w:rsidRDefault="00E9719D"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8.3. Відновлення постачання Товару Споживачу може бути здійснено за умови повного розрахунку Споживача за поставлений Товар за цим Договором або складення Сторонами графіка погашення заборгованості на умовах цього Договору визначених пунктами п 8.5. – 8.6 цього Договору та відшкодування витрат Постачальника на припинення та відновлення постачання Товару.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8.4. Якщо за ініціативою Споживача необхідно припинити електроживлення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9719D"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8.7.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5C3144">
        <w:rPr>
          <w:rFonts w:ascii="Times New Roman" w:eastAsia="Times New Roman" w:hAnsi="Times New Roman" w:cs="Times New Roman"/>
        </w:rPr>
        <w:t>електропостачальника</w:t>
      </w:r>
      <w:proofErr w:type="spellEnd"/>
      <w:r w:rsidRPr="005C3144">
        <w:rPr>
          <w:rFonts w:ascii="Times New Roman" w:eastAsia="Times New Roman" w:hAnsi="Times New Roman" w:cs="Times New Roman"/>
        </w:rPr>
        <w:t xml:space="preserve"> та оператора системи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повідомити Постачальника  щодо розірвання договору, та  у визначений термін розрахуватися за поставлений Товар, передбачений цим Договором, до заявленого Споживачем дня звільнення приміщення та/або остаточного припинення користуван</w:t>
      </w:r>
      <w:r w:rsidR="00E9719D" w:rsidRPr="005C3144">
        <w:rPr>
          <w:rFonts w:ascii="Times New Roman" w:eastAsia="Times New Roman" w:hAnsi="Times New Roman" w:cs="Times New Roman"/>
        </w:rPr>
        <w:t>ня електричною енергією включно.</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9. Відповідальність Сторін</w:t>
      </w:r>
    </w:p>
    <w:p w:rsidR="00E9719D" w:rsidRPr="005C3144" w:rsidRDefault="00E9719D"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sidRPr="005C3144">
        <w:rPr>
          <w:rFonts w:ascii="Times New Roman" w:eastAsia="Times New Roman" w:hAnsi="Times New Roman" w:cs="Times New Roman"/>
        </w:rPr>
        <w:t>9.2. У разі порушення Споживачем строків оплати за цим Договором, Постачальник має право вимагати сплату пені, у розмірі облікової ставки Національного банку України від суми заборгованості за кожен день прострочення, що діяла у період за який сплачується пеня.</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6" w:firstLine="420"/>
        <w:jc w:val="both"/>
        <w:rPr>
          <w:rFonts w:ascii="Times New Roman" w:eastAsia="Times New Roman" w:hAnsi="Times New Roman" w:cs="Times New Roman"/>
        </w:rPr>
      </w:pPr>
      <w:r w:rsidRPr="005C3144">
        <w:rPr>
          <w:rFonts w:ascii="Times New Roman" w:eastAsia="Times New Roman" w:hAnsi="Times New Roman" w:cs="Times New Roman"/>
        </w:rPr>
        <w:t>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9.3.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9.4.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9.6. Порядок документального підтвердження порушень умов цього Договору, а також відшкодування збитків встановлюється ПРРЕЕ.</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9.8.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rsidR="00640197" w:rsidRPr="005C3144" w:rsidRDefault="00333CBE" w:rsidP="00450D91">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r w:rsidRPr="005C3144">
        <w:rPr>
          <w:rFonts w:ascii="Times New Roman" w:eastAsia="Times New Roman" w:hAnsi="Times New Roman" w:cs="Times New Roman"/>
          <w:lang w:val="uk-UA"/>
        </w:rPr>
        <w:t>тимчасового зупинення операцій з бюджетними коштами у межах поточного бюджетного періоду;</w:t>
      </w:r>
    </w:p>
    <w:p w:rsidR="00E9719D" w:rsidRPr="005C3144" w:rsidRDefault="00333CBE" w:rsidP="00450D91">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r w:rsidRPr="005C3144">
        <w:rPr>
          <w:rFonts w:ascii="Times New Roman" w:eastAsia="Times New Roman" w:hAnsi="Times New Roman" w:cs="Times New Roman"/>
          <w:lang w:val="uk-UA"/>
        </w:rPr>
        <w:t>затримка та/або не проведення платежів органом Державної казначейської служби України;</w:t>
      </w:r>
    </w:p>
    <w:p w:rsidR="00640197" w:rsidRPr="005C3144" w:rsidRDefault="00333CBE" w:rsidP="00450D91">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r w:rsidRPr="005C3144">
        <w:rPr>
          <w:rFonts w:ascii="Times New Roman" w:eastAsia="Times New Roman" w:hAnsi="Times New Roman" w:cs="Times New Roman"/>
          <w:lang w:val="uk-UA"/>
        </w:rPr>
        <w:t>відсутності коштів на єдиному казначейському рахунку на здійснення оплати електричної енергії.</w:t>
      </w:r>
    </w:p>
    <w:p w:rsidR="00271BEF" w:rsidRPr="005C3144" w:rsidRDefault="00271BEF" w:rsidP="00450D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 xml:space="preserve">10. Порядок зміни </w:t>
      </w:r>
      <w:proofErr w:type="spellStart"/>
      <w:r w:rsidRPr="005C3144">
        <w:rPr>
          <w:rFonts w:ascii="Times New Roman" w:eastAsia="Times New Roman" w:hAnsi="Times New Roman" w:cs="Times New Roman"/>
          <w:b/>
        </w:rPr>
        <w:t>електропостачальника</w:t>
      </w:r>
      <w:proofErr w:type="spellEnd"/>
    </w:p>
    <w:p w:rsidR="00271BEF" w:rsidRPr="005C3144" w:rsidRDefault="00271BEF"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color w:val="333333"/>
        </w:rPr>
      </w:pPr>
      <w:r w:rsidRPr="005C3144">
        <w:rPr>
          <w:rFonts w:ascii="Times New Roman" w:eastAsia="Times New Roman" w:hAnsi="Times New Roman" w:cs="Times New Roman"/>
        </w:rPr>
        <w:t xml:space="preserve">10.1. </w:t>
      </w:r>
      <w:r w:rsidRPr="005C3144">
        <w:rPr>
          <w:rFonts w:ascii="Times New Roman" w:eastAsia="Times New Roman" w:hAnsi="Times New Roman" w:cs="Times New Roman"/>
          <w:color w:val="333333"/>
        </w:rPr>
        <w:t xml:space="preserve">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5C3144">
        <w:rPr>
          <w:rFonts w:ascii="Times New Roman" w:eastAsia="Times New Roman" w:hAnsi="Times New Roman" w:cs="Times New Roman"/>
          <w:color w:val="333333"/>
        </w:rPr>
        <w:t>електропостачальником</w:t>
      </w:r>
      <w:proofErr w:type="spellEnd"/>
      <w:r w:rsidRPr="005C3144">
        <w:rPr>
          <w:rFonts w:ascii="Times New Roman" w:eastAsia="Times New Roman" w:hAnsi="Times New Roman" w:cs="Times New Roman"/>
          <w:color w:val="333333"/>
        </w:rPr>
        <w:t>, принаймні за 21 (двадцять один) календарний день до такої зміни вказавши дату або період такої зміни (початок дії нового договору про постачання електричної енергії).</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10.2. Зміна Споживачем </w:t>
      </w:r>
      <w:proofErr w:type="spellStart"/>
      <w:r w:rsidRPr="005C3144">
        <w:rPr>
          <w:rFonts w:ascii="Times New Roman" w:eastAsia="Times New Roman" w:hAnsi="Times New Roman" w:cs="Times New Roman"/>
        </w:rPr>
        <w:t>електропостачальника</w:t>
      </w:r>
      <w:proofErr w:type="spellEnd"/>
      <w:r w:rsidRPr="005C3144">
        <w:rPr>
          <w:rFonts w:ascii="Times New Roman" w:eastAsia="Times New Roman" w:hAnsi="Times New Roman" w:cs="Times New Roman"/>
        </w:rPr>
        <w:t xml:space="preserve"> здійснюється згідно з порядком, встановленим ПРРЕЕ із дотриманням вимог чинного законодавства України у сфері публічних закупівель.</w:t>
      </w:r>
    </w:p>
    <w:p w:rsidR="00271BEF" w:rsidRPr="005C3144" w:rsidRDefault="00271BEF"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11. Порядок розв'язання спорів</w:t>
      </w:r>
    </w:p>
    <w:p w:rsidR="00271BEF" w:rsidRPr="005C3144" w:rsidRDefault="00271BEF"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11.2. Під час вирішення спорів Сторони мають керуватися порядком врегулювання спорів, встановленим ПРРЕЕ та Положенням про ІКЦ.</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11.4.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 xml:space="preserve"> </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12. Форс-мажорні обставини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 xml:space="preserve"> (обставини непереборної сили)</w:t>
      </w:r>
    </w:p>
    <w:p w:rsidR="00271BEF" w:rsidRPr="005C3144" w:rsidRDefault="00271BEF"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12.1.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під час укладання Договору та виникли поза волею Сторін.</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12.2.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C3144">
        <w:rPr>
          <w:rFonts w:ascii="Times New Roman" w:eastAsia="Times New Roman" w:hAnsi="Times New Roman" w:cs="Times New Roman"/>
        </w:rPr>
        <w:t>проток</w:t>
      </w:r>
      <w:proofErr w:type="spellEnd"/>
      <w:r w:rsidRPr="005C3144">
        <w:rPr>
          <w:rFonts w:ascii="Times New Roman" w:eastAsia="Times New Roman" w:hAnsi="Times New Roman" w:cs="Times New Roman"/>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C3144">
        <w:rPr>
          <w:rFonts w:ascii="Times New Roman" w:eastAsia="Times New Roman" w:hAnsi="Times New Roman" w:cs="Times New Roman"/>
        </w:rPr>
        <w:t>проток</w:t>
      </w:r>
      <w:proofErr w:type="spellEnd"/>
      <w:r w:rsidRPr="005C3144">
        <w:rPr>
          <w:rFonts w:ascii="Times New Roman" w:eastAsia="Times New Roman" w:hAnsi="Times New Roman" w:cs="Times New Roman"/>
        </w:rPr>
        <w:t>,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12.3.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12.4. Сторона, що не може виконувати зобов’язання за цим Договором унаслідок дії  обставин непереборної сили, повинна не пізніше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12.5.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12.6. Доказом виникнення форс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12.7. У разі,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71BEF" w:rsidRPr="005C3144" w:rsidRDefault="00271BEF"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center"/>
        <w:rPr>
          <w:rFonts w:ascii="Times New Roman" w:eastAsia="Times New Roman" w:hAnsi="Times New Roman" w:cs="Times New Roman"/>
          <w:b/>
        </w:rPr>
      </w:pPr>
      <w:r w:rsidRPr="005C3144">
        <w:rPr>
          <w:rFonts w:ascii="Times New Roman" w:eastAsia="Times New Roman" w:hAnsi="Times New Roman" w:cs="Times New Roman"/>
          <w:b/>
        </w:rPr>
        <w:t>13. Строк дії Договору та інші умови</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31.12.2024 року, а в частині розрахунків до повного їх завершення та до повного виконання сторонами своїх зобов’язань.</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3) в інших випадках, визначених комерційною пропозицією.</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13.4. Дія цього Договору також припиняється в таких випадках:</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банкрутства або припинення господарської діяльності Постачальником;</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у разі зміни Постачальника - у частині постачання; </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144">
        <w:rPr>
          <w:rFonts w:ascii="Times New Roman" w:eastAsia="Times New Roman" w:hAnsi="Times New Roman" w:cs="Times New Roman"/>
        </w:rPr>
        <w:t>пропорційно</w:t>
      </w:r>
      <w:proofErr w:type="spellEnd"/>
      <w:r w:rsidRPr="005C3144">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144">
        <w:rPr>
          <w:rFonts w:ascii="Times New Roman" w:eastAsia="Times New Roman" w:hAnsi="Times New Roman" w:cs="Times New Roman"/>
        </w:rPr>
        <w:t>пропорційно</w:t>
      </w:r>
      <w:proofErr w:type="spellEnd"/>
      <w:r w:rsidRPr="005C3144">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5C3144">
        <w:rPr>
          <w:rFonts w:ascii="Times New Roman" w:eastAsia="Times New Roman" w:hAnsi="Times New Roman" w:cs="Times New Roman"/>
        </w:rPr>
        <w:t>пропорційно</w:t>
      </w:r>
      <w:proofErr w:type="spellEnd"/>
      <w:r w:rsidRPr="005C3144">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144">
        <w:rPr>
          <w:rFonts w:ascii="Times New Roman" w:eastAsia="Times New Roman" w:hAnsi="Times New Roman" w:cs="Times New Roman"/>
        </w:rPr>
        <w:t>Platts</w:t>
      </w:r>
      <w:proofErr w:type="spellEnd"/>
      <w:r w:rsidRPr="005C3144">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8) зміни умов у зв'язку із застосуванням положень частини шостої статті 41 Закону. </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Постанови Кабінету Міністрів України від 12.10.2022 № 1178. </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     Механізм, умови та порядок зміни ціни визначається у Комерційній пропозиції, яка є додатком № 2 до Договору.</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13.9. Договір про закупівлю є нікчемним у разі:</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 коли Споживач уклав договір про закупівлю з порушенням вимог, визначених пунктом 5 Постанови Кабінету Міністрів України від 12.10.2022 № 1178;</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 xml:space="preserve">2) укладення договору про закупівлю з порушенням вимог пункту 18 Постанови Кабінету Міністрів України від 12.10.2022 № 1178; </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450D91" w:rsidRPr="005C3144" w:rsidRDefault="00450D91"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A4D6A" w:rsidRPr="005C3144" w:rsidRDefault="00DA4D6A"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p>
    <w:p w:rsidR="00640197" w:rsidRPr="005C3144" w:rsidRDefault="00AE4A12"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r w:rsidRPr="005C3144">
        <w:rPr>
          <w:rFonts w:ascii="Times New Roman" w:eastAsia="Times New Roman" w:hAnsi="Times New Roman" w:cs="Times New Roman"/>
          <w:b/>
        </w:rPr>
        <w:t>14</w:t>
      </w:r>
      <w:r w:rsidR="00333CBE" w:rsidRPr="005C3144">
        <w:rPr>
          <w:rFonts w:ascii="Times New Roman" w:eastAsia="Times New Roman" w:hAnsi="Times New Roman" w:cs="Times New Roman"/>
          <w:b/>
        </w:rPr>
        <w:t>. Антикорупційне застереження</w:t>
      </w:r>
    </w:p>
    <w:p w:rsidR="0049562C" w:rsidRPr="005C3144" w:rsidRDefault="0049562C"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 w:firstLine="420"/>
        <w:jc w:val="both"/>
        <w:rPr>
          <w:rFonts w:ascii="Times New Roman" w:eastAsia="Times New Roman" w:hAnsi="Times New Roman" w:cs="Times New Roman"/>
        </w:rPr>
      </w:pPr>
      <w:r w:rsidRPr="005C3144">
        <w:rPr>
          <w:rFonts w:ascii="Times New Roman" w:eastAsia="Times New Roman" w:hAnsi="Times New Roman" w:cs="Times New Roman"/>
        </w:rPr>
        <w:t>14</w:t>
      </w:r>
      <w:r w:rsidR="00333CBE" w:rsidRPr="005C3144">
        <w:rPr>
          <w:rFonts w:ascii="Times New Roman" w:eastAsia="Times New Roman" w:hAnsi="Times New Roman" w:cs="Times New Roman"/>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 w:firstLine="420"/>
        <w:jc w:val="both"/>
        <w:rPr>
          <w:rFonts w:ascii="Times New Roman" w:eastAsia="Times New Roman" w:hAnsi="Times New Roman" w:cs="Times New Roman"/>
        </w:rPr>
      </w:pPr>
      <w:r w:rsidRPr="005C3144">
        <w:rPr>
          <w:rFonts w:ascii="Times New Roman" w:eastAsia="Times New Roman" w:hAnsi="Times New Roman" w:cs="Times New Roman"/>
        </w:rPr>
        <w:t>14</w:t>
      </w:r>
      <w:r w:rsidR="00333CBE" w:rsidRPr="005C3144">
        <w:rPr>
          <w:rFonts w:ascii="Times New Roman" w:eastAsia="Times New Roman" w:hAnsi="Times New Roman" w:cs="Times New Roman"/>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14</w:t>
      </w:r>
      <w:r w:rsidR="00333CBE" w:rsidRPr="005C3144">
        <w:rPr>
          <w:rFonts w:ascii="Times New Roman" w:eastAsia="Times New Roman" w:hAnsi="Times New Roman" w:cs="Times New Roman"/>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r w:rsidRPr="005C3144">
        <w:rPr>
          <w:rFonts w:ascii="Times New Roman" w:eastAsia="Times New Roman" w:hAnsi="Times New Roman" w:cs="Times New Roman"/>
        </w:rPr>
        <w:t>14</w:t>
      </w:r>
      <w:r w:rsidR="00333CBE" w:rsidRPr="005C3144">
        <w:rPr>
          <w:rFonts w:ascii="Times New Roman" w:eastAsia="Times New Roman" w:hAnsi="Times New Roman" w:cs="Times New Roman"/>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85CDB" w:rsidRPr="005C3144" w:rsidRDefault="00185CDB"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420"/>
        <w:jc w:val="both"/>
        <w:rPr>
          <w:rFonts w:ascii="Times New Roman" w:eastAsia="Times New Roman" w:hAnsi="Times New Roman" w:cs="Times New Roman"/>
        </w:rPr>
      </w:pP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20"/>
        <w:jc w:val="center"/>
        <w:rPr>
          <w:rFonts w:ascii="Times New Roman" w:eastAsia="Times New Roman" w:hAnsi="Times New Roman" w:cs="Times New Roman"/>
          <w:b/>
        </w:rPr>
      </w:pPr>
      <w:r w:rsidRPr="005C3144">
        <w:rPr>
          <w:rFonts w:ascii="Times New Roman" w:eastAsia="Times New Roman" w:hAnsi="Times New Roman" w:cs="Times New Roman"/>
          <w:b/>
        </w:rPr>
        <w:t>15</w:t>
      </w:r>
      <w:r w:rsidR="00333CBE" w:rsidRPr="005C3144">
        <w:rPr>
          <w:rFonts w:ascii="Times New Roman" w:eastAsia="Times New Roman" w:hAnsi="Times New Roman" w:cs="Times New Roman"/>
          <w:b/>
        </w:rPr>
        <w:t xml:space="preserve">. </w:t>
      </w:r>
      <w:r w:rsidR="00185CDB" w:rsidRPr="005C3144">
        <w:rPr>
          <w:rFonts w:ascii="Times New Roman" w:eastAsia="Times New Roman" w:hAnsi="Times New Roman" w:cs="Times New Roman"/>
          <w:b/>
        </w:rPr>
        <w:t>Додатки до договору</w:t>
      </w:r>
    </w:p>
    <w:p w:rsidR="00185CDB" w:rsidRPr="005C3144" w:rsidRDefault="00185CDB"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firstLine="20"/>
        <w:jc w:val="center"/>
        <w:rPr>
          <w:rFonts w:ascii="Times New Roman" w:eastAsia="Times New Roman" w:hAnsi="Times New Roman" w:cs="Times New Roman"/>
          <w:b/>
        </w:rPr>
      </w:pP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sidRPr="005C3144">
        <w:rPr>
          <w:rFonts w:ascii="Times New Roman" w:eastAsia="Times New Roman" w:hAnsi="Times New Roman" w:cs="Times New Roman"/>
        </w:rPr>
        <w:t>15</w:t>
      </w:r>
      <w:r w:rsidR="00333CBE" w:rsidRPr="005C3144">
        <w:rPr>
          <w:rFonts w:ascii="Times New Roman" w:eastAsia="Times New Roman" w:hAnsi="Times New Roman" w:cs="Times New Roman"/>
        </w:rPr>
        <w:t>.1. Додатки до цього Договору, що є його невід’ємною частиною:</w:t>
      </w: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sidRPr="005C3144">
        <w:rPr>
          <w:rFonts w:ascii="Times New Roman" w:eastAsia="Times New Roman" w:hAnsi="Times New Roman" w:cs="Times New Roman"/>
        </w:rPr>
        <w:t>15</w:t>
      </w:r>
      <w:r w:rsidR="00333CBE" w:rsidRPr="005C3144">
        <w:rPr>
          <w:rFonts w:ascii="Times New Roman" w:eastAsia="Times New Roman" w:hAnsi="Times New Roman" w:cs="Times New Roman"/>
        </w:rPr>
        <w:t>.1.1.</w:t>
      </w:r>
      <w:r w:rsidR="006D0634" w:rsidRPr="005C3144">
        <w:rPr>
          <w:rFonts w:ascii="Times New Roman" w:eastAsia="Times New Roman" w:hAnsi="Times New Roman" w:cs="Times New Roman"/>
        </w:rPr>
        <w:t xml:space="preserve"> Додаток № 1: Заява</w:t>
      </w:r>
      <w:r w:rsidR="00AE4A12" w:rsidRPr="005C3144">
        <w:rPr>
          <w:rFonts w:ascii="Times New Roman" w:eastAsia="Times New Roman" w:hAnsi="Times New Roman" w:cs="Times New Roman"/>
        </w:rPr>
        <w:t xml:space="preserve">  до договору постачання електричної енергії споживачу;</w:t>
      </w: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sidRPr="005C3144">
        <w:rPr>
          <w:rFonts w:ascii="Times New Roman" w:eastAsia="Times New Roman" w:hAnsi="Times New Roman" w:cs="Times New Roman"/>
        </w:rPr>
        <w:t>15</w:t>
      </w:r>
      <w:r w:rsidR="00333CBE" w:rsidRPr="005C3144">
        <w:rPr>
          <w:rFonts w:ascii="Times New Roman" w:eastAsia="Times New Roman" w:hAnsi="Times New Roman" w:cs="Times New Roman"/>
        </w:rPr>
        <w:t>.1.2 Додаток № 2: Комерційна пропозиція Постачальника;</w:t>
      </w: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r w:rsidRPr="005C3144">
        <w:rPr>
          <w:rFonts w:ascii="Times New Roman" w:eastAsia="Times New Roman" w:hAnsi="Times New Roman" w:cs="Times New Roman"/>
        </w:rPr>
        <w:t>15</w:t>
      </w:r>
      <w:r w:rsidR="00333CBE" w:rsidRPr="005C3144">
        <w:rPr>
          <w:rFonts w:ascii="Times New Roman" w:eastAsia="Times New Roman" w:hAnsi="Times New Roman" w:cs="Times New Roman"/>
        </w:rPr>
        <w:t>.1.3</w:t>
      </w:r>
      <w:r w:rsidR="00F66190" w:rsidRPr="005C3144">
        <w:rPr>
          <w:rFonts w:ascii="Times New Roman" w:eastAsia="Times New Roman" w:hAnsi="Times New Roman" w:cs="Times New Roman"/>
        </w:rPr>
        <w:t xml:space="preserve"> Додаток №3</w:t>
      </w:r>
      <w:r w:rsidR="00AE4A12" w:rsidRPr="005C3144">
        <w:rPr>
          <w:rFonts w:ascii="Times New Roman" w:eastAsia="Times New Roman" w:hAnsi="Times New Roman" w:cs="Times New Roman"/>
        </w:rPr>
        <w:t>: Прогнозований обсяг с</w:t>
      </w:r>
      <w:r w:rsidR="00185CDB" w:rsidRPr="005C3144">
        <w:rPr>
          <w:rFonts w:ascii="Times New Roman" w:eastAsia="Times New Roman" w:hAnsi="Times New Roman" w:cs="Times New Roman"/>
        </w:rPr>
        <w:t xml:space="preserve">поживання  електричної енергії </w:t>
      </w:r>
    </w:p>
    <w:p w:rsidR="00185CDB" w:rsidRPr="005C3144" w:rsidRDefault="00185CDB"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Pr>
          <w:rFonts w:ascii="Times New Roman" w:eastAsia="Times New Roman" w:hAnsi="Times New Roman" w:cs="Times New Roman"/>
        </w:rPr>
      </w:pPr>
    </w:p>
    <w:p w:rsidR="00640197" w:rsidRPr="005C3144" w:rsidRDefault="00CF30A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0"/>
        <w:jc w:val="center"/>
        <w:rPr>
          <w:rFonts w:ascii="Times New Roman" w:eastAsia="Times New Roman" w:hAnsi="Times New Roman" w:cs="Times New Roman"/>
          <w:b/>
        </w:rPr>
      </w:pPr>
      <w:r w:rsidRPr="005C3144">
        <w:rPr>
          <w:rFonts w:ascii="Times New Roman" w:eastAsia="Times New Roman" w:hAnsi="Times New Roman" w:cs="Times New Roman"/>
          <w:b/>
        </w:rPr>
        <w:t>16</w:t>
      </w:r>
      <w:r w:rsidR="00333CBE" w:rsidRPr="005C3144">
        <w:rPr>
          <w:rFonts w:ascii="Times New Roman" w:eastAsia="Times New Roman" w:hAnsi="Times New Roman" w:cs="Times New Roman"/>
          <w:b/>
        </w:rPr>
        <w:t xml:space="preserve">. </w:t>
      </w:r>
      <w:r w:rsidR="00185CDB" w:rsidRPr="005C3144">
        <w:rPr>
          <w:rFonts w:ascii="Times New Roman" w:eastAsia="Times New Roman" w:hAnsi="Times New Roman" w:cs="Times New Roman"/>
          <w:b/>
        </w:rPr>
        <w:t>Місцезнаходження та реквізити сторін</w:t>
      </w:r>
    </w:p>
    <w:p w:rsidR="00640197" w:rsidRPr="005C3144" w:rsidRDefault="00333CBE"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0"/>
        <w:rPr>
          <w:rFonts w:ascii="Times New Roman" w:eastAsia="Times New Roman" w:hAnsi="Times New Roman" w:cs="Times New Roman"/>
        </w:rPr>
      </w:pPr>
      <w:r w:rsidRPr="005C3144">
        <w:rPr>
          <w:rFonts w:ascii="Times New Roman" w:eastAsia="Times New Roman" w:hAnsi="Times New Roman" w:cs="Times New Roman"/>
        </w:rPr>
        <w:t xml:space="preserve"> </w:t>
      </w:r>
    </w:p>
    <w:tbl>
      <w:tblPr>
        <w:tblW w:w="9600" w:type="dxa"/>
        <w:jc w:val="center"/>
        <w:tblLayout w:type="fixed"/>
        <w:tblLook w:val="0600" w:firstRow="0" w:lastRow="0" w:firstColumn="0" w:lastColumn="0" w:noHBand="1" w:noVBand="1"/>
      </w:tblPr>
      <w:tblGrid>
        <w:gridCol w:w="4755"/>
        <w:gridCol w:w="4845"/>
      </w:tblGrid>
      <w:tr w:rsidR="00CD447E" w:rsidRPr="005C3144" w:rsidTr="00450D91">
        <w:trPr>
          <w:jc w:val="center"/>
        </w:trPr>
        <w:tc>
          <w:tcPr>
            <w:tcW w:w="4755" w:type="dxa"/>
            <w:shd w:val="clear" w:color="auto" w:fill="auto"/>
            <w:tcMar>
              <w:top w:w="100" w:type="dxa"/>
              <w:left w:w="100" w:type="dxa"/>
              <w:bottom w:w="100" w:type="dxa"/>
              <w:right w:w="100" w:type="dxa"/>
            </w:tcMar>
          </w:tcPr>
          <w:p w:rsidR="00CD447E" w:rsidRPr="005C3144" w:rsidRDefault="00CD447E"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ПОСТАЧАЛЬНИК</w:t>
            </w:r>
          </w:p>
          <w:p w:rsidR="00CD447E" w:rsidRPr="005C3144" w:rsidRDefault="00CD447E"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____________________________</w:t>
            </w:r>
          </w:p>
        </w:tc>
        <w:tc>
          <w:tcPr>
            <w:tcW w:w="4845" w:type="dxa"/>
          </w:tcPr>
          <w:p w:rsidR="00CD447E" w:rsidRPr="005C3144" w:rsidRDefault="00CD447E"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СПОЖИВАЧ</w:t>
            </w:r>
          </w:p>
          <w:p w:rsidR="00CD447E" w:rsidRPr="005C3144" w:rsidRDefault="00CD447E"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Тростянецька гімназія Тростянецької селищної ради Вінницької області</w:t>
            </w:r>
          </w:p>
        </w:tc>
      </w:tr>
      <w:tr w:rsidR="00CD447E" w:rsidRPr="005C3144" w:rsidTr="00450D91">
        <w:trPr>
          <w:jc w:val="center"/>
        </w:trPr>
        <w:tc>
          <w:tcPr>
            <w:tcW w:w="4755" w:type="dxa"/>
            <w:shd w:val="clear" w:color="auto" w:fill="auto"/>
            <w:tcMar>
              <w:top w:w="100" w:type="dxa"/>
              <w:left w:w="100" w:type="dxa"/>
              <w:bottom w:w="100" w:type="dxa"/>
              <w:right w:w="100" w:type="dxa"/>
            </w:tcMar>
          </w:tcPr>
          <w:p w:rsidR="00CD447E" w:rsidRPr="005C3144" w:rsidRDefault="00CD447E"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Місцезнаходження:</w:t>
            </w:r>
          </w:p>
        </w:tc>
        <w:tc>
          <w:tcPr>
            <w:tcW w:w="4845" w:type="dxa"/>
          </w:tcPr>
          <w:p w:rsidR="00CD447E" w:rsidRPr="005C3144" w:rsidRDefault="00CD447E"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 xml:space="preserve">Місцезнаходження: вул. </w:t>
            </w:r>
            <w:proofErr w:type="spellStart"/>
            <w:r w:rsidRPr="005C3144">
              <w:rPr>
                <w:rFonts w:ascii="Times New Roman" w:eastAsia="Times New Roman" w:hAnsi="Times New Roman" w:cs="Times New Roman"/>
                <w:sz w:val="20"/>
                <w:szCs w:val="20"/>
              </w:rPr>
              <w:t>Собона</w:t>
            </w:r>
            <w:proofErr w:type="spellEnd"/>
            <w:r w:rsidRPr="005C3144">
              <w:rPr>
                <w:rFonts w:ascii="Times New Roman" w:eastAsia="Times New Roman" w:hAnsi="Times New Roman" w:cs="Times New Roman"/>
                <w:sz w:val="20"/>
                <w:szCs w:val="20"/>
              </w:rPr>
              <w:t xml:space="preserve">, 94 смт Тростянець, </w:t>
            </w:r>
            <w:proofErr w:type="spellStart"/>
            <w:r w:rsidRPr="005C3144">
              <w:rPr>
                <w:rFonts w:ascii="Times New Roman" w:eastAsia="Times New Roman" w:hAnsi="Times New Roman" w:cs="Times New Roman"/>
                <w:sz w:val="20"/>
                <w:szCs w:val="20"/>
              </w:rPr>
              <w:t>рн</w:t>
            </w:r>
            <w:proofErr w:type="spellEnd"/>
            <w:r w:rsidRPr="005C3144">
              <w:rPr>
                <w:rFonts w:ascii="Times New Roman" w:eastAsia="Times New Roman" w:hAnsi="Times New Roman" w:cs="Times New Roman"/>
                <w:sz w:val="20"/>
                <w:szCs w:val="20"/>
              </w:rPr>
              <w:t xml:space="preserve">. Гайсинський  </w:t>
            </w:r>
            <w:proofErr w:type="spellStart"/>
            <w:r w:rsidRPr="005C3144">
              <w:rPr>
                <w:rFonts w:ascii="Times New Roman" w:eastAsia="Times New Roman" w:hAnsi="Times New Roman" w:cs="Times New Roman"/>
                <w:sz w:val="20"/>
                <w:szCs w:val="20"/>
              </w:rPr>
              <w:t>обл</w:t>
            </w:r>
            <w:proofErr w:type="spellEnd"/>
            <w:r w:rsidRPr="005C3144">
              <w:rPr>
                <w:rFonts w:ascii="Times New Roman" w:eastAsia="Times New Roman" w:hAnsi="Times New Roman" w:cs="Times New Roman"/>
                <w:sz w:val="20"/>
                <w:szCs w:val="20"/>
              </w:rPr>
              <w:t xml:space="preserve"> .Вінницька 24300</w:t>
            </w:r>
          </w:p>
        </w:tc>
      </w:tr>
      <w:tr w:rsidR="00CD447E" w:rsidRPr="005C3144" w:rsidTr="00450D91">
        <w:trPr>
          <w:jc w:val="center"/>
        </w:trPr>
        <w:tc>
          <w:tcPr>
            <w:tcW w:w="4755" w:type="dxa"/>
            <w:shd w:val="clear" w:color="auto" w:fill="auto"/>
            <w:tcMar>
              <w:top w:w="100" w:type="dxa"/>
              <w:left w:w="100" w:type="dxa"/>
              <w:bottom w:w="100" w:type="dxa"/>
              <w:right w:w="100" w:type="dxa"/>
            </w:tcMar>
          </w:tcPr>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Класифікація суб’єкта господарювання/система оподаткування:</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tc>
        <w:tc>
          <w:tcPr>
            <w:tcW w:w="4845" w:type="dxa"/>
          </w:tcPr>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Класифікація суб’єкта господарювання:</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Неприбуткова установа</w:t>
            </w:r>
          </w:p>
        </w:tc>
      </w:tr>
      <w:tr w:rsidR="00CD447E" w:rsidRPr="005C3144" w:rsidTr="00450D91">
        <w:trPr>
          <w:jc w:val="center"/>
        </w:trPr>
        <w:tc>
          <w:tcPr>
            <w:tcW w:w="4755" w:type="dxa"/>
            <w:shd w:val="clear" w:color="auto" w:fill="auto"/>
            <w:tcMar>
              <w:top w:w="100" w:type="dxa"/>
              <w:left w:w="100" w:type="dxa"/>
              <w:bottom w:w="100" w:type="dxa"/>
              <w:right w:w="100" w:type="dxa"/>
            </w:tcMar>
          </w:tcPr>
          <w:p w:rsidR="00CD447E" w:rsidRPr="005C3144" w:rsidRDefault="00CD447E"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 xml:space="preserve">Банківські реквізити: </w:t>
            </w:r>
          </w:p>
          <w:p w:rsidR="00CD447E" w:rsidRPr="005C3144" w:rsidRDefault="00CD447E"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 xml:space="preserve">IBAN:UA_________________ </w:t>
            </w:r>
          </w:p>
        </w:tc>
        <w:tc>
          <w:tcPr>
            <w:tcW w:w="4845" w:type="dxa"/>
          </w:tcPr>
          <w:p w:rsidR="00CD447E" w:rsidRPr="005C3144" w:rsidRDefault="00CD447E"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Банківські реквізити:</w:t>
            </w:r>
          </w:p>
          <w:p w:rsidR="00CD447E" w:rsidRPr="005C3144" w:rsidRDefault="00CD447E"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IBAN:UA_____________________________</w:t>
            </w:r>
          </w:p>
        </w:tc>
      </w:tr>
      <w:tr w:rsidR="00CD447E" w:rsidRPr="005C3144" w:rsidTr="00450D91">
        <w:trPr>
          <w:jc w:val="center"/>
        </w:trPr>
        <w:tc>
          <w:tcPr>
            <w:tcW w:w="4755" w:type="dxa"/>
            <w:shd w:val="clear" w:color="auto" w:fill="auto"/>
            <w:tcMar>
              <w:top w:w="100" w:type="dxa"/>
              <w:left w:w="100" w:type="dxa"/>
              <w:bottom w:w="100" w:type="dxa"/>
              <w:right w:w="100" w:type="dxa"/>
            </w:tcMar>
          </w:tcPr>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в_________________</w:t>
            </w:r>
          </w:p>
        </w:tc>
        <w:tc>
          <w:tcPr>
            <w:tcW w:w="4845" w:type="dxa"/>
          </w:tcPr>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В ДКСУ м. Київ</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МФО 820172</w:t>
            </w:r>
          </w:p>
        </w:tc>
      </w:tr>
      <w:tr w:rsidR="00CD447E" w:rsidRPr="005C3144" w:rsidTr="00450D91">
        <w:trPr>
          <w:jc w:val="center"/>
        </w:trPr>
        <w:tc>
          <w:tcPr>
            <w:tcW w:w="4755" w:type="dxa"/>
            <w:shd w:val="clear" w:color="auto" w:fill="auto"/>
            <w:tcMar>
              <w:top w:w="100" w:type="dxa"/>
              <w:left w:w="100" w:type="dxa"/>
              <w:bottom w:w="100" w:type="dxa"/>
              <w:right w:w="100" w:type="dxa"/>
            </w:tcMar>
          </w:tcPr>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Код ЄДРПОУ_______________</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ІПН________________________</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свідоцтво платника ПДВ________________</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e-</w:t>
            </w:r>
            <w:proofErr w:type="spellStart"/>
            <w:r w:rsidRPr="005C3144">
              <w:rPr>
                <w:rFonts w:ascii="Times New Roman" w:eastAsia="Times New Roman" w:hAnsi="Times New Roman" w:cs="Times New Roman"/>
                <w:sz w:val="20"/>
                <w:szCs w:val="20"/>
              </w:rPr>
              <w:t>mail</w:t>
            </w:r>
            <w:proofErr w:type="spellEnd"/>
            <w:r w:rsidRPr="005C3144">
              <w:rPr>
                <w:rFonts w:ascii="Times New Roman" w:eastAsia="Times New Roman" w:hAnsi="Times New Roman" w:cs="Times New Roman"/>
                <w:sz w:val="20"/>
                <w:szCs w:val="20"/>
              </w:rPr>
              <w:t>:_______________________________</w:t>
            </w:r>
          </w:p>
          <w:p w:rsidR="00CD447E" w:rsidRPr="005C3144" w:rsidRDefault="00CD447E" w:rsidP="00450D91">
            <w:pPr>
              <w:widowControl w:val="0"/>
              <w:spacing w:line="240" w:lineRule="auto"/>
              <w:rPr>
                <w:rFonts w:ascii="Times New Roman" w:eastAsia="Times New Roman" w:hAnsi="Times New Roman" w:cs="Times New Roman"/>
                <w:sz w:val="20"/>
                <w:szCs w:val="20"/>
              </w:rPr>
            </w:pPr>
            <w:proofErr w:type="spellStart"/>
            <w:r w:rsidRPr="005C3144">
              <w:rPr>
                <w:rFonts w:ascii="Times New Roman" w:eastAsia="Times New Roman" w:hAnsi="Times New Roman" w:cs="Times New Roman"/>
                <w:sz w:val="20"/>
                <w:szCs w:val="20"/>
              </w:rPr>
              <w:t>Тел</w:t>
            </w:r>
            <w:proofErr w:type="spellEnd"/>
            <w:r w:rsidRPr="005C3144">
              <w:rPr>
                <w:rFonts w:ascii="Times New Roman" w:eastAsia="Times New Roman" w:hAnsi="Times New Roman" w:cs="Times New Roman"/>
                <w:sz w:val="20"/>
                <w:szCs w:val="20"/>
              </w:rPr>
              <w:t>._________________________________</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p w:rsidR="00CD447E" w:rsidRPr="005C3144" w:rsidRDefault="00CD447E" w:rsidP="00450D91">
            <w:pPr>
              <w:widowControl w:val="0"/>
              <w:spacing w:line="240" w:lineRule="auto"/>
              <w:rPr>
                <w:rFonts w:ascii="Times New Roman" w:eastAsia="Times New Roman" w:hAnsi="Times New Roman" w:cs="Times New Roman"/>
                <w:sz w:val="16"/>
                <w:szCs w:val="16"/>
              </w:rPr>
            </w:pPr>
            <w:r w:rsidRPr="005C3144">
              <w:rPr>
                <w:rFonts w:ascii="Times New Roman" w:eastAsia="Times New Roman" w:hAnsi="Times New Roman" w:cs="Times New Roman"/>
                <w:sz w:val="16"/>
                <w:szCs w:val="16"/>
              </w:rPr>
              <w:t>(Посада)</w:t>
            </w: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jc w:val="both"/>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16"/>
                <w:szCs w:val="16"/>
              </w:rPr>
              <w:t>(Підпис, ініціали)</w:t>
            </w:r>
          </w:p>
        </w:tc>
        <w:tc>
          <w:tcPr>
            <w:tcW w:w="4845" w:type="dxa"/>
          </w:tcPr>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Код ЄДРПОУ 41722243</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e-</w:t>
            </w:r>
            <w:proofErr w:type="spellStart"/>
            <w:r w:rsidRPr="005C3144">
              <w:rPr>
                <w:rFonts w:ascii="Times New Roman" w:eastAsia="Times New Roman" w:hAnsi="Times New Roman" w:cs="Times New Roman"/>
                <w:sz w:val="20"/>
                <w:szCs w:val="20"/>
              </w:rPr>
              <w:t>mail</w:t>
            </w:r>
            <w:proofErr w:type="spellEnd"/>
            <w:r w:rsidRPr="005C3144">
              <w:rPr>
                <w:rFonts w:ascii="Times New Roman" w:eastAsia="Times New Roman" w:hAnsi="Times New Roman" w:cs="Times New Roman"/>
                <w:sz w:val="20"/>
                <w:szCs w:val="20"/>
              </w:rPr>
              <w:t xml:space="preserve">: </w:t>
            </w:r>
            <w:r w:rsidRPr="005C3144">
              <w:rPr>
                <w:sz w:val="20"/>
              </w:rPr>
              <w:t>trostosvita2@gmail.com</w:t>
            </w:r>
          </w:p>
          <w:p w:rsidR="00CD447E" w:rsidRPr="005C3144" w:rsidRDefault="00CD447E" w:rsidP="00450D91">
            <w:pPr>
              <w:spacing w:line="240" w:lineRule="auto"/>
              <w:rPr>
                <w:rFonts w:ascii="Times New Roman" w:hAnsi="Times New Roman" w:cs="Times New Roman"/>
              </w:rPr>
            </w:pPr>
            <w:proofErr w:type="spellStart"/>
            <w:r w:rsidRPr="005C3144">
              <w:rPr>
                <w:rFonts w:ascii="Times New Roman" w:hAnsi="Times New Roman" w:cs="Times New Roman"/>
              </w:rPr>
              <w:t>Тел</w:t>
            </w:r>
            <w:proofErr w:type="spellEnd"/>
            <w:r w:rsidRPr="005C3144">
              <w:rPr>
                <w:rFonts w:ascii="Times New Roman" w:hAnsi="Times New Roman" w:cs="Times New Roman"/>
              </w:rPr>
              <w:t xml:space="preserve">. </w:t>
            </w:r>
            <w:r w:rsidRPr="005C3144">
              <w:rPr>
                <w:sz w:val="20"/>
                <w:szCs w:val="20"/>
              </w:rPr>
              <w:t>+380978580622</w:t>
            </w: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p w:rsidR="00CD447E" w:rsidRPr="005C3144" w:rsidRDefault="00CD447E" w:rsidP="00450D91">
            <w:pPr>
              <w:widowControl w:val="0"/>
              <w:spacing w:line="240" w:lineRule="auto"/>
              <w:rPr>
                <w:rFonts w:ascii="Times New Roman" w:eastAsia="Times New Roman" w:hAnsi="Times New Roman" w:cs="Times New Roman"/>
                <w:sz w:val="16"/>
                <w:szCs w:val="16"/>
              </w:rPr>
            </w:pPr>
            <w:r w:rsidRPr="005C3144">
              <w:rPr>
                <w:rFonts w:ascii="Times New Roman" w:eastAsia="Times New Roman" w:hAnsi="Times New Roman" w:cs="Times New Roman"/>
                <w:sz w:val="16"/>
                <w:szCs w:val="16"/>
              </w:rPr>
              <w:t>(Посада)</w:t>
            </w: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rPr>
                <w:rFonts w:ascii="Times New Roman" w:eastAsia="Times New Roman" w:hAnsi="Times New Roman" w:cs="Times New Roman"/>
                <w:sz w:val="20"/>
                <w:szCs w:val="20"/>
              </w:rPr>
            </w:pPr>
          </w:p>
          <w:p w:rsidR="00CD447E" w:rsidRPr="005C3144" w:rsidRDefault="00CD447E" w:rsidP="00450D91">
            <w:pPr>
              <w:widowControl w:val="0"/>
              <w:spacing w:line="240" w:lineRule="auto"/>
              <w:jc w:val="both"/>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16"/>
                <w:szCs w:val="16"/>
              </w:rPr>
              <w:t>(Підпис, ініціали)</w:t>
            </w:r>
          </w:p>
        </w:tc>
      </w:tr>
    </w:tbl>
    <w:p w:rsidR="00185CDB" w:rsidRPr="005C3144" w:rsidRDefault="00185CDB"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5C3144" w:rsidRDefault="005C3144" w:rsidP="00450D91">
      <w:pPr>
        <w:shd w:val="clear" w:color="auto" w:fill="FFFFFF"/>
        <w:spacing w:line="240" w:lineRule="auto"/>
        <w:rPr>
          <w:rFonts w:ascii="Times New Roman" w:eastAsia="Times New Roman" w:hAnsi="Times New Roman" w:cs="Times New Roman"/>
          <w:color w:val="000000"/>
        </w:rPr>
      </w:pPr>
    </w:p>
    <w:p w:rsidR="006D0634" w:rsidRPr="005C3144" w:rsidRDefault="006D0634" w:rsidP="00450D91">
      <w:pPr>
        <w:shd w:val="clear" w:color="auto" w:fill="FFFFFF"/>
        <w:spacing w:line="240" w:lineRule="auto"/>
        <w:rPr>
          <w:rFonts w:ascii="Calibri" w:eastAsia="Times New Roman" w:hAnsi="Calibri" w:cs="Calibri"/>
          <w:color w:val="000000"/>
        </w:rPr>
      </w:pPr>
      <w:r w:rsidRPr="005C3144">
        <w:rPr>
          <w:rFonts w:ascii="Times New Roman" w:eastAsia="Times New Roman" w:hAnsi="Times New Roman" w:cs="Times New Roman"/>
          <w:color w:val="000000"/>
        </w:rPr>
        <w:t>Додаток 1</w:t>
      </w:r>
    </w:p>
    <w:p w:rsidR="00AE5857" w:rsidRPr="005C3144" w:rsidRDefault="006D0634" w:rsidP="00450D91">
      <w:pPr>
        <w:shd w:val="clear" w:color="auto" w:fill="FFFFFF"/>
        <w:spacing w:line="240" w:lineRule="auto"/>
        <w:ind w:left="5664"/>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до Договору про постачання електричної енергії споживачу</w:t>
      </w:r>
      <w:bookmarkStart w:id="1" w:name="_Hlk150940838"/>
      <w:r w:rsidR="00AE5857" w:rsidRPr="005C3144">
        <w:rPr>
          <w:rFonts w:ascii="Calibri" w:eastAsia="Times New Roman" w:hAnsi="Calibri" w:cs="Calibri"/>
          <w:color w:val="000000"/>
        </w:rPr>
        <w:t xml:space="preserve"> </w:t>
      </w:r>
      <w:r w:rsidRPr="005C3144">
        <w:rPr>
          <w:rFonts w:ascii="Times New Roman" w:eastAsia="Times New Roman" w:hAnsi="Times New Roman" w:cs="Times New Roman"/>
          <w:color w:val="000000"/>
        </w:rPr>
        <w:t xml:space="preserve">від </w:t>
      </w:r>
      <w:r w:rsidR="00AE5857" w:rsidRPr="005C3144">
        <w:rPr>
          <w:rFonts w:ascii="Times New Roman" w:eastAsia="Times New Roman" w:hAnsi="Times New Roman" w:cs="Times New Roman"/>
          <w:color w:val="000000"/>
        </w:rPr>
        <w:t>___</w:t>
      </w:r>
      <w:r w:rsidRPr="005C3144">
        <w:rPr>
          <w:rFonts w:ascii="Times New Roman" w:eastAsia="Times New Roman" w:hAnsi="Times New Roman" w:cs="Times New Roman"/>
          <w:color w:val="000000"/>
        </w:rPr>
        <w:t>___._</w:t>
      </w:r>
      <w:r w:rsidR="00AE5857" w:rsidRPr="005C3144">
        <w:rPr>
          <w:rFonts w:ascii="Times New Roman" w:eastAsia="Times New Roman" w:hAnsi="Times New Roman" w:cs="Times New Roman"/>
          <w:color w:val="000000"/>
        </w:rPr>
        <w:t>__________</w:t>
      </w:r>
      <w:r w:rsidRPr="005C3144">
        <w:rPr>
          <w:rFonts w:ascii="Times New Roman" w:eastAsia="Times New Roman" w:hAnsi="Times New Roman" w:cs="Times New Roman"/>
          <w:color w:val="000000"/>
        </w:rPr>
        <w:t>__.2023р.</w:t>
      </w:r>
      <w:bookmarkEnd w:id="1"/>
      <w:r w:rsidR="00AE5857" w:rsidRPr="005C3144">
        <w:rPr>
          <w:rFonts w:ascii="Times New Roman" w:eastAsia="Times New Roman" w:hAnsi="Times New Roman" w:cs="Times New Roman"/>
          <w:color w:val="000000"/>
        </w:rPr>
        <w:t xml:space="preserve"> </w:t>
      </w:r>
    </w:p>
    <w:p w:rsidR="00AE5857" w:rsidRPr="005C3144" w:rsidRDefault="00AE5857" w:rsidP="00450D91">
      <w:pPr>
        <w:shd w:val="clear" w:color="auto" w:fill="FFFFFF"/>
        <w:spacing w:line="240" w:lineRule="auto"/>
        <w:ind w:left="5664"/>
        <w:jc w:val="right"/>
        <w:rPr>
          <w:rFonts w:ascii="Times New Roman" w:eastAsia="Times New Roman" w:hAnsi="Times New Roman" w:cs="Times New Roman"/>
          <w:color w:val="000000"/>
        </w:rPr>
      </w:pPr>
    </w:p>
    <w:p w:rsidR="006D0634" w:rsidRPr="005C3144" w:rsidRDefault="00AE5857" w:rsidP="00450D91">
      <w:pPr>
        <w:shd w:val="clear" w:color="auto" w:fill="FFFFFF"/>
        <w:spacing w:line="240" w:lineRule="auto"/>
        <w:ind w:left="5664"/>
        <w:jc w:val="right"/>
        <w:rPr>
          <w:rFonts w:ascii="Calibri" w:eastAsia="Times New Roman" w:hAnsi="Calibri" w:cs="Calibri"/>
          <w:color w:val="000000"/>
        </w:rPr>
      </w:pPr>
      <w:r w:rsidRPr="005C3144">
        <w:rPr>
          <w:rFonts w:ascii="Times New Roman" w:eastAsia="Times New Roman" w:hAnsi="Times New Roman" w:cs="Times New Roman"/>
          <w:color w:val="000000"/>
        </w:rPr>
        <w:t>№ _____________</w:t>
      </w:r>
    </w:p>
    <w:p w:rsidR="006D0634" w:rsidRPr="005C3144" w:rsidRDefault="006D0634" w:rsidP="00450D91">
      <w:pPr>
        <w:shd w:val="clear" w:color="auto" w:fill="FFFFFF"/>
        <w:spacing w:line="240" w:lineRule="auto"/>
        <w:jc w:val="center"/>
        <w:rPr>
          <w:rFonts w:ascii="Calibri" w:eastAsia="Times New Roman" w:hAnsi="Calibri" w:cs="Calibri"/>
          <w:color w:val="000000"/>
        </w:rPr>
      </w:pPr>
      <w:r w:rsidRPr="005C3144">
        <w:rPr>
          <w:rFonts w:ascii="Times New Roman" w:eastAsia="Times New Roman" w:hAnsi="Times New Roman" w:cs="Times New Roman"/>
          <w:b/>
          <w:bCs/>
          <w:color w:val="000000"/>
        </w:rPr>
        <w:t>ЗАЯВА</w:t>
      </w:r>
    </w:p>
    <w:p w:rsidR="006D0634" w:rsidRPr="005C3144" w:rsidRDefault="006D0634" w:rsidP="00450D91">
      <w:pPr>
        <w:shd w:val="clear" w:color="auto" w:fill="FFFFFF"/>
        <w:spacing w:line="240" w:lineRule="auto"/>
        <w:jc w:val="center"/>
        <w:rPr>
          <w:rFonts w:ascii="Calibri" w:eastAsia="Times New Roman" w:hAnsi="Calibri" w:cs="Calibri"/>
          <w:color w:val="000000"/>
        </w:rPr>
      </w:pPr>
      <w:r w:rsidRPr="005C3144">
        <w:rPr>
          <w:rFonts w:ascii="Times New Roman" w:eastAsia="Times New Roman" w:hAnsi="Times New Roman" w:cs="Times New Roman"/>
          <w:b/>
          <w:bCs/>
          <w:color w:val="000000"/>
        </w:rPr>
        <w:t>до договору про постачання електричної енергії споживачу</w:t>
      </w:r>
    </w:p>
    <w:p w:rsidR="006D0634" w:rsidRPr="005C3144" w:rsidRDefault="006D0634" w:rsidP="00450D91">
      <w:pPr>
        <w:shd w:val="clear" w:color="auto" w:fill="FFFFFF"/>
        <w:spacing w:line="240" w:lineRule="auto"/>
        <w:ind w:firstLine="709"/>
        <w:jc w:val="both"/>
        <w:rPr>
          <w:rFonts w:ascii="Calibri" w:eastAsia="Times New Roman" w:hAnsi="Calibri" w:cs="Calibri"/>
          <w:color w:val="000000"/>
        </w:rPr>
      </w:pPr>
      <w:r w:rsidRPr="005C3144">
        <w:rPr>
          <w:rFonts w:ascii="Times New Roman" w:eastAsia="Times New Roman" w:hAnsi="Times New Roman" w:cs="Times New Roman"/>
          <w:color w:val="000000"/>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Споживач ініціює укладення договору про постачання електричної енергії споживачу (далі – Договір) з такими нижченаведеними персоніфікованими даними.</w:t>
      </w:r>
    </w:p>
    <w:p w:rsidR="006D0634" w:rsidRPr="005C3144" w:rsidRDefault="006D0634" w:rsidP="00450D91">
      <w:pPr>
        <w:shd w:val="clear" w:color="auto" w:fill="FFFFFF"/>
        <w:spacing w:line="240" w:lineRule="auto"/>
        <w:ind w:firstLine="709"/>
        <w:jc w:val="both"/>
        <w:rPr>
          <w:rFonts w:ascii="Times New Roman" w:eastAsia="Times New Roman" w:hAnsi="Times New Roman" w:cs="Times New Roman"/>
          <w:b/>
          <w:bCs/>
          <w:color w:val="000000"/>
        </w:rPr>
      </w:pPr>
      <w:r w:rsidRPr="005C3144">
        <w:rPr>
          <w:rFonts w:ascii="Times New Roman" w:eastAsia="Times New Roman" w:hAnsi="Times New Roman" w:cs="Times New Roman"/>
          <w:b/>
          <w:bCs/>
          <w:color w:val="000000"/>
        </w:rPr>
        <w:t>Реквізити Споживача:</w:t>
      </w:r>
    </w:p>
    <w:p w:rsidR="00185CDB" w:rsidRPr="005C3144" w:rsidRDefault="00185CDB" w:rsidP="00450D91">
      <w:pPr>
        <w:shd w:val="clear" w:color="auto" w:fill="FFFFFF"/>
        <w:spacing w:line="240" w:lineRule="auto"/>
        <w:ind w:firstLine="709"/>
        <w:jc w:val="both"/>
        <w:rPr>
          <w:rFonts w:ascii="Calibri" w:eastAsia="Times New Roman" w:hAnsi="Calibri" w:cs="Calibri"/>
          <w:color w:val="000000"/>
        </w:rPr>
      </w:pPr>
    </w:p>
    <w:tbl>
      <w:tblPr>
        <w:tblW w:w="9204" w:type="dxa"/>
        <w:shd w:val="clear" w:color="auto" w:fill="FFFFFF"/>
        <w:tblCellMar>
          <w:left w:w="0" w:type="dxa"/>
          <w:right w:w="0" w:type="dxa"/>
        </w:tblCellMar>
        <w:tblLook w:val="04A0" w:firstRow="1" w:lastRow="0" w:firstColumn="1" w:lastColumn="0" w:noHBand="0" w:noVBand="1"/>
      </w:tblPr>
      <w:tblGrid>
        <w:gridCol w:w="426"/>
        <w:gridCol w:w="3284"/>
        <w:gridCol w:w="5494"/>
      </w:tblGrid>
      <w:tr w:rsidR="00185CDB" w:rsidRPr="005C3144" w:rsidTr="00185CDB">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1</w:t>
            </w:r>
          </w:p>
        </w:tc>
        <w:tc>
          <w:tcPr>
            <w:tcW w:w="32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Назва споживача</w:t>
            </w:r>
          </w:p>
        </w:tc>
        <w:tc>
          <w:tcPr>
            <w:tcW w:w="5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4E760F" w:rsidP="00450D91">
            <w:pPr>
              <w:spacing w:line="240" w:lineRule="auto"/>
              <w:rPr>
                <w:rFonts w:ascii="Times New Roman" w:hAnsi="Times New Roman" w:cs="Times New Roman"/>
              </w:rPr>
            </w:pPr>
            <w:r w:rsidRPr="005C3144">
              <w:rPr>
                <w:rFonts w:ascii="Times New Roman" w:hAnsi="Times New Roman" w:cs="Times New Roman"/>
              </w:rPr>
              <w:t xml:space="preserve">Тростянецька гімназія Тростянецької селищної ради Вінницької області </w:t>
            </w:r>
          </w:p>
        </w:tc>
      </w:tr>
      <w:tr w:rsidR="00185CDB" w:rsidRPr="005C3144"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2</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Код ЄДРПОУ</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 </w:t>
            </w:r>
            <w:r w:rsidR="004E760F" w:rsidRPr="005C3144">
              <w:rPr>
                <w:rFonts w:ascii="Times New Roman" w:hAnsi="Times New Roman" w:cs="Times New Roman"/>
              </w:rPr>
              <w:t>24902641</w:t>
            </w:r>
          </w:p>
        </w:tc>
      </w:tr>
      <w:tr w:rsidR="00185CDB" w:rsidRPr="005C3144"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3</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ІПН</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 </w:t>
            </w:r>
          </w:p>
        </w:tc>
      </w:tr>
      <w:tr w:rsidR="00185CDB" w:rsidRPr="005C3144"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4</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Свідоцтво платника ПДВ (витяг з реєстру)</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 Не є платником ПДВ</w:t>
            </w:r>
          </w:p>
        </w:tc>
      </w:tr>
      <w:tr w:rsidR="00185CDB" w:rsidRPr="005C3144"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5</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Розрахунковий рахунок, установа банку, МФО</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IBAN:UA</w:t>
            </w:r>
          </w:p>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 МФО 820172, ДКСУ м. Київ</w:t>
            </w:r>
          </w:p>
        </w:tc>
      </w:tr>
      <w:tr w:rsidR="00185CDB" w:rsidRPr="005C3144" w:rsidTr="00185CDB">
        <w:trPr>
          <w:trHeight w:val="355"/>
        </w:trPr>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6</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Юридична адреса</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 </w:t>
            </w:r>
            <w:r w:rsidR="00BC03BE" w:rsidRPr="005C3144">
              <w:rPr>
                <w:rFonts w:ascii="Times New Roman" w:eastAsia="Times New Roman" w:hAnsi="Times New Roman" w:cs="Times New Roman"/>
                <w:sz w:val="20"/>
                <w:szCs w:val="20"/>
              </w:rPr>
              <w:t xml:space="preserve">вул. </w:t>
            </w:r>
            <w:proofErr w:type="spellStart"/>
            <w:r w:rsidR="00BC03BE" w:rsidRPr="005C3144">
              <w:rPr>
                <w:rFonts w:ascii="Times New Roman" w:eastAsia="Times New Roman" w:hAnsi="Times New Roman" w:cs="Times New Roman"/>
                <w:sz w:val="20"/>
                <w:szCs w:val="20"/>
              </w:rPr>
              <w:t>Собона</w:t>
            </w:r>
            <w:proofErr w:type="spellEnd"/>
            <w:r w:rsidR="00BC03BE" w:rsidRPr="005C3144">
              <w:rPr>
                <w:rFonts w:ascii="Times New Roman" w:eastAsia="Times New Roman" w:hAnsi="Times New Roman" w:cs="Times New Roman"/>
                <w:sz w:val="20"/>
                <w:szCs w:val="20"/>
              </w:rPr>
              <w:t>,</w:t>
            </w:r>
            <w:r w:rsidR="004D760F" w:rsidRPr="005C3144">
              <w:rPr>
                <w:rFonts w:ascii="Times New Roman" w:eastAsia="Times New Roman" w:hAnsi="Times New Roman" w:cs="Times New Roman"/>
                <w:sz w:val="20"/>
                <w:szCs w:val="20"/>
              </w:rPr>
              <w:t xml:space="preserve"> 94</w:t>
            </w:r>
            <w:r w:rsidR="00BC03BE" w:rsidRPr="005C3144">
              <w:rPr>
                <w:rFonts w:ascii="Times New Roman" w:eastAsia="Times New Roman" w:hAnsi="Times New Roman" w:cs="Times New Roman"/>
                <w:sz w:val="20"/>
                <w:szCs w:val="20"/>
              </w:rPr>
              <w:t xml:space="preserve"> смт Тростянець, </w:t>
            </w:r>
            <w:proofErr w:type="spellStart"/>
            <w:r w:rsidR="00BC03BE" w:rsidRPr="005C3144">
              <w:rPr>
                <w:rFonts w:ascii="Times New Roman" w:eastAsia="Times New Roman" w:hAnsi="Times New Roman" w:cs="Times New Roman"/>
                <w:sz w:val="20"/>
                <w:szCs w:val="20"/>
              </w:rPr>
              <w:t>рн</w:t>
            </w:r>
            <w:proofErr w:type="spellEnd"/>
            <w:r w:rsidR="00BC03BE" w:rsidRPr="005C3144">
              <w:rPr>
                <w:rFonts w:ascii="Times New Roman" w:eastAsia="Times New Roman" w:hAnsi="Times New Roman" w:cs="Times New Roman"/>
                <w:sz w:val="20"/>
                <w:szCs w:val="20"/>
              </w:rPr>
              <w:t>.</w:t>
            </w:r>
            <w:r w:rsidR="004D760F" w:rsidRPr="005C3144">
              <w:rPr>
                <w:rFonts w:ascii="Times New Roman" w:eastAsia="Times New Roman" w:hAnsi="Times New Roman" w:cs="Times New Roman"/>
                <w:sz w:val="20"/>
                <w:szCs w:val="20"/>
              </w:rPr>
              <w:t xml:space="preserve"> </w:t>
            </w:r>
            <w:r w:rsidR="00BC03BE" w:rsidRPr="005C3144">
              <w:rPr>
                <w:rFonts w:ascii="Times New Roman" w:eastAsia="Times New Roman" w:hAnsi="Times New Roman" w:cs="Times New Roman"/>
                <w:sz w:val="20"/>
                <w:szCs w:val="20"/>
              </w:rPr>
              <w:t>Гайсинський обл.</w:t>
            </w:r>
            <w:r w:rsidR="004D760F" w:rsidRPr="005C3144">
              <w:rPr>
                <w:rFonts w:ascii="Times New Roman" w:eastAsia="Times New Roman" w:hAnsi="Times New Roman" w:cs="Times New Roman"/>
                <w:sz w:val="20"/>
                <w:szCs w:val="20"/>
              </w:rPr>
              <w:t> </w:t>
            </w:r>
            <w:r w:rsidR="00BC03BE" w:rsidRPr="005C3144">
              <w:rPr>
                <w:rFonts w:ascii="Times New Roman" w:eastAsia="Times New Roman" w:hAnsi="Times New Roman" w:cs="Times New Roman"/>
                <w:sz w:val="20"/>
                <w:szCs w:val="20"/>
              </w:rPr>
              <w:t>Вінницька 24300</w:t>
            </w:r>
          </w:p>
        </w:tc>
      </w:tr>
      <w:tr w:rsidR="00185CDB" w:rsidRPr="005C3144"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7</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Адреса для листування</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03BE" w:rsidRPr="005C3144" w:rsidRDefault="00BC03BE"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 xml:space="preserve">вул. </w:t>
            </w:r>
            <w:proofErr w:type="spellStart"/>
            <w:r w:rsidRPr="005C3144">
              <w:rPr>
                <w:rFonts w:ascii="Times New Roman" w:eastAsia="Times New Roman" w:hAnsi="Times New Roman" w:cs="Times New Roman"/>
                <w:sz w:val="20"/>
                <w:szCs w:val="20"/>
              </w:rPr>
              <w:t>Собона</w:t>
            </w:r>
            <w:proofErr w:type="spellEnd"/>
            <w:r w:rsidRPr="005C3144">
              <w:rPr>
                <w:rFonts w:ascii="Times New Roman" w:eastAsia="Times New Roman" w:hAnsi="Times New Roman" w:cs="Times New Roman"/>
                <w:sz w:val="20"/>
                <w:szCs w:val="20"/>
              </w:rPr>
              <w:t>,</w:t>
            </w:r>
            <w:r w:rsidR="004D760F" w:rsidRPr="005C3144">
              <w:rPr>
                <w:rFonts w:ascii="Times New Roman" w:eastAsia="Times New Roman" w:hAnsi="Times New Roman" w:cs="Times New Roman"/>
                <w:sz w:val="20"/>
                <w:szCs w:val="20"/>
              </w:rPr>
              <w:t xml:space="preserve"> 94</w:t>
            </w:r>
            <w:r w:rsidRPr="005C3144">
              <w:rPr>
                <w:rFonts w:ascii="Times New Roman" w:eastAsia="Times New Roman" w:hAnsi="Times New Roman" w:cs="Times New Roman"/>
                <w:sz w:val="20"/>
                <w:szCs w:val="20"/>
              </w:rPr>
              <w:t xml:space="preserve"> смт Тростянець, </w:t>
            </w:r>
            <w:proofErr w:type="spellStart"/>
            <w:r w:rsidRPr="005C3144">
              <w:rPr>
                <w:rFonts w:ascii="Times New Roman" w:eastAsia="Times New Roman" w:hAnsi="Times New Roman" w:cs="Times New Roman"/>
                <w:sz w:val="20"/>
                <w:szCs w:val="20"/>
              </w:rPr>
              <w:t>рн</w:t>
            </w:r>
            <w:proofErr w:type="spellEnd"/>
            <w:r w:rsidRPr="005C3144">
              <w:rPr>
                <w:rFonts w:ascii="Times New Roman" w:eastAsia="Times New Roman" w:hAnsi="Times New Roman" w:cs="Times New Roman"/>
                <w:sz w:val="20"/>
                <w:szCs w:val="20"/>
              </w:rPr>
              <w:t>.</w:t>
            </w:r>
            <w:r w:rsidR="004D760F" w:rsidRPr="005C3144">
              <w:rPr>
                <w:rFonts w:ascii="Times New Roman" w:eastAsia="Times New Roman" w:hAnsi="Times New Roman" w:cs="Times New Roman"/>
                <w:sz w:val="20"/>
                <w:szCs w:val="20"/>
              </w:rPr>
              <w:t xml:space="preserve"> </w:t>
            </w:r>
            <w:r w:rsidRPr="005C3144">
              <w:rPr>
                <w:rFonts w:ascii="Times New Roman" w:eastAsia="Times New Roman" w:hAnsi="Times New Roman" w:cs="Times New Roman"/>
                <w:sz w:val="20"/>
                <w:szCs w:val="20"/>
              </w:rPr>
              <w:t>Гайсинський обл.</w:t>
            </w:r>
            <w:r w:rsidR="004D760F" w:rsidRPr="005C3144">
              <w:rPr>
                <w:rFonts w:ascii="Times New Roman" w:eastAsia="Times New Roman" w:hAnsi="Times New Roman" w:cs="Times New Roman"/>
                <w:sz w:val="20"/>
                <w:szCs w:val="20"/>
              </w:rPr>
              <w:t> </w:t>
            </w:r>
            <w:r w:rsidRPr="005C3144">
              <w:rPr>
                <w:rFonts w:ascii="Times New Roman" w:eastAsia="Times New Roman" w:hAnsi="Times New Roman" w:cs="Times New Roman"/>
                <w:sz w:val="20"/>
                <w:szCs w:val="20"/>
              </w:rPr>
              <w:t>Вінницька 24300</w:t>
            </w:r>
          </w:p>
          <w:p w:rsidR="00185CDB" w:rsidRPr="005C3144" w:rsidRDefault="00185CDB" w:rsidP="00450D91">
            <w:pPr>
              <w:widowControl w:val="0"/>
              <w:spacing w:line="240" w:lineRule="auto"/>
              <w:rPr>
                <w:rFonts w:ascii="Times New Roman" w:eastAsia="Times New Roman" w:hAnsi="Times New Roman" w:cs="Times New Roman"/>
                <w:sz w:val="20"/>
                <w:szCs w:val="20"/>
              </w:rPr>
            </w:pPr>
            <w:r w:rsidRPr="005C3144">
              <w:rPr>
                <w:rFonts w:ascii="Times New Roman" w:hAnsi="Times New Roman" w:cs="Times New Roman"/>
              </w:rPr>
              <w:t xml:space="preserve">Електронна пошта : </w:t>
            </w:r>
            <w:r w:rsidR="00BC03BE" w:rsidRPr="005C3144">
              <w:rPr>
                <w:rFonts w:ascii="Times New Roman" w:eastAsia="Times New Roman" w:hAnsi="Times New Roman" w:cs="Times New Roman"/>
                <w:sz w:val="20"/>
                <w:szCs w:val="20"/>
              </w:rPr>
              <w:t>e-</w:t>
            </w:r>
            <w:proofErr w:type="spellStart"/>
            <w:r w:rsidR="00BC03BE" w:rsidRPr="005C3144">
              <w:rPr>
                <w:rFonts w:ascii="Times New Roman" w:eastAsia="Times New Roman" w:hAnsi="Times New Roman" w:cs="Times New Roman"/>
                <w:sz w:val="20"/>
                <w:szCs w:val="20"/>
              </w:rPr>
              <w:t>mail</w:t>
            </w:r>
            <w:proofErr w:type="spellEnd"/>
            <w:r w:rsidR="00BC03BE" w:rsidRPr="005C3144">
              <w:rPr>
                <w:rFonts w:ascii="Times New Roman" w:eastAsia="Times New Roman" w:hAnsi="Times New Roman" w:cs="Times New Roman"/>
                <w:sz w:val="20"/>
                <w:szCs w:val="20"/>
              </w:rPr>
              <w:t xml:space="preserve">: </w:t>
            </w:r>
            <w:r w:rsidR="004D760F" w:rsidRPr="005C3144">
              <w:rPr>
                <w:sz w:val="20"/>
              </w:rPr>
              <w:t>trostosvita2@gmail.com</w:t>
            </w:r>
          </w:p>
          <w:p w:rsidR="00FC2AEF" w:rsidRPr="005C3144" w:rsidRDefault="00FC2AEF" w:rsidP="00450D91">
            <w:pPr>
              <w:spacing w:line="240" w:lineRule="auto"/>
              <w:rPr>
                <w:rFonts w:ascii="Times New Roman" w:hAnsi="Times New Roman" w:cs="Times New Roman"/>
              </w:rPr>
            </w:pPr>
            <w:r w:rsidRPr="005C3144">
              <w:rPr>
                <w:rFonts w:ascii="Times New Roman" w:hAnsi="Times New Roman" w:cs="Times New Roman"/>
              </w:rPr>
              <w:t xml:space="preserve">Роб. </w:t>
            </w:r>
            <w:proofErr w:type="spellStart"/>
            <w:r w:rsidRPr="005C3144">
              <w:rPr>
                <w:rFonts w:ascii="Times New Roman" w:hAnsi="Times New Roman" w:cs="Times New Roman"/>
              </w:rPr>
              <w:t>Тел</w:t>
            </w:r>
            <w:proofErr w:type="spellEnd"/>
            <w:r w:rsidRPr="005C3144">
              <w:rPr>
                <w:rFonts w:ascii="Times New Roman" w:hAnsi="Times New Roman" w:cs="Times New Roman"/>
              </w:rPr>
              <w:t xml:space="preserve">. </w:t>
            </w:r>
            <w:r w:rsidR="004D760F" w:rsidRPr="005C3144">
              <w:rPr>
                <w:sz w:val="20"/>
                <w:szCs w:val="20"/>
              </w:rPr>
              <w:t>+3</w:t>
            </w:r>
            <w:r w:rsidR="00BC03BE" w:rsidRPr="005C3144">
              <w:rPr>
                <w:sz w:val="20"/>
                <w:szCs w:val="20"/>
              </w:rPr>
              <w:t>80</w:t>
            </w:r>
            <w:r w:rsidR="004D760F" w:rsidRPr="005C3144">
              <w:rPr>
                <w:sz w:val="20"/>
                <w:szCs w:val="20"/>
              </w:rPr>
              <w:t>978580622</w:t>
            </w:r>
          </w:p>
          <w:p w:rsidR="00185CDB" w:rsidRPr="005C3144" w:rsidRDefault="00185CDB" w:rsidP="00450D91">
            <w:pPr>
              <w:spacing w:line="240" w:lineRule="auto"/>
              <w:rPr>
                <w:rFonts w:ascii="Times New Roman" w:hAnsi="Times New Roman" w:cs="Times New Roman"/>
              </w:rPr>
            </w:pPr>
          </w:p>
        </w:tc>
      </w:tr>
      <w:tr w:rsidR="00185CDB" w:rsidRPr="005C3144" w:rsidTr="00185CDB">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8</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CDB" w:rsidRPr="005C3144" w:rsidRDefault="00185CDB" w:rsidP="00450D91">
            <w:pPr>
              <w:spacing w:line="240" w:lineRule="auto"/>
              <w:rPr>
                <w:rFonts w:ascii="Times New Roman" w:hAnsi="Times New Roman" w:cs="Times New Roman"/>
              </w:rPr>
            </w:pPr>
            <w:r w:rsidRPr="005C3144">
              <w:rPr>
                <w:rFonts w:ascii="Times New Roman" w:hAnsi="Times New Roman" w:cs="Times New Roman"/>
              </w:rPr>
              <w:t>Найменування Оператора, з яким Споживач уклав договір розподілу електричної енергії</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066A" w:rsidRPr="005C3144" w:rsidRDefault="00185CDB" w:rsidP="00450D91">
            <w:pPr>
              <w:tabs>
                <w:tab w:val="left" w:pos="993"/>
              </w:tabs>
              <w:spacing w:line="240" w:lineRule="auto"/>
              <w:ind w:left="137" w:right="-567"/>
              <w:rPr>
                <w:rFonts w:ascii="Times New Roman" w:hAnsi="Times New Roman" w:cs="Times New Roman"/>
                <w:b/>
                <w:color w:val="000000"/>
              </w:rPr>
            </w:pPr>
            <w:r w:rsidRPr="005C3144">
              <w:rPr>
                <w:rFonts w:ascii="Times New Roman" w:hAnsi="Times New Roman" w:cs="Times New Roman"/>
              </w:rPr>
              <w:t> </w:t>
            </w:r>
            <w:r w:rsidR="0066066A" w:rsidRPr="005C3144">
              <w:rPr>
                <w:rFonts w:ascii="Times New Roman" w:hAnsi="Times New Roman" w:cs="Times New Roman"/>
                <w:b/>
                <w:color w:val="000000"/>
              </w:rPr>
              <w:t>АТ «ВІННИЦЯОБЛЕНЕРГО»</w:t>
            </w:r>
          </w:p>
          <w:p w:rsidR="00185CDB" w:rsidRPr="005C3144" w:rsidRDefault="00185CDB" w:rsidP="00450D91">
            <w:pPr>
              <w:spacing w:line="240" w:lineRule="auto"/>
              <w:rPr>
                <w:rFonts w:ascii="Times New Roman" w:hAnsi="Times New Roman" w:cs="Times New Roman"/>
              </w:rPr>
            </w:pPr>
          </w:p>
          <w:p w:rsidR="00185CDB" w:rsidRPr="005C3144" w:rsidRDefault="00185CDB" w:rsidP="00450D91">
            <w:pPr>
              <w:spacing w:line="240" w:lineRule="auto"/>
              <w:rPr>
                <w:rFonts w:ascii="Times New Roman" w:hAnsi="Times New Roman" w:cs="Times New Roman"/>
              </w:rPr>
            </w:pPr>
          </w:p>
        </w:tc>
      </w:tr>
    </w:tbl>
    <w:p w:rsidR="00B40AB1" w:rsidRPr="005C3144" w:rsidRDefault="00B40AB1" w:rsidP="00450D91">
      <w:pPr>
        <w:shd w:val="clear" w:color="auto" w:fill="FFFFFF"/>
        <w:spacing w:line="240" w:lineRule="auto"/>
        <w:jc w:val="both"/>
        <w:rPr>
          <w:rFonts w:ascii="Times New Roman" w:eastAsia="Times New Roman" w:hAnsi="Times New Roman" w:cs="Times New Roman"/>
          <w:b/>
          <w:bCs/>
          <w:lang w:eastAsia="ru-RU"/>
        </w:rPr>
      </w:pPr>
      <w:bookmarkStart w:id="2" w:name="_Hlk5004265771"/>
      <w:bookmarkStart w:id="3" w:name="_Hlk5004217001"/>
      <w:bookmarkEnd w:id="2"/>
      <w:bookmarkEnd w:id="3"/>
    </w:p>
    <w:p w:rsidR="006D0634" w:rsidRPr="005C3144" w:rsidRDefault="006D0634" w:rsidP="00450D91">
      <w:pPr>
        <w:shd w:val="clear" w:color="auto" w:fill="FFFFFF"/>
        <w:spacing w:line="240" w:lineRule="auto"/>
        <w:rPr>
          <w:rFonts w:ascii="Calibri" w:eastAsia="Times New Roman" w:hAnsi="Calibri" w:cs="Calibri"/>
          <w:b/>
          <w:i/>
          <w:color w:val="000000"/>
        </w:rPr>
      </w:pPr>
      <w:r w:rsidRPr="005C3144">
        <w:rPr>
          <w:rFonts w:eastAsia="Times New Roman"/>
          <w:color w:val="000000"/>
          <w:sz w:val="21"/>
          <w:szCs w:val="21"/>
        </w:rPr>
        <w:t> </w:t>
      </w:r>
      <w:r w:rsidRPr="005C3144">
        <w:rPr>
          <w:rFonts w:ascii="Times New Roman" w:eastAsia="Times New Roman" w:hAnsi="Times New Roman" w:cs="Times New Roman"/>
          <w:b/>
          <w:i/>
          <w:color w:val="000000"/>
        </w:rPr>
        <w:t>Початок по</w:t>
      </w:r>
      <w:r w:rsidR="00984DBD" w:rsidRPr="005C3144">
        <w:rPr>
          <w:rFonts w:ascii="Times New Roman" w:eastAsia="Times New Roman" w:hAnsi="Times New Roman" w:cs="Times New Roman"/>
          <w:b/>
          <w:i/>
          <w:color w:val="000000"/>
        </w:rPr>
        <w:t>стачання з «01» січня 2024 року .</w:t>
      </w:r>
    </w:p>
    <w:p w:rsidR="006D0634" w:rsidRPr="005C3144" w:rsidRDefault="006D0634" w:rsidP="00450D91">
      <w:pPr>
        <w:shd w:val="clear" w:color="auto" w:fill="FFFFFF"/>
        <w:spacing w:line="240" w:lineRule="auto"/>
        <w:ind w:firstLine="709"/>
        <w:jc w:val="both"/>
        <w:rPr>
          <w:rFonts w:ascii="Times New Roman" w:eastAsia="Times New Roman" w:hAnsi="Times New Roman" w:cs="Times New Roman"/>
          <w:color w:val="000000"/>
        </w:rPr>
      </w:pPr>
      <w:r w:rsidRPr="005C3144">
        <w:rPr>
          <w:rFonts w:ascii="Times New Roman" w:eastAsia="Times New Roman" w:hAnsi="Times New Roman" w:cs="Times New Roman"/>
          <w:b/>
          <w:bCs/>
          <w:color w:val="000000"/>
        </w:rPr>
        <w:t>Додаток: </w:t>
      </w:r>
      <w:r w:rsidRPr="005C3144">
        <w:rPr>
          <w:rFonts w:ascii="Times New Roman" w:eastAsia="Times New Roman" w:hAnsi="Times New Roman" w:cs="Times New Roman"/>
          <w:color w:val="000000"/>
        </w:rPr>
        <w:t>Перелік точок комерційного обліку за об’єктами Споживача</w:t>
      </w:r>
      <w:r w:rsidR="001A425B" w:rsidRPr="005C3144">
        <w:rPr>
          <w:rFonts w:ascii="Times New Roman" w:eastAsia="Times New Roman" w:hAnsi="Times New Roman" w:cs="Times New Roman"/>
          <w:color w:val="000000"/>
        </w:rPr>
        <w:t>, адрес</w:t>
      </w:r>
      <w:r w:rsidR="00ED3BC2" w:rsidRPr="005C3144">
        <w:rPr>
          <w:rFonts w:ascii="Times New Roman" w:eastAsia="Times New Roman" w:hAnsi="Times New Roman" w:cs="Times New Roman"/>
          <w:color w:val="000000"/>
        </w:rPr>
        <w:t xml:space="preserve"> об’єкта, EIC-код точки</w:t>
      </w:r>
      <w:bookmarkStart w:id="4" w:name="n404"/>
      <w:bookmarkEnd w:id="4"/>
      <w:r w:rsidR="00ED3BC2" w:rsidRPr="005C3144">
        <w:rPr>
          <w:rFonts w:ascii="Times New Roman" w:eastAsia="Times New Roman" w:hAnsi="Times New Roman" w:cs="Times New Roman"/>
          <w:color w:val="000000"/>
        </w:rPr>
        <w:t>:</w:t>
      </w:r>
    </w:p>
    <w:p w:rsidR="00FE6556" w:rsidRPr="005C3144" w:rsidRDefault="00FE6556" w:rsidP="00450D91">
      <w:pPr>
        <w:shd w:val="clear" w:color="auto" w:fill="FFFFFF"/>
        <w:spacing w:line="240" w:lineRule="auto"/>
        <w:ind w:firstLine="709"/>
        <w:jc w:val="both"/>
        <w:rPr>
          <w:rFonts w:ascii="Times New Roman" w:eastAsia="Times New Roman" w:hAnsi="Times New Roman" w:cs="Times New Roman"/>
          <w:color w:val="000000"/>
        </w:rPr>
      </w:pPr>
    </w:p>
    <w:p w:rsidR="00FE6556" w:rsidRPr="005C3144" w:rsidRDefault="00FE6556" w:rsidP="005C3144">
      <w:pPr>
        <w:shd w:val="clear" w:color="auto" w:fill="FFFFFF"/>
        <w:spacing w:line="240" w:lineRule="auto"/>
        <w:jc w:val="both"/>
        <w:rPr>
          <w:rFonts w:ascii="Times New Roman" w:eastAsia="Times New Roman" w:hAnsi="Times New Roman" w:cs="Times New Roman"/>
          <w:color w:val="00000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1"/>
        <w:gridCol w:w="1539"/>
        <w:gridCol w:w="2892"/>
        <w:gridCol w:w="2194"/>
        <w:gridCol w:w="2767"/>
      </w:tblGrid>
      <w:tr w:rsidR="002A02F0" w:rsidRPr="005C3144" w:rsidTr="005C3144">
        <w:tc>
          <w:tcPr>
            <w:tcW w:w="531" w:type="dxa"/>
            <w:shd w:val="clear" w:color="auto" w:fill="auto"/>
          </w:tcPr>
          <w:p w:rsidR="00FE6556" w:rsidRPr="005C3144" w:rsidRDefault="00FE6556" w:rsidP="00450D91">
            <w:pPr>
              <w:pStyle w:val="ae"/>
              <w:snapToGrid w:val="0"/>
              <w:jc w:val="center"/>
              <w:rPr>
                <w:rFonts w:ascii="Times New Roman" w:hAnsi="Times New Roman" w:cs="Times New Roman"/>
                <w:sz w:val="22"/>
                <w:szCs w:val="22"/>
                <w:lang w:val="uk-UA"/>
              </w:rPr>
            </w:pPr>
            <w:r w:rsidRPr="005C3144">
              <w:rPr>
                <w:rFonts w:ascii="Times New Roman" w:hAnsi="Times New Roman" w:cs="Times New Roman"/>
                <w:sz w:val="22"/>
                <w:szCs w:val="22"/>
                <w:lang w:val="uk-UA"/>
              </w:rPr>
              <w:t>№ п/п</w:t>
            </w:r>
          </w:p>
        </w:tc>
        <w:tc>
          <w:tcPr>
            <w:tcW w:w="1539" w:type="dxa"/>
            <w:shd w:val="clear" w:color="auto" w:fill="auto"/>
          </w:tcPr>
          <w:p w:rsidR="00FE6556" w:rsidRPr="005C3144" w:rsidRDefault="00FE6556" w:rsidP="00450D91">
            <w:pPr>
              <w:pStyle w:val="ae"/>
              <w:snapToGrid w:val="0"/>
              <w:jc w:val="center"/>
              <w:rPr>
                <w:rFonts w:ascii="Times New Roman" w:hAnsi="Times New Roman" w:cs="Times New Roman"/>
                <w:sz w:val="22"/>
                <w:szCs w:val="22"/>
                <w:lang w:val="uk-UA"/>
              </w:rPr>
            </w:pPr>
            <w:r w:rsidRPr="005C3144">
              <w:rPr>
                <w:rFonts w:ascii="Times New Roman" w:hAnsi="Times New Roman" w:cs="Times New Roman"/>
                <w:sz w:val="22"/>
                <w:szCs w:val="22"/>
                <w:lang w:val="uk-UA"/>
              </w:rPr>
              <w:t>Вид об'єкта</w:t>
            </w:r>
          </w:p>
        </w:tc>
        <w:tc>
          <w:tcPr>
            <w:tcW w:w="2892" w:type="dxa"/>
            <w:shd w:val="clear" w:color="auto" w:fill="auto"/>
          </w:tcPr>
          <w:p w:rsidR="00FE6556" w:rsidRPr="005C3144" w:rsidRDefault="00FE6556" w:rsidP="00450D91">
            <w:pPr>
              <w:pStyle w:val="ae"/>
              <w:snapToGrid w:val="0"/>
              <w:jc w:val="center"/>
              <w:rPr>
                <w:rFonts w:ascii="Times New Roman" w:hAnsi="Times New Roman" w:cs="Times New Roman"/>
                <w:sz w:val="22"/>
                <w:szCs w:val="22"/>
                <w:lang w:val="uk-UA"/>
              </w:rPr>
            </w:pPr>
            <w:r w:rsidRPr="005C3144">
              <w:rPr>
                <w:rFonts w:ascii="Times New Roman" w:hAnsi="Times New Roman" w:cs="Times New Roman"/>
                <w:sz w:val="22"/>
                <w:szCs w:val="22"/>
                <w:lang w:val="uk-UA"/>
              </w:rPr>
              <w:t>Адреса за об`єктом Замовника</w:t>
            </w:r>
          </w:p>
        </w:tc>
        <w:tc>
          <w:tcPr>
            <w:tcW w:w="2194" w:type="dxa"/>
            <w:shd w:val="clear" w:color="auto" w:fill="auto"/>
          </w:tcPr>
          <w:p w:rsidR="00FE6556" w:rsidRPr="005C3144" w:rsidRDefault="00FE6556" w:rsidP="00450D91">
            <w:pPr>
              <w:pStyle w:val="ae"/>
              <w:snapToGrid w:val="0"/>
              <w:jc w:val="center"/>
              <w:rPr>
                <w:rFonts w:ascii="Times New Roman" w:hAnsi="Times New Roman" w:cs="Times New Roman"/>
                <w:sz w:val="22"/>
                <w:szCs w:val="22"/>
                <w:lang w:val="uk-UA"/>
              </w:rPr>
            </w:pPr>
            <w:r w:rsidRPr="005C3144">
              <w:rPr>
                <w:rFonts w:ascii="Times New Roman" w:hAnsi="Times New Roman" w:cs="Times New Roman"/>
                <w:sz w:val="22"/>
                <w:szCs w:val="22"/>
                <w:lang w:val="uk-UA"/>
              </w:rPr>
              <w:t>ЕIС код точки комерційного обліку за об`єктом Замовника</w:t>
            </w:r>
          </w:p>
        </w:tc>
        <w:tc>
          <w:tcPr>
            <w:tcW w:w="2767" w:type="dxa"/>
            <w:shd w:val="clear" w:color="auto" w:fill="auto"/>
          </w:tcPr>
          <w:p w:rsidR="00FE6556" w:rsidRPr="005C3144" w:rsidRDefault="00FE6556" w:rsidP="00450D91">
            <w:pPr>
              <w:pStyle w:val="ae"/>
              <w:snapToGrid w:val="0"/>
              <w:rPr>
                <w:rFonts w:ascii="Times New Roman" w:hAnsi="Times New Roman" w:cs="Times New Roman"/>
                <w:lang w:val="uk-UA"/>
              </w:rPr>
            </w:pPr>
            <w:r w:rsidRPr="005C3144">
              <w:rPr>
                <w:rFonts w:ascii="Times New Roman" w:hAnsi="Times New Roman" w:cs="Times New Roman"/>
                <w:sz w:val="22"/>
                <w:szCs w:val="22"/>
                <w:lang w:val="uk-UA"/>
              </w:rPr>
              <w:t>Найменування Оператора, з яким Замовник уклав договір розподілу/передачі електричної енергії</w:t>
            </w:r>
          </w:p>
        </w:tc>
      </w:tr>
      <w:tr w:rsidR="004E760F" w:rsidRPr="005C3144" w:rsidTr="005C3144">
        <w:tc>
          <w:tcPr>
            <w:tcW w:w="531" w:type="dxa"/>
            <w:shd w:val="clear" w:color="auto" w:fill="auto"/>
          </w:tcPr>
          <w:p w:rsidR="004E760F" w:rsidRPr="005C3144" w:rsidRDefault="004E760F" w:rsidP="00450D91">
            <w:pPr>
              <w:pStyle w:val="ae"/>
              <w:snapToGrid w:val="0"/>
              <w:rPr>
                <w:rFonts w:ascii="Times New Roman" w:hAnsi="Times New Roman" w:cs="Times New Roman"/>
                <w:sz w:val="22"/>
                <w:szCs w:val="22"/>
                <w:lang w:val="uk-UA"/>
              </w:rPr>
            </w:pPr>
            <w:r w:rsidRPr="005C3144">
              <w:rPr>
                <w:rFonts w:ascii="Times New Roman" w:hAnsi="Times New Roman" w:cs="Times New Roman"/>
                <w:sz w:val="22"/>
                <w:szCs w:val="22"/>
                <w:lang w:val="uk-UA"/>
              </w:rPr>
              <w:t>1</w:t>
            </w:r>
          </w:p>
        </w:tc>
        <w:tc>
          <w:tcPr>
            <w:tcW w:w="1539" w:type="dxa"/>
            <w:shd w:val="clear" w:color="auto" w:fill="auto"/>
          </w:tcPr>
          <w:p w:rsidR="004E760F" w:rsidRPr="005C3144" w:rsidRDefault="004E760F" w:rsidP="00450D91">
            <w:pPr>
              <w:spacing w:line="240" w:lineRule="auto"/>
              <w:rPr>
                <w:rFonts w:ascii="Times New Roman" w:hAnsi="Times New Roman" w:cs="Times New Roman"/>
              </w:rPr>
            </w:pPr>
            <w:r w:rsidRPr="005C3144">
              <w:rPr>
                <w:rFonts w:ascii="Times New Roman" w:hAnsi="Times New Roman" w:cs="Times New Roman"/>
              </w:rPr>
              <w:t xml:space="preserve"> Нежитлове приміщення</w:t>
            </w:r>
          </w:p>
        </w:tc>
        <w:tc>
          <w:tcPr>
            <w:tcW w:w="2892" w:type="dxa"/>
            <w:shd w:val="clear" w:color="auto" w:fill="auto"/>
          </w:tcPr>
          <w:p w:rsidR="004E760F" w:rsidRPr="005C3144" w:rsidRDefault="004E760F" w:rsidP="005C3144">
            <w:pPr>
              <w:tabs>
                <w:tab w:val="left" w:pos="900"/>
              </w:tabs>
              <w:spacing w:line="240" w:lineRule="auto"/>
              <w:rPr>
                <w:rFonts w:ascii="Times New Roman" w:hAnsi="Times New Roman" w:cs="Times New Roman"/>
                <w:lang w:eastAsia="en-US"/>
              </w:rPr>
            </w:pPr>
            <w:r w:rsidRPr="005C3144">
              <w:rPr>
                <w:rFonts w:ascii="Times New Roman" w:hAnsi="Times New Roman" w:cs="Times New Roman"/>
              </w:rPr>
              <w:t xml:space="preserve"> 24300, Вінницька обл., Гайсинський р-н., </w:t>
            </w:r>
            <w:proofErr w:type="spellStart"/>
            <w:r w:rsidRPr="005C3144">
              <w:rPr>
                <w:rFonts w:ascii="Times New Roman" w:hAnsi="Times New Roman" w:cs="Times New Roman"/>
              </w:rPr>
              <w:t>смт.Тростянець</w:t>
            </w:r>
            <w:proofErr w:type="spellEnd"/>
            <w:r w:rsidRPr="005C3144">
              <w:rPr>
                <w:rFonts w:ascii="Times New Roman" w:hAnsi="Times New Roman" w:cs="Times New Roman"/>
              </w:rPr>
              <w:t xml:space="preserve">, </w:t>
            </w:r>
            <w:proofErr w:type="spellStart"/>
            <w:r w:rsidRPr="005C3144">
              <w:rPr>
                <w:rFonts w:ascii="Times New Roman" w:hAnsi="Times New Roman" w:cs="Times New Roman"/>
              </w:rPr>
              <w:t>вул.Соборна</w:t>
            </w:r>
            <w:proofErr w:type="spellEnd"/>
            <w:r w:rsidRPr="005C3144">
              <w:rPr>
                <w:rFonts w:ascii="Times New Roman" w:hAnsi="Times New Roman" w:cs="Times New Roman"/>
              </w:rPr>
              <w:t>, будинок 94</w:t>
            </w:r>
          </w:p>
        </w:tc>
        <w:tc>
          <w:tcPr>
            <w:tcW w:w="2194" w:type="dxa"/>
            <w:shd w:val="clear" w:color="auto" w:fill="auto"/>
          </w:tcPr>
          <w:p w:rsidR="004E760F" w:rsidRPr="005C3144" w:rsidRDefault="004E760F" w:rsidP="00450D91">
            <w:pPr>
              <w:spacing w:line="240" w:lineRule="auto"/>
              <w:jc w:val="center"/>
              <w:rPr>
                <w:rFonts w:ascii="Times New Roman" w:hAnsi="Times New Roman" w:cs="Times New Roman"/>
              </w:rPr>
            </w:pPr>
            <w:r w:rsidRPr="005C3144">
              <w:rPr>
                <w:rFonts w:ascii="Times New Roman" w:hAnsi="Times New Roman" w:cs="Times New Roman"/>
              </w:rPr>
              <w:t>62Z9263510170411</w:t>
            </w:r>
          </w:p>
        </w:tc>
        <w:tc>
          <w:tcPr>
            <w:tcW w:w="2767" w:type="dxa"/>
            <w:shd w:val="clear" w:color="auto" w:fill="auto"/>
          </w:tcPr>
          <w:p w:rsidR="004E760F" w:rsidRPr="005C3144" w:rsidRDefault="004E760F" w:rsidP="00450D91">
            <w:pPr>
              <w:spacing w:line="240" w:lineRule="auto"/>
              <w:rPr>
                <w:rFonts w:ascii="Times New Roman" w:hAnsi="Times New Roman" w:cs="Times New Roman"/>
                <w:kern w:val="2"/>
                <w:sz w:val="20"/>
                <w:szCs w:val="20"/>
              </w:rPr>
            </w:pPr>
            <w:r w:rsidRPr="005C3144">
              <w:rPr>
                <w:rFonts w:ascii="Times New Roman" w:hAnsi="Times New Roman" w:cs="Times New Roman"/>
                <w:color w:val="000000"/>
                <w:sz w:val="20"/>
                <w:szCs w:val="20"/>
              </w:rPr>
              <w:t>АТ «ВІННИЦЯОБЛЕНЕРГО»</w:t>
            </w:r>
          </w:p>
        </w:tc>
      </w:tr>
      <w:tr w:rsidR="004E760F" w:rsidRPr="005C3144" w:rsidTr="005C3144">
        <w:tc>
          <w:tcPr>
            <w:tcW w:w="531" w:type="dxa"/>
            <w:shd w:val="clear" w:color="auto" w:fill="auto"/>
          </w:tcPr>
          <w:p w:rsidR="004E760F" w:rsidRPr="005C3144" w:rsidRDefault="004E760F" w:rsidP="00450D91">
            <w:pPr>
              <w:pStyle w:val="ae"/>
              <w:snapToGrid w:val="0"/>
              <w:rPr>
                <w:rFonts w:ascii="Times New Roman" w:hAnsi="Times New Roman" w:cs="Times New Roman"/>
                <w:sz w:val="22"/>
                <w:szCs w:val="22"/>
                <w:lang w:val="uk-UA"/>
              </w:rPr>
            </w:pPr>
            <w:r w:rsidRPr="005C3144">
              <w:rPr>
                <w:rFonts w:ascii="Times New Roman" w:hAnsi="Times New Roman" w:cs="Times New Roman"/>
                <w:sz w:val="22"/>
                <w:szCs w:val="22"/>
                <w:lang w:val="uk-UA"/>
              </w:rPr>
              <w:t>2</w:t>
            </w:r>
          </w:p>
        </w:tc>
        <w:tc>
          <w:tcPr>
            <w:tcW w:w="1539" w:type="dxa"/>
            <w:shd w:val="clear" w:color="auto" w:fill="auto"/>
          </w:tcPr>
          <w:p w:rsidR="004E760F" w:rsidRPr="005C3144" w:rsidRDefault="004E760F" w:rsidP="00450D91">
            <w:pPr>
              <w:spacing w:line="240" w:lineRule="auto"/>
              <w:rPr>
                <w:rFonts w:ascii="Times New Roman" w:hAnsi="Times New Roman" w:cs="Times New Roman"/>
              </w:rPr>
            </w:pPr>
            <w:r w:rsidRPr="005C3144">
              <w:rPr>
                <w:rFonts w:ascii="Times New Roman" w:hAnsi="Times New Roman" w:cs="Times New Roman"/>
              </w:rPr>
              <w:t>Нежитлове приміщення</w:t>
            </w:r>
          </w:p>
        </w:tc>
        <w:tc>
          <w:tcPr>
            <w:tcW w:w="2892" w:type="dxa"/>
            <w:shd w:val="clear" w:color="auto" w:fill="auto"/>
          </w:tcPr>
          <w:p w:rsidR="004E760F" w:rsidRPr="005C3144" w:rsidRDefault="004E760F" w:rsidP="00450D91">
            <w:pPr>
              <w:tabs>
                <w:tab w:val="left" w:pos="900"/>
              </w:tabs>
              <w:spacing w:line="240" w:lineRule="auto"/>
              <w:rPr>
                <w:rFonts w:ascii="Times New Roman" w:hAnsi="Times New Roman" w:cs="Times New Roman"/>
                <w:lang w:bidi="uk-UA"/>
              </w:rPr>
            </w:pPr>
            <w:r w:rsidRPr="005C3144">
              <w:rPr>
                <w:rFonts w:ascii="Times New Roman" w:hAnsi="Times New Roman" w:cs="Times New Roman"/>
              </w:rPr>
              <w:t xml:space="preserve">24300, Вінницька обл., Гайсинський р-н., </w:t>
            </w:r>
            <w:proofErr w:type="spellStart"/>
            <w:r w:rsidRPr="005C3144">
              <w:rPr>
                <w:rFonts w:ascii="Times New Roman" w:hAnsi="Times New Roman" w:cs="Times New Roman"/>
              </w:rPr>
              <w:t>смт.Тростянець</w:t>
            </w:r>
            <w:proofErr w:type="spellEnd"/>
            <w:r w:rsidRPr="005C3144">
              <w:rPr>
                <w:rFonts w:ascii="Times New Roman" w:hAnsi="Times New Roman" w:cs="Times New Roman"/>
              </w:rPr>
              <w:t xml:space="preserve">, </w:t>
            </w:r>
            <w:proofErr w:type="spellStart"/>
            <w:r w:rsidRPr="005C3144">
              <w:rPr>
                <w:rFonts w:ascii="Times New Roman" w:hAnsi="Times New Roman" w:cs="Times New Roman"/>
              </w:rPr>
              <w:t>вул.Соборна</w:t>
            </w:r>
            <w:proofErr w:type="spellEnd"/>
            <w:r w:rsidRPr="005C3144">
              <w:rPr>
                <w:rFonts w:ascii="Times New Roman" w:hAnsi="Times New Roman" w:cs="Times New Roman"/>
              </w:rPr>
              <w:t>, будинок 94</w:t>
            </w:r>
          </w:p>
        </w:tc>
        <w:tc>
          <w:tcPr>
            <w:tcW w:w="2194" w:type="dxa"/>
            <w:shd w:val="clear" w:color="auto" w:fill="auto"/>
          </w:tcPr>
          <w:p w:rsidR="004E760F" w:rsidRPr="005C3144" w:rsidRDefault="004E760F" w:rsidP="00450D91">
            <w:pPr>
              <w:spacing w:line="240" w:lineRule="auto"/>
              <w:jc w:val="center"/>
              <w:rPr>
                <w:rFonts w:ascii="Times New Roman" w:hAnsi="Times New Roman" w:cs="Times New Roman"/>
              </w:rPr>
            </w:pPr>
            <w:r w:rsidRPr="005C3144">
              <w:rPr>
                <w:rFonts w:ascii="Times New Roman" w:hAnsi="Times New Roman" w:cs="Times New Roman"/>
              </w:rPr>
              <w:t>62Z5532684645165</w:t>
            </w:r>
          </w:p>
        </w:tc>
        <w:tc>
          <w:tcPr>
            <w:tcW w:w="2767" w:type="dxa"/>
            <w:shd w:val="clear" w:color="auto" w:fill="auto"/>
          </w:tcPr>
          <w:p w:rsidR="004E760F" w:rsidRPr="005C3144" w:rsidRDefault="004E760F" w:rsidP="00450D91">
            <w:pPr>
              <w:spacing w:line="240" w:lineRule="auto"/>
              <w:rPr>
                <w:rFonts w:ascii="Times New Roman" w:hAnsi="Times New Roman" w:cs="Times New Roman"/>
                <w:kern w:val="2"/>
                <w:sz w:val="20"/>
                <w:szCs w:val="20"/>
              </w:rPr>
            </w:pPr>
            <w:r w:rsidRPr="005C3144">
              <w:rPr>
                <w:rFonts w:ascii="Times New Roman" w:hAnsi="Times New Roman" w:cs="Times New Roman"/>
                <w:color w:val="000000"/>
                <w:sz w:val="20"/>
                <w:szCs w:val="20"/>
              </w:rPr>
              <w:t>АТ «ВІННИЦЯОБЛЕНЕРГО»</w:t>
            </w:r>
          </w:p>
        </w:tc>
      </w:tr>
      <w:tr w:rsidR="004E760F" w:rsidRPr="005C3144" w:rsidTr="005C3144">
        <w:tc>
          <w:tcPr>
            <w:tcW w:w="531" w:type="dxa"/>
            <w:shd w:val="clear" w:color="auto" w:fill="auto"/>
          </w:tcPr>
          <w:p w:rsidR="004E760F" w:rsidRPr="005C3144" w:rsidRDefault="004E760F" w:rsidP="00450D91">
            <w:pPr>
              <w:pStyle w:val="ae"/>
              <w:snapToGrid w:val="0"/>
              <w:rPr>
                <w:rFonts w:ascii="Times New Roman" w:hAnsi="Times New Roman" w:cs="Times New Roman"/>
                <w:sz w:val="22"/>
                <w:szCs w:val="22"/>
                <w:lang w:val="uk-UA"/>
              </w:rPr>
            </w:pPr>
            <w:r w:rsidRPr="005C3144">
              <w:rPr>
                <w:rFonts w:ascii="Times New Roman" w:hAnsi="Times New Roman" w:cs="Times New Roman"/>
                <w:sz w:val="22"/>
                <w:szCs w:val="22"/>
                <w:lang w:val="uk-UA"/>
              </w:rPr>
              <w:t>3</w:t>
            </w:r>
          </w:p>
        </w:tc>
        <w:tc>
          <w:tcPr>
            <w:tcW w:w="1539" w:type="dxa"/>
            <w:shd w:val="clear" w:color="auto" w:fill="auto"/>
          </w:tcPr>
          <w:p w:rsidR="004E760F" w:rsidRPr="005C3144" w:rsidRDefault="004E760F" w:rsidP="00450D91">
            <w:pPr>
              <w:spacing w:line="240" w:lineRule="auto"/>
              <w:rPr>
                <w:rFonts w:ascii="Times New Roman" w:hAnsi="Times New Roman" w:cs="Times New Roman"/>
              </w:rPr>
            </w:pPr>
            <w:r w:rsidRPr="005C3144">
              <w:rPr>
                <w:rFonts w:ascii="Times New Roman" w:hAnsi="Times New Roman" w:cs="Times New Roman"/>
              </w:rPr>
              <w:t>Нежитлове приміщення</w:t>
            </w:r>
          </w:p>
        </w:tc>
        <w:tc>
          <w:tcPr>
            <w:tcW w:w="2892" w:type="dxa"/>
            <w:shd w:val="clear" w:color="auto" w:fill="auto"/>
          </w:tcPr>
          <w:p w:rsidR="004E760F" w:rsidRPr="005C3144" w:rsidRDefault="004E760F" w:rsidP="00450D91">
            <w:pPr>
              <w:tabs>
                <w:tab w:val="left" w:pos="900"/>
              </w:tabs>
              <w:spacing w:line="240" w:lineRule="auto"/>
              <w:rPr>
                <w:rFonts w:ascii="Times New Roman" w:hAnsi="Times New Roman" w:cs="Times New Roman"/>
                <w:lang w:bidi="uk-UA"/>
              </w:rPr>
            </w:pPr>
            <w:r w:rsidRPr="005C3144">
              <w:rPr>
                <w:rFonts w:ascii="Times New Roman" w:hAnsi="Times New Roman" w:cs="Times New Roman"/>
              </w:rPr>
              <w:t xml:space="preserve">24300, Вінницька обл., Гайсинський р-н., </w:t>
            </w:r>
            <w:proofErr w:type="spellStart"/>
            <w:r w:rsidRPr="005C3144">
              <w:rPr>
                <w:rFonts w:ascii="Times New Roman" w:hAnsi="Times New Roman" w:cs="Times New Roman"/>
              </w:rPr>
              <w:t>смт.Тростянець</w:t>
            </w:r>
            <w:proofErr w:type="spellEnd"/>
            <w:r w:rsidRPr="005C3144">
              <w:rPr>
                <w:rFonts w:ascii="Times New Roman" w:hAnsi="Times New Roman" w:cs="Times New Roman"/>
              </w:rPr>
              <w:t xml:space="preserve">, </w:t>
            </w:r>
            <w:proofErr w:type="spellStart"/>
            <w:r w:rsidRPr="005C3144">
              <w:rPr>
                <w:rFonts w:ascii="Times New Roman" w:hAnsi="Times New Roman" w:cs="Times New Roman"/>
              </w:rPr>
              <w:t>вул.Соборна</w:t>
            </w:r>
            <w:proofErr w:type="spellEnd"/>
            <w:r w:rsidRPr="005C3144">
              <w:rPr>
                <w:rFonts w:ascii="Times New Roman" w:hAnsi="Times New Roman" w:cs="Times New Roman"/>
              </w:rPr>
              <w:t>, будинок 94</w:t>
            </w:r>
          </w:p>
        </w:tc>
        <w:tc>
          <w:tcPr>
            <w:tcW w:w="2194" w:type="dxa"/>
            <w:shd w:val="clear" w:color="auto" w:fill="auto"/>
          </w:tcPr>
          <w:p w:rsidR="004E760F" w:rsidRPr="005C3144" w:rsidRDefault="004E760F" w:rsidP="00450D91">
            <w:pPr>
              <w:spacing w:line="240" w:lineRule="auto"/>
              <w:jc w:val="center"/>
              <w:rPr>
                <w:rFonts w:ascii="Times New Roman" w:hAnsi="Times New Roman" w:cs="Times New Roman"/>
              </w:rPr>
            </w:pPr>
            <w:r w:rsidRPr="005C3144">
              <w:rPr>
                <w:rFonts w:ascii="Times New Roman" w:hAnsi="Times New Roman" w:cs="Times New Roman"/>
              </w:rPr>
              <w:t>62Z9565827481744</w:t>
            </w:r>
          </w:p>
        </w:tc>
        <w:tc>
          <w:tcPr>
            <w:tcW w:w="2767" w:type="dxa"/>
            <w:shd w:val="clear" w:color="auto" w:fill="auto"/>
          </w:tcPr>
          <w:p w:rsidR="004E760F" w:rsidRPr="005C3144" w:rsidRDefault="004E760F" w:rsidP="00450D91">
            <w:pPr>
              <w:spacing w:line="240" w:lineRule="auto"/>
              <w:rPr>
                <w:rFonts w:ascii="Times New Roman" w:hAnsi="Times New Roman" w:cs="Times New Roman"/>
                <w:kern w:val="2"/>
                <w:sz w:val="20"/>
                <w:szCs w:val="20"/>
              </w:rPr>
            </w:pPr>
            <w:r w:rsidRPr="005C3144">
              <w:rPr>
                <w:rFonts w:ascii="Times New Roman" w:hAnsi="Times New Roman" w:cs="Times New Roman"/>
                <w:color w:val="000000"/>
                <w:sz w:val="20"/>
                <w:szCs w:val="20"/>
              </w:rPr>
              <w:t>АТ «ВІННИЦЯОБЛЕНЕРГО»</w:t>
            </w:r>
          </w:p>
        </w:tc>
      </w:tr>
      <w:tr w:rsidR="004E760F" w:rsidRPr="005C3144" w:rsidTr="005C3144">
        <w:tc>
          <w:tcPr>
            <w:tcW w:w="531" w:type="dxa"/>
            <w:shd w:val="clear" w:color="auto" w:fill="auto"/>
          </w:tcPr>
          <w:p w:rsidR="004E760F" w:rsidRPr="005C3144" w:rsidRDefault="004E760F" w:rsidP="00450D91">
            <w:pPr>
              <w:pStyle w:val="ae"/>
              <w:snapToGrid w:val="0"/>
              <w:rPr>
                <w:rFonts w:ascii="Times New Roman" w:hAnsi="Times New Roman" w:cs="Times New Roman"/>
                <w:sz w:val="22"/>
                <w:szCs w:val="22"/>
                <w:lang w:val="uk-UA"/>
              </w:rPr>
            </w:pPr>
            <w:r w:rsidRPr="005C3144">
              <w:rPr>
                <w:rFonts w:ascii="Times New Roman" w:hAnsi="Times New Roman" w:cs="Times New Roman"/>
                <w:sz w:val="22"/>
                <w:szCs w:val="22"/>
                <w:lang w:val="uk-UA"/>
              </w:rPr>
              <w:t>4</w:t>
            </w:r>
          </w:p>
        </w:tc>
        <w:tc>
          <w:tcPr>
            <w:tcW w:w="1539" w:type="dxa"/>
            <w:shd w:val="clear" w:color="auto" w:fill="auto"/>
          </w:tcPr>
          <w:p w:rsidR="004E760F" w:rsidRPr="005C3144" w:rsidRDefault="004E760F" w:rsidP="00450D91">
            <w:pPr>
              <w:spacing w:line="240" w:lineRule="auto"/>
              <w:rPr>
                <w:rFonts w:ascii="Times New Roman" w:hAnsi="Times New Roman" w:cs="Times New Roman"/>
              </w:rPr>
            </w:pPr>
            <w:r w:rsidRPr="005C3144">
              <w:rPr>
                <w:rFonts w:ascii="Times New Roman" w:hAnsi="Times New Roman" w:cs="Times New Roman"/>
              </w:rPr>
              <w:t>Нежитлове приміщення</w:t>
            </w:r>
          </w:p>
        </w:tc>
        <w:tc>
          <w:tcPr>
            <w:tcW w:w="2892" w:type="dxa"/>
            <w:shd w:val="clear" w:color="auto" w:fill="auto"/>
          </w:tcPr>
          <w:p w:rsidR="004E760F" w:rsidRPr="005C3144" w:rsidRDefault="004E760F" w:rsidP="00450D91">
            <w:pPr>
              <w:tabs>
                <w:tab w:val="left" w:pos="900"/>
              </w:tabs>
              <w:spacing w:line="240" w:lineRule="auto"/>
              <w:rPr>
                <w:rFonts w:ascii="Times New Roman" w:hAnsi="Times New Roman" w:cs="Times New Roman"/>
              </w:rPr>
            </w:pPr>
            <w:r w:rsidRPr="005C3144">
              <w:rPr>
                <w:rFonts w:ascii="Times New Roman" w:hAnsi="Times New Roman" w:cs="Times New Roman"/>
              </w:rPr>
              <w:t xml:space="preserve">24300, Вінницька обл., Гайсинський р-н., </w:t>
            </w:r>
            <w:proofErr w:type="spellStart"/>
            <w:r w:rsidRPr="005C3144">
              <w:rPr>
                <w:rFonts w:ascii="Times New Roman" w:hAnsi="Times New Roman" w:cs="Times New Roman"/>
              </w:rPr>
              <w:t>с.Демидівка</w:t>
            </w:r>
            <w:proofErr w:type="spellEnd"/>
            <w:r w:rsidRPr="005C3144">
              <w:rPr>
                <w:rFonts w:ascii="Times New Roman" w:hAnsi="Times New Roman" w:cs="Times New Roman"/>
              </w:rPr>
              <w:t xml:space="preserve">, </w:t>
            </w:r>
            <w:proofErr w:type="spellStart"/>
            <w:r w:rsidRPr="005C3144">
              <w:rPr>
                <w:rFonts w:ascii="Times New Roman" w:hAnsi="Times New Roman" w:cs="Times New Roman"/>
              </w:rPr>
              <w:t>вул.Могильчака</w:t>
            </w:r>
            <w:proofErr w:type="spellEnd"/>
            <w:r w:rsidRPr="005C3144">
              <w:rPr>
                <w:rFonts w:ascii="Times New Roman" w:hAnsi="Times New Roman" w:cs="Times New Roman"/>
              </w:rPr>
              <w:t>, будинок 2а</w:t>
            </w:r>
          </w:p>
        </w:tc>
        <w:tc>
          <w:tcPr>
            <w:tcW w:w="2194" w:type="dxa"/>
            <w:shd w:val="clear" w:color="auto" w:fill="auto"/>
          </w:tcPr>
          <w:p w:rsidR="004E760F" w:rsidRPr="005C3144" w:rsidRDefault="004E760F" w:rsidP="00450D91">
            <w:pPr>
              <w:spacing w:line="240" w:lineRule="auto"/>
              <w:jc w:val="center"/>
              <w:rPr>
                <w:rFonts w:ascii="Times New Roman" w:hAnsi="Times New Roman" w:cs="Times New Roman"/>
              </w:rPr>
            </w:pPr>
            <w:r w:rsidRPr="005C3144">
              <w:rPr>
                <w:rFonts w:ascii="Times New Roman" w:hAnsi="Times New Roman" w:cs="Times New Roman"/>
              </w:rPr>
              <w:t>62Z6594592690777</w:t>
            </w:r>
          </w:p>
        </w:tc>
        <w:tc>
          <w:tcPr>
            <w:tcW w:w="2767" w:type="dxa"/>
            <w:shd w:val="clear" w:color="auto" w:fill="auto"/>
          </w:tcPr>
          <w:p w:rsidR="004E760F" w:rsidRPr="005C3144" w:rsidRDefault="004E760F" w:rsidP="00450D91">
            <w:pPr>
              <w:spacing w:line="240" w:lineRule="auto"/>
              <w:rPr>
                <w:rFonts w:ascii="Times New Roman" w:hAnsi="Times New Roman" w:cs="Times New Roman"/>
                <w:kern w:val="2"/>
                <w:sz w:val="20"/>
                <w:szCs w:val="20"/>
              </w:rPr>
            </w:pPr>
            <w:r w:rsidRPr="005C3144">
              <w:rPr>
                <w:rFonts w:ascii="Times New Roman" w:hAnsi="Times New Roman" w:cs="Times New Roman"/>
                <w:color w:val="000000"/>
                <w:sz w:val="20"/>
                <w:szCs w:val="20"/>
              </w:rPr>
              <w:t>АТ «ВІННИЦЯОБЛЕНЕРГО»</w:t>
            </w:r>
          </w:p>
        </w:tc>
      </w:tr>
      <w:tr w:rsidR="004E760F" w:rsidRPr="005C3144" w:rsidTr="005C3144">
        <w:tc>
          <w:tcPr>
            <w:tcW w:w="531" w:type="dxa"/>
            <w:shd w:val="clear" w:color="auto" w:fill="auto"/>
          </w:tcPr>
          <w:p w:rsidR="004E760F" w:rsidRPr="005C3144" w:rsidRDefault="004E760F" w:rsidP="00450D91">
            <w:pPr>
              <w:pStyle w:val="ae"/>
              <w:snapToGrid w:val="0"/>
              <w:rPr>
                <w:rFonts w:ascii="Times New Roman" w:hAnsi="Times New Roman" w:cs="Times New Roman"/>
                <w:sz w:val="22"/>
                <w:szCs w:val="22"/>
                <w:lang w:val="uk-UA"/>
              </w:rPr>
            </w:pPr>
            <w:r w:rsidRPr="005C3144">
              <w:rPr>
                <w:rFonts w:ascii="Times New Roman" w:hAnsi="Times New Roman" w:cs="Times New Roman"/>
                <w:sz w:val="22"/>
                <w:szCs w:val="22"/>
                <w:lang w:val="uk-UA"/>
              </w:rPr>
              <w:t>5</w:t>
            </w:r>
          </w:p>
        </w:tc>
        <w:tc>
          <w:tcPr>
            <w:tcW w:w="1539" w:type="dxa"/>
            <w:shd w:val="clear" w:color="auto" w:fill="auto"/>
          </w:tcPr>
          <w:p w:rsidR="004E760F" w:rsidRPr="005C3144" w:rsidRDefault="004E760F" w:rsidP="00450D91">
            <w:pPr>
              <w:spacing w:line="240" w:lineRule="auto"/>
              <w:rPr>
                <w:rFonts w:ascii="Times New Roman" w:hAnsi="Times New Roman" w:cs="Times New Roman"/>
              </w:rPr>
            </w:pPr>
            <w:r w:rsidRPr="005C3144">
              <w:rPr>
                <w:rFonts w:ascii="Times New Roman" w:hAnsi="Times New Roman" w:cs="Times New Roman"/>
              </w:rPr>
              <w:t>Нежитлове приміщення</w:t>
            </w:r>
          </w:p>
        </w:tc>
        <w:tc>
          <w:tcPr>
            <w:tcW w:w="2892" w:type="dxa"/>
            <w:shd w:val="clear" w:color="auto" w:fill="auto"/>
          </w:tcPr>
          <w:p w:rsidR="004E760F" w:rsidRPr="005C3144" w:rsidRDefault="004E760F" w:rsidP="00450D91">
            <w:pPr>
              <w:tabs>
                <w:tab w:val="left" w:pos="900"/>
              </w:tabs>
              <w:spacing w:line="240" w:lineRule="auto"/>
              <w:rPr>
                <w:rFonts w:ascii="Times New Roman" w:hAnsi="Times New Roman" w:cs="Times New Roman"/>
              </w:rPr>
            </w:pPr>
            <w:r w:rsidRPr="005C3144">
              <w:rPr>
                <w:rFonts w:ascii="Times New Roman" w:hAnsi="Times New Roman" w:cs="Times New Roman"/>
              </w:rPr>
              <w:t xml:space="preserve">24300, Вінницька обл., Гайсинський р-н., </w:t>
            </w:r>
            <w:proofErr w:type="spellStart"/>
            <w:r w:rsidRPr="005C3144">
              <w:rPr>
                <w:rFonts w:ascii="Times New Roman" w:hAnsi="Times New Roman" w:cs="Times New Roman"/>
              </w:rPr>
              <w:t>с.Демидівка</w:t>
            </w:r>
            <w:proofErr w:type="spellEnd"/>
            <w:r w:rsidRPr="005C3144">
              <w:rPr>
                <w:rFonts w:ascii="Times New Roman" w:hAnsi="Times New Roman" w:cs="Times New Roman"/>
              </w:rPr>
              <w:t xml:space="preserve">, </w:t>
            </w:r>
            <w:proofErr w:type="spellStart"/>
            <w:r w:rsidRPr="005C3144">
              <w:rPr>
                <w:rFonts w:ascii="Times New Roman" w:hAnsi="Times New Roman" w:cs="Times New Roman"/>
              </w:rPr>
              <w:t>вул.Могильчака</w:t>
            </w:r>
            <w:proofErr w:type="spellEnd"/>
            <w:r w:rsidRPr="005C3144">
              <w:rPr>
                <w:rFonts w:ascii="Times New Roman" w:hAnsi="Times New Roman" w:cs="Times New Roman"/>
              </w:rPr>
              <w:t>, будинок 2а</w:t>
            </w:r>
          </w:p>
        </w:tc>
        <w:tc>
          <w:tcPr>
            <w:tcW w:w="2194" w:type="dxa"/>
            <w:shd w:val="clear" w:color="auto" w:fill="auto"/>
          </w:tcPr>
          <w:p w:rsidR="004E760F" w:rsidRPr="005C3144" w:rsidRDefault="004E760F" w:rsidP="00450D91">
            <w:pPr>
              <w:spacing w:line="240" w:lineRule="auto"/>
              <w:jc w:val="center"/>
              <w:rPr>
                <w:rFonts w:ascii="Times New Roman" w:hAnsi="Times New Roman" w:cs="Times New Roman"/>
              </w:rPr>
            </w:pPr>
            <w:r w:rsidRPr="005C3144">
              <w:rPr>
                <w:rFonts w:ascii="Times New Roman" w:hAnsi="Times New Roman" w:cs="Times New Roman"/>
              </w:rPr>
              <w:t>62Z4437551365181</w:t>
            </w:r>
          </w:p>
        </w:tc>
        <w:tc>
          <w:tcPr>
            <w:tcW w:w="2767" w:type="dxa"/>
            <w:shd w:val="clear" w:color="auto" w:fill="auto"/>
          </w:tcPr>
          <w:p w:rsidR="004E760F" w:rsidRPr="005C3144" w:rsidRDefault="004E760F" w:rsidP="00450D91">
            <w:pPr>
              <w:spacing w:line="240" w:lineRule="auto"/>
              <w:rPr>
                <w:rFonts w:ascii="Times New Roman" w:hAnsi="Times New Roman" w:cs="Times New Roman"/>
                <w:kern w:val="2"/>
                <w:sz w:val="20"/>
                <w:szCs w:val="20"/>
              </w:rPr>
            </w:pPr>
            <w:r w:rsidRPr="005C3144">
              <w:rPr>
                <w:rFonts w:ascii="Times New Roman" w:hAnsi="Times New Roman" w:cs="Times New Roman"/>
                <w:color w:val="000000"/>
                <w:sz w:val="20"/>
                <w:szCs w:val="20"/>
              </w:rPr>
              <w:t>АТ «ВІННИЦЯОБЛЕНЕРГО»</w:t>
            </w:r>
          </w:p>
        </w:tc>
      </w:tr>
    </w:tbl>
    <w:p w:rsidR="00ED3BC2" w:rsidRPr="005C3144" w:rsidRDefault="00ED3BC2" w:rsidP="005C3144">
      <w:pPr>
        <w:shd w:val="clear" w:color="auto" w:fill="FFFFFF"/>
        <w:spacing w:line="240" w:lineRule="auto"/>
        <w:jc w:val="both"/>
        <w:rPr>
          <w:rFonts w:ascii="Times New Roman" w:eastAsia="Times New Roman" w:hAnsi="Times New Roman" w:cs="Times New Roman"/>
          <w:color w:val="000000"/>
        </w:rPr>
      </w:pPr>
    </w:p>
    <w:p w:rsidR="006D0634" w:rsidRPr="005C3144" w:rsidRDefault="006D0634" w:rsidP="00450D91">
      <w:pPr>
        <w:shd w:val="clear" w:color="auto" w:fill="FFFFFF"/>
        <w:spacing w:line="240" w:lineRule="auto"/>
        <w:ind w:firstLine="709"/>
        <w:jc w:val="both"/>
        <w:rPr>
          <w:rFonts w:ascii="Calibri" w:eastAsia="Times New Roman" w:hAnsi="Calibri" w:cs="Calibri"/>
          <w:color w:val="000000"/>
        </w:rPr>
      </w:pPr>
      <w:r w:rsidRPr="005C3144">
        <w:rPr>
          <w:rFonts w:ascii="Times New Roman" w:eastAsia="Times New Roman" w:hAnsi="Times New Roman" w:cs="Times New Roman"/>
          <w:color w:val="000000"/>
        </w:rPr>
        <w:t>Погодившись з цією заявою (акцептувавши її), Споживач засвідчує вільне волевиявлення щодо приєднання до умов Договору в повному обсязі.</w:t>
      </w:r>
    </w:p>
    <w:p w:rsidR="006D0634" w:rsidRPr="005C3144" w:rsidRDefault="006D0634" w:rsidP="00450D91">
      <w:pPr>
        <w:shd w:val="clear" w:color="auto" w:fill="FFFFFF"/>
        <w:spacing w:line="240" w:lineRule="auto"/>
        <w:ind w:firstLine="709"/>
        <w:jc w:val="both"/>
        <w:rPr>
          <w:rFonts w:ascii="Calibri" w:eastAsia="Times New Roman" w:hAnsi="Calibri" w:cs="Calibri"/>
          <w:color w:val="000000"/>
        </w:rPr>
      </w:pPr>
      <w:r w:rsidRPr="005C3144">
        <w:rPr>
          <w:rFonts w:ascii="Times New Roman" w:eastAsia="Times New Roman" w:hAnsi="Times New Roman" w:cs="Times New Roman"/>
          <w:color w:val="000000"/>
        </w:rPr>
        <w:t>З моменту акцептування цієї заяви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D0634" w:rsidRPr="005C3144" w:rsidRDefault="006D0634" w:rsidP="00450D91">
      <w:pPr>
        <w:shd w:val="clear" w:color="auto" w:fill="FFFFFF"/>
        <w:spacing w:line="240" w:lineRule="auto"/>
        <w:ind w:firstLine="709"/>
        <w:jc w:val="both"/>
        <w:rPr>
          <w:rFonts w:ascii="Calibri" w:eastAsia="Times New Roman" w:hAnsi="Calibri" w:cs="Calibri"/>
          <w:color w:val="000000"/>
        </w:rPr>
      </w:pPr>
      <w:r w:rsidRPr="005C3144">
        <w:rPr>
          <w:rFonts w:ascii="Times New Roman" w:eastAsia="Times New Roman" w:hAnsi="Times New Roman" w:cs="Times New Roman"/>
          <w:color w:val="00000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D0634" w:rsidRPr="005C3144" w:rsidRDefault="006D0634" w:rsidP="00450D91">
      <w:pPr>
        <w:shd w:val="clear" w:color="auto" w:fill="FFFFFF"/>
        <w:spacing w:line="240" w:lineRule="auto"/>
        <w:rPr>
          <w:rFonts w:eastAsia="Times New Roman"/>
          <w:color w:val="000000"/>
          <w:sz w:val="21"/>
          <w:szCs w:val="21"/>
        </w:rPr>
      </w:pPr>
      <w:r w:rsidRPr="005C3144">
        <w:rPr>
          <w:rFonts w:eastAsia="Times New Roman"/>
          <w:color w:val="000000"/>
          <w:sz w:val="21"/>
          <w:szCs w:val="21"/>
        </w:rPr>
        <w:t> </w:t>
      </w:r>
    </w:p>
    <w:p w:rsidR="00DF2FD1" w:rsidRPr="005C3144" w:rsidRDefault="00DF2FD1" w:rsidP="00450D91">
      <w:pPr>
        <w:shd w:val="clear" w:color="auto" w:fill="FFFFFF"/>
        <w:spacing w:line="240" w:lineRule="auto"/>
        <w:ind w:firstLine="709"/>
        <w:jc w:val="center"/>
        <w:rPr>
          <w:rFonts w:ascii="Times New Roman" w:eastAsia="Times New Roman" w:hAnsi="Times New Roman" w:cs="Times New Roman"/>
          <w:b/>
          <w:bCs/>
          <w:color w:val="000000"/>
        </w:rPr>
      </w:pPr>
      <w:r w:rsidRPr="005C3144">
        <w:rPr>
          <w:rFonts w:ascii="Times New Roman" w:eastAsia="Times New Roman" w:hAnsi="Times New Roman" w:cs="Times New Roman"/>
          <w:b/>
          <w:bCs/>
          <w:color w:val="000000"/>
        </w:rPr>
        <w:t>Відмітка про підписання Споживачем цієї заяви:</w:t>
      </w:r>
    </w:p>
    <w:p w:rsidR="00DF2FD1" w:rsidRPr="005C3144" w:rsidRDefault="00DF2FD1" w:rsidP="00450D91">
      <w:pPr>
        <w:shd w:val="clear" w:color="auto" w:fill="FFFFFF"/>
        <w:spacing w:line="240" w:lineRule="auto"/>
        <w:ind w:firstLine="709"/>
        <w:jc w:val="center"/>
        <w:rPr>
          <w:rFonts w:ascii="Times New Roman" w:eastAsia="Times New Roman" w:hAnsi="Times New Roman" w:cs="Times New Roman"/>
          <w:b/>
          <w:bCs/>
          <w:color w:val="000000"/>
        </w:rPr>
      </w:pPr>
    </w:p>
    <w:p w:rsidR="00AE5857" w:rsidRPr="005C3144" w:rsidRDefault="00AE5857" w:rsidP="00450D91">
      <w:pPr>
        <w:shd w:val="clear" w:color="auto" w:fill="FFFFFF"/>
        <w:spacing w:line="240" w:lineRule="auto"/>
        <w:ind w:firstLine="709"/>
        <w:jc w:val="center"/>
        <w:rPr>
          <w:rFonts w:ascii="Times New Roman" w:eastAsia="Times New Roman" w:hAnsi="Times New Roman" w:cs="Times New Roman"/>
          <w:b/>
          <w:bCs/>
          <w:color w:val="000000"/>
        </w:rPr>
      </w:pPr>
    </w:p>
    <w:p w:rsidR="00AE5857" w:rsidRPr="005C3144" w:rsidRDefault="00AE5857" w:rsidP="00450D91">
      <w:pPr>
        <w:shd w:val="clear" w:color="auto" w:fill="FFFFFF"/>
        <w:spacing w:line="240" w:lineRule="auto"/>
        <w:ind w:firstLine="709"/>
        <w:jc w:val="center"/>
        <w:rPr>
          <w:rFonts w:ascii="Times New Roman" w:eastAsia="Times New Roman" w:hAnsi="Times New Roman" w:cs="Times New Roman"/>
          <w:b/>
          <w:bCs/>
          <w:color w:val="000000"/>
        </w:rPr>
      </w:pPr>
    </w:p>
    <w:p w:rsidR="00DF2FD1" w:rsidRPr="005C3144" w:rsidRDefault="00DF2FD1" w:rsidP="00450D91">
      <w:pPr>
        <w:shd w:val="clear" w:color="auto" w:fill="FFFFFF"/>
        <w:spacing w:line="240" w:lineRule="auto"/>
        <w:ind w:firstLine="709"/>
        <w:jc w:val="center"/>
        <w:rPr>
          <w:rFonts w:ascii="Calibri" w:eastAsia="Times New Roman" w:hAnsi="Calibri" w:cs="Calibri"/>
          <w:color w:val="000000"/>
        </w:rPr>
      </w:pPr>
    </w:p>
    <w:p w:rsidR="00DF2FD1" w:rsidRPr="005C3144" w:rsidRDefault="00DF2FD1" w:rsidP="00450D91">
      <w:pPr>
        <w:spacing w:line="240" w:lineRule="auto"/>
        <w:jc w:val="both"/>
        <w:rPr>
          <w:rFonts w:ascii="Times New Roman" w:eastAsia="Calibri" w:hAnsi="Times New Roman" w:cs="Times New Roman"/>
          <w:b/>
          <w:bCs/>
          <w:lang w:eastAsia="en-US"/>
        </w:rPr>
      </w:pPr>
      <w:r w:rsidRPr="005C3144">
        <w:rPr>
          <w:rFonts w:ascii="Times New Roman" w:eastAsia="Times New Roman" w:hAnsi="Times New Roman" w:cs="Times New Roman"/>
          <w:b/>
          <w:bCs/>
          <w:color w:val="000000"/>
        </w:rPr>
        <w:t xml:space="preserve">_______________________     _________________                     </w:t>
      </w:r>
      <w:r w:rsidRPr="005C3144">
        <w:rPr>
          <w:rFonts w:ascii="Times New Roman" w:eastAsia="Calibri" w:hAnsi="Times New Roman" w:cs="Times New Roman"/>
          <w:b/>
          <w:bCs/>
          <w:lang w:eastAsia="en-US"/>
        </w:rPr>
        <w:t>__________________________</w:t>
      </w:r>
    </w:p>
    <w:p w:rsidR="00DF2FD1" w:rsidRPr="005C3144" w:rsidRDefault="00DF2FD1" w:rsidP="00450D91">
      <w:pPr>
        <w:shd w:val="clear" w:color="auto" w:fill="FFFFFF"/>
        <w:spacing w:line="240" w:lineRule="auto"/>
        <w:rPr>
          <w:rFonts w:ascii="Times New Roman" w:eastAsia="Calibri" w:hAnsi="Times New Roman" w:cs="Times New Roman"/>
          <w:b/>
          <w:bCs/>
          <w:sz w:val="16"/>
          <w:szCs w:val="16"/>
          <w:lang w:eastAsia="en-US"/>
        </w:rPr>
      </w:pPr>
    </w:p>
    <w:p w:rsidR="00DF2FD1" w:rsidRPr="005C3144" w:rsidRDefault="00DF2FD1" w:rsidP="00450D91">
      <w:pPr>
        <w:shd w:val="clear" w:color="auto" w:fill="FFFFFF"/>
        <w:spacing w:line="240" w:lineRule="auto"/>
        <w:rPr>
          <w:rFonts w:ascii="Calibri" w:eastAsia="Times New Roman" w:hAnsi="Calibri" w:cs="Calibri"/>
          <w:color w:val="000000"/>
          <w:sz w:val="18"/>
          <w:szCs w:val="18"/>
        </w:rPr>
      </w:pPr>
      <w:r w:rsidRPr="005C3144">
        <w:rPr>
          <w:rFonts w:ascii="Times New Roman" w:eastAsia="Times New Roman" w:hAnsi="Times New Roman" w:cs="Times New Roman"/>
          <w:color w:val="000000"/>
          <w:sz w:val="18"/>
          <w:szCs w:val="18"/>
        </w:rPr>
        <w:t xml:space="preserve">              (дата подання заяви)                         (особистий підпис)                        (П.І.Б. підписанта/керівника організації)</w:t>
      </w:r>
    </w:p>
    <w:p w:rsidR="00640197" w:rsidRPr="005C3144" w:rsidRDefault="00640197"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ight="-900"/>
        <w:jc w:val="both"/>
        <w:rPr>
          <w:rFonts w:ascii="Times New Roman" w:eastAsia="Times New Roman" w:hAnsi="Times New Roman" w:cs="Times New Roman"/>
        </w:rPr>
        <w:sectPr w:rsidR="00640197" w:rsidRPr="005C3144" w:rsidSect="00185CDB">
          <w:pgSz w:w="11909" w:h="16834"/>
          <w:pgMar w:top="567" w:right="1134" w:bottom="567" w:left="1701" w:header="720" w:footer="720" w:gutter="0"/>
          <w:pgNumType w:start="1"/>
          <w:cols w:space="720"/>
          <w:docGrid w:linePitch="299"/>
        </w:sectPr>
      </w:pPr>
    </w:p>
    <w:p w:rsidR="00AE5857" w:rsidRPr="005C3144" w:rsidRDefault="00AE5857" w:rsidP="005C3144">
      <w:pPr>
        <w:shd w:val="clear" w:color="auto" w:fill="FFFFFF"/>
        <w:spacing w:line="240" w:lineRule="auto"/>
        <w:ind w:left="5670"/>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Додаток 2</w:t>
      </w:r>
    </w:p>
    <w:p w:rsidR="00AE5857" w:rsidRPr="005C3144" w:rsidRDefault="00AE5857" w:rsidP="005C3144">
      <w:pPr>
        <w:shd w:val="clear" w:color="auto" w:fill="FFFFFF"/>
        <w:spacing w:line="240" w:lineRule="auto"/>
        <w:ind w:left="5664"/>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до Договору про постачання електричної</w:t>
      </w:r>
    </w:p>
    <w:p w:rsidR="00AE5857" w:rsidRPr="005C3144" w:rsidRDefault="00AE5857" w:rsidP="005C3144">
      <w:pPr>
        <w:shd w:val="clear" w:color="auto" w:fill="FFFFFF"/>
        <w:spacing w:line="240" w:lineRule="auto"/>
        <w:ind w:left="5664"/>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 xml:space="preserve">енергії споживачу від ______._____________.2023р. </w:t>
      </w:r>
    </w:p>
    <w:p w:rsidR="00AE5857" w:rsidRPr="005C3144" w:rsidRDefault="00AE5857" w:rsidP="005C3144">
      <w:pPr>
        <w:shd w:val="clear" w:color="auto" w:fill="FFFFFF"/>
        <w:spacing w:line="240" w:lineRule="auto"/>
        <w:ind w:left="5664"/>
        <w:jc w:val="right"/>
        <w:rPr>
          <w:rFonts w:ascii="Times New Roman" w:eastAsia="Times New Roman" w:hAnsi="Times New Roman" w:cs="Times New Roman"/>
          <w:color w:val="000000"/>
        </w:rPr>
      </w:pPr>
    </w:p>
    <w:p w:rsidR="00640197" w:rsidRPr="005C3144" w:rsidRDefault="00AE5857" w:rsidP="005C3144">
      <w:pPr>
        <w:shd w:val="clear" w:color="auto" w:fill="FFFFFF"/>
        <w:spacing w:line="240" w:lineRule="auto"/>
        <w:ind w:left="5664"/>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 ___________________</w:t>
      </w:r>
    </w:p>
    <w:p w:rsidR="00DB1807" w:rsidRPr="005C3144" w:rsidRDefault="00DB1807" w:rsidP="005C3144">
      <w:pPr>
        <w:spacing w:line="240" w:lineRule="auto"/>
        <w:jc w:val="center"/>
        <w:rPr>
          <w:rFonts w:ascii="Times New Roman" w:hAnsi="Times New Roman" w:cs="Times New Roman"/>
          <w:b/>
        </w:rPr>
      </w:pPr>
      <w:r w:rsidRPr="005C3144">
        <w:rPr>
          <w:rFonts w:ascii="Times New Roman" w:hAnsi="Times New Roman" w:cs="Times New Roman"/>
          <w:b/>
        </w:rPr>
        <w:t>КОМЕРЦІЙНА ПРОПОЗИЦІЯ</w:t>
      </w:r>
    </w:p>
    <w:p w:rsidR="00DB1807" w:rsidRPr="005C3144" w:rsidRDefault="00DB1807" w:rsidP="005C3144">
      <w:pPr>
        <w:spacing w:line="240" w:lineRule="auto"/>
        <w:jc w:val="center"/>
        <w:rPr>
          <w:rFonts w:ascii="Times New Roman" w:hAnsi="Times New Roman" w:cs="Times New Roman"/>
          <w:b/>
          <w:iCs/>
        </w:rPr>
      </w:pPr>
      <w:r w:rsidRPr="005C3144">
        <w:rPr>
          <w:rFonts w:ascii="Times New Roman" w:hAnsi="Times New Roman" w:cs="Times New Roman"/>
          <w:b/>
          <w:iCs/>
        </w:rPr>
        <w:t>про постачання</w:t>
      </w:r>
      <w:r w:rsidR="005C3144">
        <w:rPr>
          <w:rFonts w:ascii="Times New Roman" w:hAnsi="Times New Roman" w:cs="Times New Roman"/>
          <w:b/>
          <w:iCs/>
        </w:rPr>
        <w:t xml:space="preserve"> електричної енергії споживачу</w:t>
      </w:r>
    </w:p>
    <w:p w:rsidR="00DB1807" w:rsidRPr="005C3144" w:rsidRDefault="00DB1807" w:rsidP="005C3144">
      <w:pPr>
        <w:spacing w:line="240" w:lineRule="auto"/>
        <w:jc w:val="center"/>
        <w:rPr>
          <w:rFonts w:ascii="Times New Roman" w:hAnsi="Times New Roman" w:cs="Times New Roman"/>
          <w:b/>
        </w:rPr>
      </w:pPr>
    </w:p>
    <w:p w:rsidR="00DB1807" w:rsidRPr="005C3144" w:rsidRDefault="00DB1807" w:rsidP="005C3144">
      <w:pPr>
        <w:spacing w:line="240" w:lineRule="auto"/>
        <w:ind w:left="284" w:firstLine="851"/>
        <w:jc w:val="both"/>
        <w:rPr>
          <w:rFonts w:ascii="Times New Roman" w:hAnsi="Times New Roman" w:cs="Times New Roman"/>
          <w:bCs/>
        </w:rPr>
      </w:pPr>
      <w:r w:rsidRPr="005C3144">
        <w:rPr>
          <w:rFonts w:ascii="Times New Roman" w:hAnsi="Times New Roman" w:cs="Times New Roman"/>
          <w:bCs/>
        </w:rPr>
        <w:t xml:space="preserve">Дана комерційна пропозиція розроблена, а терміни (їх скорочення) у ній вживаються у значеннях визначених Законом України «Про ринок електричної енергії»,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 березня 2018 року №312 </w:t>
      </w:r>
      <w:r w:rsidRPr="005C3144">
        <w:rPr>
          <w:rFonts w:ascii="Times New Roman" w:hAnsi="Times New Roman" w:cs="Times New Roman"/>
          <w:bCs/>
          <w:iCs/>
        </w:rPr>
        <w:t>(надалі також – «ПРРЕЕ»),</w:t>
      </w:r>
      <w:r w:rsidRPr="005C3144">
        <w:rPr>
          <w:rFonts w:ascii="Times New Roman" w:hAnsi="Times New Roman" w:cs="Times New Roman"/>
          <w:bCs/>
        </w:rPr>
        <w:t xml:space="preserve"> чинним законодавством, що регулює ринок електричної енергії, а також Договором про постачання електричної енергії Споживачу </w:t>
      </w:r>
      <w:r w:rsidRPr="005C3144">
        <w:rPr>
          <w:rFonts w:ascii="Times New Roman" w:hAnsi="Times New Roman" w:cs="Times New Roman"/>
          <w:bCs/>
          <w:iCs/>
        </w:rPr>
        <w:t>(надалі також – «Договір»)</w:t>
      </w:r>
      <w:r w:rsidRPr="005C3144">
        <w:rPr>
          <w:rFonts w:ascii="Times New Roman" w:hAnsi="Times New Roman" w:cs="Times New Roman"/>
          <w:bCs/>
        </w:rPr>
        <w:t xml:space="preserve"> та містить наступні умови:</w:t>
      </w:r>
    </w:p>
    <w:tbl>
      <w:tblPr>
        <w:tblStyle w:val="ad"/>
        <w:tblW w:w="10489" w:type="dxa"/>
        <w:tblInd w:w="279" w:type="dxa"/>
        <w:tblLook w:val="04A0" w:firstRow="1" w:lastRow="0" w:firstColumn="1" w:lastColumn="0" w:noHBand="0" w:noVBand="1"/>
      </w:tblPr>
      <w:tblGrid>
        <w:gridCol w:w="552"/>
        <w:gridCol w:w="2419"/>
        <w:gridCol w:w="7518"/>
      </w:tblGrid>
      <w:tr w:rsidR="00DB1807" w:rsidRPr="005C3144" w:rsidTr="005C3144">
        <w:trPr>
          <w:trHeight w:val="833"/>
        </w:trPr>
        <w:tc>
          <w:tcPr>
            <w:tcW w:w="552" w:type="dxa"/>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 xml:space="preserve"> 1.</w:t>
            </w:r>
          </w:p>
        </w:tc>
        <w:tc>
          <w:tcPr>
            <w:tcW w:w="2419" w:type="dxa"/>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Ціна постачання електричної енергії</w:t>
            </w:r>
          </w:p>
          <w:p w:rsidR="00DB1807" w:rsidRPr="005C3144" w:rsidRDefault="00DB1807" w:rsidP="005C3144">
            <w:pPr>
              <w:rPr>
                <w:rFonts w:ascii="Times New Roman" w:hAnsi="Times New Roman" w:cs="Times New Roman"/>
                <w:b/>
                <w:bCs/>
                <w:iCs/>
              </w:rPr>
            </w:pPr>
            <w:r w:rsidRPr="005C3144">
              <w:rPr>
                <w:rFonts w:ascii="Times New Roman" w:hAnsi="Times New Roman" w:cs="Times New Roman"/>
                <w:b/>
                <w:bCs/>
                <w:iCs/>
              </w:rPr>
              <w:t>(1 кВт*год)</w:t>
            </w:r>
          </w:p>
        </w:tc>
        <w:tc>
          <w:tcPr>
            <w:tcW w:w="7518" w:type="dxa"/>
          </w:tcPr>
          <w:p w:rsidR="00DB1807" w:rsidRPr="005C3144" w:rsidRDefault="00DB1807" w:rsidP="005C3144">
            <w:pPr>
              <w:jc w:val="both"/>
              <w:rPr>
                <w:rFonts w:ascii="Times New Roman" w:hAnsi="Times New Roman" w:cs="Times New Roman"/>
                <w:b/>
                <w:bCs/>
              </w:rPr>
            </w:pPr>
          </w:p>
          <w:p w:rsidR="00DB1807" w:rsidRPr="005C3144" w:rsidRDefault="00DB1807" w:rsidP="005C3144">
            <w:pPr>
              <w:jc w:val="both"/>
              <w:rPr>
                <w:rFonts w:ascii="Times New Roman" w:hAnsi="Times New Roman" w:cs="Times New Roman"/>
              </w:rPr>
            </w:pPr>
          </w:p>
        </w:tc>
      </w:tr>
      <w:tr w:rsidR="00DB1807" w:rsidRPr="005C3144" w:rsidTr="005C3144">
        <w:trPr>
          <w:trHeight w:val="1119"/>
        </w:trPr>
        <w:tc>
          <w:tcPr>
            <w:tcW w:w="552" w:type="dxa"/>
          </w:tcPr>
          <w:p w:rsidR="00DB1807" w:rsidRPr="005C3144" w:rsidRDefault="00DB1807" w:rsidP="005C3144">
            <w:pPr>
              <w:rPr>
                <w:rFonts w:ascii="Times New Roman" w:hAnsi="Times New Roman" w:cs="Times New Roman"/>
                <w:bCs/>
              </w:rPr>
            </w:pPr>
            <w:r w:rsidRPr="005C3144">
              <w:rPr>
                <w:rFonts w:ascii="Times New Roman" w:hAnsi="Times New Roman" w:cs="Times New Roman"/>
                <w:b/>
                <w:bCs/>
              </w:rPr>
              <w:t>2.</w:t>
            </w:r>
          </w:p>
        </w:tc>
        <w:tc>
          <w:tcPr>
            <w:tcW w:w="2419" w:type="dxa"/>
          </w:tcPr>
          <w:p w:rsidR="00DB1807" w:rsidRPr="005C3144" w:rsidRDefault="00DB1807" w:rsidP="005C3144">
            <w:pPr>
              <w:rPr>
                <w:rFonts w:ascii="Times New Roman" w:hAnsi="Times New Roman" w:cs="Times New Roman"/>
                <w:bCs/>
              </w:rPr>
            </w:pPr>
            <w:r w:rsidRPr="005C3144">
              <w:rPr>
                <w:rFonts w:ascii="Times New Roman" w:hAnsi="Times New Roman" w:cs="Times New Roman"/>
                <w:b/>
                <w:bCs/>
              </w:rPr>
              <w:t>Територія, на якій дійсна комерційна пропозиція, торгова зона</w:t>
            </w:r>
          </w:p>
        </w:tc>
        <w:tc>
          <w:tcPr>
            <w:tcW w:w="7518" w:type="dxa"/>
          </w:tcPr>
          <w:p w:rsidR="00DB1807" w:rsidRPr="005C3144" w:rsidRDefault="00DB1807" w:rsidP="005C3144">
            <w:pPr>
              <w:jc w:val="both"/>
              <w:rPr>
                <w:rFonts w:ascii="Times New Roman" w:hAnsi="Times New Roman" w:cs="Times New Roman"/>
              </w:rPr>
            </w:pPr>
          </w:p>
        </w:tc>
      </w:tr>
      <w:tr w:rsidR="00DB1807" w:rsidRPr="005C3144" w:rsidTr="005C3144">
        <w:trPr>
          <w:trHeight w:val="1105"/>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3.</w:t>
            </w:r>
          </w:p>
        </w:tc>
        <w:tc>
          <w:tcPr>
            <w:tcW w:w="2419" w:type="dxa"/>
            <w:shd w:val="clear" w:color="auto" w:fill="auto"/>
          </w:tcPr>
          <w:p w:rsidR="00DB1807" w:rsidRPr="005C3144" w:rsidRDefault="00DB1807" w:rsidP="005C3144">
            <w:pPr>
              <w:rPr>
                <w:rFonts w:ascii="Times New Roman" w:hAnsi="Times New Roman" w:cs="Times New Roman"/>
              </w:rPr>
            </w:pPr>
            <w:r w:rsidRPr="005C3144">
              <w:rPr>
                <w:rFonts w:ascii="Times New Roman" w:hAnsi="Times New Roman" w:cs="Times New Roman"/>
                <w:b/>
                <w:bCs/>
              </w:rPr>
              <w:t>Спосіб оплати</w:t>
            </w:r>
          </w:p>
        </w:tc>
        <w:tc>
          <w:tcPr>
            <w:tcW w:w="7518" w:type="dxa"/>
            <w:shd w:val="clear" w:color="auto" w:fill="auto"/>
          </w:tcPr>
          <w:p w:rsidR="00DB1807" w:rsidRPr="005C3144" w:rsidRDefault="00DB1807" w:rsidP="005C3144">
            <w:pPr>
              <w:pStyle w:val="Style1"/>
              <w:spacing w:line="240" w:lineRule="auto"/>
              <w:ind w:left="47" w:right="102"/>
              <w:rPr>
                <w:lang w:val="uk-UA"/>
              </w:rPr>
            </w:pPr>
            <w:r w:rsidRPr="005C3144">
              <w:rPr>
                <w:iCs/>
                <w:lang w:val="uk-UA" w:eastAsia="uk-UA"/>
              </w:rPr>
              <w:t xml:space="preserve">Оплата за спожиту електричну енергію у розрахунковому періоді здійснюється за ціною визначеною договором за результатами закупівлі за 1кВт*год. </w:t>
            </w:r>
            <w:r w:rsidRPr="005C3144">
              <w:rPr>
                <w:lang w:val="uk-UA"/>
              </w:rPr>
              <w:t>Розрахунки Споживача за цим Договором здійснюються на поточний рахунок із спеціальним режимом використання.</w:t>
            </w:r>
          </w:p>
        </w:tc>
      </w:tr>
      <w:tr w:rsidR="00DB1807" w:rsidRPr="005C3144" w:rsidTr="005C3144">
        <w:trPr>
          <w:trHeight w:val="994"/>
        </w:trPr>
        <w:tc>
          <w:tcPr>
            <w:tcW w:w="552" w:type="dxa"/>
            <w:shd w:val="clear" w:color="auto" w:fill="FFFFFF" w:themeFill="background1"/>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4.</w:t>
            </w:r>
          </w:p>
        </w:tc>
        <w:tc>
          <w:tcPr>
            <w:tcW w:w="2419" w:type="dxa"/>
            <w:shd w:val="clear" w:color="auto" w:fill="FFFFFF" w:themeFill="background1"/>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Терміни (строки) виставлення рахунків за електричну енергію та терміни (строки) їх оплати</w:t>
            </w:r>
          </w:p>
        </w:tc>
        <w:tc>
          <w:tcPr>
            <w:tcW w:w="7518" w:type="dxa"/>
            <w:shd w:val="clear" w:color="auto" w:fill="FFFFFF" w:themeFill="background1"/>
          </w:tcPr>
          <w:p w:rsidR="00DB1807" w:rsidRPr="005C3144" w:rsidRDefault="00DB1807" w:rsidP="005C3144">
            <w:pPr>
              <w:pStyle w:val="Style1"/>
              <w:spacing w:line="240" w:lineRule="auto"/>
              <w:ind w:left="47" w:right="102"/>
              <w:rPr>
                <w:lang w:val="uk-UA"/>
              </w:rPr>
            </w:pPr>
            <w:r w:rsidRPr="005C3144">
              <w:rPr>
                <w:lang w:val="uk-UA"/>
              </w:rPr>
              <w:t xml:space="preserve">Термін виставлення рахунку та/або акту прийому-передачі спожитої електричної енергії протягом 10 робочих днів після завершення розрахункового періоду. </w:t>
            </w:r>
          </w:p>
          <w:p w:rsidR="00DB1807" w:rsidRPr="005C3144" w:rsidRDefault="00DB1807" w:rsidP="005C3144">
            <w:pPr>
              <w:pStyle w:val="Style1"/>
              <w:spacing w:line="240" w:lineRule="auto"/>
              <w:ind w:left="47" w:right="102"/>
              <w:rPr>
                <w:lang w:val="uk-UA"/>
              </w:rPr>
            </w:pPr>
            <w:r w:rsidRPr="005C3144">
              <w:rPr>
                <w:lang w:val="uk-UA"/>
              </w:rPr>
              <w:t xml:space="preserve">Оплата рахунку та/або акту прийому-передачі спожитої електричної енергії має бути здійснена </w:t>
            </w:r>
            <w:proofErr w:type="spellStart"/>
            <w:r w:rsidRPr="005C3144">
              <w:rPr>
                <w:lang w:val="uk-UA"/>
              </w:rPr>
              <w:t>Сроживачем</w:t>
            </w:r>
            <w:proofErr w:type="spellEnd"/>
            <w:r w:rsidRPr="005C3144">
              <w:rPr>
                <w:lang w:val="uk-UA"/>
              </w:rPr>
              <w:t xml:space="preserve"> протягом 5 робочих днів з моменту отримання його Споживачем, але не пізніше 20 календарного дня після закінчення розрахункового періоду відповідно до вимог ПРРЕЕ. </w:t>
            </w:r>
          </w:p>
          <w:p w:rsidR="00DB1807" w:rsidRPr="005C3144" w:rsidRDefault="00DB1807" w:rsidP="005C3144">
            <w:pPr>
              <w:jc w:val="both"/>
              <w:rPr>
                <w:rFonts w:ascii="Times New Roman" w:hAnsi="Times New Roman" w:cs="Times New Roman"/>
                <w:iCs/>
              </w:rPr>
            </w:pPr>
            <w:r w:rsidRPr="005C3144">
              <w:rPr>
                <w:rFonts w:ascii="Times New Roman" w:hAnsi="Times New Roman" w:cs="Times New Roman"/>
                <w:iCs/>
              </w:rPr>
              <w:t>У разі якщо останній день проведення платежу припадає на вихідний, святковий або останній банківський день місяця, днем для здійснення платежу вважається день, що передує вихідному, святковому та останньому банківському дню місяця.</w:t>
            </w:r>
          </w:p>
        </w:tc>
      </w:tr>
      <w:tr w:rsidR="00DB1807" w:rsidRPr="005C3144" w:rsidTr="005C3144">
        <w:trPr>
          <w:trHeight w:val="588"/>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5.</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color w:val="000000" w:themeColor="text1"/>
              </w:rPr>
              <w:t>Оплата послуг з розподілу електричної енергії</w:t>
            </w:r>
          </w:p>
        </w:tc>
        <w:tc>
          <w:tcPr>
            <w:tcW w:w="7518" w:type="dxa"/>
            <w:shd w:val="clear" w:color="auto" w:fill="FFFFFF" w:themeFill="background1"/>
          </w:tcPr>
          <w:p w:rsidR="00DB1807" w:rsidRPr="005C3144" w:rsidRDefault="00DB1807" w:rsidP="005C3144">
            <w:pPr>
              <w:jc w:val="both"/>
              <w:rPr>
                <w:rFonts w:ascii="Times New Roman" w:hAnsi="Times New Roman" w:cs="Times New Roman"/>
              </w:rPr>
            </w:pPr>
            <w:r w:rsidRPr="005C3144">
              <w:rPr>
                <w:rFonts w:ascii="Times New Roman" w:hAnsi="Times New Roman" w:cs="Times New Roman"/>
              </w:rPr>
              <w:t xml:space="preserve">Оплата послуг з розподілу електричної енергії здійснюється безпосередньо </w:t>
            </w:r>
            <w:r w:rsidRPr="005C3144">
              <w:rPr>
                <w:rFonts w:ascii="Times New Roman" w:hAnsi="Times New Roman" w:cs="Times New Roman"/>
                <w:b/>
                <w:bCs/>
              </w:rPr>
              <w:t xml:space="preserve">Споживачем </w:t>
            </w:r>
            <w:r w:rsidRPr="005C3144">
              <w:rPr>
                <w:rFonts w:ascii="Times New Roman" w:hAnsi="Times New Roman" w:cs="Times New Roman"/>
              </w:rPr>
              <w:t xml:space="preserve"> оператору системи розподілу.</w:t>
            </w:r>
          </w:p>
        </w:tc>
      </w:tr>
      <w:tr w:rsidR="00DB1807" w:rsidRPr="005C3144" w:rsidTr="005C3144">
        <w:trPr>
          <w:trHeight w:val="976"/>
        </w:trPr>
        <w:tc>
          <w:tcPr>
            <w:tcW w:w="552" w:type="dxa"/>
            <w:shd w:val="clear" w:color="auto" w:fill="FFFFFF" w:themeFill="background1"/>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6.</w:t>
            </w:r>
          </w:p>
        </w:tc>
        <w:tc>
          <w:tcPr>
            <w:tcW w:w="2419" w:type="dxa"/>
            <w:shd w:val="clear" w:color="auto" w:fill="FFFFFF" w:themeFill="background1"/>
          </w:tcPr>
          <w:p w:rsidR="00DB1807" w:rsidRPr="005C3144" w:rsidRDefault="00DB1807" w:rsidP="005C3144">
            <w:pPr>
              <w:rPr>
                <w:rFonts w:ascii="Times New Roman" w:hAnsi="Times New Roman" w:cs="Times New Roman"/>
                <w:b/>
                <w:bCs/>
                <w:color w:val="000000" w:themeColor="text1"/>
              </w:rPr>
            </w:pPr>
            <w:r w:rsidRPr="005C3144">
              <w:rPr>
                <w:rFonts w:ascii="Times New Roman" w:hAnsi="Times New Roman" w:cs="Times New Roman"/>
                <w:b/>
                <w:bCs/>
              </w:rPr>
              <w:t>Розмір пені за порушення строку оплати або штраф</w:t>
            </w:r>
          </w:p>
        </w:tc>
        <w:tc>
          <w:tcPr>
            <w:tcW w:w="7518" w:type="dxa"/>
            <w:shd w:val="clear" w:color="auto" w:fill="FFFFFF" w:themeFill="background1"/>
          </w:tcPr>
          <w:p w:rsidR="00DB1807" w:rsidRPr="005C3144" w:rsidRDefault="00DB1807" w:rsidP="005C3144">
            <w:pPr>
              <w:jc w:val="both"/>
              <w:rPr>
                <w:rFonts w:ascii="Times New Roman" w:hAnsi="Times New Roman" w:cs="Times New Roman"/>
              </w:rPr>
            </w:pPr>
            <w:r w:rsidRPr="005C3144">
              <w:rPr>
                <w:rFonts w:ascii="Times New Roman" w:hAnsi="Times New Roman" w:cs="Times New Roman"/>
              </w:rPr>
              <w:t>В разі несвоєчасних розрахунків Споживачем за отриману електричну енергію, Постачальник має право стягнути із Споживача пеню в розмірі подвійної облікової ставки НБУ, яка діє на день прострочення за кожен день прострочення, надіславши Споживачу відповідну Вимогу. При стягненні неустойки, Постачальник має право вимагати виконання зобов’язань Споживачем зі сплати боргу з урахуванням положень, передбачених ст. 625 Цивільного кодексу України.</w:t>
            </w:r>
          </w:p>
        </w:tc>
      </w:tr>
      <w:tr w:rsidR="00DB1807" w:rsidRPr="005C3144" w:rsidTr="005C3144">
        <w:trPr>
          <w:trHeight w:val="1544"/>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7.</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Компенсація Споживачу за недотримання Постачальником комерційної якості надання послуг</w:t>
            </w:r>
          </w:p>
        </w:tc>
        <w:tc>
          <w:tcPr>
            <w:tcW w:w="7518" w:type="dxa"/>
            <w:shd w:val="clear" w:color="auto" w:fill="FFFFFF" w:themeFill="background1"/>
            <w:vAlign w:val="center"/>
          </w:tcPr>
          <w:p w:rsidR="00DB1807" w:rsidRPr="005C3144" w:rsidRDefault="00DB1807" w:rsidP="005C3144">
            <w:pPr>
              <w:pStyle w:val="DOC"/>
              <w:spacing w:after="0"/>
              <w:ind w:firstLine="0"/>
              <w:rPr>
                <w:szCs w:val="24"/>
              </w:rPr>
            </w:pPr>
            <w:r w:rsidRPr="005C3144">
              <w:rPr>
                <w:color w:val="auto"/>
                <w:szCs w:val="24"/>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DB1807" w:rsidRPr="005C3144" w:rsidTr="005C3144">
        <w:trPr>
          <w:trHeight w:val="990"/>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8.</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 xml:space="preserve">Розмір штрафу за дострокове розірвання </w:t>
            </w:r>
            <w:r w:rsidRPr="005C3144">
              <w:rPr>
                <w:rFonts w:ascii="Times New Roman" w:hAnsi="Times New Roman" w:cs="Times New Roman"/>
                <w:b/>
                <w:bCs/>
                <w:iCs/>
              </w:rPr>
              <w:t>Договору</w:t>
            </w:r>
            <w:r w:rsidRPr="005C3144">
              <w:rPr>
                <w:rFonts w:ascii="Times New Roman" w:hAnsi="Times New Roman" w:cs="Times New Roman"/>
                <w:b/>
                <w:bCs/>
              </w:rPr>
              <w:t xml:space="preserve"> у випадках, не передбачених умовами </w:t>
            </w:r>
            <w:r w:rsidRPr="005C3144">
              <w:rPr>
                <w:rFonts w:ascii="Times New Roman" w:hAnsi="Times New Roman" w:cs="Times New Roman"/>
                <w:b/>
                <w:bCs/>
                <w:iCs/>
              </w:rPr>
              <w:t>Договору</w:t>
            </w:r>
          </w:p>
        </w:tc>
        <w:tc>
          <w:tcPr>
            <w:tcW w:w="7518" w:type="dxa"/>
            <w:shd w:val="clear" w:color="auto" w:fill="FFFFFF" w:themeFill="background1"/>
            <w:vAlign w:val="center"/>
          </w:tcPr>
          <w:p w:rsidR="00DB1807" w:rsidRPr="005C3144" w:rsidRDefault="00DB1807" w:rsidP="005C3144">
            <w:pPr>
              <w:pStyle w:val="DOC"/>
              <w:spacing w:after="0"/>
              <w:ind w:firstLine="0"/>
              <w:jc w:val="left"/>
              <w:rPr>
                <w:szCs w:val="24"/>
              </w:rPr>
            </w:pPr>
            <w:r w:rsidRPr="005C3144">
              <w:rPr>
                <w:szCs w:val="24"/>
              </w:rPr>
              <w:t>Відсутній</w:t>
            </w:r>
          </w:p>
          <w:p w:rsidR="00DB1807" w:rsidRPr="005C3144" w:rsidRDefault="00DB1807" w:rsidP="005C3144">
            <w:pPr>
              <w:pStyle w:val="DOC"/>
              <w:spacing w:after="0"/>
              <w:ind w:firstLine="0"/>
              <w:jc w:val="left"/>
              <w:rPr>
                <w:color w:val="auto"/>
                <w:szCs w:val="24"/>
              </w:rPr>
            </w:pPr>
          </w:p>
        </w:tc>
      </w:tr>
      <w:tr w:rsidR="00DB1807" w:rsidRPr="005C3144" w:rsidTr="005C3144">
        <w:trPr>
          <w:trHeight w:val="2334"/>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9.</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 xml:space="preserve">Штраф за перевищення </w:t>
            </w:r>
            <w:r w:rsidRPr="005C3144">
              <w:rPr>
                <w:rFonts w:ascii="Times New Roman" w:hAnsi="Times New Roman" w:cs="Times New Roman"/>
                <w:b/>
                <w:bCs/>
                <w:iCs/>
              </w:rPr>
              <w:t>Фактичного обсягу</w:t>
            </w:r>
            <w:r w:rsidRPr="005C3144">
              <w:rPr>
                <w:rFonts w:ascii="Times New Roman" w:hAnsi="Times New Roman" w:cs="Times New Roman"/>
                <w:b/>
                <w:bCs/>
              </w:rPr>
              <w:t xml:space="preserve"> споживання від </w:t>
            </w:r>
            <w:r w:rsidRPr="005C3144">
              <w:rPr>
                <w:rFonts w:ascii="Times New Roman" w:hAnsi="Times New Roman" w:cs="Times New Roman"/>
                <w:b/>
                <w:bCs/>
                <w:iCs/>
              </w:rPr>
              <w:t>Планового обсягу</w:t>
            </w:r>
            <w:r w:rsidRPr="005C3144">
              <w:rPr>
                <w:rFonts w:ascii="Times New Roman" w:hAnsi="Times New Roman" w:cs="Times New Roman"/>
                <w:b/>
                <w:bCs/>
              </w:rPr>
              <w:t xml:space="preserve"> або за використання електричної енергії у обсязі меншому, ніж </w:t>
            </w:r>
            <w:r w:rsidRPr="005C3144">
              <w:rPr>
                <w:rFonts w:ascii="Times New Roman" w:hAnsi="Times New Roman" w:cs="Times New Roman"/>
                <w:b/>
                <w:bCs/>
                <w:iCs/>
              </w:rPr>
              <w:t>Плановий обсяг.</w:t>
            </w:r>
          </w:p>
        </w:tc>
        <w:tc>
          <w:tcPr>
            <w:tcW w:w="7518" w:type="dxa"/>
            <w:shd w:val="clear" w:color="auto" w:fill="auto"/>
            <w:vAlign w:val="center"/>
          </w:tcPr>
          <w:p w:rsidR="00DB1807" w:rsidRPr="005C3144" w:rsidRDefault="00DB1807" w:rsidP="005C3144">
            <w:pPr>
              <w:pStyle w:val="DOC"/>
              <w:spacing w:after="0"/>
              <w:ind w:firstLine="0"/>
              <w:rPr>
                <w:b/>
                <w:szCs w:val="24"/>
              </w:rPr>
            </w:pPr>
            <w:r w:rsidRPr="005C3144">
              <w:rPr>
                <w:szCs w:val="24"/>
              </w:rPr>
              <w:t>Відсутній</w:t>
            </w:r>
          </w:p>
        </w:tc>
      </w:tr>
      <w:tr w:rsidR="00DB1807" w:rsidRPr="005C3144" w:rsidTr="005C3144">
        <w:trPr>
          <w:trHeight w:val="852"/>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10.</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 xml:space="preserve">Коригування </w:t>
            </w:r>
            <w:r w:rsidRPr="005C3144">
              <w:rPr>
                <w:rFonts w:ascii="Times New Roman" w:hAnsi="Times New Roman" w:cs="Times New Roman"/>
                <w:b/>
                <w:bCs/>
                <w:iCs/>
              </w:rPr>
              <w:t>Планових обсягів</w:t>
            </w:r>
          </w:p>
        </w:tc>
        <w:tc>
          <w:tcPr>
            <w:tcW w:w="7518" w:type="dxa"/>
            <w:shd w:val="clear" w:color="auto" w:fill="auto"/>
            <w:vAlign w:val="center"/>
          </w:tcPr>
          <w:p w:rsidR="00DB1807" w:rsidRPr="005C3144" w:rsidRDefault="00DB1807" w:rsidP="005C3144">
            <w:pPr>
              <w:pStyle w:val="DOC"/>
              <w:spacing w:after="0"/>
              <w:ind w:firstLine="0"/>
              <w:rPr>
                <w:szCs w:val="24"/>
              </w:rPr>
            </w:pPr>
            <w:r w:rsidRPr="005C3144">
              <w:rPr>
                <w:b/>
                <w:szCs w:val="24"/>
              </w:rPr>
              <w:t>10.1.</w:t>
            </w:r>
            <w:r w:rsidRPr="005C3144">
              <w:rPr>
                <w:szCs w:val="24"/>
              </w:rPr>
              <w:t xml:space="preserve"> У разі необхідності </w:t>
            </w:r>
            <w:r w:rsidRPr="005C3144">
              <w:rPr>
                <w:iCs/>
                <w:szCs w:val="24"/>
              </w:rPr>
              <w:t>Споживач</w:t>
            </w:r>
            <w:r w:rsidRPr="005C3144">
              <w:rPr>
                <w:szCs w:val="24"/>
              </w:rPr>
              <w:t xml:space="preserve"> може погодинно скоригувати </w:t>
            </w:r>
            <w:r w:rsidRPr="005C3144">
              <w:rPr>
                <w:iCs/>
                <w:szCs w:val="24"/>
              </w:rPr>
              <w:t>Плановий обсяг</w:t>
            </w:r>
            <w:r w:rsidRPr="005C3144">
              <w:rPr>
                <w:szCs w:val="24"/>
              </w:rPr>
              <w:t xml:space="preserve"> споживання електричної енергії до 08:00 години дня, що передує дню споживання електричної енергії. Відомості про погодинно скориговані </w:t>
            </w:r>
            <w:r w:rsidRPr="005C3144">
              <w:rPr>
                <w:iCs/>
                <w:szCs w:val="24"/>
              </w:rPr>
              <w:t>Планові обсяги</w:t>
            </w:r>
            <w:r w:rsidRPr="005C3144">
              <w:rPr>
                <w:szCs w:val="24"/>
              </w:rPr>
              <w:t xml:space="preserve"> купівлі електричної енергії </w:t>
            </w:r>
            <w:r w:rsidRPr="005C3144">
              <w:rPr>
                <w:iCs/>
                <w:szCs w:val="24"/>
              </w:rPr>
              <w:t xml:space="preserve">Споживач </w:t>
            </w:r>
            <w:r w:rsidRPr="005C3144">
              <w:rPr>
                <w:szCs w:val="24"/>
              </w:rPr>
              <w:t xml:space="preserve">надає </w:t>
            </w:r>
            <w:r w:rsidRPr="005C3144">
              <w:rPr>
                <w:iCs/>
                <w:szCs w:val="24"/>
              </w:rPr>
              <w:t>Постачальнику</w:t>
            </w:r>
            <w:r w:rsidR="003F303F">
              <w:rPr>
                <w:iCs/>
                <w:szCs w:val="24"/>
              </w:rPr>
              <w:t xml:space="preserve"> </w:t>
            </w:r>
            <w:r w:rsidRPr="005C3144">
              <w:rPr>
                <w:spacing w:val="-4"/>
                <w:szCs w:val="24"/>
              </w:rPr>
              <w:t xml:space="preserve">на офіційну </w:t>
            </w:r>
            <w:r w:rsidRPr="005C3144">
              <w:rPr>
                <w:iCs/>
                <w:spacing w:val="-4"/>
                <w:szCs w:val="24"/>
              </w:rPr>
              <w:t>електронну пошт</w:t>
            </w:r>
            <w:r w:rsidR="003F303F">
              <w:rPr>
                <w:iCs/>
                <w:spacing w:val="-4"/>
                <w:szCs w:val="24"/>
              </w:rPr>
              <w:t>у</w:t>
            </w:r>
            <w:r w:rsidRPr="005C3144">
              <w:rPr>
                <w:iCs/>
                <w:spacing w:val="-4"/>
                <w:szCs w:val="24"/>
              </w:rPr>
              <w:t xml:space="preserve">                  </w:t>
            </w:r>
            <w:r w:rsidRPr="005C3144">
              <w:rPr>
                <w:spacing w:val="-4"/>
                <w:szCs w:val="24"/>
              </w:rPr>
              <w:t xml:space="preserve">, обов’язково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w:t>
            </w:r>
            <w:r w:rsidRPr="005C3144">
              <w:rPr>
                <w:color w:val="000000" w:themeColor="text1"/>
                <w:szCs w:val="24"/>
              </w:rPr>
              <w:t xml:space="preserve">засобами поштового зв’язку оригіналів документів на офіційну </w:t>
            </w:r>
            <w:r w:rsidRPr="005C3144">
              <w:rPr>
                <w:iCs/>
                <w:color w:val="000000" w:themeColor="text1"/>
                <w:szCs w:val="24"/>
              </w:rPr>
              <w:t>поштову адресу</w:t>
            </w:r>
            <w:r w:rsidRPr="005C3144">
              <w:rPr>
                <w:color w:val="000000" w:themeColor="text1"/>
                <w:szCs w:val="24"/>
              </w:rPr>
              <w:t xml:space="preserve"> Постачальника</w:t>
            </w:r>
            <w:r w:rsidRPr="005C3144">
              <w:rPr>
                <w:spacing w:val="-4"/>
                <w:szCs w:val="24"/>
              </w:rPr>
              <w:t>.</w:t>
            </w:r>
          </w:p>
          <w:p w:rsidR="00DB1807" w:rsidRPr="005C3144" w:rsidRDefault="00DB1807" w:rsidP="005C3144">
            <w:pPr>
              <w:shd w:val="clear" w:color="auto" w:fill="FFFFFF"/>
              <w:ind w:right="57"/>
              <w:jc w:val="both"/>
              <w:rPr>
                <w:rFonts w:ascii="Times New Roman" w:hAnsi="Times New Roman" w:cs="Times New Roman"/>
                <w:bCs/>
                <w:spacing w:val="-4"/>
              </w:rPr>
            </w:pPr>
            <w:bookmarkStart w:id="5" w:name="_GoBack"/>
            <w:r w:rsidRPr="005C3144">
              <w:rPr>
                <w:rFonts w:ascii="Times New Roman" w:hAnsi="Times New Roman" w:cs="Times New Roman"/>
                <w:b/>
                <w:bCs/>
                <w:iCs/>
              </w:rPr>
              <w:t>10</w:t>
            </w:r>
            <w:bookmarkEnd w:id="5"/>
            <w:r w:rsidRPr="005C3144">
              <w:rPr>
                <w:rFonts w:ascii="Times New Roman" w:hAnsi="Times New Roman" w:cs="Times New Roman"/>
                <w:b/>
                <w:bCs/>
                <w:iCs/>
              </w:rPr>
              <w:t>.2</w:t>
            </w:r>
            <w:r w:rsidRPr="005C3144">
              <w:rPr>
                <w:rFonts w:ascii="Times New Roman" w:hAnsi="Times New Roman" w:cs="Times New Roman"/>
                <w:iCs/>
              </w:rPr>
              <w:t>. Щомісячно, не пізніше</w:t>
            </w:r>
            <w:r w:rsidRPr="005C3144">
              <w:rPr>
                <w:rFonts w:ascii="Times New Roman" w:hAnsi="Times New Roman" w:cs="Times New Roman"/>
                <w:iCs/>
                <w:color w:val="000000" w:themeColor="text1"/>
              </w:rPr>
              <w:t xml:space="preserve"> 9-00 години 15-го</w:t>
            </w:r>
            <w:r w:rsidRPr="005C3144">
              <w:rPr>
                <w:rFonts w:ascii="Times New Roman" w:hAnsi="Times New Roman" w:cs="Times New Roman"/>
                <w:iCs/>
              </w:rPr>
              <w:t xml:space="preserve"> числа місяця (включно), що передує </w:t>
            </w:r>
            <w:r w:rsidRPr="005C3144">
              <w:rPr>
                <w:rFonts w:ascii="Times New Roman" w:hAnsi="Times New Roman" w:cs="Times New Roman"/>
              </w:rPr>
              <w:t>Розрахунковому місяцю</w:t>
            </w:r>
            <w:r w:rsidRPr="005C3144">
              <w:rPr>
                <w:rFonts w:ascii="Times New Roman" w:hAnsi="Times New Roman" w:cs="Times New Roman"/>
                <w:iCs/>
              </w:rPr>
              <w:t xml:space="preserve">, </w:t>
            </w:r>
            <w:r w:rsidRPr="005C3144">
              <w:rPr>
                <w:rFonts w:ascii="Times New Roman" w:hAnsi="Times New Roman" w:cs="Times New Roman"/>
              </w:rPr>
              <w:t xml:space="preserve">Споживач </w:t>
            </w:r>
            <w:r w:rsidRPr="005C3144">
              <w:rPr>
                <w:rFonts w:ascii="Times New Roman" w:hAnsi="Times New Roman" w:cs="Times New Roman"/>
                <w:iCs/>
              </w:rPr>
              <w:t xml:space="preserve">надає </w:t>
            </w:r>
            <w:r w:rsidRPr="005C3144">
              <w:rPr>
                <w:rFonts w:ascii="Times New Roman" w:hAnsi="Times New Roman" w:cs="Times New Roman"/>
              </w:rPr>
              <w:t>Постачальнику</w:t>
            </w:r>
            <w:r w:rsidR="003F303F">
              <w:rPr>
                <w:rFonts w:ascii="Times New Roman" w:hAnsi="Times New Roman" w:cs="Times New Roman"/>
              </w:rPr>
              <w:t xml:space="preserve"> </w:t>
            </w:r>
            <w:r w:rsidRPr="005C3144">
              <w:rPr>
                <w:rFonts w:ascii="Times New Roman" w:hAnsi="Times New Roman" w:cs="Times New Roman"/>
                <w:bCs/>
                <w:spacing w:val="-4"/>
              </w:rPr>
              <w:t xml:space="preserve">в письмовій формі та на офіційну </w:t>
            </w:r>
            <w:r w:rsidRPr="005C3144">
              <w:rPr>
                <w:rFonts w:ascii="Times New Roman" w:hAnsi="Times New Roman" w:cs="Times New Roman"/>
                <w:bCs/>
                <w:iCs/>
                <w:spacing w:val="-4"/>
              </w:rPr>
              <w:t>електронну пошту</w:t>
            </w:r>
            <w:r w:rsidRPr="005C3144">
              <w:rPr>
                <w:rFonts w:ascii="Times New Roman" w:hAnsi="Times New Roman" w:cs="Times New Roman"/>
                <w:bCs/>
                <w:spacing w:val="-4"/>
              </w:rPr>
              <w:t xml:space="preserve">, обов’язково у форматі EXCEL та сканованою копією письмової відомості про </w:t>
            </w:r>
            <w:r w:rsidRPr="005C3144">
              <w:rPr>
                <w:rFonts w:ascii="Times New Roman" w:hAnsi="Times New Roman" w:cs="Times New Roman"/>
                <w:bCs/>
                <w:iCs/>
                <w:spacing w:val="-4"/>
              </w:rPr>
              <w:t>Планові обсяги</w:t>
            </w:r>
            <w:r w:rsidRPr="005C3144">
              <w:rPr>
                <w:rFonts w:ascii="Times New Roman" w:hAnsi="Times New Roman" w:cs="Times New Roman"/>
                <w:bCs/>
                <w:spacing w:val="-4"/>
              </w:rPr>
              <w:t xml:space="preserve"> споживання електричної енергії погодинно на кожну добу в </w:t>
            </w:r>
            <w:r w:rsidRPr="005C3144">
              <w:rPr>
                <w:rFonts w:ascii="Times New Roman" w:hAnsi="Times New Roman" w:cs="Times New Roman"/>
                <w:bCs/>
                <w:iCs/>
                <w:spacing w:val="-4"/>
              </w:rPr>
              <w:t xml:space="preserve">Розрахунковому місяці </w:t>
            </w:r>
            <w:r w:rsidRPr="005C3144">
              <w:rPr>
                <w:rFonts w:ascii="Times New Roman" w:hAnsi="Times New Roman" w:cs="Times New Roman"/>
                <w:bCs/>
                <w:spacing w:val="-4"/>
              </w:rPr>
              <w:t xml:space="preserve">з подальшим надісланням не пізніше наступного робочого дня </w:t>
            </w:r>
            <w:r w:rsidRPr="005C3144">
              <w:rPr>
                <w:rFonts w:ascii="Times New Roman" w:hAnsi="Times New Roman" w:cs="Times New Roman"/>
                <w:color w:val="000000" w:themeColor="text1"/>
              </w:rPr>
              <w:t xml:space="preserve">засобами поштового зв’язку оригіналів документів на офіційну </w:t>
            </w:r>
            <w:r w:rsidRPr="005C3144">
              <w:rPr>
                <w:rFonts w:ascii="Times New Roman" w:hAnsi="Times New Roman" w:cs="Times New Roman"/>
                <w:iCs/>
                <w:color w:val="000000" w:themeColor="text1"/>
              </w:rPr>
              <w:t>поштову адресу</w:t>
            </w:r>
            <w:r w:rsidR="003F303F">
              <w:rPr>
                <w:rFonts w:ascii="Times New Roman" w:hAnsi="Times New Roman" w:cs="Times New Roman"/>
                <w:iCs/>
                <w:color w:val="000000" w:themeColor="text1"/>
              </w:rPr>
              <w:t xml:space="preserve"> </w:t>
            </w:r>
            <w:r w:rsidRPr="005C3144">
              <w:rPr>
                <w:rFonts w:ascii="Times New Roman" w:hAnsi="Times New Roman" w:cs="Times New Roman"/>
                <w:iCs/>
                <w:color w:val="000000" w:themeColor="text1"/>
              </w:rPr>
              <w:t>Постачальника</w:t>
            </w:r>
            <w:r w:rsidRPr="005C3144">
              <w:rPr>
                <w:rFonts w:ascii="Times New Roman" w:hAnsi="Times New Roman" w:cs="Times New Roman"/>
                <w:bCs/>
                <w:iCs/>
                <w:spacing w:val="-4"/>
              </w:rPr>
              <w:t>.</w:t>
            </w:r>
          </w:p>
          <w:p w:rsidR="00DB1807" w:rsidRPr="005C3144" w:rsidRDefault="00DB1807" w:rsidP="005C3144">
            <w:pPr>
              <w:shd w:val="clear" w:color="auto" w:fill="FFFFFF"/>
              <w:ind w:right="57"/>
              <w:jc w:val="both"/>
              <w:rPr>
                <w:rFonts w:ascii="Times New Roman" w:hAnsi="Times New Roman" w:cs="Times New Roman"/>
                <w:bCs/>
                <w:spacing w:val="-4"/>
              </w:rPr>
            </w:pPr>
            <w:r w:rsidRPr="005C3144">
              <w:rPr>
                <w:rFonts w:ascii="Times New Roman" w:hAnsi="Times New Roman" w:cs="Times New Roman"/>
                <w:bCs/>
                <w:spacing w:val="-4"/>
              </w:rPr>
              <w:t xml:space="preserve">Відомість про </w:t>
            </w:r>
            <w:r w:rsidRPr="005C3144">
              <w:rPr>
                <w:rFonts w:ascii="Times New Roman" w:hAnsi="Times New Roman" w:cs="Times New Roman"/>
                <w:spacing w:val="-4"/>
              </w:rPr>
              <w:t xml:space="preserve">Планові обсяги </w:t>
            </w:r>
            <w:r w:rsidRPr="005C3144">
              <w:rPr>
                <w:rFonts w:ascii="Times New Roman" w:hAnsi="Times New Roman" w:cs="Times New Roman"/>
                <w:bCs/>
                <w:spacing w:val="-4"/>
              </w:rPr>
              <w:t xml:space="preserve">електричної енергії мають бути подані </w:t>
            </w:r>
            <w:r w:rsidRPr="005C3144">
              <w:rPr>
                <w:rFonts w:ascii="Times New Roman" w:hAnsi="Times New Roman" w:cs="Times New Roman"/>
                <w:bCs/>
                <w:iCs/>
                <w:spacing w:val="-4"/>
              </w:rPr>
              <w:t>Постачальнику</w:t>
            </w:r>
            <w:r w:rsidRPr="005C3144">
              <w:rPr>
                <w:rFonts w:ascii="Times New Roman" w:hAnsi="Times New Roman" w:cs="Times New Roman"/>
                <w:bCs/>
                <w:spacing w:val="-4"/>
              </w:rPr>
              <w:t xml:space="preserve"> за підписом уповноваженої особи </w:t>
            </w:r>
            <w:r w:rsidRPr="005C3144">
              <w:rPr>
                <w:rFonts w:ascii="Times New Roman" w:hAnsi="Times New Roman" w:cs="Times New Roman"/>
                <w:bCs/>
                <w:iCs/>
                <w:spacing w:val="-4"/>
              </w:rPr>
              <w:t>Споживача,</w:t>
            </w:r>
            <w:r w:rsidRPr="005C3144">
              <w:rPr>
                <w:rFonts w:ascii="Times New Roman" w:hAnsi="Times New Roman" w:cs="Times New Roman"/>
                <w:bCs/>
                <w:spacing w:val="-4"/>
              </w:rPr>
              <w:t xml:space="preserve"> повноваження якої встановлюються  у порядку передбаченому чинним законодавством. </w:t>
            </w:r>
          </w:p>
          <w:p w:rsidR="00DB1807" w:rsidRPr="005C3144" w:rsidRDefault="00DB1807" w:rsidP="005C3144">
            <w:pPr>
              <w:shd w:val="clear" w:color="auto" w:fill="FFFFFF"/>
              <w:ind w:right="57"/>
              <w:jc w:val="both"/>
              <w:rPr>
                <w:rFonts w:ascii="Times New Roman" w:hAnsi="Times New Roman" w:cs="Times New Roman"/>
                <w:bCs/>
                <w:spacing w:val="-4"/>
              </w:rPr>
            </w:pPr>
            <w:r w:rsidRPr="005C3144">
              <w:rPr>
                <w:rFonts w:ascii="Times New Roman" w:hAnsi="Times New Roman" w:cs="Times New Roman"/>
                <w:bCs/>
                <w:spacing w:val="-4"/>
              </w:rPr>
              <w:t>У разі надання вищезазначеної відомості з порушенням строків, передбачених цією комерційною пропозицією, Планові обсяги вважаються ненаданими.</w:t>
            </w:r>
          </w:p>
          <w:p w:rsidR="00DB1807" w:rsidRPr="005C3144" w:rsidRDefault="00DB1807" w:rsidP="005C3144">
            <w:pPr>
              <w:pStyle w:val="DOC"/>
              <w:spacing w:after="0"/>
              <w:ind w:right="57" w:firstLine="0"/>
              <w:rPr>
                <w:spacing w:val="-4"/>
                <w:szCs w:val="24"/>
              </w:rPr>
            </w:pPr>
            <w:r w:rsidRPr="005C3144">
              <w:rPr>
                <w:spacing w:val="-4"/>
                <w:szCs w:val="24"/>
              </w:rPr>
              <w:t>Якщо Споживач не надав відомості про Планові обсяги електричної енергії, в способи передбачені цією комерційною пропозицією, то дійсною вважається відомість, що надана Споживачем Постачальнику останньою.</w:t>
            </w:r>
          </w:p>
          <w:p w:rsidR="00DB1807" w:rsidRPr="005C3144" w:rsidRDefault="00DB1807" w:rsidP="005C3144">
            <w:pPr>
              <w:pStyle w:val="DOC"/>
              <w:spacing w:after="0"/>
              <w:ind w:right="57" w:firstLine="0"/>
              <w:rPr>
                <w:b/>
                <w:szCs w:val="24"/>
              </w:rPr>
            </w:pPr>
            <w:r w:rsidRPr="005C3144">
              <w:rPr>
                <w:b/>
                <w:szCs w:val="24"/>
              </w:rPr>
              <w:t>Планові обсяги електричної енергії на перший місяць постачання визначено у таблиці:</w:t>
            </w:r>
          </w:p>
          <w:tbl>
            <w:tblPr>
              <w:tblStyle w:val="ad"/>
              <w:tblW w:w="0" w:type="auto"/>
              <w:tblLook w:val="04A0" w:firstRow="1" w:lastRow="0" w:firstColumn="1" w:lastColumn="0" w:noHBand="0" w:noVBand="1"/>
            </w:tblPr>
            <w:tblGrid>
              <w:gridCol w:w="2333"/>
              <w:gridCol w:w="2333"/>
              <w:gridCol w:w="2333"/>
            </w:tblGrid>
            <w:tr w:rsidR="00DB1807" w:rsidRPr="005C3144" w:rsidTr="00B2190A">
              <w:tc>
                <w:tcPr>
                  <w:tcW w:w="2333" w:type="dxa"/>
                  <w:tcBorders>
                    <w:top w:val="single" w:sz="4" w:space="0" w:color="auto"/>
                    <w:left w:val="single" w:sz="4" w:space="0" w:color="auto"/>
                    <w:bottom w:val="single" w:sz="4" w:space="0" w:color="auto"/>
                    <w:right w:val="single" w:sz="4" w:space="0" w:color="auto"/>
                  </w:tcBorders>
                  <w:hideMark/>
                </w:tcPr>
                <w:p w:rsidR="00DB1807" w:rsidRPr="005C3144" w:rsidRDefault="00DB1807" w:rsidP="005C3144">
                  <w:pPr>
                    <w:pStyle w:val="DOC"/>
                    <w:spacing w:after="0"/>
                    <w:ind w:right="57" w:firstLine="0"/>
                    <w:rPr>
                      <w:b/>
                      <w:color w:val="auto"/>
                      <w:szCs w:val="24"/>
                      <w:highlight w:val="yellow"/>
                    </w:rPr>
                  </w:pPr>
                  <w:r w:rsidRPr="005C3144">
                    <w:rPr>
                      <w:b/>
                      <w:szCs w:val="24"/>
                    </w:rPr>
                    <w:t>Об’єкт Споживача</w:t>
                  </w:r>
                </w:p>
              </w:tc>
              <w:tc>
                <w:tcPr>
                  <w:tcW w:w="2333" w:type="dxa"/>
                  <w:tcBorders>
                    <w:top w:val="single" w:sz="4" w:space="0" w:color="auto"/>
                    <w:left w:val="single" w:sz="4" w:space="0" w:color="auto"/>
                    <w:bottom w:val="single" w:sz="4" w:space="0" w:color="auto"/>
                    <w:right w:val="single" w:sz="4" w:space="0" w:color="auto"/>
                  </w:tcBorders>
                  <w:hideMark/>
                </w:tcPr>
                <w:p w:rsidR="00DB1807" w:rsidRPr="005C3144" w:rsidRDefault="00DB1807" w:rsidP="005C3144">
                  <w:pPr>
                    <w:pStyle w:val="DOC"/>
                    <w:spacing w:after="0"/>
                    <w:ind w:right="57" w:firstLine="0"/>
                    <w:rPr>
                      <w:b/>
                      <w:color w:val="auto"/>
                      <w:szCs w:val="24"/>
                      <w:highlight w:val="yellow"/>
                    </w:rPr>
                  </w:pPr>
                  <w:r w:rsidRPr="005C3144">
                    <w:rPr>
                      <w:b/>
                      <w:szCs w:val="24"/>
                    </w:rPr>
                    <w:t xml:space="preserve">1 клас, </w:t>
                  </w:r>
                  <w:proofErr w:type="spellStart"/>
                  <w:r w:rsidRPr="005C3144">
                    <w:rPr>
                      <w:b/>
                      <w:szCs w:val="24"/>
                    </w:rPr>
                    <w:t>кВт∙год</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DB1807" w:rsidRPr="005C3144" w:rsidRDefault="00DB1807" w:rsidP="005C3144">
                  <w:pPr>
                    <w:pStyle w:val="DOC"/>
                    <w:spacing w:after="0"/>
                    <w:ind w:right="57" w:firstLine="0"/>
                    <w:rPr>
                      <w:b/>
                      <w:color w:val="auto"/>
                      <w:szCs w:val="24"/>
                      <w:highlight w:val="yellow"/>
                    </w:rPr>
                  </w:pPr>
                  <w:r w:rsidRPr="005C3144">
                    <w:rPr>
                      <w:b/>
                      <w:szCs w:val="24"/>
                    </w:rPr>
                    <w:t xml:space="preserve">2 клас, </w:t>
                  </w:r>
                  <w:proofErr w:type="spellStart"/>
                  <w:r w:rsidRPr="005C3144">
                    <w:rPr>
                      <w:b/>
                      <w:szCs w:val="24"/>
                    </w:rPr>
                    <w:t>кВт∙год</w:t>
                  </w:r>
                  <w:proofErr w:type="spellEnd"/>
                </w:p>
              </w:tc>
            </w:tr>
            <w:tr w:rsidR="00DB1807" w:rsidRPr="005C3144" w:rsidTr="00B2190A">
              <w:tc>
                <w:tcPr>
                  <w:tcW w:w="2333" w:type="dxa"/>
                  <w:tcBorders>
                    <w:top w:val="single" w:sz="4" w:space="0" w:color="auto"/>
                    <w:left w:val="single" w:sz="4" w:space="0" w:color="auto"/>
                    <w:bottom w:val="single" w:sz="4" w:space="0" w:color="auto"/>
                    <w:right w:val="single" w:sz="4" w:space="0" w:color="auto"/>
                  </w:tcBorders>
                </w:tcPr>
                <w:p w:rsidR="00DB1807" w:rsidRPr="005C3144" w:rsidRDefault="00DB1807" w:rsidP="005C3144">
                  <w:pPr>
                    <w:pStyle w:val="DOC"/>
                    <w:spacing w:after="0"/>
                    <w:ind w:right="57" w:firstLine="0"/>
                    <w:rPr>
                      <w:b/>
                      <w:color w:val="auto"/>
                      <w:szCs w:val="24"/>
                      <w:highlight w:val="yellow"/>
                    </w:rPr>
                  </w:pPr>
                </w:p>
              </w:tc>
              <w:tc>
                <w:tcPr>
                  <w:tcW w:w="2333" w:type="dxa"/>
                  <w:tcBorders>
                    <w:top w:val="single" w:sz="4" w:space="0" w:color="auto"/>
                    <w:left w:val="single" w:sz="4" w:space="0" w:color="auto"/>
                    <w:bottom w:val="single" w:sz="4" w:space="0" w:color="auto"/>
                    <w:right w:val="single" w:sz="4" w:space="0" w:color="auto"/>
                  </w:tcBorders>
                </w:tcPr>
                <w:p w:rsidR="00DB1807" w:rsidRPr="005C3144" w:rsidRDefault="00DB1807" w:rsidP="005C3144">
                  <w:pPr>
                    <w:pStyle w:val="DOC"/>
                    <w:spacing w:after="0"/>
                    <w:ind w:right="57" w:firstLine="0"/>
                    <w:rPr>
                      <w:b/>
                      <w:color w:val="auto"/>
                      <w:szCs w:val="24"/>
                      <w:highlight w:val="yellow"/>
                    </w:rPr>
                  </w:pPr>
                </w:p>
              </w:tc>
              <w:tc>
                <w:tcPr>
                  <w:tcW w:w="2333" w:type="dxa"/>
                  <w:tcBorders>
                    <w:top w:val="single" w:sz="4" w:space="0" w:color="auto"/>
                    <w:left w:val="single" w:sz="4" w:space="0" w:color="auto"/>
                    <w:bottom w:val="single" w:sz="4" w:space="0" w:color="auto"/>
                    <w:right w:val="single" w:sz="4" w:space="0" w:color="auto"/>
                  </w:tcBorders>
                </w:tcPr>
                <w:p w:rsidR="00DB1807" w:rsidRPr="005C3144" w:rsidRDefault="00DB1807" w:rsidP="005C3144">
                  <w:pPr>
                    <w:pStyle w:val="DOC"/>
                    <w:spacing w:after="0"/>
                    <w:ind w:right="57" w:firstLine="0"/>
                    <w:rPr>
                      <w:b/>
                      <w:color w:val="auto"/>
                      <w:szCs w:val="24"/>
                      <w:highlight w:val="yellow"/>
                    </w:rPr>
                  </w:pPr>
                </w:p>
              </w:tc>
            </w:tr>
          </w:tbl>
          <w:p w:rsidR="00DB1807" w:rsidRPr="005C3144" w:rsidRDefault="00DB1807" w:rsidP="005C3144">
            <w:pPr>
              <w:pStyle w:val="DOC"/>
              <w:spacing w:after="0"/>
              <w:ind w:firstLine="0"/>
              <w:rPr>
                <w:szCs w:val="24"/>
              </w:rPr>
            </w:pPr>
          </w:p>
        </w:tc>
      </w:tr>
      <w:tr w:rsidR="00DB1807" w:rsidRPr="005C3144" w:rsidTr="005C3144">
        <w:trPr>
          <w:trHeight w:val="852"/>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11.</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Термін дії Договору та умови пролонгації</w:t>
            </w:r>
          </w:p>
        </w:tc>
        <w:tc>
          <w:tcPr>
            <w:tcW w:w="7518" w:type="dxa"/>
            <w:shd w:val="clear" w:color="auto" w:fill="auto"/>
            <w:vAlign w:val="center"/>
          </w:tcPr>
          <w:p w:rsidR="00DB1807" w:rsidRPr="005C3144" w:rsidRDefault="00DB1807" w:rsidP="005C3144">
            <w:pPr>
              <w:pStyle w:val="DOC"/>
              <w:spacing w:after="0"/>
              <w:ind w:firstLine="0"/>
              <w:rPr>
                <w:bCs w:val="0"/>
                <w:szCs w:val="24"/>
              </w:rPr>
            </w:pPr>
            <w:r w:rsidRPr="005C3144">
              <w:rPr>
                <w:bCs w:val="0"/>
                <w:szCs w:val="24"/>
              </w:rPr>
              <w:t xml:space="preserve">Договір набуває чинності  з дати його підписання і діє в частинні постачання електричної енергії з «01» січня 2024 року по «31» грудня 2024 року у випадку дотримання вимог, передбачених Розділом VIПРРЕЕ, а в частині розрахунків – до повного виконання Сторонами своїх зобов’язань за Договором. </w:t>
            </w:r>
          </w:p>
          <w:p w:rsidR="00DB1807" w:rsidRPr="005C3144" w:rsidRDefault="00DB1807" w:rsidP="005C3144">
            <w:pPr>
              <w:pStyle w:val="DOC"/>
              <w:spacing w:after="0"/>
              <w:ind w:firstLine="0"/>
              <w:rPr>
                <w:bCs w:val="0"/>
                <w:szCs w:val="24"/>
              </w:rPr>
            </w:pPr>
            <w:r w:rsidRPr="005C3144">
              <w:rPr>
                <w:bCs w:val="0"/>
                <w:szCs w:val="24"/>
              </w:rPr>
              <w:t xml:space="preserve">Відповідно до Закону України «Про публічні закупівлі» дія договору про постачання електричної енергії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шляхом погодження та підписання сторонами додаткової угоди до Договору. </w:t>
            </w:r>
          </w:p>
        </w:tc>
      </w:tr>
      <w:tr w:rsidR="00DB1807" w:rsidRPr="005C3144" w:rsidTr="005C3144">
        <w:trPr>
          <w:trHeight w:val="544"/>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12.</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color w:val="000000"/>
                <w:bdr w:val="none" w:sz="0" w:space="0" w:color="auto" w:frame="1"/>
              </w:rPr>
              <w:t>Урахування пільг, субсидій</w:t>
            </w:r>
          </w:p>
        </w:tc>
        <w:tc>
          <w:tcPr>
            <w:tcW w:w="7518" w:type="dxa"/>
            <w:shd w:val="clear" w:color="auto" w:fill="auto"/>
            <w:vAlign w:val="center"/>
          </w:tcPr>
          <w:p w:rsidR="00DB1807" w:rsidRPr="005C3144" w:rsidRDefault="00DB1807" w:rsidP="005C3144">
            <w:pPr>
              <w:jc w:val="both"/>
              <w:rPr>
                <w:rFonts w:ascii="Times New Roman" w:hAnsi="Times New Roman" w:cs="Times New Roman"/>
              </w:rPr>
            </w:pPr>
            <w:r w:rsidRPr="005C3144">
              <w:rPr>
                <w:rFonts w:ascii="Times New Roman" w:hAnsi="Times New Roman" w:cs="Times New Roman"/>
              </w:rPr>
              <w:t>Відсутнє</w:t>
            </w:r>
          </w:p>
        </w:tc>
      </w:tr>
      <w:tr w:rsidR="00DB1807" w:rsidRPr="005C3144" w:rsidTr="005C3144">
        <w:trPr>
          <w:trHeight w:val="867"/>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13.</w:t>
            </w:r>
          </w:p>
        </w:tc>
        <w:tc>
          <w:tcPr>
            <w:tcW w:w="2419" w:type="dxa"/>
            <w:shd w:val="clear" w:color="auto" w:fill="auto"/>
          </w:tcPr>
          <w:p w:rsidR="00DB1807" w:rsidRPr="005C3144" w:rsidRDefault="00DB1807" w:rsidP="005C3144">
            <w:pPr>
              <w:rPr>
                <w:rFonts w:ascii="Times New Roman" w:hAnsi="Times New Roman" w:cs="Times New Roman"/>
                <w:b/>
                <w:bCs/>
                <w:color w:val="000000"/>
                <w:bdr w:val="none" w:sz="0" w:space="0" w:color="auto" w:frame="1"/>
              </w:rPr>
            </w:pPr>
            <w:r w:rsidRPr="005C3144">
              <w:rPr>
                <w:rFonts w:ascii="Times New Roman" w:hAnsi="Times New Roman" w:cs="Times New Roman"/>
                <w:b/>
                <w:bCs/>
                <w:color w:val="000000"/>
                <w:bdr w:val="none" w:sz="0" w:space="0" w:color="auto" w:frame="1"/>
              </w:rPr>
              <w:t>Можливість постачання захищеним споживачам</w:t>
            </w:r>
          </w:p>
        </w:tc>
        <w:tc>
          <w:tcPr>
            <w:tcW w:w="7518" w:type="dxa"/>
            <w:shd w:val="clear" w:color="auto" w:fill="auto"/>
          </w:tcPr>
          <w:p w:rsidR="00DB1807" w:rsidRPr="005C3144" w:rsidRDefault="00DB1807" w:rsidP="005C3144">
            <w:pPr>
              <w:pStyle w:val="DOC"/>
              <w:spacing w:after="0"/>
              <w:ind w:firstLine="0"/>
              <w:rPr>
                <w:color w:val="auto"/>
                <w:szCs w:val="24"/>
              </w:rPr>
            </w:pPr>
            <w:r w:rsidRPr="005C3144">
              <w:t>Можливо, відповідно до Порядку забезпечення постачання електричної енергії захищеним споживачам, затвердженого Постановою Кабінету Міністрів України від 27 грудня 2018 р. № 1209</w:t>
            </w:r>
          </w:p>
        </w:tc>
      </w:tr>
      <w:tr w:rsidR="00DB1807" w:rsidRPr="005C3144" w:rsidTr="005C3144">
        <w:trPr>
          <w:trHeight w:val="623"/>
        </w:trPr>
        <w:tc>
          <w:tcPr>
            <w:tcW w:w="552"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15.</w:t>
            </w:r>
          </w:p>
        </w:tc>
        <w:tc>
          <w:tcPr>
            <w:tcW w:w="2419" w:type="dxa"/>
            <w:shd w:val="clear" w:color="auto" w:fill="auto"/>
          </w:tcPr>
          <w:p w:rsidR="00DB1807" w:rsidRPr="005C3144" w:rsidRDefault="00DB1807" w:rsidP="005C3144">
            <w:pPr>
              <w:rPr>
                <w:rFonts w:ascii="Times New Roman" w:hAnsi="Times New Roman" w:cs="Times New Roman"/>
                <w:b/>
                <w:bCs/>
              </w:rPr>
            </w:pPr>
            <w:r w:rsidRPr="005C3144">
              <w:rPr>
                <w:rFonts w:ascii="Times New Roman" w:hAnsi="Times New Roman" w:cs="Times New Roman"/>
                <w:b/>
                <w:bCs/>
              </w:rPr>
              <w:t>Інші умови</w:t>
            </w:r>
          </w:p>
        </w:tc>
        <w:tc>
          <w:tcPr>
            <w:tcW w:w="7518" w:type="dxa"/>
            <w:shd w:val="clear" w:color="auto" w:fill="auto"/>
          </w:tcPr>
          <w:p w:rsidR="00DB1807" w:rsidRPr="005C3144" w:rsidRDefault="00DB1807" w:rsidP="005C3144">
            <w:pPr>
              <w:shd w:val="clear" w:color="auto" w:fill="FFFFFF"/>
              <w:tabs>
                <w:tab w:val="left" w:pos="7233"/>
              </w:tabs>
              <w:ind w:right="102"/>
              <w:jc w:val="both"/>
              <w:rPr>
                <w:rFonts w:ascii="Times New Roman" w:hAnsi="Times New Roman" w:cs="Times New Roman"/>
              </w:rPr>
            </w:pPr>
            <w:r w:rsidRPr="005C3144">
              <w:rPr>
                <w:rFonts w:ascii="Times New Roman" w:hAnsi="Times New Roman" w:cs="Times New Roman"/>
                <w:spacing w:val="-1"/>
              </w:rPr>
              <w:t xml:space="preserve">Інформування Споживача, з яким укладено Договір, про зміни в умовах </w:t>
            </w:r>
            <w:r w:rsidRPr="005C3144">
              <w:rPr>
                <w:rFonts w:ascii="Times New Roman" w:hAnsi="Times New Roman" w:cs="Times New Roman"/>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5C3144">
              <w:rPr>
                <w:rFonts w:ascii="Times New Roman" w:hAnsi="Times New Roman" w:cs="Times New Roman"/>
                <w:spacing w:val="-2"/>
              </w:rPr>
              <w:t xml:space="preserve">стосується взаємовідносин Сторін або може бути корисною для </w:t>
            </w:r>
            <w:r w:rsidRPr="005C3144">
              <w:rPr>
                <w:rFonts w:ascii="Times New Roman" w:hAnsi="Times New Roman" w:cs="Times New Roman"/>
                <w:spacing w:val="-1"/>
              </w:rPr>
              <w:t>Споживача, може здійснюватися шляхом направлення відповідної інформації:</w:t>
            </w:r>
          </w:p>
          <w:p w:rsidR="00DB1807" w:rsidRPr="005C3144" w:rsidRDefault="00DB1807" w:rsidP="005C3144">
            <w:pPr>
              <w:shd w:val="clear" w:color="auto" w:fill="FFFFFF"/>
              <w:tabs>
                <w:tab w:val="left" w:pos="7233"/>
              </w:tabs>
              <w:ind w:right="102" w:firstLine="386"/>
              <w:jc w:val="both"/>
              <w:rPr>
                <w:rFonts w:ascii="Times New Roman" w:hAnsi="Times New Roman" w:cs="Times New Roman"/>
              </w:rPr>
            </w:pPr>
            <w:r w:rsidRPr="005C3144">
              <w:rPr>
                <w:rFonts w:ascii="Times New Roman" w:hAnsi="Times New Roman" w:cs="Times New Roman"/>
              </w:rPr>
              <w:t xml:space="preserve">- засобами електронного зв'язку на офіційну </w:t>
            </w:r>
            <w:r w:rsidRPr="005C3144">
              <w:rPr>
                <w:rFonts w:ascii="Times New Roman" w:hAnsi="Times New Roman" w:cs="Times New Roman"/>
                <w:iCs/>
              </w:rPr>
              <w:t>електронну пошту</w:t>
            </w:r>
            <w:r w:rsidRPr="005C3144">
              <w:rPr>
                <w:rFonts w:ascii="Times New Roman" w:hAnsi="Times New Roman" w:cs="Times New Roman"/>
              </w:rPr>
              <w:t xml:space="preserve"> вказану  в реквізитах Договору;</w:t>
            </w:r>
          </w:p>
          <w:p w:rsidR="00DB1807" w:rsidRPr="005C3144" w:rsidRDefault="00DB1807" w:rsidP="005C3144">
            <w:pPr>
              <w:shd w:val="clear" w:color="auto" w:fill="FFFFFF"/>
              <w:tabs>
                <w:tab w:val="left" w:pos="7233"/>
              </w:tabs>
              <w:ind w:right="102" w:firstLine="386"/>
              <w:jc w:val="both"/>
              <w:rPr>
                <w:rFonts w:ascii="Times New Roman" w:hAnsi="Times New Roman" w:cs="Times New Roman"/>
              </w:rPr>
            </w:pPr>
            <w:r w:rsidRPr="005C3144">
              <w:rPr>
                <w:rFonts w:ascii="Times New Roman" w:hAnsi="Times New Roman" w:cs="Times New Roman"/>
              </w:rPr>
              <w:t xml:space="preserve">- засобами поштового зв’язку. </w:t>
            </w:r>
          </w:p>
        </w:tc>
      </w:tr>
    </w:tbl>
    <w:p w:rsidR="00DB1807" w:rsidRPr="005C3144" w:rsidRDefault="00DB1807" w:rsidP="005C3144">
      <w:pPr>
        <w:spacing w:line="240" w:lineRule="auto"/>
        <w:ind w:firstLine="708"/>
        <w:jc w:val="both"/>
        <w:rPr>
          <w:rFonts w:ascii="Times New Roman" w:hAnsi="Times New Roman" w:cs="Times New Roman"/>
        </w:rPr>
      </w:pPr>
    </w:p>
    <w:p w:rsidR="00DB1807" w:rsidRPr="005C3144" w:rsidRDefault="00DB1807" w:rsidP="005C3144">
      <w:pPr>
        <w:spacing w:line="240" w:lineRule="auto"/>
        <w:ind w:firstLine="708"/>
        <w:jc w:val="both"/>
        <w:rPr>
          <w:rFonts w:ascii="Times New Roman" w:hAnsi="Times New Roman" w:cs="Times New Roman"/>
        </w:rPr>
      </w:pPr>
      <w:r w:rsidRPr="005C3144">
        <w:rPr>
          <w:rFonts w:ascii="Times New Roman" w:hAnsi="Times New Roman" w:cs="Times New Roman"/>
        </w:rPr>
        <w:t xml:space="preserve">Після прийняття </w:t>
      </w:r>
      <w:r w:rsidRPr="005C3144">
        <w:rPr>
          <w:rFonts w:ascii="Times New Roman" w:hAnsi="Times New Roman" w:cs="Times New Roman"/>
          <w:iCs/>
        </w:rPr>
        <w:t>Споживачем</w:t>
      </w:r>
      <w:r w:rsidRPr="005C3144">
        <w:rPr>
          <w:rFonts w:ascii="Times New Roman" w:hAnsi="Times New Roman" w:cs="Times New Roman"/>
        </w:rPr>
        <w:t xml:space="preserve"> цієї комерційної пропозиції, внесення змін до неї можливе лише за взаємною згодою Сторін або в порядку, встановленому чинним законодавством.</w:t>
      </w:r>
    </w:p>
    <w:p w:rsidR="00640197" w:rsidRPr="005C3144" w:rsidRDefault="00640197"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rPr>
      </w:pPr>
    </w:p>
    <w:tbl>
      <w:tblPr>
        <w:tblW w:w="9510" w:type="dxa"/>
        <w:jc w:val="center"/>
        <w:tblLayout w:type="fixed"/>
        <w:tblLook w:val="0600" w:firstRow="0" w:lastRow="0" w:firstColumn="0" w:lastColumn="0" w:noHBand="1" w:noVBand="1"/>
      </w:tblPr>
      <w:tblGrid>
        <w:gridCol w:w="4755"/>
        <w:gridCol w:w="4755"/>
      </w:tblGrid>
      <w:tr w:rsidR="00C478D9" w:rsidRPr="005C3144" w:rsidTr="00C478D9">
        <w:trPr>
          <w:jc w:val="center"/>
        </w:trPr>
        <w:tc>
          <w:tcPr>
            <w:tcW w:w="4755" w:type="dxa"/>
            <w:shd w:val="clear" w:color="auto" w:fill="auto"/>
            <w:tcMar>
              <w:top w:w="100" w:type="dxa"/>
              <w:left w:w="100" w:type="dxa"/>
              <w:bottom w:w="100" w:type="dxa"/>
              <w:right w:w="100" w:type="dxa"/>
            </w:tcMar>
          </w:tcPr>
          <w:p w:rsidR="00C478D9" w:rsidRPr="005C3144" w:rsidRDefault="00C478D9"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ПОСТАЧАЛЬНИК</w:t>
            </w:r>
          </w:p>
          <w:p w:rsidR="00C478D9" w:rsidRPr="005C3144" w:rsidRDefault="00C478D9"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____________________________</w:t>
            </w:r>
          </w:p>
        </w:tc>
        <w:tc>
          <w:tcPr>
            <w:tcW w:w="4755" w:type="dxa"/>
          </w:tcPr>
          <w:p w:rsidR="00C478D9" w:rsidRPr="005C3144" w:rsidRDefault="00C478D9"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СПОЖИВАЧ</w:t>
            </w:r>
          </w:p>
          <w:p w:rsidR="00C478D9" w:rsidRPr="005C3144" w:rsidRDefault="00CD447E" w:rsidP="00450D91">
            <w:pPr>
              <w:widowControl w:val="0"/>
              <w:spacing w:line="240" w:lineRule="auto"/>
              <w:jc w:val="center"/>
              <w:rPr>
                <w:rFonts w:ascii="Times New Roman" w:eastAsia="Times New Roman" w:hAnsi="Times New Roman" w:cs="Times New Roman"/>
                <w:b/>
                <w:sz w:val="20"/>
                <w:szCs w:val="20"/>
              </w:rPr>
            </w:pPr>
            <w:r w:rsidRPr="005C3144">
              <w:rPr>
                <w:rFonts w:ascii="Times New Roman" w:eastAsia="Times New Roman" w:hAnsi="Times New Roman" w:cs="Times New Roman"/>
                <w:b/>
                <w:sz w:val="20"/>
                <w:szCs w:val="20"/>
              </w:rPr>
              <w:t>Тростянецька гімназія Тростянецької селищної ради Вінницької області</w:t>
            </w:r>
          </w:p>
        </w:tc>
      </w:tr>
      <w:tr w:rsidR="00C478D9" w:rsidRPr="005C3144" w:rsidTr="00C478D9">
        <w:trPr>
          <w:jc w:val="center"/>
        </w:trPr>
        <w:tc>
          <w:tcPr>
            <w:tcW w:w="4755" w:type="dxa"/>
            <w:shd w:val="clear" w:color="auto" w:fill="auto"/>
            <w:tcMar>
              <w:top w:w="100" w:type="dxa"/>
              <w:left w:w="100" w:type="dxa"/>
              <w:bottom w:w="100" w:type="dxa"/>
              <w:right w:w="100" w:type="dxa"/>
            </w:tcMar>
          </w:tcPr>
          <w:p w:rsidR="00C478D9" w:rsidRPr="005C3144" w:rsidRDefault="00C478D9"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Місцезнаходження:</w:t>
            </w:r>
          </w:p>
        </w:tc>
        <w:tc>
          <w:tcPr>
            <w:tcW w:w="4755" w:type="dxa"/>
          </w:tcPr>
          <w:p w:rsidR="00C478D9" w:rsidRPr="005C3144" w:rsidRDefault="00C478D9"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 xml:space="preserve">Місцезнаходження: вул. </w:t>
            </w:r>
            <w:proofErr w:type="spellStart"/>
            <w:r w:rsidRPr="005C3144">
              <w:rPr>
                <w:rFonts w:ascii="Times New Roman" w:eastAsia="Times New Roman" w:hAnsi="Times New Roman" w:cs="Times New Roman"/>
                <w:sz w:val="20"/>
                <w:szCs w:val="20"/>
              </w:rPr>
              <w:t>Собона</w:t>
            </w:r>
            <w:proofErr w:type="spellEnd"/>
            <w:r w:rsidRPr="005C3144">
              <w:rPr>
                <w:rFonts w:ascii="Times New Roman" w:eastAsia="Times New Roman" w:hAnsi="Times New Roman" w:cs="Times New Roman"/>
                <w:sz w:val="20"/>
                <w:szCs w:val="20"/>
              </w:rPr>
              <w:t xml:space="preserve">, </w:t>
            </w:r>
            <w:r w:rsidR="00CD447E" w:rsidRPr="005C3144">
              <w:rPr>
                <w:rFonts w:ascii="Times New Roman" w:eastAsia="Times New Roman" w:hAnsi="Times New Roman" w:cs="Times New Roman"/>
                <w:sz w:val="20"/>
                <w:szCs w:val="20"/>
              </w:rPr>
              <w:t>94</w:t>
            </w:r>
            <w:r w:rsidRPr="005C3144">
              <w:rPr>
                <w:rFonts w:ascii="Times New Roman" w:eastAsia="Times New Roman" w:hAnsi="Times New Roman" w:cs="Times New Roman"/>
                <w:sz w:val="20"/>
                <w:szCs w:val="20"/>
              </w:rPr>
              <w:t xml:space="preserve"> смт Тростянець, </w:t>
            </w:r>
            <w:proofErr w:type="spellStart"/>
            <w:r w:rsidRPr="005C3144">
              <w:rPr>
                <w:rFonts w:ascii="Times New Roman" w:eastAsia="Times New Roman" w:hAnsi="Times New Roman" w:cs="Times New Roman"/>
                <w:sz w:val="20"/>
                <w:szCs w:val="20"/>
              </w:rPr>
              <w:t>рн</w:t>
            </w:r>
            <w:proofErr w:type="spellEnd"/>
            <w:r w:rsidRPr="005C3144">
              <w:rPr>
                <w:rFonts w:ascii="Times New Roman" w:eastAsia="Times New Roman" w:hAnsi="Times New Roman" w:cs="Times New Roman"/>
                <w:sz w:val="20"/>
                <w:szCs w:val="20"/>
              </w:rPr>
              <w:t>.</w:t>
            </w:r>
            <w:r w:rsidR="00CD447E" w:rsidRPr="005C3144">
              <w:rPr>
                <w:rFonts w:ascii="Times New Roman" w:eastAsia="Times New Roman" w:hAnsi="Times New Roman" w:cs="Times New Roman"/>
                <w:sz w:val="20"/>
                <w:szCs w:val="20"/>
              </w:rPr>
              <w:t xml:space="preserve"> </w:t>
            </w:r>
            <w:r w:rsidRPr="005C3144">
              <w:rPr>
                <w:rFonts w:ascii="Times New Roman" w:eastAsia="Times New Roman" w:hAnsi="Times New Roman" w:cs="Times New Roman"/>
                <w:sz w:val="20"/>
                <w:szCs w:val="20"/>
              </w:rPr>
              <w:t xml:space="preserve">Гайсинський </w:t>
            </w:r>
            <w:r w:rsidR="00CD447E" w:rsidRPr="005C3144">
              <w:rPr>
                <w:rFonts w:ascii="Times New Roman" w:eastAsia="Times New Roman" w:hAnsi="Times New Roman" w:cs="Times New Roman"/>
                <w:sz w:val="20"/>
                <w:szCs w:val="20"/>
              </w:rPr>
              <w:t xml:space="preserve"> </w:t>
            </w:r>
            <w:proofErr w:type="spellStart"/>
            <w:r w:rsidRPr="005C3144">
              <w:rPr>
                <w:rFonts w:ascii="Times New Roman" w:eastAsia="Times New Roman" w:hAnsi="Times New Roman" w:cs="Times New Roman"/>
                <w:sz w:val="20"/>
                <w:szCs w:val="20"/>
              </w:rPr>
              <w:t>обл</w:t>
            </w:r>
            <w:proofErr w:type="spellEnd"/>
            <w:r w:rsidR="00CD447E" w:rsidRPr="005C3144">
              <w:rPr>
                <w:rFonts w:ascii="Times New Roman" w:eastAsia="Times New Roman" w:hAnsi="Times New Roman" w:cs="Times New Roman"/>
                <w:sz w:val="20"/>
                <w:szCs w:val="20"/>
              </w:rPr>
              <w:t xml:space="preserve"> </w:t>
            </w:r>
            <w:r w:rsidRPr="005C3144">
              <w:rPr>
                <w:rFonts w:ascii="Times New Roman" w:eastAsia="Times New Roman" w:hAnsi="Times New Roman" w:cs="Times New Roman"/>
                <w:sz w:val="20"/>
                <w:szCs w:val="20"/>
              </w:rPr>
              <w:t>.Вінницька 24300</w:t>
            </w:r>
          </w:p>
        </w:tc>
      </w:tr>
      <w:tr w:rsidR="00C478D9" w:rsidRPr="005C3144" w:rsidTr="00C478D9">
        <w:trPr>
          <w:jc w:val="center"/>
        </w:trPr>
        <w:tc>
          <w:tcPr>
            <w:tcW w:w="4755" w:type="dxa"/>
            <w:shd w:val="clear" w:color="auto" w:fill="auto"/>
            <w:tcMar>
              <w:top w:w="100" w:type="dxa"/>
              <w:left w:w="100" w:type="dxa"/>
              <w:bottom w:w="100" w:type="dxa"/>
              <w:right w:w="100" w:type="dxa"/>
            </w:tcMar>
          </w:tcPr>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Класифікація суб’єкта господарювання/система оподаткування:</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tc>
        <w:tc>
          <w:tcPr>
            <w:tcW w:w="4755" w:type="dxa"/>
          </w:tcPr>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Класифікація суб’єкта господарювання:</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Неприбуткова установа</w:t>
            </w:r>
          </w:p>
        </w:tc>
      </w:tr>
      <w:tr w:rsidR="00C478D9" w:rsidRPr="005C3144" w:rsidTr="00C478D9">
        <w:trPr>
          <w:jc w:val="center"/>
        </w:trPr>
        <w:tc>
          <w:tcPr>
            <w:tcW w:w="4755" w:type="dxa"/>
            <w:shd w:val="clear" w:color="auto" w:fill="auto"/>
            <w:tcMar>
              <w:top w:w="100" w:type="dxa"/>
              <w:left w:w="100" w:type="dxa"/>
              <w:bottom w:w="100" w:type="dxa"/>
              <w:right w:w="100" w:type="dxa"/>
            </w:tcMar>
          </w:tcPr>
          <w:p w:rsidR="00C478D9" w:rsidRPr="005C3144" w:rsidRDefault="00C478D9"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 xml:space="preserve">Банківські реквізити: </w:t>
            </w:r>
          </w:p>
          <w:p w:rsidR="00C478D9" w:rsidRPr="005C3144" w:rsidRDefault="00C478D9"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 xml:space="preserve">IBAN:UA_________________ </w:t>
            </w:r>
          </w:p>
        </w:tc>
        <w:tc>
          <w:tcPr>
            <w:tcW w:w="4755" w:type="dxa"/>
          </w:tcPr>
          <w:p w:rsidR="00C478D9" w:rsidRPr="005C3144" w:rsidRDefault="00C478D9"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Банківські реквізити:</w:t>
            </w:r>
          </w:p>
          <w:p w:rsidR="00C478D9" w:rsidRPr="005C3144" w:rsidRDefault="00C478D9" w:rsidP="00450D91">
            <w:pPr>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IBAN:UA_____________________________</w:t>
            </w:r>
          </w:p>
        </w:tc>
      </w:tr>
      <w:tr w:rsidR="00C478D9" w:rsidRPr="005C3144" w:rsidTr="00C478D9">
        <w:trPr>
          <w:jc w:val="center"/>
        </w:trPr>
        <w:tc>
          <w:tcPr>
            <w:tcW w:w="4755" w:type="dxa"/>
            <w:shd w:val="clear" w:color="auto" w:fill="auto"/>
            <w:tcMar>
              <w:top w:w="100" w:type="dxa"/>
              <w:left w:w="100" w:type="dxa"/>
              <w:bottom w:w="100" w:type="dxa"/>
              <w:right w:w="100" w:type="dxa"/>
            </w:tcMar>
          </w:tcPr>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в_________________</w:t>
            </w:r>
          </w:p>
        </w:tc>
        <w:tc>
          <w:tcPr>
            <w:tcW w:w="4755" w:type="dxa"/>
          </w:tcPr>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В ДКСУ м. Київ</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МФО 820172</w:t>
            </w:r>
          </w:p>
        </w:tc>
      </w:tr>
      <w:tr w:rsidR="00C478D9" w:rsidRPr="005C3144" w:rsidTr="00C478D9">
        <w:trPr>
          <w:jc w:val="center"/>
        </w:trPr>
        <w:tc>
          <w:tcPr>
            <w:tcW w:w="4755" w:type="dxa"/>
            <w:shd w:val="clear" w:color="auto" w:fill="auto"/>
            <w:tcMar>
              <w:top w:w="100" w:type="dxa"/>
              <w:left w:w="100" w:type="dxa"/>
              <w:bottom w:w="100" w:type="dxa"/>
              <w:right w:w="100" w:type="dxa"/>
            </w:tcMar>
          </w:tcPr>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Код ЄДРПОУ_______________</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ІПН________________________</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свідоцтво платника ПДВ________________</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e-</w:t>
            </w:r>
            <w:proofErr w:type="spellStart"/>
            <w:r w:rsidRPr="005C3144">
              <w:rPr>
                <w:rFonts w:ascii="Times New Roman" w:eastAsia="Times New Roman" w:hAnsi="Times New Roman" w:cs="Times New Roman"/>
                <w:sz w:val="20"/>
                <w:szCs w:val="20"/>
              </w:rPr>
              <w:t>mail</w:t>
            </w:r>
            <w:proofErr w:type="spellEnd"/>
            <w:r w:rsidRPr="005C3144">
              <w:rPr>
                <w:rFonts w:ascii="Times New Roman" w:eastAsia="Times New Roman" w:hAnsi="Times New Roman" w:cs="Times New Roman"/>
                <w:sz w:val="20"/>
                <w:szCs w:val="20"/>
              </w:rPr>
              <w:t>:_______________________________</w:t>
            </w:r>
          </w:p>
          <w:p w:rsidR="00C478D9" w:rsidRPr="005C3144" w:rsidRDefault="00C478D9" w:rsidP="00450D91">
            <w:pPr>
              <w:widowControl w:val="0"/>
              <w:spacing w:line="240" w:lineRule="auto"/>
              <w:rPr>
                <w:rFonts w:ascii="Times New Roman" w:eastAsia="Times New Roman" w:hAnsi="Times New Roman" w:cs="Times New Roman"/>
                <w:sz w:val="20"/>
                <w:szCs w:val="20"/>
              </w:rPr>
            </w:pPr>
            <w:proofErr w:type="spellStart"/>
            <w:r w:rsidRPr="005C3144">
              <w:rPr>
                <w:rFonts w:ascii="Times New Roman" w:eastAsia="Times New Roman" w:hAnsi="Times New Roman" w:cs="Times New Roman"/>
                <w:sz w:val="20"/>
                <w:szCs w:val="20"/>
              </w:rPr>
              <w:t>Тел</w:t>
            </w:r>
            <w:proofErr w:type="spellEnd"/>
            <w:r w:rsidRPr="005C3144">
              <w:rPr>
                <w:rFonts w:ascii="Times New Roman" w:eastAsia="Times New Roman" w:hAnsi="Times New Roman" w:cs="Times New Roman"/>
                <w:sz w:val="20"/>
                <w:szCs w:val="20"/>
              </w:rPr>
              <w:t>._________________________________</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p w:rsidR="00C478D9" w:rsidRPr="005C3144" w:rsidRDefault="00C478D9" w:rsidP="00450D91">
            <w:pPr>
              <w:widowControl w:val="0"/>
              <w:spacing w:line="240" w:lineRule="auto"/>
              <w:rPr>
                <w:rFonts w:ascii="Times New Roman" w:eastAsia="Times New Roman" w:hAnsi="Times New Roman" w:cs="Times New Roman"/>
                <w:sz w:val="16"/>
                <w:szCs w:val="16"/>
              </w:rPr>
            </w:pPr>
            <w:r w:rsidRPr="005C3144">
              <w:rPr>
                <w:rFonts w:ascii="Times New Roman" w:eastAsia="Times New Roman" w:hAnsi="Times New Roman" w:cs="Times New Roman"/>
                <w:sz w:val="16"/>
                <w:szCs w:val="16"/>
              </w:rPr>
              <w:t>(Посада)</w:t>
            </w: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jc w:val="both"/>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16"/>
                <w:szCs w:val="16"/>
              </w:rPr>
              <w:t>(Підпис, ініціали)</w:t>
            </w:r>
          </w:p>
        </w:tc>
        <w:tc>
          <w:tcPr>
            <w:tcW w:w="4755" w:type="dxa"/>
          </w:tcPr>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Код ЄДРПОУ 41722243</w:t>
            </w:r>
          </w:p>
          <w:p w:rsidR="00CD447E" w:rsidRPr="005C3144" w:rsidRDefault="00CD447E"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e-</w:t>
            </w:r>
            <w:proofErr w:type="spellStart"/>
            <w:r w:rsidRPr="005C3144">
              <w:rPr>
                <w:rFonts w:ascii="Times New Roman" w:eastAsia="Times New Roman" w:hAnsi="Times New Roman" w:cs="Times New Roman"/>
                <w:sz w:val="20"/>
                <w:szCs w:val="20"/>
              </w:rPr>
              <w:t>mail</w:t>
            </w:r>
            <w:proofErr w:type="spellEnd"/>
            <w:r w:rsidRPr="005C3144">
              <w:rPr>
                <w:rFonts w:ascii="Times New Roman" w:eastAsia="Times New Roman" w:hAnsi="Times New Roman" w:cs="Times New Roman"/>
                <w:sz w:val="20"/>
                <w:szCs w:val="20"/>
              </w:rPr>
              <w:t xml:space="preserve">: </w:t>
            </w:r>
            <w:r w:rsidRPr="005C3144">
              <w:rPr>
                <w:sz w:val="20"/>
              </w:rPr>
              <w:t>trostosvita2@gmail.com</w:t>
            </w:r>
          </w:p>
          <w:p w:rsidR="00CD447E" w:rsidRPr="005C3144" w:rsidRDefault="00CD447E" w:rsidP="00450D91">
            <w:pPr>
              <w:spacing w:line="240" w:lineRule="auto"/>
              <w:rPr>
                <w:rFonts w:ascii="Times New Roman" w:hAnsi="Times New Roman" w:cs="Times New Roman"/>
              </w:rPr>
            </w:pPr>
            <w:proofErr w:type="spellStart"/>
            <w:r w:rsidRPr="005C3144">
              <w:rPr>
                <w:rFonts w:ascii="Times New Roman" w:hAnsi="Times New Roman" w:cs="Times New Roman"/>
              </w:rPr>
              <w:t>Тел</w:t>
            </w:r>
            <w:proofErr w:type="spellEnd"/>
            <w:r w:rsidRPr="005C3144">
              <w:rPr>
                <w:rFonts w:ascii="Times New Roman" w:hAnsi="Times New Roman" w:cs="Times New Roman"/>
              </w:rPr>
              <w:t xml:space="preserve">. </w:t>
            </w:r>
            <w:r w:rsidRPr="005C3144">
              <w:rPr>
                <w:sz w:val="20"/>
                <w:szCs w:val="20"/>
              </w:rPr>
              <w:t>+380978580622</w:t>
            </w: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p w:rsidR="00C478D9" w:rsidRPr="005C3144" w:rsidRDefault="00C478D9" w:rsidP="00450D91">
            <w:pPr>
              <w:widowControl w:val="0"/>
              <w:spacing w:line="240" w:lineRule="auto"/>
              <w:rPr>
                <w:rFonts w:ascii="Times New Roman" w:eastAsia="Times New Roman" w:hAnsi="Times New Roman" w:cs="Times New Roman"/>
                <w:sz w:val="16"/>
                <w:szCs w:val="16"/>
              </w:rPr>
            </w:pPr>
            <w:r w:rsidRPr="005C3144">
              <w:rPr>
                <w:rFonts w:ascii="Times New Roman" w:eastAsia="Times New Roman" w:hAnsi="Times New Roman" w:cs="Times New Roman"/>
                <w:sz w:val="16"/>
                <w:szCs w:val="16"/>
              </w:rPr>
              <w:t>(Посада)</w:t>
            </w: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rPr>
                <w:rFonts w:ascii="Times New Roman" w:eastAsia="Times New Roman" w:hAnsi="Times New Roman" w:cs="Times New Roman"/>
                <w:sz w:val="20"/>
                <w:szCs w:val="20"/>
              </w:rPr>
            </w:pPr>
          </w:p>
          <w:p w:rsidR="00C478D9" w:rsidRPr="005C3144" w:rsidRDefault="00C478D9" w:rsidP="00450D91">
            <w:pPr>
              <w:widowControl w:val="0"/>
              <w:spacing w:line="240" w:lineRule="auto"/>
              <w:jc w:val="both"/>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w:t>
            </w:r>
          </w:p>
          <w:p w:rsidR="00C478D9" w:rsidRPr="005C3144" w:rsidRDefault="00C478D9"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16"/>
                <w:szCs w:val="16"/>
              </w:rPr>
              <w:t>(Підпис, ініціали)</w:t>
            </w:r>
          </w:p>
        </w:tc>
      </w:tr>
    </w:tbl>
    <w:p w:rsidR="00640197" w:rsidRPr="005C3144" w:rsidRDefault="00640197"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0" w:right="-740" w:firstLine="420"/>
        <w:jc w:val="both"/>
        <w:rPr>
          <w:rFonts w:ascii="Times New Roman" w:eastAsia="Times New Roman" w:hAnsi="Times New Roman" w:cs="Times New Roman"/>
          <w:b/>
          <w:sz w:val="20"/>
          <w:szCs w:val="20"/>
        </w:rPr>
      </w:pPr>
    </w:p>
    <w:p w:rsidR="00AE5857" w:rsidRPr="005C3144" w:rsidRDefault="00333CBE" w:rsidP="00450D91">
      <w:pPr>
        <w:spacing w:line="240" w:lineRule="auto"/>
        <w:rPr>
          <w:rFonts w:ascii="Times New Roman" w:eastAsia="Times New Roman" w:hAnsi="Times New Roman" w:cs="Times New Roman"/>
          <w:b/>
          <w:sz w:val="20"/>
          <w:szCs w:val="20"/>
        </w:rPr>
      </w:pPr>
      <w:r w:rsidRPr="005C3144">
        <w:br w:type="page"/>
      </w:r>
    </w:p>
    <w:p w:rsidR="00AE5857" w:rsidRPr="005C3144" w:rsidRDefault="00AE5857" w:rsidP="00450D91">
      <w:pPr>
        <w:shd w:val="clear" w:color="auto" w:fill="FFFFFF"/>
        <w:spacing w:line="240" w:lineRule="auto"/>
        <w:ind w:left="5670"/>
        <w:jc w:val="right"/>
        <w:rPr>
          <w:rFonts w:ascii="Calibri" w:eastAsia="Times New Roman" w:hAnsi="Calibri" w:cs="Calibri"/>
          <w:color w:val="000000"/>
        </w:rPr>
      </w:pPr>
      <w:r w:rsidRPr="005C3144">
        <w:rPr>
          <w:rFonts w:ascii="Times New Roman" w:eastAsia="Times New Roman" w:hAnsi="Times New Roman" w:cs="Times New Roman"/>
          <w:color w:val="000000"/>
        </w:rPr>
        <w:t>Додаток 3</w:t>
      </w:r>
    </w:p>
    <w:p w:rsidR="005C3144" w:rsidRPr="005C3144" w:rsidRDefault="005C3144" w:rsidP="005C3144">
      <w:pPr>
        <w:shd w:val="clear" w:color="auto" w:fill="FFFFFF"/>
        <w:spacing w:line="240" w:lineRule="auto"/>
        <w:ind w:left="5664"/>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до Договору про постачання електричної</w:t>
      </w:r>
    </w:p>
    <w:p w:rsidR="005C3144" w:rsidRPr="005C3144" w:rsidRDefault="005C3144" w:rsidP="005C3144">
      <w:pPr>
        <w:shd w:val="clear" w:color="auto" w:fill="FFFFFF"/>
        <w:spacing w:line="240" w:lineRule="auto"/>
        <w:ind w:left="5664"/>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 xml:space="preserve">енергії споживачу від ______._____________.2023р. </w:t>
      </w:r>
    </w:p>
    <w:p w:rsidR="005C3144" w:rsidRPr="005C3144" w:rsidRDefault="005C3144" w:rsidP="005C3144">
      <w:pPr>
        <w:shd w:val="clear" w:color="auto" w:fill="FFFFFF"/>
        <w:spacing w:line="240" w:lineRule="auto"/>
        <w:ind w:left="5664"/>
        <w:jc w:val="right"/>
        <w:rPr>
          <w:rFonts w:ascii="Times New Roman" w:eastAsia="Times New Roman" w:hAnsi="Times New Roman" w:cs="Times New Roman"/>
          <w:color w:val="000000"/>
        </w:rPr>
      </w:pPr>
    </w:p>
    <w:p w:rsidR="00FF1428" w:rsidRPr="005C3144" w:rsidRDefault="005C3144" w:rsidP="005C3144">
      <w:pPr>
        <w:shd w:val="clear" w:color="auto" w:fill="FFFFFF"/>
        <w:spacing w:line="240" w:lineRule="auto"/>
        <w:ind w:left="5664"/>
        <w:jc w:val="right"/>
        <w:rPr>
          <w:rFonts w:ascii="Times New Roman" w:eastAsia="Times New Roman" w:hAnsi="Times New Roman" w:cs="Times New Roman"/>
          <w:color w:val="000000"/>
        </w:rPr>
      </w:pPr>
      <w:r w:rsidRPr="005C3144">
        <w:rPr>
          <w:rFonts w:ascii="Times New Roman" w:eastAsia="Times New Roman" w:hAnsi="Times New Roman" w:cs="Times New Roman"/>
          <w:color w:val="000000"/>
        </w:rPr>
        <w:t>№ ___________________</w:t>
      </w:r>
    </w:p>
    <w:p w:rsidR="00DF2FD1" w:rsidRPr="005C3144" w:rsidRDefault="00DF2FD1" w:rsidP="005C3144">
      <w:pPr>
        <w:spacing w:line="240" w:lineRule="auto"/>
        <w:jc w:val="center"/>
        <w:rPr>
          <w:rFonts w:ascii="Times New Roman" w:eastAsia="Times New Roman" w:hAnsi="Times New Roman" w:cs="Times New Roman"/>
          <w:b/>
          <w:sz w:val="23"/>
          <w:szCs w:val="23"/>
          <w:lang w:eastAsia="en-US"/>
        </w:rPr>
      </w:pPr>
      <w:r w:rsidRPr="005C3144">
        <w:rPr>
          <w:rFonts w:ascii="Times New Roman" w:eastAsia="Times New Roman" w:hAnsi="Times New Roman" w:cs="Times New Roman"/>
          <w:b/>
          <w:sz w:val="23"/>
          <w:szCs w:val="23"/>
          <w:lang w:eastAsia="en-US"/>
        </w:rPr>
        <w:t>Договірні обсяги постачання електричної енергії</w:t>
      </w:r>
    </w:p>
    <w:p w:rsidR="006D5948" w:rsidRPr="005C3144" w:rsidRDefault="006D5948" w:rsidP="00450D91">
      <w:pPr>
        <w:spacing w:line="240" w:lineRule="auto"/>
        <w:jc w:val="both"/>
        <w:rPr>
          <w:rFonts w:ascii="Times New Roman" w:hAnsi="Times New Roman" w:cs="Times New Roman"/>
        </w:rPr>
      </w:pPr>
      <w:r w:rsidRPr="005C3144">
        <w:rPr>
          <w:rFonts w:ascii="Times New Roman" w:hAnsi="Times New Roman" w:cs="Times New Roman"/>
        </w:rPr>
        <w:t>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w:t>
      </w:r>
    </w:p>
    <w:p w:rsidR="00DF2FD1" w:rsidRPr="005C3144" w:rsidRDefault="00DF2FD1" w:rsidP="00450D91">
      <w:pPr>
        <w:spacing w:line="240" w:lineRule="auto"/>
        <w:rPr>
          <w:rFonts w:ascii="Times New Roman" w:eastAsia="Times New Roman" w:hAnsi="Times New Roman" w:cs="Times New Roman"/>
          <w:b/>
          <w:sz w:val="23"/>
          <w:szCs w:val="23"/>
          <w:lang w:eastAsia="en-U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827"/>
        <w:gridCol w:w="1276"/>
        <w:gridCol w:w="3498"/>
        <w:gridCol w:w="51"/>
      </w:tblGrid>
      <w:tr w:rsidR="00CD447E" w:rsidRPr="005C3144" w:rsidTr="00DB1807">
        <w:trPr>
          <w:gridAfter w:val="1"/>
          <w:wAfter w:w="51" w:type="dxa"/>
        </w:trPr>
        <w:tc>
          <w:tcPr>
            <w:tcW w:w="2263" w:type="dxa"/>
            <w:vAlign w:val="center"/>
          </w:tcPr>
          <w:p w:rsidR="00CD447E" w:rsidRPr="005C3144" w:rsidRDefault="00CD447E" w:rsidP="00450D91">
            <w:pPr>
              <w:spacing w:line="240" w:lineRule="auto"/>
              <w:jc w:val="center"/>
              <w:rPr>
                <w:rFonts w:ascii="Times New Roman" w:eastAsia="Times New Roman" w:hAnsi="Times New Roman" w:cs="Times New Roman"/>
                <w:b/>
                <w:sz w:val="23"/>
                <w:szCs w:val="23"/>
                <w:lang w:eastAsia="en-US"/>
              </w:rPr>
            </w:pPr>
            <w:r w:rsidRPr="005C3144">
              <w:rPr>
                <w:rFonts w:ascii="Times New Roman" w:eastAsia="Times New Roman" w:hAnsi="Times New Roman" w:cs="Times New Roman"/>
                <w:b/>
                <w:sz w:val="23"/>
                <w:szCs w:val="23"/>
              </w:rPr>
              <w:t>Місяць</w:t>
            </w:r>
          </w:p>
        </w:tc>
        <w:tc>
          <w:tcPr>
            <w:tcW w:w="3827" w:type="dxa"/>
            <w:vAlign w:val="center"/>
          </w:tcPr>
          <w:p w:rsidR="00CD447E" w:rsidRPr="005C3144" w:rsidRDefault="00CD447E" w:rsidP="00450D91">
            <w:pPr>
              <w:spacing w:line="240" w:lineRule="auto"/>
              <w:jc w:val="center"/>
              <w:rPr>
                <w:rFonts w:ascii="Times New Roman" w:eastAsia="Times New Roman" w:hAnsi="Times New Roman" w:cs="Times New Roman"/>
                <w:b/>
                <w:sz w:val="23"/>
                <w:szCs w:val="23"/>
                <w:lang w:eastAsia="en-US"/>
              </w:rPr>
            </w:pPr>
            <w:r w:rsidRPr="005C3144">
              <w:rPr>
                <w:rFonts w:ascii="Times New Roman" w:eastAsia="Times New Roman" w:hAnsi="Times New Roman" w:cs="Times New Roman"/>
                <w:b/>
                <w:sz w:val="23"/>
                <w:szCs w:val="23"/>
                <w:lang w:eastAsia="en-US"/>
              </w:rPr>
              <w:t xml:space="preserve">Обсяги постачання електричної енергії , </w:t>
            </w:r>
            <w:r w:rsidRPr="005C3144">
              <w:rPr>
                <w:rFonts w:ascii="Times New Roman" w:eastAsia="Times New Roman" w:hAnsi="Times New Roman" w:cs="Times New Roman"/>
                <w:b/>
                <w:lang w:eastAsia="en-US"/>
              </w:rPr>
              <w:t>кВт/год</w:t>
            </w:r>
          </w:p>
        </w:tc>
        <w:tc>
          <w:tcPr>
            <w:tcW w:w="1276" w:type="dxa"/>
          </w:tcPr>
          <w:p w:rsidR="00CD447E" w:rsidRPr="005C3144" w:rsidRDefault="00CD447E" w:rsidP="00450D91">
            <w:pPr>
              <w:spacing w:line="240" w:lineRule="auto"/>
              <w:jc w:val="center"/>
              <w:rPr>
                <w:rFonts w:ascii="Times New Roman" w:eastAsia="Times New Roman" w:hAnsi="Times New Roman" w:cs="Times New Roman"/>
                <w:b/>
                <w:sz w:val="23"/>
                <w:szCs w:val="23"/>
                <w:lang w:eastAsia="en-US"/>
              </w:rPr>
            </w:pPr>
            <w:r w:rsidRPr="005C3144">
              <w:rPr>
                <w:rFonts w:ascii="Times New Roman" w:eastAsia="Times New Roman" w:hAnsi="Times New Roman" w:cs="Times New Roman"/>
                <w:b/>
                <w:sz w:val="23"/>
                <w:szCs w:val="23"/>
              </w:rPr>
              <w:t>Місяць</w:t>
            </w:r>
          </w:p>
        </w:tc>
        <w:tc>
          <w:tcPr>
            <w:tcW w:w="3498" w:type="dxa"/>
          </w:tcPr>
          <w:p w:rsidR="00CD447E" w:rsidRPr="005C3144" w:rsidRDefault="00CD447E" w:rsidP="00450D91">
            <w:pPr>
              <w:spacing w:line="240" w:lineRule="auto"/>
              <w:jc w:val="center"/>
              <w:rPr>
                <w:rFonts w:ascii="Times New Roman" w:eastAsia="Times New Roman" w:hAnsi="Times New Roman" w:cs="Times New Roman"/>
                <w:b/>
                <w:sz w:val="23"/>
                <w:szCs w:val="23"/>
                <w:lang w:eastAsia="en-US"/>
              </w:rPr>
            </w:pPr>
            <w:r w:rsidRPr="005C3144">
              <w:rPr>
                <w:rFonts w:ascii="Times New Roman" w:eastAsia="Times New Roman" w:hAnsi="Times New Roman" w:cs="Times New Roman"/>
                <w:b/>
                <w:sz w:val="23"/>
                <w:szCs w:val="23"/>
                <w:lang w:eastAsia="en-US"/>
              </w:rPr>
              <w:t xml:space="preserve">Обсяги постачання електричної енергії , </w:t>
            </w:r>
            <w:r w:rsidRPr="005C3144">
              <w:rPr>
                <w:rFonts w:ascii="Times New Roman" w:eastAsia="Times New Roman" w:hAnsi="Times New Roman" w:cs="Times New Roman"/>
                <w:b/>
                <w:lang w:eastAsia="en-US"/>
              </w:rPr>
              <w:t>кВт/год</w:t>
            </w:r>
          </w:p>
        </w:tc>
      </w:tr>
      <w:tr w:rsidR="00CD447E" w:rsidRPr="005C3144" w:rsidTr="00DB1807">
        <w:trPr>
          <w:gridAfter w:val="1"/>
          <w:wAfter w:w="51" w:type="dxa"/>
        </w:trPr>
        <w:tc>
          <w:tcPr>
            <w:tcW w:w="2263"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січень</w:t>
            </w:r>
          </w:p>
        </w:tc>
        <w:tc>
          <w:tcPr>
            <w:tcW w:w="3827"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2900</w:t>
            </w:r>
          </w:p>
        </w:tc>
        <w:tc>
          <w:tcPr>
            <w:tcW w:w="1276"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липень</w:t>
            </w:r>
          </w:p>
        </w:tc>
        <w:tc>
          <w:tcPr>
            <w:tcW w:w="3498"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200</w:t>
            </w:r>
          </w:p>
        </w:tc>
      </w:tr>
      <w:tr w:rsidR="00CD447E" w:rsidRPr="005C3144" w:rsidTr="00DB1807">
        <w:trPr>
          <w:gridAfter w:val="1"/>
          <w:wAfter w:w="51" w:type="dxa"/>
        </w:trPr>
        <w:tc>
          <w:tcPr>
            <w:tcW w:w="2263"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лютий</w:t>
            </w:r>
          </w:p>
        </w:tc>
        <w:tc>
          <w:tcPr>
            <w:tcW w:w="3827"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3300</w:t>
            </w:r>
          </w:p>
        </w:tc>
        <w:tc>
          <w:tcPr>
            <w:tcW w:w="1276"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серпень</w:t>
            </w:r>
          </w:p>
        </w:tc>
        <w:tc>
          <w:tcPr>
            <w:tcW w:w="3498"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200</w:t>
            </w:r>
          </w:p>
        </w:tc>
      </w:tr>
      <w:tr w:rsidR="00CD447E" w:rsidRPr="005C3144" w:rsidTr="00DB1807">
        <w:trPr>
          <w:gridAfter w:val="1"/>
          <w:wAfter w:w="51" w:type="dxa"/>
        </w:trPr>
        <w:tc>
          <w:tcPr>
            <w:tcW w:w="2263"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березень</w:t>
            </w:r>
          </w:p>
        </w:tc>
        <w:tc>
          <w:tcPr>
            <w:tcW w:w="3827"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3500</w:t>
            </w:r>
          </w:p>
        </w:tc>
        <w:tc>
          <w:tcPr>
            <w:tcW w:w="1276"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вересень</w:t>
            </w:r>
          </w:p>
        </w:tc>
        <w:tc>
          <w:tcPr>
            <w:tcW w:w="3498"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1500</w:t>
            </w:r>
          </w:p>
        </w:tc>
      </w:tr>
      <w:tr w:rsidR="00CD447E" w:rsidRPr="005C3144" w:rsidTr="00DB1807">
        <w:trPr>
          <w:gridAfter w:val="1"/>
          <w:wAfter w:w="51" w:type="dxa"/>
        </w:trPr>
        <w:tc>
          <w:tcPr>
            <w:tcW w:w="2263"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квітень</w:t>
            </w:r>
          </w:p>
        </w:tc>
        <w:tc>
          <w:tcPr>
            <w:tcW w:w="3827"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2000</w:t>
            </w:r>
          </w:p>
        </w:tc>
        <w:tc>
          <w:tcPr>
            <w:tcW w:w="1276"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жовтень</w:t>
            </w:r>
          </w:p>
        </w:tc>
        <w:tc>
          <w:tcPr>
            <w:tcW w:w="3498"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1600</w:t>
            </w:r>
          </w:p>
        </w:tc>
      </w:tr>
      <w:tr w:rsidR="00CD447E" w:rsidRPr="005C3144" w:rsidTr="00DB1807">
        <w:trPr>
          <w:gridAfter w:val="1"/>
          <w:wAfter w:w="51" w:type="dxa"/>
          <w:trHeight w:val="172"/>
        </w:trPr>
        <w:tc>
          <w:tcPr>
            <w:tcW w:w="2263"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травень</w:t>
            </w:r>
          </w:p>
        </w:tc>
        <w:tc>
          <w:tcPr>
            <w:tcW w:w="3827"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1500</w:t>
            </w:r>
          </w:p>
        </w:tc>
        <w:tc>
          <w:tcPr>
            <w:tcW w:w="1276"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листопад</w:t>
            </w:r>
          </w:p>
        </w:tc>
        <w:tc>
          <w:tcPr>
            <w:tcW w:w="3498"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2100</w:t>
            </w:r>
          </w:p>
        </w:tc>
      </w:tr>
      <w:tr w:rsidR="00CD447E" w:rsidRPr="005C3144" w:rsidTr="00DB1807">
        <w:trPr>
          <w:gridAfter w:val="1"/>
          <w:wAfter w:w="51" w:type="dxa"/>
        </w:trPr>
        <w:tc>
          <w:tcPr>
            <w:tcW w:w="2263"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червень</w:t>
            </w:r>
          </w:p>
        </w:tc>
        <w:tc>
          <w:tcPr>
            <w:tcW w:w="3827"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1500</w:t>
            </w:r>
          </w:p>
        </w:tc>
        <w:tc>
          <w:tcPr>
            <w:tcW w:w="1276" w:type="dxa"/>
          </w:tcPr>
          <w:p w:rsidR="00CD447E" w:rsidRPr="005C3144" w:rsidRDefault="00CD447E" w:rsidP="00450D91">
            <w:pPr>
              <w:autoSpaceDE w:val="0"/>
              <w:spacing w:line="240" w:lineRule="auto"/>
              <w:rPr>
                <w:rFonts w:ascii="Times New Roman" w:eastAsia="Calibri" w:hAnsi="Times New Roman" w:cs="Times New Roman"/>
                <w:lang w:eastAsia="ru-RU"/>
              </w:rPr>
            </w:pPr>
            <w:r w:rsidRPr="005C3144">
              <w:rPr>
                <w:rFonts w:ascii="Times New Roman" w:eastAsia="Calibri" w:hAnsi="Times New Roman" w:cs="Times New Roman"/>
                <w:lang w:eastAsia="ru-RU"/>
              </w:rPr>
              <w:t>грудень</w:t>
            </w:r>
          </w:p>
        </w:tc>
        <w:tc>
          <w:tcPr>
            <w:tcW w:w="3498" w:type="dxa"/>
            <w:vAlign w:val="bottom"/>
          </w:tcPr>
          <w:p w:rsidR="00CD447E" w:rsidRPr="005C3144" w:rsidRDefault="00CD447E" w:rsidP="00450D91">
            <w:pPr>
              <w:spacing w:line="240" w:lineRule="auto"/>
              <w:jc w:val="center"/>
              <w:rPr>
                <w:rFonts w:ascii="Calibri" w:hAnsi="Calibri" w:cs="Calibri"/>
                <w:color w:val="000000"/>
              </w:rPr>
            </w:pPr>
            <w:r w:rsidRPr="005C3144">
              <w:rPr>
                <w:rFonts w:ascii="Calibri" w:hAnsi="Calibri" w:cs="Calibri"/>
                <w:color w:val="000000"/>
              </w:rPr>
              <w:t>3252</w:t>
            </w:r>
          </w:p>
        </w:tc>
      </w:tr>
      <w:tr w:rsidR="006D5948" w:rsidRPr="005C3144" w:rsidTr="00DB1807">
        <w:tc>
          <w:tcPr>
            <w:tcW w:w="10915" w:type="dxa"/>
            <w:gridSpan w:val="5"/>
          </w:tcPr>
          <w:p w:rsidR="006D5948" w:rsidRPr="005C3144" w:rsidRDefault="006D5948" w:rsidP="00450D91">
            <w:pPr>
              <w:spacing w:line="240" w:lineRule="auto"/>
              <w:rPr>
                <w:rFonts w:ascii="Times New Roman" w:eastAsia="Times New Roman" w:hAnsi="Times New Roman" w:cs="Times New Roman"/>
                <w:b/>
                <w:sz w:val="23"/>
                <w:szCs w:val="23"/>
                <w:lang w:eastAsia="en-US"/>
              </w:rPr>
            </w:pPr>
            <w:r w:rsidRPr="005C3144">
              <w:rPr>
                <w:rFonts w:ascii="Times New Roman" w:eastAsia="Times New Roman" w:hAnsi="Times New Roman" w:cs="Times New Roman"/>
                <w:b/>
                <w:sz w:val="23"/>
                <w:szCs w:val="23"/>
                <w:lang w:eastAsia="en-US"/>
              </w:rPr>
              <w:t>Всього</w:t>
            </w:r>
          </w:p>
          <w:p w:rsidR="006D5948" w:rsidRPr="005C3144" w:rsidRDefault="00CD447E" w:rsidP="00450D91">
            <w:pPr>
              <w:spacing w:line="240" w:lineRule="auto"/>
              <w:jc w:val="center"/>
              <w:rPr>
                <w:rFonts w:ascii="Times New Roman" w:eastAsia="Times New Roman" w:hAnsi="Times New Roman" w:cs="Times New Roman"/>
                <w:b/>
                <w:sz w:val="23"/>
                <w:szCs w:val="23"/>
                <w:lang w:eastAsia="en-US"/>
              </w:rPr>
            </w:pPr>
            <w:r w:rsidRPr="005C3144">
              <w:rPr>
                <w:rFonts w:ascii="Times New Roman" w:eastAsia="Times New Roman" w:hAnsi="Times New Roman" w:cs="Times New Roman"/>
                <w:b/>
                <w:sz w:val="23"/>
                <w:szCs w:val="23"/>
                <w:lang w:eastAsia="en-US"/>
              </w:rPr>
              <w:t>23552</w:t>
            </w:r>
          </w:p>
        </w:tc>
      </w:tr>
    </w:tbl>
    <w:p w:rsidR="00DF2FD1" w:rsidRPr="005C3144" w:rsidRDefault="00DF2FD1" w:rsidP="00450D91">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tbl>
      <w:tblPr>
        <w:tblW w:w="9600" w:type="dxa"/>
        <w:jc w:val="center"/>
        <w:tblLayout w:type="fixed"/>
        <w:tblLook w:val="0600" w:firstRow="0" w:lastRow="0" w:firstColumn="0" w:lastColumn="0" w:noHBand="1" w:noVBand="1"/>
      </w:tblPr>
      <w:tblGrid>
        <w:gridCol w:w="4755"/>
        <w:gridCol w:w="4845"/>
      </w:tblGrid>
      <w:tr w:rsidR="00DF2FD1" w:rsidRPr="005C3144" w:rsidTr="00FC2AEF">
        <w:trPr>
          <w:jc w:val="center"/>
        </w:trPr>
        <w:tc>
          <w:tcPr>
            <w:tcW w:w="4755" w:type="dxa"/>
            <w:shd w:val="clear" w:color="auto" w:fill="auto"/>
            <w:tcMar>
              <w:top w:w="100" w:type="dxa"/>
              <w:left w:w="100" w:type="dxa"/>
              <w:bottom w:w="100" w:type="dxa"/>
              <w:right w:w="100" w:type="dxa"/>
            </w:tcMar>
          </w:tcPr>
          <w:p w:rsidR="00DF2FD1" w:rsidRPr="005C3144" w:rsidRDefault="00DF2FD1" w:rsidP="00450D91">
            <w:pPr>
              <w:widowControl w:val="0"/>
              <w:spacing w:line="240" w:lineRule="auto"/>
              <w:jc w:val="center"/>
              <w:rPr>
                <w:rFonts w:ascii="Times New Roman" w:eastAsia="Times New Roman" w:hAnsi="Times New Roman" w:cs="Times New Roman"/>
                <w:b/>
                <w:sz w:val="18"/>
                <w:szCs w:val="18"/>
              </w:rPr>
            </w:pPr>
            <w:r w:rsidRPr="005C3144">
              <w:rPr>
                <w:rFonts w:ascii="Times New Roman" w:eastAsia="Times New Roman" w:hAnsi="Times New Roman" w:cs="Times New Roman"/>
                <w:b/>
                <w:sz w:val="18"/>
                <w:szCs w:val="18"/>
              </w:rPr>
              <w:t>ПОСТАЧАЛЬНИК</w:t>
            </w:r>
          </w:p>
          <w:p w:rsidR="00DF2FD1" w:rsidRPr="005C3144" w:rsidRDefault="00DF2FD1" w:rsidP="00450D91">
            <w:pPr>
              <w:widowControl w:val="0"/>
              <w:spacing w:line="240" w:lineRule="auto"/>
              <w:jc w:val="center"/>
              <w:rPr>
                <w:rFonts w:ascii="Times New Roman" w:eastAsia="Times New Roman" w:hAnsi="Times New Roman" w:cs="Times New Roman"/>
                <w:b/>
                <w:sz w:val="18"/>
                <w:szCs w:val="18"/>
              </w:rPr>
            </w:pPr>
            <w:r w:rsidRPr="005C3144">
              <w:rPr>
                <w:rFonts w:ascii="Times New Roman" w:eastAsia="Times New Roman" w:hAnsi="Times New Roman" w:cs="Times New Roman"/>
                <w:b/>
                <w:sz w:val="18"/>
                <w:szCs w:val="18"/>
              </w:rPr>
              <w:t>____________________________</w:t>
            </w:r>
          </w:p>
        </w:tc>
        <w:tc>
          <w:tcPr>
            <w:tcW w:w="4845" w:type="dxa"/>
            <w:shd w:val="clear" w:color="auto" w:fill="auto"/>
            <w:tcMar>
              <w:top w:w="100" w:type="dxa"/>
              <w:left w:w="100" w:type="dxa"/>
              <w:bottom w:w="100" w:type="dxa"/>
              <w:right w:w="100" w:type="dxa"/>
            </w:tcMar>
          </w:tcPr>
          <w:p w:rsidR="00DF2FD1" w:rsidRPr="005C3144" w:rsidRDefault="00DF2FD1" w:rsidP="00450D91">
            <w:pPr>
              <w:widowControl w:val="0"/>
              <w:spacing w:line="240" w:lineRule="auto"/>
              <w:jc w:val="center"/>
              <w:rPr>
                <w:rFonts w:ascii="Times New Roman" w:eastAsia="Times New Roman" w:hAnsi="Times New Roman" w:cs="Times New Roman"/>
                <w:b/>
                <w:sz w:val="18"/>
                <w:szCs w:val="18"/>
              </w:rPr>
            </w:pPr>
            <w:r w:rsidRPr="005C3144">
              <w:rPr>
                <w:rFonts w:ascii="Times New Roman" w:eastAsia="Times New Roman" w:hAnsi="Times New Roman" w:cs="Times New Roman"/>
                <w:b/>
                <w:sz w:val="18"/>
                <w:szCs w:val="18"/>
              </w:rPr>
              <w:t>СПОЖИВАЧ</w:t>
            </w:r>
          </w:p>
          <w:p w:rsidR="00DF2FD1" w:rsidRPr="005C3144" w:rsidRDefault="00CD447E" w:rsidP="00450D91">
            <w:pPr>
              <w:widowControl w:val="0"/>
              <w:spacing w:line="240" w:lineRule="auto"/>
              <w:jc w:val="center"/>
              <w:rPr>
                <w:rFonts w:ascii="Times New Roman" w:eastAsia="Times New Roman" w:hAnsi="Times New Roman" w:cs="Times New Roman"/>
                <w:b/>
                <w:sz w:val="18"/>
                <w:szCs w:val="18"/>
              </w:rPr>
            </w:pPr>
            <w:r w:rsidRPr="005C3144">
              <w:rPr>
                <w:rFonts w:ascii="Times New Roman" w:eastAsia="Times New Roman" w:hAnsi="Times New Roman" w:cs="Times New Roman"/>
                <w:b/>
                <w:sz w:val="20"/>
                <w:szCs w:val="20"/>
              </w:rPr>
              <w:t>Тростянецька гімназія Тростянецької селищної ради Вінницької області</w:t>
            </w:r>
          </w:p>
        </w:tc>
      </w:tr>
      <w:tr w:rsidR="00DF2FD1" w:rsidRPr="005C3144" w:rsidTr="00FC2AEF">
        <w:trPr>
          <w:jc w:val="center"/>
        </w:trPr>
        <w:tc>
          <w:tcPr>
            <w:tcW w:w="4755" w:type="dxa"/>
            <w:shd w:val="clear" w:color="auto" w:fill="auto"/>
            <w:tcMar>
              <w:top w:w="100" w:type="dxa"/>
              <w:left w:w="100" w:type="dxa"/>
              <w:bottom w:w="100" w:type="dxa"/>
              <w:right w:w="100" w:type="dxa"/>
            </w:tcMar>
          </w:tcPr>
          <w:p w:rsidR="00905AD3" w:rsidRPr="005C3144" w:rsidRDefault="00905AD3"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p w:rsidR="00905AD3" w:rsidRPr="005C3144" w:rsidRDefault="00905AD3" w:rsidP="00450D91">
            <w:pPr>
              <w:widowControl w:val="0"/>
              <w:spacing w:line="240" w:lineRule="auto"/>
              <w:rPr>
                <w:rFonts w:ascii="Times New Roman" w:eastAsia="Times New Roman" w:hAnsi="Times New Roman" w:cs="Times New Roman"/>
                <w:sz w:val="16"/>
                <w:szCs w:val="16"/>
              </w:rPr>
            </w:pPr>
            <w:r w:rsidRPr="005C3144">
              <w:rPr>
                <w:rFonts w:ascii="Times New Roman" w:eastAsia="Times New Roman" w:hAnsi="Times New Roman" w:cs="Times New Roman"/>
                <w:sz w:val="16"/>
                <w:szCs w:val="16"/>
              </w:rPr>
              <w:t>(Посада)</w:t>
            </w:r>
          </w:p>
          <w:p w:rsidR="00905AD3" w:rsidRPr="005C3144" w:rsidRDefault="00905AD3" w:rsidP="00450D91">
            <w:pPr>
              <w:widowControl w:val="0"/>
              <w:spacing w:line="240" w:lineRule="auto"/>
              <w:rPr>
                <w:rFonts w:ascii="Times New Roman" w:eastAsia="Times New Roman" w:hAnsi="Times New Roman" w:cs="Times New Roman"/>
                <w:sz w:val="20"/>
                <w:szCs w:val="20"/>
              </w:rPr>
            </w:pPr>
          </w:p>
          <w:p w:rsidR="00905AD3" w:rsidRPr="005C3144" w:rsidRDefault="00905AD3" w:rsidP="00450D91">
            <w:pPr>
              <w:widowControl w:val="0"/>
              <w:spacing w:line="240" w:lineRule="auto"/>
              <w:rPr>
                <w:rFonts w:ascii="Times New Roman" w:eastAsia="Times New Roman" w:hAnsi="Times New Roman" w:cs="Times New Roman"/>
                <w:sz w:val="20"/>
                <w:szCs w:val="20"/>
              </w:rPr>
            </w:pPr>
          </w:p>
          <w:p w:rsidR="00905AD3" w:rsidRPr="005C3144" w:rsidRDefault="00905AD3" w:rsidP="00450D91">
            <w:pPr>
              <w:widowControl w:val="0"/>
              <w:spacing w:line="240" w:lineRule="auto"/>
              <w:rPr>
                <w:rFonts w:ascii="Times New Roman" w:eastAsia="Times New Roman" w:hAnsi="Times New Roman" w:cs="Times New Roman"/>
                <w:sz w:val="20"/>
                <w:szCs w:val="20"/>
              </w:rPr>
            </w:pPr>
          </w:p>
          <w:p w:rsidR="00905AD3" w:rsidRPr="005C3144" w:rsidRDefault="00905AD3" w:rsidP="00450D91">
            <w:pPr>
              <w:widowControl w:val="0"/>
              <w:spacing w:line="240" w:lineRule="auto"/>
              <w:jc w:val="both"/>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w:t>
            </w:r>
          </w:p>
          <w:p w:rsidR="00DF2FD1" w:rsidRPr="005C3144" w:rsidRDefault="00905AD3" w:rsidP="00450D91">
            <w:pPr>
              <w:widowControl w:val="0"/>
              <w:spacing w:line="240" w:lineRule="auto"/>
              <w:rPr>
                <w:rFonts w:ascii="Times New Roman" w:eastAsia="Times New Roman" w:hAnsi="Times New Roman" w:cs="Times New Roman"/>
                <w:sz w:val="18"/>
                <w:szCs w:val="18"/>
              </w:rPr>
            </w:pPr>
            <w:r w:rsidRPr="005C3144">
              <w:rPr>
                <w:rFonts w:ascii="Times New Roman" w:eastAsia="Times New Roman" w:hAnsi="Times New Roman" w:cs="Times New Roman"/>
                <w:sz w:val="16"/>
                <w:szCs w:val="16"/>
              </w:rPr>
              <w:t>(Підпис, ініціали)</w:t>
            </w:r>
          </w:p>
        </w:tc>
        <w:tc>
          <w:tcPr>
            <w:tcW w:w="4845" w:type="dxa"/>
            <w:shd w:val="clear" w:color="auto" w:fill="auto"/>
            <w:tcMar>
              <w:top w:w="100" w:type="dxa"/>
              <w:left w:w="100" w:type="dxa"/>
              <w:bottom w:w="100" w:type="dxa"/>
              <w:right w:w="100" w:type="dxa"/>
            </w:tcMar>
          </w:tcPr>
          <w:p w:rsidR="00905AD3" w:rsidRPr="005C3144" w:rsidRDefault="00905AD3" w:rsidP="00450D91">
            <w:pPr>
              <w:widowControl w:val="0"/>
              <w:spacing w:line="240" w:lineRule="auto"/>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__________________________________</w:t>
            </w:r>
          </w:p>
          <w:p w:rsidR="00905AD3" w:rsidRPr="005C3144" w:rsidRDefault="00905AD3" w:rsidP="00450D91">
            <w:pPr>
              <w:widowControl w:val="0"/>
              <w:spacing w:line="240" w:lineRule="auto"/>
              <w:rPr>
                <w:rFonts w:ascii="Times New Roman" w:eastAsia="Times New Roman" w:hAnsi="Times New Roman" w:cs="Times New Roman"/>
                <w:sz w:val="16"/>
                <w:szCs w:val="16"/>
              </w:rPr>
            </w:pPr>
            <w:r w:rsidRPr="005C3144">
              <w:rPr>
                <w:rFonts w:ascii="Times New Roman" w:eastAsia="Times New Roman" w:hAnsi="Times New Roman" w:cs="Times New Roman"/>
                <w:sz w:val="16"/>
                <w:szCs w:val="16"/>
              </w:rPr>
              <w:t>(Посада)</w:t>
            </w:r>
          </w:p>
          <w:p w:rsidR="00905AD3" w:rsidRPr="005C3144" w:rsidRDefault="00905AD3" w:rsidP="00450D91">
            <w:pPr>
              <w:widowControl w:val="0"/>
              <w:spacing w:line="240" w:lineRule="auto"/>
              <w:rPr>
                <w:rFonts w:ascii="Times New Roman" w:eastAsia="Times New Roman" w:hAnsi="Times New Roman" w:cs="Times New Roman"/>
                <w:sz w:val="20"/>
                <w:szCs w:val="20"/>
              </w:rPr>
            </w:pPr>
          </w:p>
          <w:p w:rsidR="00905AD3" w:rsidRPr="005C3144" w:rsidRDefault="00905AD3" w:rsidP="00450D91">
            <w:pPr>
              <w:widowControl w:val="0"/>
              <w:spacing w:line="240" w:lineRule="auto"/>
              <w:rPr>
                <w:rFonts w:ascii="Times New Roman" w:eastAsia="Times New Roman" w:hAnsi="Times New Roman" w:cs="Times New Roman"/>
                <w:sz w:val="20"/>
                <w:szCs w:val="20"/>
              </w:rPr>
            </w:pPr>
          </w:p>
          <w:p w:rsidR="00905AD3" w:rsidRPr="005C3144" w:rsidRDefault="00905AD3" w:rsidP="00450D91">
            <w:pPr>
              <w:widowControl w:val="0"/>
              <w:spacing w:line="240" w:lineRule="auto"/>
              <w:rPr>
                <w:rFonts w:ascii="Times New Roman" w:eastAsia="Times New Roman" w:hAnsi="Times New Roman" w:cs="Times New Roman"/>
                <w:sz w:val="20"/>
                <w:szCs w:val="20"/>
              </w:rPr>
            </w:pPr>
          </w:p>
          <w:p w:rsidR="00905AD3" w:rsidRPr="005C3144" w:rsidRDefault="00905AD3" w:rsidP="00450D91">
            <w:pPr>
              <w:widowControl w:val="0"/>
              <w:spacing w:line="240" w:lineRule="auto"/>
              <w:jc w:val="both"/>
              <w:rPr>
                <w:rFonts w:ascii="Times New Roman" w:eastAsia="Times New Roman" w:hAnsi="Times New Roman" w:cs="Times New Roman"/>
                <w:sz w:val="20"/>
                <w:szCs w:val="20"/>
              </w:rPr>
            </w:pPr>
            <w:r w:rsidRPr="005C3144">
              <w:rPr>
                <w:rFonts w:ascii="Times New Roman" w:eastAsia="Times New Roman" w:hAnsi="Times New Roman" w:cs="Times New Roman"/>
                <w:sz w:val="20"/>
                <w:szCs w:val="20"/>
              </w:rPr>
              <w:t>_____________________________</w:t>
            </w:r>
          </w:p>
          <w:p w:rsidR="00DF2FD1" w:rsidRPr="005C3144" w:rsidRDefault="00905AD3" w:rsidP="00450D91">
            <w:pPr>
              <w:widowControl w:val="0"/>
              <w:spacing w:line="240" w:lineRule="auto"/>
              <w:rPr>
                <w:rFonts w:ascii="Times New Roman" w:eastAsia="Times New Roman" w:hAnsi="Times New Roman" w:cs="Times New Roman"/>
                <w:sz w:val="18"/>
                <w:szCs w:val="18"/>
              </w:rPr>
            </w:pPr>
            <w:r w:rsidRPr="005C3144">
              <w:rPr>
                <w:rFonts w:ascii="Times New Roman" w:eastAsia="Times New Roman" w:hAnsi="Times New Roman" w:cs="Times New Roman"/>
                <w:sz w:val="16"/>
                <w:szCs w:val="16"/>
              </w:rPr>
              <w:t>(Підпис, ініціали)</w:t>
            </w:r>
          </w:p>
        </w:tc>
      </w:tr>
    </w:tbl>
    <w:p w:rsidR="00640197" w:rsidRPr="005C3144" w:rsidRDefault="00640197" w:rsidP="00450D91">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sectPr w:rsidR="00640197" w:rsidRPr="005C3144" w:rsidSect="005C3144">
          <w:pgSz w:w="11909" w:h="16834"/>
          <w:pgMar w:top="709" w:right="567" w:bottom="1701" w:left="567" w:header="426" w:footer="720" w:gutter="0"/>
          <w:cols w:space="720"/>
          <w:docGrid w:linePitch="299"/>
        </w:sectPr>
      </w:pPr>
    </w:p>
    <w:p w:rsidR="00640197" w:rsidRPr="005C3144" w:rsidRDefault="00640197" w:rsidP="0045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sectPr w:rsidR="00640197" w:rsidRPr="005C3144" w:rsidSect="00185CDB">
      <w:pgSz w:w="11909" w:h="16834"/>
      <w:pgMar w:top="567" w:right="1134" w:bottom="567"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6E" w:rsidRDefault="00E05C6E">
      <w:pPr>
        <w:spacing w:line="240" w:lineRule="auto"/>
      </w:pPr>
      <w:r>
        <w:separator/>
      </w:r>
    </w:p>
  </w:endnote>
  <w:endnote w:type="continuationSeparator" w:id="0">
    <w:p w:rsidR="00E05C6E" w:rsidRDefault="00E05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6E" w:rsidRDefault="00E05C6E">
      <w:pPr>
        <w:spacing w:line="240" w:lineRule="auto"/>
      </w:pPr>
      <w:r>
        <w:separator/>
      </w:r>
    </w:p>
  </w:footnote>
  <w:footnote w:type="continuationSeparator" w:id="0">
    <w:p w:rsidR="00E05C6E" w:rsidRDefault="00E05C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2A3"/>
    <w:multiLevelType w:val="hybridMultilevel"/>
    <w:tmpl w:val="37F2AC6A"/>
    <w:lvl w:ilvl="0" w:tplc="04220001">
      <w:start w:val="1"/>
      <w:numFmt w:val="bullet"/>
      <w:lvlText w:val=""/>
      <w:lvlJc w:val="left"/>
      <w:pPr>
        <w:ind w:left="771" w:hanging="360"/>
      </w:pPr>
      <w:rPr>
        <w:rFonts w:ascii="Symbol" w:hAnsi="Symbol" w:hint="default"/>
      </w:rPr>
    </w:lvl>
    <w:lvl w:ilvl="1" w:tplc="04220003" w:tentative="1">
      <w:start w:val="1"/>
      <w:numFmt w:val="bullet"/>
      <w:lvlText w:val="o"/>
      <w:lvlJc w:val="left"/>
      <w:pPr>
        <w:ind w:left="1491" w:hanging="360"/>
      </w:pPr>
      <w:rPr>
        <w:rFonts w:ascii="Courier New" w:hAnsi="Courier New" w:cs="Courier New" w:hint="default"/>
      </w:rPr>
    </w:lvl>
    <w:lvl w:ilvl="2" w:tplc="04220005" w:tentative="1">
      <w:start w:val="1"/>
      <w:numFmt w:val="bullet"/>
      <w:lvlText w:val=""/>
      <w:lvlJc w:val="left"/>
      <w:pPr>
        <w:ind w:left="2211" w:hanging="360"/>
      </w:pPr>
      <w:rPr>
        <w:rFonts w:ascii="Wingdings" w:hAnsi="Wingdings" w:hint="default"/>
      </w:rPr>
    </w:lvl>
    <w:lvl w:ilvl="3" w:tplc="04220001" w:tentative="1">
      <w:start w:val="1"/>
      <w:numFmt w:val="bullet"/>
      <w:lvlText w:val=""/>
      <w:lvlJc w:val="left"/>
      <w:pPr>
        <w:ind w:left="2931" w:hanging="360"/>
      </w:pPr>
      <w:rPr>
        <w:rFonts w:ascii="Symbol" w:hAnsi="Symbol" w:hint="default"/>
      </w:rPr>
    </w:lvl>
    <w:lvl w:ilvl="4" w:tplc="04220003" w:tentative="1">
      <w:start w:val="1"/>
      <w:numFmt w:val="bullet"/>
      <w:lvlText w:val="o"/>
      <w:lvlJc w:val="left"/>
      <w:pPr>
        <w:ind w:left="3651" w:hanging="360"/>
      </w:pPr>
      <w:rPr>
        <w:rFonts w:ascii="Courier New" w:hAnsi="Courier New" w:cs="Courier New" w:hint="default"/>
      </w:rPr>
    </w:lvl>
    <w:lvl w:ilvl="5" w:tplc="04220005" w:tentative="1">
      <w:start w:val="1"/>
      <w:numFmt w:val="bullet"/>
      <w:lvlText w:val=""/>
      <w:lvlJc w:val="left"/>
      <w:pPr>
        <w:ind w:left="4371" w:hanging="360"/>
      </w:pPr>
      <w:rPr>
        <w:rFonts w:ascii="Wingdings" w:hAnsi="Wingdings" w:hint="default"/>
      </w:rPr>
    </w:lvl>
    <w:lvl w:ilvl="6" w:tplc="04220001" w:tentative="1">
      <w:start w:val="1"/>
      <w:numFmt w:val="bullet"/>
      <w:lvlText w:val=""/>
      <w:lvlJc w:val="left"/>
      <w:pPr>
        <w:ind w:left="5091" w:hanging="360"/>
      </w:pPr>
      <w:rPr>
        <w:rFonts w:ascii="Symbol" w:hAnsi="Symbol" w:hint="default"/>
      </w:rPr>
    </w:lvl>
    <w:lvl w:ilvl="7" w:tplc="04220003" w:tentative="1">
      <w:start w:val="1"/>
      <w:numFmt w:val="bullet"/>
      <w:lvlText w:val="o"/>
      <w:lvlJc w:val="left"/>
      <w:pPr>
        <w:ind w:left="5811" w:hanging="360"/>
      </w:pPr>
      <w:rPr>
        <w:rFonts w:ascii="Courier New" w:hAnsi="Courier New" w:cs="Courier New" w:hint="default"/>
      </w:rPr>
    </w:lvl>
    <w:lvl w:ilvl="8" w:tplc="04220005" w:tentative="1">
      <w:start w:val="1"/>
      <w:numFmt w:val="bullet"/>
      <w:lvlText w:val=""/>
      <w:lvlJc w:val="left"/>
      <w:pPr>
        <w:ind w:left="6531" w:hanging="360"/>
      </w:pPr>
      <w:rPr>
        <w:rFonts w:ascii="Wingdings" w:hAnsi="Wingdings" w:hint="default"/>
      </w:rPr>
    </w:lvl>
  </w:abstractNum>
  <w:abstractNum w:abstractNumId="1" w15:restartNumberingAfterBreak="0">
    <w:nsid w:val="062155C3"/>
    <w:multiLevelType w:val="multilevel"/>
    <w:tmpl w:val="E5E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63C90"/>
    <w:multiLevelType w:val="hybridMultilevel"/>
    <w:tmpl w:val="E7C62B82"/>
    <w:lvl w:ilvl="0" w:tplc="04220001">
      <w:start w:val="1"/>
      <w:numFmt w:val="bullet"/>
      <w:lvlText w:val=""/>
      <w:lvlJc w:val="left"/>
      <w:pPr>
        <w:ind w:left="580" w:hanging="360"/>
      </w:pPr>
      <w:rPr>
        <w:rFonts w:ascii="Symbol" w:hAnsi="Symbol" w:hint="default"/>
      </w:rPr>
    </w:lvl>
    <w:lvl w:ilvl="1" w:tplc="04220003" w:tentative="1">
      <w:start w:val="1"/>
      <w:numFmt w:val="bullet"/>
      <w:lvlText w:val="o"/>
      <w:lvlJc w:val="left"/>
      <w:pPr>
        <w:ind w:left="1300" w:hanging="360"/>
      </w:pPr>
      <w:rPr>
        <w:rFonts w:ascii="Courier New" w:hAnsi="Courier New" w:cs="Courier New" w:hint="default"/>
      </w:rPr>
    </w:lvl>
    <w:lvl w:ilvl="2" w:tplc="04220005" w:tentative="1">
      <w:start w:val="1"/>
      <w:numFmt w:val="bullet"/>
      <w:lvlText w:val=""/>
      <w:lvlJc w:val="left"/>
      <w:pPr>
        <w:ind w:left="2020" w:hanging="360"/>
      </w:pPr>
      <w:rPr>
        <w:rFonts w:ascii="Wingdings" w:hAnsi="Wingdings" w:hint="default"/>
      </w:rPr>
    </w:lvl>
    <w:lvl w:ilvl="3" w:tplc="04220001" w:tentative="1">
      <w:start w:val="1"/>
      <w:numFmt w:val="bullet"/>
      <w:lvlText w:val=""/>
      <w:lvlJc w:val="left"/>
      <w:pPr>
        <w:ind w:left="2740" w:hanging="360"/>
      </w:pPr>
      <w:rPr>
        <w:rFonts w:ascii="Symbol" w:hAnsi="Symbol" w:hint="default"/>
      </w:rPr>
    </w:lvl>
    <w:lvl w:ilvl="4" w:tplc="04220003" w:tentative="1">
      <w:start w:val="1"/>
      <w:numFmt w:val="bullet"/>
      <w:lvlText w:val="o"/>
      <w:lvlJc w:val="left"/>
      <w:pPr>
        <w:ind w:left="3460" w:hanging="360"/>
      </w:pPr>
      <w:rPr>
        <w:rFonts w:ascii="Courier New" w:hAnsi="Courier New" w:cs="Courier New" w:hint="default"/>
      </w:rPr>
    </w:lvl>
    <w:lvl w:ilvl="5" w:tplc="04220005" w:tentative="1">
      <w:start w:val="1"/>
      <w:numFmt w:val="bullet"/>
      <w:lvlText w:val=""/>
      <w:lvlJc w:val="left"/>
      <w:pPr>
        <w:ind w:left="4180" w:hanging="360"/>
      </w:pPr>
      <w:rPr>
        <w:rFonts w:ascii="Wingdings" w:hAnsi="Wingdings" w:hint="default"/>
      </w:rPr>
    </w:lvl>
    <w:lvl w:ilvl="6" w:tplc="04220001" w:tentative="1">
      <w:start w:val="1"/>
      <w:numFmt w:val="bullet"/>
      <w:lvlText w:val=""/>
      <w:lvlJc w:val="left"/>
      <w:pPr>
        <w:ind w:left="4900" w:hanging="360"/>
      </w:pPr>
      <w:rPr>
        <w:rFonts w:ascii="Symbol" w:hAnsi="Symbol" w:hint="default"/>
      </w:rPr>
    </w:lvl>
    <w:lvl w:ilvl="7" w:tplc="04220003" w:tentative="1">
      <w:start w:val="1"/>
      <w:numFmt w:val="bullet"/>
      <w:lvlText w:val="o"/>
      <w:lvlJc w:val="left"/>
      <w:pPr>
        <w:ind w:left="5620" w:hanging="360"/>
      </w:pPr>
      <w:rPr>
        <w:rFonts w:ascii="Courier New" w:hAnsi="Courier New" w:cs="Courier New" w:hint="default"/>
      </w:rPr>
    </w:lvl>
    <w:lvl w:ilvl="8" w:tplc="04220005" w:tentative="1">
      <w:start w:val="1"/>
      <w:numFmt w:val="bullet"/>
      <w:lvlText w:val=""/>
      <w:lvlJc w:val="left"/>
      <w:pPr>
        <w:ind w:left="6340" w:hanging="360"/>
      </w:pPr>
      <w:rPr>
        <w:rFonts w:ascii="Wingdings" w:hAnsi="Wingdings" w:hint="default"/>
      </w:rPr>
    </w:lvl>
  </w:abstractNum>
  <w:abstractNum w:abstractNumId="3"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38892C6C"/>
    <w:multiLevelType w:val="hybridMultilevel"/>
    <w:tmpl w:val="8BC4876E"/>
    <w:lvl w:ilvl="0" w:tplc="2E2246E8">
      <w:numFmt w:val="bullet"/>
      <w:lvlText w:val="·"/>
      <w:lvlJc w:val="left"/>
      <w:pPr>
        <w:ind w:left="876" w:hanging="516"/>
      </w:pPr>
      <w:rPr>
        <w:rFonts w:ascii="Times New Roman" w:eastAsia="Times New Roman" w:hAnsi="Times New Roman" w:cs="Times New Roman"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B69303B"/>
    <w:multiLevelType w:val="hybridMultilevel"/>
    <w:tmpl w:val="CE1803C6"/>
    <w:lvl w:ilvl="0" w:tplc="65FCF8D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6C6944"/>
    <w:multiLevelType w:val="hybridMultilevel"/>
    <w:tmpl w:val="24D454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8BF5E05"/>
    <w:multiLevelType w:val="hybridMultilevel"/>
    <w:tmpl w:val="4C0268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C7D66ED"/>
    <w:multiLevelType w:val="multilevel"/>
    <w:tmpl w:val="C72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B0D5E"/>
    <w:multiLevelType w:val="multilevel"/>
    <w:tmpl w:val="F172613E"/>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9"/>
  </w:num>
  <w:num w:numId="2">
    <w:abstractNumId w:val="5"/>
  </w:num>
  <w:num w:numId="3">
    <w:abstractNumId w:val="1"/>
  </w:num>
  <w:num w:numId="4">
    <w:abstractNumId w:val="0"/>
  </w:num>
  <w:num w:numId="5">
    <w:abstractNumId w:val="3"/>
  </w:num>
  <w:num w:numId="6">
    <w:abstractNumId w:val="8"/>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97"/>
    <w:rsid w:val="00001046"/>
    <w:rsid w:val="0000716B"/>
    <w:rsid w:val="000442D5"/>
    <w:rsid w:val="00044C59"/>
    <w:rsid w:val="00092773"/>
    <w:rsid w:val="0009587D"/>
    <w:rsid w:val="000B0CA9"/>
    <w:rsid w:val="000D3831"/>
    <w:rsid w:val="000F0CFA"/>
    <w:rsid w:val="00107D0E"/>
    <w:rsid w:val="00117F61"/>
    <w:rsid w:val="00122B9F"/>
    <w:rsid w:val="00125387"/>
    <w:rsid w:val="00130983"/>
    <w:rsid w:val="001837E6"/>
    <w:rsid w:val="00185CDB"/>
    <w:rsid w:val="001903CC"/>
    <w:rsid w:val="001A425B"/>
    <w:rsid w:val="001D0EB2"/>
    <w:rsid w:val="001E4DBF"/>
    <w:rsid w:val="001F5BE0"/>
    <w:rsid w:val="00231FBB"/>
    <w:rsid w:val="00235932"/>
    <w:rsid w:val="0023730C"/>
    <w:rsid w:val="00240B8E"/>
    <w:rsid w:val="00243E6B"/>
    <w:rsid w:val="00247293"/>
    <w:rsid w:val="00251089"/>
    <w:rsid w:val="00253408"/>
    <w:rsid w:val="00261B29"/>
    <w:rsid w:val="00271BEF"/>
    <w:rsid w:val="00293284"/>
    <w:rsid w:val="002A02F0"/>
    <w:rsid w:val="002D35B6"/>
    <w:rsid w:val="002D3D19"/>
    <w:rsid w:val="00333CBE"/>
    <w:rsid w:val="003628DE"/>
    <w:rsid w:val="00372731"/>
    <w:rsid w:val="003A10D2"/>
    <w:rsid w:val="003D5E95"/>
    <w:rsid w:val="003F303F"/>
    <w:rsid w:val="00411644"/>
    <w:rsid w:val="004158BB"/>
    <w:rsid w:val="00416ACA"/>
    <w:rsid w:val="00434D88"/>
    <w:rsid w:val="00442FDF"/>
    <w:rsid w:val="00450D91"/>
    <w:rsid w:val="00452B4E"/>
    <w:rsid w:val="00456D0E"/>
    <w:rsid w:val="0049562C"/>
    <w:rsid w:val="004A2F0F"/>
    <w:rsid w:val="004C2472"/>
    <w:rsid w:val="004D760F"/>
    <w:rsid w:val="004E760F"/>
    <w:rsid w:val="00503EC3"/>
    <w:rsid w:val="0056268F"/>
    <w:rsid w:val="00571629"/>
    <w:rsid w:val="005A3AAD"/>
    <w:rsid w:val="005A7924"/>
    <w:rsid w:val="005C3144"/>
    <w:rsid w:val="005F1C84"/>
    <w:rsid w:val="00640197"/>
    <w:rsid w:val="0066035F"/>
    <w:rsid w:val="0066066A"/>
    <w:rsid w:val="00684A2C"/>
    <w:rsid w:val="0069403D"/>
    <w:rsid w:val="00694AD4"/>
    <w:rsid w:val="006D0634"/>
    <w:rsid w:val="006D5948"/>
    <w:rsid w:val="007034C8"/>
    <w:rsid w:val="007129EA"/>
    <w:rsid w:val="0075300D"/>
    <w:rsid w:val="007602C9"/>
    <w:rsid w:val="00791FA7"/>
    <w:rsid w:val="00792720"/>
    <w:rsid w:val="007A7884"/>
    <w:rsid w:val="007D7751"/>
    <w:rsid w:val="008518CA"/>
    <w:rsid w:val="008749D4"/>
    <w:rsid w:val="00903FAF"/>
    <w:rsid w:val="009042D2"/>
    <w:rsid w:val="00905AD3"/>
    <w:rsid w:val="0092612A"/>
    <w:rsid w:val="00963BC7"/>
    <w:rsid w:val="0098153E"/>
    <w:rsid w:val="00983DB0"/>
    <w:rsid w:val="00984DBD"/>
    <w:rsid w:val="00992931"/>
    <w:rsid w:val="009A350A"/>
    <w:rsid w:val="009A4218"/>
    <w:rsid w:val="009B2E71"/>
    <w:rsid w:val="009D7429"/>
    <w:rsid w:val="009F68A1"/>
    <w:rsid w:val="00A15094"/>
    <w:rsid w:val="00A2620F"/>
    <w:rsid w:val="00A665B4"/>
    <w:rsid w:val="00A72422"/>
    <w:rsid w:val="00A8187C"/>
    <w:rsid w:val="00A86223"/>
    <w:rsid w:val="00AD1FEA"/>
    <w:rsid w:val="00AE0364"/>
    <w:rsid w:val="00AE4A12"/>
    <w:rsid w:val="00AE5857"/>
    <w:rsid w:val="00B05021"/>
    <w:rsid w:val="00B1085F"/>
    <w:rsid w:val="00B111EE"/>
    <w:rsid w:val="00B40AB1"/>
    <w:rsid w:val="00B44813"/>
    <w:rsid w:val="00B860AA"/>
    <w:rsid w:val="00B924A6"/>
    <w:rsid w:val="00BB77B1"/>
    <w:rsid w:val="00BC03BE"/>
    <w:rsid w:val="00BE0925"/>
    <w:rsid w:val="00BF27EC"/>
    <w:rsid w:val="00C10AE1"/>
    <w:rsid w:val="00C130C5"/>
    <w:rsid w:val="00C13D96"/>
    <w:rsid w:val="00C478D9"/>
    <w:rsid w:val="00C51451"/>
    <w:rsid w:val="00C62E74"/>
    <w:rsid w:val="00C760AE"/>
    <w:rsid w:val="00C97DE0"/>
    <w:rsid w:val="00CC16A8"/>
    <w:rsid w:val="00CD447E"/>
    <w:rsid w:val="00CF30AE"/>
    <w:rsid w:val="00D11323"/>
    <w:rsid w:val="00D73299"/>
    <w:rsid w:val="00D7516A"/>
    <w:rsid w:val="00DA4D6A"/>
    <w:rsid w:val="00DB1807"/>
    <w:rsid w:val="00DD5271"/>
    <w:rsid w:val="00DF2FD1"/>
    <w:rsid w:val="00E05C6E"/>
    <w:rsid w:val="00E447CC"/>
    <w:rsid w:val="00E9719D"/>
    <w:rsid w:val="00EA061B"/>
    <w:rsid w:val="00EC4FE5"/>
    <w:rsid w:val="00ED3BC2"/>
    <w:rsid w:val="00EE4EF3"/>
    <w:rsid w:val="00F66190"/>
    <w:rsid w:val="00F91F36"/>
    <w:rsid w:val="00FC2AEF"/>
    <w:rsid w:val="00FE5568"/>
    <w:rsid w:val="00FE6556"/>
    <w:rsid w:val="00FF1184"/>
    <w:rsid w:val="00FF1428"/>
    <w:rsid w:val="00FF6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26B7"/>
  <w15:docId w15:val="{9DDB6BD2-94CF-4886-AEAC-A3BB96C6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character" w:styleId="a5">
    <w:name w:val="Strong"/>
    <w:qFormat/>
    <w:rsid w:val="00E27B25"/>
    <w:rPr>
      <w:rFonts w:ascii="Times New Roman" w:hAnsi="Times New Roman" w:cs="Times New Roman" w:hint="default"/>
      <w:b/>
      <w:bCs/>
    </w:rPr>
  </w:style>
  <w:style w:type="paragraph" w:styleId="a6">
    <w:name w:val="No Spacing"/>
    <w:qFormat/>
    <w:rsid w:val="00E27B25"/>
    <w:pPr>
      <w:suppressAutoHyphens/>
      <w:spacing w:line="240" w:lineRule="auto"/>
    </w:pPr>
    <w:rPr>
      <w:rFonts w:ascii="Calibri" w:eastAsia="Times New Roman" w:hAnsi="Calibri" w:cs="Times New Roman"/>
      <w:lang w:val="ru-RU" w:eastAsia="ar-SA"/>
    </w:rPr>
  </w:style>
  <w:style w:type="paragraph" w:styleId="a7">
    <w:name w:val="List Paragraph"/>
    <w:aliases w:val="Elenco Normale,List Paragraph,Список уровня 2,название табл/рис,Chapter10,заголовок 1.1,EBRD List,AC List 01"/>
    <w:basedOn w:val="a"/>
    <w:link w:val="a8"/>
    <w:uiPriority w:val="34"/>
    <w:qFormat/>
    <w:rsid w:val="00AF4B1F"/>
    <w:pPr>
      <w:ind w:left="720"/>
      <w:contextualSpacing/>
    </w:pPr>
    <w:rPr>
      <w:color w:val="000000"/>
      <w:lang w:val="ru-RU"/>
    </w:rPr>
  </w:style>
  <w:style w:type="character" w:customStyle="1" w:styleId="a8">
    <w:name w:val="Абзац списка Знак"/>
    <w:aliases w:val="Elenco Normale Знак,List Paragraph Знак,Список уровня 2 Знак,название табл/рис Знак,Chapter10 Знак,заголовок 1.1 Знак,EBRD List Знак,AC List 01 Знак"/>
    <w:link w:val="a7"/>
    <w:uiPriority w:val="34"/>
    <w:rsid w:val="00AF4B1F"/>
    <w:rPr>
      <w:color w:val="000000"/>
      <w:lang w:val="ru-RU"/>
    </w:rPr>
  </w:style>
  <w:style w:type="character" w:styleId="a9">
    <w:name w:val="Hyperlink"/>
    <w:basedOn w:val="a0"/>
    <w:uiPriority w:val="99"/>
    <w:unhideWhenUsed/>
    <w:rsid w:val="005911F2"/>
    <w:rPr>
      <w:color w:val="0000FF" w:themeColor="hyperlink"/>
      <w:u w:val="single"/>
    </w:rPr>
  </w:style>
  <w:style w:type="paragraph" w:styleId="aa">
    <w:name w:val="Normal (Web)"/>
    <w:aliases w:val="Обычный (Web)"/>
    <w:basedOn w:val="a"/>
    <w:uiPriority w:val="99"/>
    <w:unhideWhenUsed/>
    <w:rsid w:val="008C3F24"/>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3">
    <w:name w:val="1"/>
    <w:basedOn w:val="TableNormal1"/>
    <w:tblPr>
      <w:tblStyleRowBandSize w:val="1"/>
      <w:tblStyleColBandSize w:val="1"/>
      <w:tblCellMar>
        <w:left w:w="115" w:type="dxa"/>
        <w:right w:w="115" w:type="dxa"/>
      </w:tblCellMar>
    </w:tblPr>
  </w:style>
  <w:style w:type="paragraph" w:styleId="ab">
    <w:name w:val="Balloon Text"/>
    <w:basedOn w:val="a"/>
    <w:link w:val="ac"/>
    <w:uiPriority w:val="99"/>
    <w:semiHidden/>
    <w:unhideWhenUsed/>
    <w:rsid w:val="007D7751"/>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751"/>
    <w:rPr>
      <w:rFonts w:ascii="Segoe UI" w:hAnsi="Segoe UI" w:cs="Segoe UI"/>
      <w:sz w:val="18"/>
      <w:szCs w:val="18"/>
    </w:rPr>
  </w:style>
  <w:style w:type="paragraph" w:customStyle="1" w:styleId="login-buttonuser">
    <w:name w:val="login-button__user"/>
    <w:basedOn w:val="a"/>
    <w:rsid w:val="006D0634"/>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rsid w:val="00ED3BC2"/>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FE6556"/>
    <w:pPr>
      <w:widowControl w:val="0"/>
      <w:suppressLineNumbers/>
      <w:suppressAutoHyphens/>
      <w:spacing w:line="240" w:lineRule="auto"/>
    </w:pPr>
    <w:rPr>
      <w:rFonts w:eastAsia="SimSun" w:cs="Mangal"/>
      <w:kern w:val="1"/>
      <w:sz w:val="20"/>
      <w:szCs w:val="24"/>
      <w:lang w:val="ru-RU" w:eastAsia="hi-IN" w:bidi="hi-IN"/>
    </w:rPr>
  </w:style>
  <w:style w:type="paragraph" w:customStyle="1" w:styleId="DOC">
    <w:name w:val="DOC"/>
    <w:basedOn w:val="a"/>
    <w:qFormat/>
    <w:rsid w:val="00DB1807"/>
    <w:pPr>
      <w:spacing w:after="120" w:line="240" w:lineRule="auto"/>
      <w:ind w:firstLine="851"/>
      <w:jc w:val="both"/>
    </w:pPr>
    <w:rPr>
      <w:rFonts w:ascii="Times New Roman" w:eastAsia="Times New Roman" w:hAnsi="Times New Roman" w:cs="Times New Roman"/>
      <w:bCs/>
      <w:color w:val="000000"/>
      <w:sz w:val="24"/>
      <w:lang w:eastAsia="ru-RU"/>
    </w:rPr>
  </w:style>
  <w:style w:type="paragraph" w:customStyle="1" w:styleId="Style1">
    <w:name w:val="Style1"/>
    <w:basedOn w:val="a"/>
    <w:uiPriority w:val="99"/>
    <w:rsid w:val="00DB1807"/>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styleId="af">
    <w:name w:val="header"/>
    <w:basedOn w:val="a"/>
    <w:link w:val="af0"/>
    <w:uiPriority w:val="99"/>
    <w:unhideWhenUsed/>
    <w:rsid w:val="005C3144"/>
    <w:pPr>
      <w:tabs>
        <w:tab w:val="center" w:pos="4819"/>
        <w:tab w:val="right" w:pos="9639"/>
      </w:tabs>
      <w:spacing w:line="240" w:lineRule="auto"/>
    </w:pPr>
  </w:style>
  <w:style w:type="character" w:customStyle="1" w:styleId="af0">
    <w:name w:val="Верхний колонтитул Знак"/>
    <w:basedOn w:val="a0"/>
    <w:link w:val="af"/>
    <w:uiPriority w:val="99"/>
    <w:rsid w:val="005C3144"/>
  </w:style>
  <w:style w:type="paragraph" w:styleId="af1">
    <w:name w:val="footer"/>
    <w:basedOn w:val="a"/>
    <w:link w:val="af2"/>
    <w:uiPriority w:val="99"/>
    <w:unhideWhenUsed/>
    <w:rsid w:val="005C3144"/>
    <w:pPr>
      <w:tabs>
        <w:tab w:val="center" w:pos="4819"/>
        <w:tab w:val="right" w:pos="9639"/>
      </w:tabs>
      <w:spacing w:line="240" w:lineRule="auto"/>
    </w:pPr>
  </w:style>
  <w:style w:type="character" w:customStyle="1" w:styleId="af2">
    <w:name w:val="Нижний колонтитул Знак"/>
    <w:basedOn w:val="a0"/>
    <w:link w:val="af1"/>
    <w:uiPriority w:val="99"/>
    <w:rsid w:val="005C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526">
      <w:bodyDiv w:val="1"/>
      <w:marLeft w:val="0"/>
      <w:marRight w:val="0"/>
      <w:marTop w:val="0"/>
      <w:marBottom w:val="0"/>
      <w:divBdr>
        <w:top w:val="none" w:sz="0" w:space="0" w:color="auto"/>
        <w:left w:val="none" w:sz="0" w:space="0" w:color="auto"/>
        <w:bottom w:val="none" w:sz="0" w:space="0" w:color="auto"/>
        <w:right w:val="none" w:sz="0" w:space="0" w:color="auto"/>
      </w:divBdr>
    </w:div>
    <w:div w:id="432675929">
      <w:bodyDiv w:val="1"/>
      <w:marLeft w:val="0"/>
      <w:marRight w:val="0"/>
      <w:marTop w:val="0"/>
      <w:marBottom w:val="0"/>
      <w:divBdr>
        <w:top w:val="none" w:sz="0" w:space="0" w:color="auto"/>
        <w:left w:val="none" w:sz="0" w:space="0" w:color="auto"/>
        <w:bottom w:val="none" w:sz="0" w:space="0" w:color="auto"/>
        <w:right w:val="none" w:sz="0" w:space="0" w:color="auto"/>
      </w:divBdr>
      <w:divsChild>
        <w:div w:id="1044909009">
          <w:marLeft w:val="0"/>
          <w:marRight w:val="0"/>
          <w:marTop w:val="0"/>
          <w:marBottom w:val="0"/>
          <w:divBdr>
            <w:top w:val="none" w:sz="0" w:space="0" w:color="auto"/>
            <w:left w:val="none" w:sz="0" w:space="0" w:color="auto"/>
            <w:bottom w:val="none" w:sz="0" w:space="0" w:color="auto"/>
            <w:right w:val="none" w:sz="0" w:space="0" w:color="auto"/>
          </w:divBdr>
        </w:div>
      </w:divsChild>
    </w:div>
    <w:div w:id="75408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sy8VwM+lJv5/W/Er9rbfif+Hg==">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AA789A-8243-47B7-953E-52F7D7AA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34898</Words>
  <Characters>19893</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 Поштар</dc:creator>
  <cp:lastModifiedBy>User</cp:lastModifiedBy>
  <cp:revision>17</cp:revision>
  <cp:lastPrinted>2023-11-30T13:20:00Z</cp:lastPrinted>
  <dcterms:created xsi:type="dcterms:W3CDTF">2023-12-20T15:00:00Z</dcterms:created>
  <dcterms:modified xsi:type="dcterms:W3CDTF">2023-12-20T17:56:00Z</dcterms:modified>
</cp:coreProperties>
</file>