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A70" w:rsidRPr="00214A71" w:rsidRDefault="00CF7A70" w:rsidP="00214A7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lang w:val="uk-UA"/>
        </w:rPr>
      </w:pPr>
    </w:p>
    <w:p w:rsidR="00CF7A70" w:rsidRPr="00214A71" w:rsidRDefault="00214A71" w:rsidP="00214A71">
      <w:pPr>
        <w:spacing w:after="0" w:line="240" w:lineRule="auto"/>
        <w:ind w:left="7200"/>
        <w:jc w:val="right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ОДАТОК </w:t>
      </w:r>
      <w:r w:rsidRPr="00214A71">
        <w:rPr>
          <w:rFonts w:ascii="Times New Roman" w:eastAsia="Times New Roman" w:hAnsi="Times New Roman" w:cs="Times New Roman"/>
          <w:b/>
          <w:sz w:val="24"/>
          <w:szCs w:val="24"/>
        </w:rPr>
        <w:t xml:space="preserve">1 </w:t>
      </w:r>
    </w:p>
    <w:p w:rsidR="00CF7A70" w:rsidRDefault="00214A71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 тендерної документації</w:t>
      </w:r>
    </w:p>
    <w:p w:rsidR="00CF7A70" w:rsidRDefault="00214A71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CF7A70" w:rsidRDefault="00214A71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Перелік документів та інформації  для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ідтвердження відповідності УЧАСНИКА  кваліфікаційним критеріям, визначеним у статті 16 Закону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Про публічні закупівлі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:</w:t>
      </w:r>
    </w:p>
    <w:p w:rsidR="00CF7A70" w:rsidRDefault="00CF7A70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color w:val="4472C4"/>
          <w:sz w:val="20"/>
          <w:szCs w:val="20"/>
        </w:rPr>
      </w:pPr>
    </w:p>
    <w:p w:rsidR="00CF7A70" w:rsidRDefault="00CF7A70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color w:val="4472C4"/>
          <w:sz w:val="20"/>
          <w:szCs w:val="20"/>
        </w:rPr>
      </w:pPr>
    </w:p>
    <w:tbl>
      <w:tblPr>
        <w:tblStyle w:val="afb"/>
        <w:tblW w:w="9619" w:type="dxa"/>
        <w:jc w:val="center"/>
        <w:tblInd w:w="0" w:type="dxa"/>
        <w:tblLayout w:type="fixed"/>
        <w:tblLook w:val="0400"/>
      </w:tblPr>
      <w:tblGrid>
        <w:gridCol w:w="490"/>
        <w:gridCol w:w="2273"/>
        <w:gridCol w:w="6856"/>
      </w:tblGrid>
      <w:tr w:rsidR="00CF7A70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F7A70" w:rsidRDefault="00214A7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F7A70" w:rsidRDefault="00214A7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Кваліфікаційні критерії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**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F7A70" w:rsidRDefault="00214A7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Документи, які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ідтверджують відповідність Учасника кваліфікаційним критеріям*</w:t>
            </w:r>
          </w:p>
        </w:tc>
      </w:tr>
      <w:tr w:rsidR="00CF7A70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A70" w:rsidRDefault="0021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A70" w:rsidRDefault="0021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Наявність фінансової спроможності***</w:t>
            </w:r>
          </w:p>
          <w:p w:rsidR="00CF7A70" w:rsidRDefault="00CF7A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CF7A70" w:rsidRDefault="0021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*** Замовник не  вимагає надання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ідтвердження обсягу річного доходу (виручки) у розмірі більшому, ніж очікувана вартість предмета закупівлі (пропорційно очікуваній вартості частини предмета закупівлі (лота) в разі поділу предмета закупівель на частини).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A70" w:rsidRDefault="0021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1.1. На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ідтвердження фінансової спроможності учасник надає фінансову звітність за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  <w:r w:rsidR="00191AA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  <w:r w:rsidR="00191AA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рік згідно з розділом ІІ (Склад та елементи фінансової звітності) наказу Міністерства фінансів України «Про затвердження Національного положення (стандарту) бухгалтерського обліку 1 „Загальні вимоги до фінансової звітності“» № 73 від 07.02.2013.</w:t>
            </w:r>
          </w:p>
          <w:p w:rsidR="00CF7A70" w:rsidRDefault="00CF7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7A70" w:rsidRDefault="0021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Звітним періодом для складання фінансової звітності є календарний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ік.</w:t>
            </w:r>
          </w:p>
          <w:p w:rsidR="00CF7A70" w:rsidRDefault="0021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Ті учасники, що працюють менше одного року, надають документи на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ідтвердження фінансової спроможності за період роботи.</w:t>
            </w:r>
          </w:p>
          <w:p w:rsidR="00CF7A70" w:rsidRDefault="0021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У випадку, якщо учасником із законодавчих причин не складається фінансова звітність, він надає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лист-роз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’яснення з відповідним поясненням та посиланням на нормативні акти. </w:t>
            </w:r>
          </w:p>
          <w:p w:rsidR="00CF7A70" w:rsidRDefault="00CF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7A70" w:rsidRDefault="00CF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F7A70" w:rsidRDefault="00214A71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*У разі участі об’єднання учасників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CF7A70" w:rsidRDefault="00CF7A70">
      <w:pPr>
        <w:spacing w:before="20" w:after="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F7A70" w:rsidRDefault="00214A71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ідтвердження відповідності УЧАСНИКА </w:t>
      </w:r>
      <w:r>
        <w:rPr>
          <w:rFonts w:ascii="Times New Roman" w:eastAsia="Times New Roman" w:hAnsi="Times New Roman" w:cs="Times New Roman"/>
          <w:b/>
        </w:rPr>
        <w:t xml:space="preserve">(в тому числі для об’єднання учасників як учасника </w:t>
      </w:r>
      <w:proofErr w:type="gramStart"/>
      <w:r>
        <w:rPr>
          <w:rFonts w:ascii="Times New Roman" w:eastAsia="Times New Roman" w:hAnsi="Times New Roman" w:cs="Times New Roman"/>
          <w:b/>
        </w:rPr>
        <w:t>процедури)  вимогам, визначени</w:t>
      </w:r>
      <w:r>
        <w:rPr>
          <w:rFonts w:ascii="Times New Roman" w:eastAsia="Times New Roman" w:hAnsi="Times New Roman" w:cs="Times New Roman"/>
          <w:b/>
          <w:highlight w:val="white"/>
        </w:rPr>
        <w:t xml:space="preserve">м у пункті </w:t>
      </w:r>
      <w:r w:rsidRPr="00214A71">
        <w:rPr>
          <w:rFonts w:ascii="Times New Roman" w:eastAsia="Times New Roman" w:hAnsi="Times New Roman" w:cs="Times New Roman"/>
          <w:b/>
          <w:highlight w:val="white"/>
        </w:rPr>
        <w:t xml:space="preserve">47 </w:t>
      </w:r>
      <w:r>
        <w:rPr>
          <w:rFonts w:ascii="Times New Roman" w:eastAsia="Times New Roman" w:hAnsi="Times New Roman" w:cs="Times New Roman"/>
          <w:b/>
          <w:highlight w:val="white"/>
        </w:rPr>
        <w:t>Особливостей.</w:t>
      </w:r>
      <w:proofErr w:type="gramEnd"/>
    </w:p>
    <w:p w:rsidR="00CF7A70" w:rsidRDefault="00214A7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 не вимагає від учасника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</w:t>
      </w:r>
      <w:r w:rsidRPr="00214A71">
        <w:rPr>
          <w:rFonts w:ascii="Times New Roman" w:eastAsia="Times New Roman" w:hAnsi="Times New Roman" w:cs="Times New Roman"/>
          <w:sz w:val="20"/>
          <w:szCs w:val="20"/>
          <w:highlight w:val="white"/>
        </w:rPr>
        <w:t>47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Особливостей (крім абзацу чотирнадцятого цього пункту), крім самостійного декларування відсутності таких підстав учасником процедури закупівлі відповідно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абзацу шістнадцятого </w:t>
      </w:r>
      <w:r w:rsidRPr="00214A71">
        <w:rPr>
          <w:rFonts w:ascii="Times New Roman" w:eastAsia="Times New Roman" w:hAnsi="Times New Roman" w:cs="Times New Roman"/>
          <w:sz w:val="20"/>
          <w:szCs w:val="20"/>
          <w:highlight w:val="white"/>
        </w:rPr>
        <w:t>пункту 47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Особливостей.</w:t>
      </w:r>
    </w:p>
    <w:p w:rsidR="00CF7A70" w:rsidRDefault="00214A7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</w:pPr>
      <w:r w:rsidRPr="00214A71"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 процедури закупі</w:t>
      </w:r>
      <w:proofErr w:type="gramStart"/>
      <w:r w:rsidRPr="00214A71"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 w:rsidRPr="00214A71">
        <w:rPr>
          <w:rFonts w:ascii="Times New Roman" w:eastAsia="Times New Roman" w:hAnsi="Times New Roman" w:cs="Times New Roman"/>
          <w:sz w:val="20"/>
          <w:szCs w:val="20"/>
          <w:highlight w:val="white"/>
        </w:rPr>
        <w:t>і підтверджує відсутність підстав, зазначених в пункті 47 Особливостей  (крім підпунктів 1 і 7, абзацу чотирнадцятого цього пункту), шляхом самостійного декларування відсутності таких підстав в електронній системі закупівель під час подання тендерної пропозиції</w:t>
      </w:r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>.</w:t>
      </w:r>
    </w:p>
    <w:p w:rsidR="00CF7A70" w:rsidRPr="0087292F" w:rsidRDefault="00214A7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87292F"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 самостійно за результатами розгляду тендерної пропозиції учасника процедури закупі</w:t>
      </w:r>
      <w:proofErr w:type="gramStart"/>
      <w:r w:rsidRPr="0087292F"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 w:rsidRPr="0087292F">
        <w:rPr>
          <w:rFonts w:ascii="Times New Roman" w:eastAsia="Times New Roman" w:hAnsi="Times New Roman" w:cs="Times New Roman"/>
          <w:sz w:val="20"/>
          <w:szCs w:val="20"/>
          <w:highlight w:val="white"/>
        </w:rPr>
        <w:t>і підтверджує в електронній системі закупівель відсутність в учасника процедури закупівлі підстав, визначених підпунктами 1 і 7 цього пункту.</w:t>
      </w:r>
    </w:p>
    <w:p w:rsidR="00CF7A70" w:rsidRDefault="00214A7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Учасник  повинен надати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довідку у довільній формі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щодо відсутності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ідстави для  відмови учаснику процедури закупівлі в участі у відкритих торгах, встановленої в абзаці 14 пункту </w:t>
      </w:r>
      <w:r w:rsidRPr="00214A71">
        <w:rPr>
          <w:rFonts w:ascii="Times New Roman" w:eastAsia="Times New Roman" w:hAnsi="Times New Roman" w:cs="Times New Roman"/>
          <w:sz w:val="20"/>
          <w:szCs w:val="20"/>
          <w:highlight w:val="white"/>
        </w:rPr>
        <w:t>47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Особливостей. Учасник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збитків. Якщо замовник вважає таке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ідтвердження достатнім, учаснику процедури закупівлі не може бути відмовлено в участі в процедурі закупівлі.</w:t>
      </w:r>
    </w:p>
    <w:p w:rsidR="00CF7A70" w:rsidRDefault="00214A7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</w:pPr>
      <w:r w:rsidRPr="0087292F">
        <w:rPr>
          <w:rFonts w:ascii="Times New Roman" w:eastAsia="Times New Roman" w:hAnsi="Times New Roman" w:cs="Times New Roman"/>
          <w:i/>
          <w:sz w:val="20"/>
          <w:szCs w:val="20"/>
        </w:rPr>
        <w:t xml:space="preserve">Якщо на момент подання тендерної пропозиції учасником в електронній системі закупівель відсутня технічна можливість </w:t>
      </w:r>
      <w:proofErr w:type="gramStart"/>
      <w:r w:rsidRPr="0087292F">
        <w:rPr>
          <w:rFonts w:ascii="Times New Roman" w:eastAsia="Times New Roman" w:hAnsi="Times New Roman" w:cs="Times New Roman"/>
          <w:i/>
          <w:sz w:val="20"/>
          <w:szCs w:val="20"/>
        </w:rPr>
        <w:t>п</w:t>
      </w:r>
      <w:proofErr w:type="gramEnd"/>
      <w:r w:rsidRPr="0087292F">
        <w:rPr>
          <w:rFonts w:ascii="Times New Roman" w:eastAsia="Times New Roman" w:hAnsi="Times New Roman" w:cs="Times New Roman"/>
          <w:i/>
          <w:sz w:val="20"/>
          <w:szCs w:val="20"/>
        </w:rPr>
        <w:t>ідтвердження учасником відсутності окремих підстав, зазначених у пункті 47 Особливостей, шляхом самостійного декларування в електронній системі,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</w:t>
      </w:r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>.</w:t>
      </w:r>
    </w:p>
    <w:p w:rsidR="00CF7A70" w:rsidRDefault="00CF7A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</w:rPr>
      </w:pPr>
    </w:p>
    <w:p w:rsidR="00CF7A70" w:rsidRDefault="00CF7A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F7A70" w:rsidRDefault="00214A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</w:rPr>
        <w:t xml:space="preserve">3. Перелік документів та інформації  для </w:t>
      </w:r>
      <w:proofErr w:type="gramStart"/>
      <w:r>
        <w:rPr>
          <w:rFonts w:ascii="Times New Roman" w:eastAsia="Times New Roman" w:hAnsi="Times New Roman" w:cs="Times New Roman"/>
          <w:b/>
        </w:rPr>
        <w:t>п</w:t>
      </w:r>
      <w:proofErr w:type="gramEnd"/>
      <w:r>
        <w:rPr>
          <w:rFonts w:ascii="Times New Roman" w:eastAsia="Times New Roman" w:hAnsi="Times New Roman" w:cs="Times New Roman"/>
          <w:b/>
        </w:rPr>
        <w:t>ідтвердження відповідності ПЕРЕМОЖЦЯ вимогам, визначеним у пун</w:t>
      </w:r>
      <w:r>
        <w:rPr>
          <w:rFonts w:ascii="Times New Roman" w:eastAsia="Times New Roman" w:hAnsi="Times New Roman" w:cs="Times New Roman"/>
          <w:b/>
          <w:highlight w:val="white"/>
        </w:rPr>
        <w:t xml:space="preserve">кті </w:t>
      </w:r>
      <w:r w:rsidRPr="00214A71">
        <w:rPr>
          <w:rFonts w:ascii="Times New Roman" w:eastAsia="Times New Roman" w:hAnsi="Times New Roman" w:cs="Times New Roman"/>
          <w:sz w:val="20"/>
          <w:szCs w:val="20"/>
          <w:highlight w:val="white"/>
        </w:rPr>
        <w:t>47</w:t>
      </w:r>
      <w:r>
        <w:rPr>
          <w:rFonts w:ascii="Times New Roman" w:eastAsia="Times New Roman" w:hAnsi="Times New Roman" w:cs="Times New Roman"/>
          <w:b/>
          <w:highlight w:val="white"/>
        </w:rPr>
        <w:t xml:space="preserve"> Особливостей:</w:t>
      </w:r>
    </w:p>
    <w:p w:rsidR="00CF7A70" w:rsidRDefault="00214A7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Переможець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і у строк, що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не перевищує чотири дні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з дати оприлюднення в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lastRenderedPageBreak/>
        <w:t xml:space="preserve">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та в абзаці чотирнадцятому пункту </w:t>
      </w:r>
      <w:r w:rsidRPr="00214A71">
        <w:rPr>
          <w:rFonts w:ascii="Times New Roman" w:eastAsia="Times New Roman" w:hAnsi="Times New Roman" w:cs="Times New Roman"/>
          <w:sz w:val="20"/>
          <w:szCs w:val="20"/>
          <w:highlight w:val="white"/>
        </w:rPr>
        <w:t>47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Особливостей. </w:t>
      </w:r>
    </w:p>
    <w:p w:rsidR="00CF7A70" w:rsidRDefault="00214A7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  <w:proofErr w:type="gramStart"/>
      <w:r w:rsidRPr="00214A71">
        <w:rPr>
          <w:rFonts w:ascii="Times New Roman" w:eastAsia="Times New Roman" w:hAnsi="Times New Roman" w:cs="Times New Roman"/>
          <w:sz w:val="20"/>
          <w:szCs w:val="20"/>
        </w:rPr>
        <w:t>Першим днем строку, передбаченого цією тендерною документацією та/ або Законом та/ або Особливостями, перебіг якого визначається з дати певної події, вважатиметься наступний за днем відповідної події календарний або робочий день, залежно від того, у яких днях (календарних чи робочих) обраховується відповідний строк.</w:t>
      </w:r>
      <w:proofErr w:type="gramEnd"/>
    </w:p>
    <w:p w:rsidR="00CF7A70" w:rsidRDefault="00CF7A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7A70" w:rsidRDefault="00214A7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3.1. Документи, які надаються  ПЕРЕМОЖЦЕМ (юридичною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особою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>):</w:t>
      </w:r>
    </w:p>
    <w:tbl>
      <w:tblPr>
        <w:tblStyle w:val="afc"/>
        <w:tblW w:w="9618" w:type="dxa"/>
        <w:tblInd w:w="-100" w:type="dxa"/>
        <w:tblLayout w:type="fixed"/>
        <w:tblLook w:val="0400"/>
      </w:tblPr>
      <w:tblGrid>
        <w:gridCol w:w="765"/>
        <w:gridCol w:w="4350"/>
        <w:gridCol w:w="4503"/>
      </w:tblGrid>
      <w:tr w:rsidR="00CF7A70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A70" w:rsidRDefault="00214A7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CF7A70" w:rsidRDefault="00214A7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A70" w:rsidRPr="00214A71" w:rsidRDefault="00214A7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Вимоги згідно п.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 xml:space="preserve"> </w:t>
            </w:r>
            <w:r w:rsidRPr="00214A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 Особливостей</w:t>
            </w:r>
          </w:p>
          <w:p w:rsidR="00CF7A70" w:rsidRDefault="00CF7A7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A70" w:rsidRDefault="00214A7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Переможець торгів на виконання вимоги згідно п.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 xml:space="preserve"> </w:t>
            </w:r>
            <w:r w:rsidRPr="00214A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Особливостей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ідтвердження відсутності підстав) повинен надати таку інформацію:</w:t>
            </w:r>
          </w:p>
        </w:tc>
      </w:tr>
      <w:tr w:rsidR="00CF7A70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A70" w:rsidRDefault="00214A7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A70" w:rsidRDefault="00214A71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CF7A70" w:rsidRDefault="0021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ідпункт 3 пункт </w:t>
            </w:r>
            <w:r w:rsidRPr="00214A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 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A70" w:rsidRDefault="00214A71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Інформаційна довідка з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і з корупцією правопорушення, згідно з якою не буде знайдено інформації про корупційні або пов'язані з корупцією правопорушення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учасника процедури закупівлі. Довідка надається в період відсутності функціональної можливості перевірки інформації на вебресурсі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 з корупцією правопорушення, яка не стосується запитувача.</w:t>
            </w:r>
          </w:p>
        </w:tc>
      </w:tr>
      <w:tr w:rsidR="00CF7A70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A70" w:rsidRDefault="00214A7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A70" w:rsidRDefault="00214A71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 w:rsidR="00CF7A70" w:rsidRDefault="00214A71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ідпункт 6 пункт</w:t>
            </w:r>
            <w:r w:rsidRPr="00214A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Особливостей)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A70" w:rsidRDefault="0021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Повний витяг з інформаційно-аналітичної системи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керівника учасника процедури закупівлі.</w:t>
            </w:r>
          </w:p>
          <w:p w:rsidR="00CF7A70" w:rsidRDefault="00CF7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F7A70" w:rsidRDefault="0021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бути виданий/ сформований/ отриманий в поточному році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F7A70">
        <w:trPr>
          <w:trHeight w:val="253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A70" w:rsidRDefault="00214A7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A70" w:rsidRDefault="00214A71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CF7A70" w:rsidRDefault="0021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ідпункт 12 пункт </w:t>
            </w:r>
            <w:r w:rsidRPr="00214A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47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A70" w:rsidRDefault="00CF7A7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7A70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A70" w:rsidRDefault="00214A7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A70" w:rsidRDefault="0021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CF7A70" w:rsidRDefault="0021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(абзац 14 пункт </w:t>
            </w:r>
            <w:r w:rsidRPr="00214A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A70" w:rsidRDefault="00214A71">
            <w:pP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 в довільній формі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(суб’єкт господарювання)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CF7A70" w:rsidRDefault="00CF7A7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F7A70" w:rsidRDefault="00214A7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3.2. Документи, які надаються ПЕРЕМОЖЦЕМ (фізичною особою чи фізичною особою —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>ідприємцем):</w:t>
      </w:r>
    </w:p>
    <w:tbl>
      <w:tblPr>
        <w:tblStyle w:val="afd"/>
        <w:tblW w:w="9619" w:type="dxa"/>
        <w:tblInd w:w="-100" w:type="dxa"/>
        <w:tblLayout w:type="fixed"/>
        <w:tblLook w:val="0400"/>
      </w:tblPr>
      <w:tblGrid>
        <w:gridCol w:w="587"/>
        <w:gridCol w:w="4427"/>
        <w:gridCol w:w="4605"/>
      </w:tblGrid>
      <w:tr w:rsidR="00CF7A70">
        <w:trPr>
          <w:trHeight w:val="82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A70" w:rsidRDefault="00214A7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CF7A70" w:rsidRDefault="00214A7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A70" w:rsidRDefault="00214A7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Вимоги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гідно </w:t>
            </w:r>
            <w:r w:rsidRPr="00214A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пункту 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Особливостей</w:t>
            </w:r>
          </w:p>
          <w:p w:rsidR="00CF7A70" w:rsidRDefault="00CF7A7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A70" w:rsidRDefault="00214A7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Переможець торгів на виконання вимоги згідно </w:t>
            </w:r>
            <w:r w:rsidRPr="00214A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пункту 47 Особливостей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ідтвердження відсутності підстав) повинен надати таку інформацію:</w:t>
            </w:r>
          </w:p>
        </w:tc>
      </w:tr>
      <w:tr w:rsidR="00CF7A70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A70" w:rsidRDefault="00214A7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A70" w:rsidRDefault="00214A71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CF7A70" w:rsidRDefault="0021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ідпункт 3 </w:t>
            </w:r>
            <w:r w:rsidRPr="00214A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пункт 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A70" w:rsidRDefault="00214A71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Інформаційна довідка з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і з корупцією правопорушення, згідно з якою не буде знайдено інформації про корупційні або пов'язані з корупцією правопорушення фізичної особи учасника процедури закупівлі. Довідка надається в період відсутності функціональної можливості перевірки інформації на вебресурсі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 з корупцією правопорушення, яка не стосується запитувача.</w:t>
            </w:r>
          </w:p>
        </w:tc>
      </w:tr>
      <w:tr w:rsidR="00CF7A70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A70" w:rsidRDefault="00214A7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A70" w:rsidRDefault="00214A71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Фізична особа, яка є учасником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 w:rsidR="00CF7A70" w:rsidRDefault="00214A71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ідпункт 5 </w:t>
            </w:r>
            <w:r w:rsidRPr="00214A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пункт 47 Особливостей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A70" w:rsidRDefault="0021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Повний витяг з інформаційно-аналітичної системи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 w:rsidR="00CF7A70" w:rsidRDefault="00CF7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F7A70" w:rsidRDefault="0021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бути виданий/ сформований/ отриманий в поточному році. </w:t>
            </w:r>
          </w:p>
        </w:tc>
      </w:tr>
      <w:tr w:rsidR="00CF7A70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A70" w:rsidRDefault="00214A7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A70" w:rsidRDefault="00214A71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CF7A70" w:rsidRDefault="0021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ідпункт 12 </w:t>
            </w:r>
            <w:r w:rsidRPr="00214A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пункт 47 Особливостей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A70" w:rsidRDefault="00CF7A7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7A70" w:rsidTr="00214A71">
        <w:trPr>
          <w:trHeight w:val="15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A70" w:rsidRDefault="00214A7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A70" w:rsidRDefault="0021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CF7A70" w:rsidRDefault="0021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(абзац 14 пункт 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4A71" w:rsidRPr="00214A71" w:rsidRDefault="00214A71">
            <w:pP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 в довільній формі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довести, що він сплатив або зобов’язався сплатити відповідні зобов’язання 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відшкодування завданих збитків. </w:t>
            </w:r>
          </w:p>
        </w:tc>
      </w:tr>
    </w:tbl>
    <w:p w:rsidR="00CF7A70" w:rsidRDefault="00214A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 </w:t>
      </w:r>
    </w:p>
    <w:p w:rsidR="00CF7A70" w:rsidRDefault="00CF7A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F7A70" w:rsidRDefault="00214A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4. Інша інформація, встановлена відповідно до законодавства (для УЧАСНИКІВ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юридичних осіб, фізичних осіб та фізичних осіб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ідприємців)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:</w:t>
      </w:r>
    </w:p>
    <w:p w:rsidR="00CF7A70" w:rsidRDefault="00CF7A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fe"/>
        <w:tblW w:w="9619" w:type="dxa"/>
        <w:tblInd w:w="-100" w:type="dxa"/>
        <w:tblLayout w:type="fixed"/>
        <w:tblLook w:val="0400"/>
      </w:tblPr>
      <w:tblGrid>
        <w:gridCol w:w="400"/>
        <w:gridCol w:w="9219"/>
      </w:tblGrid>
      <w:tr w:rsidR="00CF7A70">
        <w:trPr>
          <w:trHeight w:val="124"/>
          <w:tblHeader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A70" w:rsidRDefault="00214A7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 документи від Учасника:</w:t>
            </w:r>
          </w:p>
        </w:tc>
      </w:tr>
      <w:tr w:rsidR="00CF7A70">
        <w:trPr>
          <w:trHeight w:val="795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A70" w:rsidRDefault="00214A7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A70" w:rsidRDefault="00214A71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Виписка з Єдиного державного реєстру юридичних осіб, фізичних  осіб –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ідприємців та громадських формувань/ або Витяг з Єдиного державного реєстру юридичних осіб, фізичних осіб – підприємців та громадських формувань.</w:t>
            </w:r>
          </w:p>
        </w:tc>
      </w:tr>
      <w:tr w:rsidR="00CF7A70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A70" w:rsidRDefault="00214A71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A70" w:rsidRDefault="00214A71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Достовірна інформація у вигляді довідки довільної форми,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Замість довідки довільної форми учасник може надати чинну ліцензію або документ дозвільного характеру.</w:t>
            </w:r>
          </w:p>
        </w:tc>
      </w:tr>
    </w:tbl>
    <w:p w:rsidR="00CF7A70" w:rsidRDefault="00CF7A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F7A70" w:rsidRDefault="00CF7A70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CF7A70" w:rsidSect="00CF7A70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C52B7"/>
    <w:multiLevelType w:val="multilevel"/>
    <w:tmpl w:val="D5F6D7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grammar="clean"/>
  <w:defaultTabStop w:val="720"/>
  <w:characterSpacingControl w:val="doNotCompress"/>
  <w:compat/>
  <w:rsids>
    <w:rsidRoot w:val="00CF7A70"/>
    <w:rsid w:val="0003463D"/>
    <w:rsid w:val="00191AAB"/>
    <w:rsid w:val="00214A71"/>
    <w:rsid w:val="00453F22"/>
    <w:rsid w:val="0087292F"/>
    <w:rsid w:val="00CF7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A70"/>
  </w:style>
  <w:style w:type="paragraph" w:styleId="1">
    <w:name w:val="heading 1"/>
    <w:basedOn w:val="a"/>
    <w:next w:val="a"/>
    <w:rsid w:val="00CF7A7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CF7A7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CF7A7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CF7A7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CF7A7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CF7A7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F7A70"/>
  </w:style>
  <w:style w:type="table" w:customStyle="1" w:styleId="TableNormal">
    <w:name w:val="Table Normal"/>
    <w:rsid w:val="00CF7A7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CF7A7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  <w:rsid w:val="00CF7A70"/>
  </w:style>
  <w:style w:type="table" w:customStyle="1" w:styleId="TableNormal0">
    <w:name w:val="Table Normal"/>
    <w:rsid w:val="00CF7A7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CF7A7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CF7A7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normal0"/>
    <w:next w:val="normal0"/>
    <w:rsid w:val="00CF7A7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2"/>
    <w:rsid w:val="00CF7A7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2"/>
    <w:rsid w:val="00CF7A7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2"/>
    <w:rsid w:val="00CF7A7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2"/>
    <w:rsid w:val="00CF7A7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2"/>
    <w:rsid w:val="00CF7A7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2"/>
    <w:rsid w:val="00CF7A7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2"/>
    <w:rsid w:val="00CF7A7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2"/>
    <w:rsid w:val="00CF7A7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2"/>
    <w:rsid w:val="00CF7A7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2"/>
    <w:rsid w:val="00CF7A7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2"/>
    <w:rsid w:val="00CF7A7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2"/>
    <w:rsid w:val="00CF7A7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2"/>
    <w:rsid w:val="00CF7A7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1"/>
    <w:rsid w:val="00CF7A7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1"/>
    <w:rsid w:val="00CF7A7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1"/>
    <w:rsid w:val="00CF7A7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1"/>
    <w:rsid w:val="00CF7A7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1"/>
    <w:rsid w:val="00CF7A7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1"/>
    <w:rsid w:val="00CF7A7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b">
    <w:basedOn w:val="TableNormal1"/>
    <w:rsid w:val="00CF7A7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1"/>
    <w:rsid w:val="00CF7A7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1"/>
    <w:rsid w:val="00CF7A7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1"/>
    <w:rsid w:val="00CF7A7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XcV8eeJvfsxMghv6bz8rmucVtnA==">CgMxLjA4AHIhMXRNaWJFTzhUQ01QNjdLbWlZUjJLbTdTVThyd1lFOVF6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1827</Words>
  <Characters>10418</Characters>
  <Application>Microsoft Office Word</Application>
  <DocSecurity>0</DocSecurity>
  <Lines>86</Lines>
  <Paragraphs>24</Paragraphs>
  <ScaleCrop>false</ScaleCrop>
  <Company/>
  <LinksUpToDate>false</LinksUpToDate>
  <CharactersWithSpaces>12221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Buh 11</cp:lastModifiedBy>
  <cp:revision>4</cp:revision>
  <dcterms:created xsi:type="dcterms:W3CDTF">2022-10-24T07:10:00Z</dcterms:created>
  <dcterms:modified xsi:type="dcterms:W3CDTF">2023-12-04T08:13:00Z</dcterms:modified>
</cp:coreProperties>
</file>