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17" w:rsidRPr="000A178E" w:rsidRDefault="000A178E" w:rsidP="000A178E">
      <w:pPr>
        <w:pageBreakBefore/>
        <w:spacing w:after="0"/>
        <w:jc w:val="right"/>
        <w:rPr>
          <w:rFonts w:ascii="Times New Roman" w:hAnsi="Times New Roman" w:cs="Times New Roman"/>
          <w:lang w:val="uk-UA"/>
        </w:rPr>
      </w:pPr>
      <w:r w:rsidRPr="000A178E">
        <w:rPr>
          <w:rFonts w:ascii="Times New Roman" w:hAnsi="Times New Roman" w:cs="Times New Roman"/>
          <w:lang w:val="uk-UA"/>
        </w:rPr>
        <w:t xml:space="preserve">Додаток № 4 </w:t>
      </w:r>
    </w:p>
    <w:p w:rsidR="000A178E" w:rsidRPr="000A178E" w:rsidRDefault="000A178E" w:rsidP="000A178E">
      <w:pPr>
        <w:spacing w:after="0"/>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ПРОЄКТ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ДОГОВІР № ______</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про закупівлю товарів</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м. Кіцмань                                                                </w:t>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r>
      <w:r w:rsidRPr="000A178E">
        <w:rPr>
          <w:rFonts w:ascii="Times New Roman" w:hAnsi="Times New Roman" w:cs="Times New Roman"/>
          <w:sz w:val="24"/>
          <w:szCs w:val="24"/>
          <w:lang w:val="uk-UA"/>
        </w:rPr>
        <w:tab/>
        <w:t>«____» __________ 2023р.</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b/>
          <w:bCs/>
          <w:sz w:val="24"/>
          <w:szCs w:val="24"/>
          <w:lang w:val="uk-UA"/>
        </w:rPr>
        <w:t>Комунальне некомерційне підприємство «Кіцманська багатопрофільна лікарня інтенсивного лікування»</w:t>
      </w:r>
      <w:r w:rsidRPr="000A178E">
        <w:rPr>
          <w:rFonts w:ascii="Times New Roman" w:hAnsi="Times New Roman" w:cs="Times New Roman"/>
          <w:sz w:val="24"/>
          <w:szCs w:val="24"/>
          <w:lang w:val="uk-UA"/>
        </w:rPr>
        <w:t>,  в особі генерального директора Хромюка Володимира Васильовича, що діє на підставі Статуту (далі – Замовник), з однієї сторони, і  _________________________________________________________,</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в особі _____________________________________________________________________, що діє на підставі _______________________________________ (далі – Постачальник),  з іншої сторони, разом – Сторони, уклали цей Договір про закупівлю товарів (далі – Договір) про таке:</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 Предмет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1.1. Постачальник зобов'язується  поставити Замовнику ДК 021:2015 код  33690000-3: Лікарські засоби різні  (лабораторні реактиви)   (далі по тексту – Товар), зазначений в Специфікації (Додаток 1), а Замовник зобов’язується прийняти і оплатити такий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 Асортимент, кількість, ціна за одиницю виміру та загальна вартість Товару, що поставляється згідно цього Договору зазначається Сторонами у Специфікації (Додаток 1).</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1.3. Обсяги закупівлі товару можуть бути зменшені залежно від реального фінансування видатків.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1.4. Договір укладено відповідно до вимог Закону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П.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2.1. Постачальник гарантує якість товару, що постачається. Якість Товару повинна відповідати вимогам стандартів, технічних умов та нормативів, що діють на території України. При поставці Товар повинен мати необхідні сертифікати (паспорти), реєстраційні посвідчення/декларації, інструкції з використання, відповідати іншій документації, яка встановлює якість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2.2. Строк придатності Товару на момент факту приймання Товару повинен становити не менше  70% від передбаченого виробником.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2.4.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Замовника про виявлення такого Товару неналежної якості. Підтвердженням невідповідності Товару вимогам, зазначеним у цьому пункті, є лист Замовника до Постачальника з відповідним обґрунтуванням.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2.5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Замовнику отримані за такий Товар грошові суми на письмову вимогу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2.6 Асортимент та комплектність Товару, що поставляється, повинен відповідати умовам Специфікації до цього Договору.</w:t>
      </w:r>
    </w:p>
    <w:p w:rsid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2.7. Даним Договором Постачальник гарантує, що Товар належить йому на праві власності, не є предметом застави, не перебуває під арештом, вільний від прав третіх осіб, ввезений на територію України з дотриманням всіх встановлених чинним законодавством України правил.</w:t>
      </w:r>
    </w:p>
    <w:p w:rsidR="000A178E" w:rsidRPr="000A178E" w:rsidRDefault="000A178E" w:rsidP="000A178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2.8 </w:t>
      </w:r>
      <w:r w:rsidRPr="000A178E">
        <w:rPr>
          <w:rFonts w:ascii="Times New Roman" w:hAnsi="Times New Roman" w:cs="Times New Roman"/>
          <w:sz w:val="24"/>
          <w:szCs w:val="24"/>
          <w:highlight w:val="white"/>
          <w:lang w:val="uk-UA"/>
        </w:rPr>
        <w:t xml:space="preserve">Товар, що поставляється  не має бути походженням </w:t>
      </w:r>
      <w:r w:rsidRPr="000A178E">
        <w:rPr>
          <w:rFonts w:ascii="Times New Roman" w:hAnsi="Times New Roman" w:cs="Times New Roman"/>
          <w:sz w:val="24"/>
          <w:szCs w:val="24"/>
          <w:lang w:val="uk-UA"/>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Ш. Сума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3.1. Сума  цього Договору становить: ______________________________________ грн. (цифрами та прописом), в тому числі ПДВ ______________________________________грн. (цифрами та прописом) (якщо ПДВ передбачений).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3.2. Ціна за одиницю Товару визначається у національній валюті України та вказується в Специфікації (Додаток 1), що є невід’ємною частиною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3.3. Ціна за одиницю Товару вказується з урахуванням податків і зборів (обов’язкових платежів), що сплачені або мають бути сплачені, витрат на транспортування, страхування, сплату митних тарифів, усіх інших витрат, та відповідно до цін, діючих на ринку на даний Товар, з урахуванням норм діючого законодавства, а також гарантійне обслуговування. Постачальник самостійно несе відповідальність за формування ціни Товару.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ІV. Порядок здійснення оплати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4.1. Розрахунки проводяться шляхом оплати Замовником після підписання Сторонами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4.2. Оплата за поставлений Товар здійснюється Замовником у безготівковій формі шляхом перерахування грошових коштів на розрахунковий рахунок Постачальника протягом 10-ти (десяти) календарних днів з дати поставки Товару на підставі  видаткової накладної.</w:t>
      </w: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V. Поставка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5.1. Строк поставки товару: до 31.12.2023 року. </w:t>
      </w:r>
      <w:bookmarkStart w:id="0" w:name="_Hlk40703775"/>
      <w:r w:rsidRPr="000A178E">
        <w:rPr>
          <w:rFonts w:ascii="Times New Roman" w:hAnsi="Times New Roman" w:cs="Times New Roman"/>
          <w:sz w:val="24"/>
          <w:szCs w:val="24"/>
          <w:lang w:val="uk-UA"/>
        </w:rPr>
        <w:t>Поставка Товару може здійснюватися Постачальником партіями за попередньою письмовою згодою Покупця</w:t>
      </w:r>
      <w:bookmarkEnd w:id="0"/>
      <w:r w:rsidRPr="000A178E">
        <w:rPr>
          <w:rFonts w:ascii="Times New Roman"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5.2. Місце поставки товару: </w:t>
      </w:r>
      <w:r>
        <w:rPr>
          <w:rFonts w:ascii="Times New Roman" w:hAnsi="Times New Roman" w:cs="Times New Roman"/>
          <w:sz w:val="24"/>
          <w:szCs w:val="24"/>
          <w:lang w:val="uk-UA"/>
        </w:rPr>
        <w:t>59300 Чернівецька область, Чернівецький район, м. Кіцмань, вул.. Незалежності, 1</w:t>
      </w:r>
      <w:r w:rsidRPr="000A178E">
        <w:rPr>
          <w:rFonts w:ascii="Times New Roman" w:eastAsia="Courier New" w:hAnsi="Times New Roman" w:cs="Times New Roman"/>
          <w:sz w:val="24"/>
          <w:szCs w:val="24"/>
          <w:lang w:val="uk-UA"/>
        </w:rPr>
        <w:t>.</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5.3. 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матеріально-відповідальними особами Постачальника та Замовника видаткової накладної. Приймання-передача Товару по якості проводиться відповідно до документів, що засвідчують його якість згідно з розділом ІІ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5.4. Датою поставки є дата підписання Замовником видаткової накладної.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5.5. Ризик випадкового знищення та пошкодження переходить до Замовника з моменту передачі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5.6. Постачальник самостійно та за свій рахунок проводить доставку Товару на адресу Замовника транспортом, що забезпечує якість і зберігання Товару при транспортуванні з його розвантаженням.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5.7. Товар має бути поставлений у відповідній тарі або/та  упакований  належним чином в упаковку, а за її відсутності – способом, який забезпечує збереження Товару, що поставляється за даним Договором, за звичайних умов зберігання і транспортування.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 xml:space="preserve">5.8.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Постачальник своїми силами і за свій рахунок поставляє Товар, якого не вистачає, замінює Товар на асортимент, який встановлено цим Договором.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  Права та обов’язки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 Замовник зобов’язаний: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6.1.1. Своєчасно та в повному обсязі сплачувати за поставлений якісний, укомплектований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6.1.2. Прийняти Товар, що поставляється згідно з видатковою накладною;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6.1.3. Використовувати отриманий Товар безпосередньо за цільовим призначенням;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6.1.4. Протягом терміну гарантійного обслуговування Товару забезпечити його експлуатацію відповідно до технічних вимог виробника;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6.1.5.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 Замовник має право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6.2.1. Достроково розірвати цей Договір в разі невиконання або неналежного виконання Постачальником взятих на себе зобов'язань,  повідомивши про це Постачальника не пізніше ніж за 20 (двадцять) днів до запланованої дати його розірвання;</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6.2.2. Контролювати поставку Товару у строки, встановлені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6.2.3. Повернути  документи на оплату Постачальнику без здійснення оплати в разі неналежного оформлення документів (відсутність підпису, печатки тощо) для усунення зазначених порушень;</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6.2.4. Вимагати заміну Товару переданого неналежної якості (з недоліками, дефектами тощо) та/або некомплектного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6.2.5.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 Постачальник зобов’язаний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6.3.1. Своєчасно поставити Товар у строки, встановлені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6.3.2. Забезпечити поставку Товару, якість якого відповідає умовам, установленим розділом ІІ цього Договору та установку Товару;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6.3.3. Забезпечити Товар експлуатаційною документацією українською мовою;</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6.3.4. Нести всі ризики, яких може зазнати Товар до моменту його належної передачі Замовнику;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6.3.5. Забезпечити навчання працівників персоналу Замовника по користуванню обладнанням за місцем його експлуатації;</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6.3.6. Інші обов’язки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 Постачальник має право: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6.4.1. Своєчасно та в повному обсязі отримувати плату за поставлений Товар;</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6.4.2. На дострокову поставку Товару за письмовим погодженням Замовника;</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6.4.3. У разі невиконання зобов'язань Замовником, достроково розірвати цей  Договір, повідомивши про це письмово Замовника за 20 (двадцять) днів до запланованої дати його розірвання, з чітким обґрунтуванням підстав розірвання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6.4.4. Інші права відповідно до положень Цивільного кодексу України, Господарського кодексу України та інших нормативно-правових актів.</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 Відповідальність Сторін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7.2. У разі невиконання або несвоєчасного виконання зобов’язань за Договором Постачальник сплачує Замовнику  штрафні санкції у розмірі подвійної  облікової ставки НБУ від суми непоставленого Товару за кожен день затримки, що діє  на момент  постачання  Товару. Сплата штрафних санкцій не звільняє Постачальника від виконання прийнятих на себе зобов’язань згідно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7.3. За порушення Постачальником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7.4. У випадках, непередбачених цим Договором, Сторони несуть відповідальність, передбачену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VІІІ. Обставини непереборної сили</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8.3. Доказом виникнення обставин непереборної сили та строку їх дії є надання відповідного підтвердження настання таких обставин.</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ІХ.  Вирішення спорів</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 Строк дії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10.1. Цей договір набирає чинності з дати його підписання Сторонами і діє до 31 грудня 2023 року включно, а в частині розрахунків – цей Договір діє до повного виконання Сторонами своїх зобов’язань  по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10.2. Закінчення строку дії Договору не звільняє Сторони від відповідальності за його порушення, яке мало місце під час дії цього Договору.</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у попередньому році, якщо видатки на цю мету затверджено в установленому </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         порядку.</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  Інші умови.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11.1.  Договір складено у двох примірниках, кожний із яких має однакову юридичну силу, по одному для кожної із сторін.</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11.2.</w:t>
      </w:r>
      <w:r w:rsidRPr="000A178E">
        <w:rPr>
          <w:rFonts w:ascii="Times New Roman" w:eastAsia="Arial Unicode MS" w:hAnsi="Times New Roman" w:cs="Times New Roman"/>
          <w:sz w:val="24"/>
          <w:szCs w:val="24"/>
          <w:lang w:val="uk-UA"/>
        </w:rPr>
        <w:tab/>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lastRenderedPageBreak/>
        <w:t>11.3.</w:t>
      </w:r>
      <w:r w:rsidRPr="000A178E">
        <w:rPr>
          <w:rFonts w:ascii="Times New Roman" w:eastAsia="Arial Unicode MS" w:hAnsi="Times New Roman" w:cs="Times New Roman"/>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4) продовження строку дії договору про закупівлю та/а</w:t>
      </w:r>
      <w:r w:rsidRPr="000A178E">
        <w:rPr>
          <w:rFonts w:ascii="Times New Roman" w:hAnsi="Times New Roman" w:cs="Times New Roman"/>
          <w:sz w:val="24"/>
          <w:szCs w:val="24"/>
          <w:lang w:val="uk-UA"/>
        </w:rPr>
        <w:t>бо</w:t>
      </w:r>
      <w:r w:rsidRPr="000A178E">
        <w:rPr>
          <w:rFonts w:ascii="Times New Roman" w:hAnsi="Times New Roman" w:cs="Times New Roman"/>
          <w:color w:val="000000"/>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r w:rsidRPr="000A178E">
        <w:rPr>
          <w:rFonts w:ascii="Times New Roman" w:hAnsi="Times New Roman" w:cs="Times New Roman"/>
          <w:color w:val="000000"/>
          <w:sz w:val="24"/>
          <w:szCs w:val="24"/>
          <w:lang w:val="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A178E" w:rsidRPr="000A178E" w:rsidRDefault="000A178E" w:rsidP="000A178E">
      <w:pPr>
        <w:spacing w:before="120" w:after="0"/>
        <w:ind w:firstLine="567"/>
        <w:jc w:val="both"/>
        <w:rPr>
          <w:rFonts w:ascii="Times New Roman" w:hAnsi="Times New Roman" w:cs="Times New Roman"/>
          <w:color w:val="000000"/>
          <w:sz w:val="24"/>
          <w:szCs w:val="24"/>
          <w:lang w:val="uk-UA"/>
        </w:rPr>
      </w:pPr>
      <w:r w:rsidRPr="000A178E">
        <w:rPr>
          <w:rFonts w:ascii="Times New Roman" w:hAnsi="Times New Roman" w:cs="Times New Roman"/>
          <w:color w:val="000000"/>
          <w:sz w:val="24"/>
          <w:szCs w:val="24"/>
          <w:lang w:val="uk-UA"/>
        </w:rPr>
        <w:t>8) зміни умов у зв’язку із застосуванням положень частини шостої статті 41 Закону.</w:t>
      </w:r>
    </w:p>
    <w:p w:rsidR="000A178E" w:rsidRPr="000A178E" w:rsidRDefault="000A178E" w:rsidP="000A178E">
      <w:pPr>
        <w:spacing w:after="0"/>
        <w:rPr>
          <w:rFonts w:ascii="Times New Roman" w:hAnsi="Times New Roman" w:cs="Times New Roman"/>
          <w:sz w:val="24"/>
          <w:szCs w:val="24"/>
          <w:highlight w:val="white"/>
          <w:lang w:val="uk-UA"/>
        </w:rPr>
      </w:pPr>
      <w:r w:rsidRPr="000A178E">
        <w:rPr>
          <w:rFonts w:ascii="Times New Roman" w:hAnsi="Times New Roman" w:cs="Times New Roman"/>
          <w:sz w:val="24"/>
          <w:szCs w:val="24"/>
          <w:highlight w:val="white"/>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11.4.</w:t>
      </w:r>
      <w:r w:rsidRPr="000A178E">
        <w:rPr>
          <w:rFonts w:ascii="Times New Roman" w:eastAsia="Arial Unicode MS" w:hAnsi="Times New Roman" w:cs="Times New Roman"/>
          <w:sz w:val="24"/>
          <w:szCs w:val="24"/>
          <w:lang w:val="uk-UA"/>
        </w:rPr>
        <w:tab/>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11.5.</w:t>
      </w:r>
      <w:r w:rsidRPr="000A178E">
        <w:rPr>
          <w:rFonts w:ascii="Times New Roman" w:eastAsia="Arial Unicode MS" w:hAnsi="Times New Roman" w:cs="Times New Roman"/>
          <w:sz w:val="24"/>
          <w:szCs w:val="24"/>
          <w:lang w:val="uk-UA"/>
        </w:rPr>
        <w:tab/>
        <w:t>У випадку отримання письмового повідомлення про розірвання договору укладання додаткової угоди про розірвання не потребується.</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t>11.6.</w:t>
      </w:r>
      <w:r w:rsidRPr="000A178E">
        <w:rPr>
          <w:rFonts w:ascii="Times New Roman" w:eastAsia="Arial Unicode MS" w:hAnsi="Times New Roman" w:cs="Times New Roman"/>
          <w:sz w:val="24"/>
          <w:szCs w:val="24"/>
          <w:lang w:val="uk-UA"/>
        </w:rPr>
        <w:tab/>
        <w:t>Учасник є платником податку на прибуток на загальних умовах згідно чинного законодавства України.</w:t>
      </w:r>
    </w:p>
    <w:p w:rsidR="000A178E" w:rsidRPr="000A178E" w:rsidRDefault="000A178E" w:rsidP="000A178E">
      <w:pPr>
        <w:spacing w:after="0"/>
        <w:jc w:val="both"/>
        <w:rPr>
          <w:rFonts w:ascii="Times New Roman" w:eastAsia="Arial Unicode MS" w:hAnsi="Times New Roman" w:cs="Times New Roman"/>
          <w:sz w:val="24"/>
          <w:szCs w:val="24"/>
          <w:lang w:val="uk-UA"/>
        </w:rPr>
      </w:pPr>
      <w:r w:rsidRPr="000A178E">
        <w:rPr>
          <w:rFonts w:ascii="Times New Roman" w:eastAsia="Arial Unicode MS" w:hAnsi="Times New Roman" w:cs="Times New Roman"/>
          <w:sz w:val="24"/>
          <w:szCs w:val="24"/>
          <w:lang w:val="uk-UA"/>
        </w:rPr>
        <w:lastRenderedPageBreak/>
        <w:t>11.7.</w:t>
      </w:r>
      <w:r w:rsidRPr="000A178E">
        <w:rPr>
          <w:rFonts w:ascii="Times New Roman" w:eastAsia="Arial Unicode MS" w:hAnsi="Times New Roman" w:cs="Times New Roman"/>
          <w:sz w:val="24"/>
          <w:szCs w:val="24"/>
          <w:lang w:val="uk-UA"/>
        </w:rPr>
        <w:tab/>
        <w:t>У випадках, не передбачених Даним Договором, Сторони керуються чинним законодавством України.</w:t>
      </w: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 Додатки до Договору</w:t>
      </w: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 Невід’ємною частиною цього Договору є:</w:t>
      </w:r>
    </w:p>
    <w:p w:rsidR="000A178E" w:rsidRPr="000A178E" w:rsidRDefault="000A178E" w:rsidP="000A178E">
      <w:pPr>
        <w:spacing w:after="0"/>
        <w:jc w:val="both"/>
        <w:rPr>
          <w:rFonts w:ascii="Times New Roman" w:hAnsi="Times New Roman" w:cs="Times New Roman"/>
          <w:sz w:val="24"/>
          <w:szCs w:val="24"/>
          <w:lang w:val="uk-UA"/>
        </w:rPr>
      </w:pPr>
      <w:r w:rsidRPr="000A178E">
        <w:rPr>
          <w:rFonts w:ascii="Times New Roman" w:hAnsi="Times New Roman" w:cs="Times New Roman"/>
          <w:sz w:val="24"/>
          <w:szCs w:val="24"/>
          <w:lang w:val="uk-UA"/>
        </w:rPr>
        <w:t>12.1.1. Специфікація (Додаток 1).</w:t>
      </w:r>
    </w:p>
    <w:p w:rsidR="000A178E" w:rsidRPr="000A178E" w:rsidRDefault="000A178E" w:rsidP="000A178E">
      <w:pPr>
        <w:spacing w:after="0"/>
        <w:jc w:val="both"/>
        <w:rPr>
          <w:rFonts w:ascii="Times New Roman" w:hAnsi="Times New Roman" w:cs="Times New Roman"/>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r w:rsidRPr="000A178E">
        <w:rPr>
          <w:rFonts w:ascii="Times New Roman" w:hAnsi="Times New Roman" w:cs="Times New Roman"/>
          <w:b/>
          <w:bCs/>
          <w:sz w:val="24"/>
          <w:szCs w:val="24"/>
          <w:lang w:val="uk-UA"/>
        </w:rPr>
        <w:t>ХІІІ. Місцезнаходження та банківські реквізити Сторін</w:t>
      </w:r>
    </w:p>
    <w:p w:rsidR="000A178E" w:rsidRPr="000A178E" w:rsidRDefault="000A178E" w:rsidP="000A178E">
      <w:pPr>
        <w:pStyle w:val="20"/>
        <w:spacing w:after="0" w:line="276" w:lineRule="auto"/>
        <w:ind w:firstLine="709"/>
        <w:jc w:val="center"/>
        <w:rPr>
          <w:b/>
          <w:sz w:val="24"/>
          <w:szCs w:val="24"/>
        </w:rPr>
      </w:pPr>
    </w:p>
    <w:p w:rsidR="000A178E" w:rsidRPr="000A178E" w:rsidRDefault="000A178E" w:rsidP="000A178E">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uk-UA"/>
        </w:rPr>
      </w:pPr>
    </w:p>
    <w:tbl>
      <w:tblPr>
        <w:tblW w:w="10076" w:type="dxa"/>
        <w:tblLook w:val="04A0"/>
      </w:tblPr>
      <w:tblGrid>
        <w:gridCol w:w="4786"/>
        <w:gridCol w:w="5290"/>
      </w:tblGrid>
      <w:tr w:rsidR="000A178E" w:rsidRPr="000A178E" w:rsidTr="00540100">
        <w:tc>
          <w:tcPr>
            <w:tcW w:w="4786"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bCs/>
                <w:sz w:val="24"/>
                <w:szCs w:val="24"/>
                <w:lang w:val="uk-UA"/>
              </w:rPr>
            </w:pPr>
            <w:r w:rsidRPr="000A178E">
              <w:rPr>
                <w:rFonts w:ascii="Times New Roman" w:hAnsi="Times New Roman" w:cs="Times New Roman"/>
                <w:b/>
                <w:color w:val="000000"/>
                <w:sz w:val="24"/>
                <w:szCs w:val="24"/>
                <w:lang w:val="uk-UA"/>
              </w:rPr>
              <w:t>ПОСТАЧАЛЬНИК</w:t>
            </w:r>
          </w:p>
        </w:tc>
        <w:tc>
          <w:tcPr>
            <w:tcW w:w="5290" w:type="dxa"/>
            <w:shd w:val="clear" w:color="auto" w:fill="auto"/>
          </w:tcPr>
          <w:p w:rsidR="000A178E" w:rsidRPr="000A178E" w:rsidRDefault="000A178E" w:rsidP="000A178E">
            <w:pPr>
              <w:shd w:val="clear" w:color="auto" w:fill="FFFFFF"/>
              <w:snapToGrid w:val="0"/>
              <w:spacing w:after="0"/>
              <w:rPr>
                <w:rFonts w:ascii="Times New Roman" w:hAnsi="Times New Roman" w:cs="Times New Roman"/>
                <w:b/>
                <w:color w:val="000000"/>
                <w:sz w:val="24"/>
                <w:szCs w:val="24"/>
                <w:shd w:val="clear" w:color="auto" w:fill="FFFFFF"/>
                <w:lang w:val="uk-UA"/>
              </w:rPr>
            </w:pPr>
            <w:r w:rsidRPr="000A178E">
              <w:rPr>
                <w:rFonts w:ascii="Times New Roman" w:hAnsi="Times New Roman" w:cs="Times New Roman"/>
                <w:b/>
                <w:color w:val="000000"/>
                <w:sz w:val="24"/>
                <w:szCs w:val="24"/>
                <w:shd w:val="clear" w:color="auto" w:fill="FFFFFF"/>
                <w:lang w:val="uk-UA"/>
              </w:rPr>
              <w:t>ЗАМОВНИК</w:t>
            </w:r>
          </w:p>
          <w:p w:rsidR="000A178E" w:rsidRPr="000A178E" w:rsidRDefault="000A178E" w:rsidP="000A178E">
            <w:pPr>
              <w:spacing w:after="0"/>
              <w:rPr>
                <w:rFonts w:ascii="Times New Roman" w:hAnsi="Times New Roman" w:cs="Times New Roman"/>
                <w:b/>
                <w:bCs/>
                <w:sz w:val="24"/>
                <w:szCs w:val="24"/>
                <w:lang w:val="uk-UA"/>
              </w:rPr>
            </w:pPr>
          </w:p>
        </w:tc>
      </w:tr>
      <w:tr w:rsidR="000A178E" w:rsidRPr="000A178E" w:rsidTr="00540100">
        <w:tc>
          <w:tcPr>
            <w:tcW w:w="4786"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b/>
                <w:sz w:val="24"/>
                <w:szCs w:val="24"/>
              </w:rPr>
            </w:pPr>
          </w:p>
        </w:tc>
        <w:tc>
          <w:tcPr>
            <w:tcW w:w="5290" w:type="dxa"/>
            <w:shd w:val="clear" w:color="auto" w:fill="auto"/>
          </w:tcPr>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Style w:val="hps"/>
                <w:rFonts w:ascii="Times New Roman" w:eastAsia="Courier New" w:hAnsi="Times New Roman" w:cs="Times New Roman"/>
                <w:sz w:val="24"/>
                <w:szCs w:val="24"/>
              </w:rPr>
            </w:pPr>
          </w:p>
        </w:tc>
      </w:tr>
    </w:tbl>
    <w:p w:rsidR="000A178E" w:rsidRPr="000A178E" w:rsidRDefault="000A178E" w:rsidP="000A178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spacing w:line="276" w:lineRule="auto"/>
        <w:ind w:right="43"/>
        <w:jc w:val="both"/>
        <w:rPr>
          <w:rFonts w:ascii="Times New Roman" w:eastAsia="Courier New" w:hAnsi="Times New Roman" w:cs="Times New Roman"/>
          <w:sz w:val="24"/>
          <w:szCs w:val="24"/>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p>
    <w:p w:rsidR="000A178E" w:rsidRPr="000A178E" w:rsidRDefault="000A178E" w:rsidP="000A178E">
      <w:pPr>
        <w:tabs>
          <w:tab w:val="center" w:pos="4729"/>
          <w:tab w:val="right" w:pos="9459"/>
        </w:tabs>
        <w:spacing w:after="0"/>
        <w:jc w:val="right"/>
        <w:rPr>
          <w:rFonts w:ascii="Times New Roman" w:hAnsi="Times New Roman" w:cs="Times New Roman"/>
          <w:sz w:val="24"/>
          <w:szCs w:val="24"/>
          <w:lang w:val="uk-UA"/>
        </w:rPr>
      </w:pPr>
      <w:r w:rsidRPr="000A178E">
        <w:rPr>
          <w:rFonts w:ascii="Times New Roman" w:hAnsi="Times New Roman" w:cs="Times New Roman"/>
          <w:sz w:val="24"/>
          <w:szCs w:val="24"/>
          <w:lang w:val="uk-UA"/>
        </w:rPr>
        <w:t xml:space="preserve">Додаток № 1 до Договору </w:t>
      </w:r>
    </w:p>
    <w:p w:rsidR="000A178E" w:rsidRPr="000A178E" w:rsidRDefault="000A178E" w:rsidP="000A178E">
      <w:pPr>
        <w:spacing w:after="0"/>
        <w:ind w:left="4678"/>
        <w:jc w:val="right"/>
        <w:rPr>
          <w:rFonts w:ascii="Times New Roman" w:hAnsi="Times New Roman" w:cs="Times New Roman"/>
          <w:sz w:val="24"/>
          <w:szCs w:val="24"/>
          <w:lang w:val="uk-UA"/>
        </w:rPr>
      </w:pPr>
      <w:r w:rsidRPr="000A178E">
        <w:rPr>
          <w:rFonts w:ascii="Times New Roman" w:eastAsia="Times New Roman CYR" w:hAnsi="Times New Roman" w:cs="Times New Roman"/>
          <w:sz w:val="24"/>
          <w:szCs w:val="24"/>
          <w:lang w:val="uk-UA"/>
        </w:rPr>
        <w:t>№</w:t>
      </w:r>
      <w:r w:rsidRPr="000A178E">
        <w:rPr>
          <w:rFonts w:ascii="Times New Roman" w:hAnsi="Times New Roman" w:cs="Times New Roman"/>
          <w:sz w:val="24"/>
          <w:szCs w:val="24"/>
          <w:lang w:val="uk-UA"/>
        </w:rPr>
        <w:t>____ від ___________2023р.</w:t>
      </w: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tabs>
          <w:tab w:val="left" w:pos="-25014"/>
        </w:tabs>
        <w:spacing w:after="0"/>
        <w:ind w:left="-851"/>
        <w:jc w:val="right"/>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bCs/>
          <w:sz w:val="24"/>
          <w:szCs w:val="24"/>
          <w:lang w:val="uk-UA"/>
        </w:rPr>
      </w:pPr>
    </w:p>
    <w:p w:rsidR="000A178E" w:rsidRPr="000A178E" w:rsidRDefault="000A178E" w:rsidP="000A178E">
      <w:pPr>
        <w:spacing w:after="0"/>
        <w:jc w:val="center"/>
        <w:rPr>
          <w:rFonts w:ascii="Times New Roman" w:hAnsi="Times New Roman" w:cs="Times New Roman"/>
          <w:b/>
          <w:sz w:val="24"/>
          <w:szCs w:val="24"/>
          <w:lang w:val="uk-UA"/>
        </w:rPr>
      </w:pPr>
      <w:r w:rsidRPr="000A178E">
        <w:rPr>
          <w:rFonts w:ascii="Times New Roman" w:hAnsi="Times New Roman" w:cs="Times New Roman"/>
          <w:b/>
          <w:sz w:val="24"/>
          <w:szCs w:val="24"/>
          <w:lang w:val="uk-UA"/>
        </w:rPr>
        <w:t>Специфікація</w:t>
      </w:r>
    </w:p>
    <w:p w:rsidR="000A178E" w:rsidRPr="000A178E" w:rsidRDefault="000A178E" w:rsidP="000A178E">
      <w:pPr>
        <w:spacing w:after="0"/>
        <w:ind w:left="-10" w:firstLine="30"/>
        <w:jc w:val="both"/>
        <w:rPr>
          <w:rFonts w:ascii="Times New Roman" w:hAnsi="Times New Roman" w:cs="Times New Roman"/>
          <w:bCs/>
          <w:iCs/>
          <w:color w:val="000000"/>
          <w:sz w:val="24"/>
          <w:szCs w:val="24"/>
          <w:lang w:val="uk-UA"/>
        </w:rPr>
      </w:pPr>
    </w:p>
    <w:tbl>
      <w:tblPr>
        <w:tblW w:w="4879" w:type="pct"/>
        <w:tblLayout w:type="fixed"/>
        <w:tblLook w:val="0000"/>
      </w:tblPr>
      <w:tblGrid>
        <w:gridCol w:w="497"/>
        <w:gridCol w:w="3960"/>
        <w:gridCol w:w="1055"/>
        <w:gridCol w:w="1055"/>
        <w:gridCol w:w="1321"/>
        <w:gridCol w:w="1451"/>
      </w:tblGrid>
      <w:tr w:rsidR="000A178E" w:rsidRPr="000A178E" w:rsidTr="00540100">
        <w:trPr>
          <w:trHeight w:val="104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з/п</w:t>
            </w:r>
          </w:p>
        </w:tc>
        <w:tc>
          <w:tcPr>
            <w:tcW w:w="2120"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Найменування</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товару </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Одиниця виміру</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Кіль-кість</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Ціна за од.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 xml:space="preserve">Сума, грн., </w:t>
            </w:r>
          </w:p>
          <w:p w:rsidR="000A178E" w:rsidRPr="000A178E" w:rsidRDefault="000A178E" w:rsidP="000A178E">
            <w:pPr>
              <w:spacing w:after="0"/>
              <w:jc w:val="center"/>
              <w:rPr>
                <w:rFonts w:ascii="Times New Roman" w:hAnsi="Times New Roman" w:cs="Times New Roman"/>
                <w:bCs/>
                <w:sz w:val="24"/>
                <w:szCs w:val="24"/>
                <w:lang w:val="uk-UA"/>
              </w:rPr>
            </w:pPr>
            <w:r w:rsidRPr="000A178E">
              <w:rPr>
                <w:rFonts w:ascii="Times New Roman" w:hAnsi="Times New Roman" w:cs="Times New Roman"/>
                <w:bCs/>
                <w:sz w:val="24"/>
                <w:szCs w:val="24"/>
                <w:lang w:val="uk-UA"/>
              </w:rPr>
              <w:t>в т.ч. ПДВ</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2120" w:type="pct"/>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jc w:val="center"/>
              <w:rPr>
                <w:rFonts w:ascii="Times New Roman" w:hAnsi="Times New Roman" w:cs="Times New Roman"/>
                <w:sz w:val="24"/>
                <w:szCs w:val="24"/>
                <w:lang w:val="uk-UA"/>
              </w:rPr>
            </w:pP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rsidR="000A178E" w:rsidRPr="000A178E" w:rsidRDefault="000A178E" w:rsidP="000A178E">
            <w:pPr>
              <w:spacing w:after="0"/>
              <w:jc w:val="center"/>
              <w:rPr>
                <w:rFonts w:ascii="Times New Roman" w:hAnsi="Times New Roman" w:cs="Times New Roman"/>
                <w:sz w:val="24"/>
                <w:szCs w:val="24"/>
                <w:lang w:val="uk-UA"/>
              </w:rPr>
            </w:pP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Разом по договору, з ПДВ, грн.:</w:t>
            </w:r>
          </w:p>
        </w:tc>
      </w:tr>
      <w:tr w:rsidR="000A178E" w:rsidRPr="000A178E" w:rsidTr="00540100">
        <w:trPr>
          <w:trHeight w:val="185"/>
        </w:trPr>
        <w:tc>
          <w:tcPr>
            <w:tcW w:w="266" w:type="pct"/>
            <w:tcBorders>
              <w:top w:val="single" w:sz="4" w:space="0" w:color="auto"/>
              <w:left w:val="single" w:sz="4" w:space="0" w:color="auto"/>
              <w:bottom w:val="single" w:sz="4" w:space="0" w:color="auto"/>
              <w:right w:val="single" w:sz="4" w:space="0" w:color="auto"/>
            </w:tcBorders>
          </w:tcPr>
          <w:p w:rsidR="000A178E" w:rsidRPr="000A178E" w:rsidRDefault="000A178E" w:rsidP="000A178E">
            <w:pPr>
              <w:spacing w:after="0"/>
              <w:ind w:firstLine="426"/>
              <w:rPr>
                <w:rFonts w:ascii="Times New Roman" w:hAnsi="Times New Roman" w:cs="Times New Roman"/>
                <w:sz w:val="24"/>
                <w:szCs w:val="24"/>
                <w:lang w:val="uk-UA"/>
              </w:rPr>
            </w:pPr>
          </w:p>
        </w:tc>
        <w:tc>
          <w:tcPr>
            <w:tcW w:w="4734" w:type="pct"/>
            <w:gridSpan w:val="5"/>
            <w:tcBorders>
              <w:top w:val="single" w:sz="4" w:space="0" w:color="auto"/>
              <w:left w:val="single" w:sz="4" w:space="0" w:color="auto"/>
              <w:bottom w:val="single" w:sz="4" w:space="0" w:color="auto"/>
              <w:right w:val="single" w:sz="4" w:space="0" w:color="auto"/>
            </w:tcBorders>
            <w:shd w:val="clear" w:color="auto" w:fill="auto"/>
          </w:tcPr>
          <w:p w:rsidR="000A178E" w:rsidRPr="000A178E" w:rsidRDefault="000A178E" w:rsidP="000A178E">
            <w:pPr>
              <w:spacing w:after="0"/>
              <w:ind w:firstLine="426"/>
              <w:rPr>
                <w:rFonts w:ascii="Times New Roman" w:hAnsi="Times New Roman" w:cs="Times New Roman"/>
                <w:sz w:val="24"/>
                <w:szCs w:val="24"/>
                <w:lang w:val="uk-UA"/>
              </w:rPr>
            </w:pPr>
            <w:r w:rsidRPr="000A178E">
              <w:rPr>
                <w:rFonts w:ascii="Times New Roman" w:hAnsi="Times New Roman" w:cs="Times New Roman"/>
                <w:sz w:val="24"/>
                <w:szCs w:val="24"/>
                <w:lang w:val="uk-UA"/>
              </w:rPr>
              <w:t>ПДВ, грн.:</w:t>
            </w:r>
          </w:p>
        </w:tc>
      </w:tr>
    </w:tbl>
    <w:p w:rsidR="000A178E" w:rsidRPr="000A178E" w:rsidRDefault="000A178E" w:rsidP="000A178E">
      <w:pPr>
        <w:spacing w:after="0"/>
        <w:ind w:firstLine="540"/>
        <w:jc w:val="right"/>
        <w:rPr>
          <w:rFonts w:ascii="Times New Roman" w:hAnsi="Times New Roman" w:cs="Times New Roman"/>
          <w:b/>
          <w:bCs/>
          <w:sz w:val="24"/>
          <w:szCs w:val="24"/>
          <w:lang w:val="uk-UA"/>
        </w:rPr>
      </w:pPr>
    </w:p>
    <w:p w:rsidR="000A178E" w:rsidRPr="000A178E" w:rsidRDefault="000A178E" w:rsidP="000A178E">
      <w:pPr>
        <w:widowControl w:val="0"/>
        <w:numPr>
          <w:ilvl w:val="0"/>
          <w:numId w:val="1"/>
        </w:numPr>
        <w:tabs>
          <w:tab w:val="left" w:pos="0"/>
          <w:tab w:val="left" w:pos="720"/>
        </w:tabs>
        <w:suppressAutoHyphens/>
        <w:overflowPunct w:val="0"/>
        <w:autoSpaceDE w:val="0"/>
        <w:spacing w:after="0"/>
        <w:jc w:val="both"/>
        <w:textAlignment w:val="baseline"/>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p w:rsidR="000A178E" w:rsidRPr="000A178E" w:rsidRDefault="000A178E" w:rsidP="000A178E">
      <w:pPr>
        <w:tabs>
          <w:tab w:val="left" w:pos="720"/>
        </w:tabs>
        <w:spacing w:after="0"/>
        <w:ind w:firstLine="540"/>
        <w:jc w:val="both"/>
        <w:rPr>
          <w:rFonts w:ascii="Times New Roman" w:hAnsi="Times New Roman" w:cs="Times New Roman"/>
          <w:sz w:val="24"/>
          <w:szCs w:val="24"/>
          <w:lang w:val="uk-UA"/>
        </w:rPr>
      </w:pPr>
    </w:p>
    <w:tbl>
      <w:tblPr>
        <w:tblW w:w="0" w:type="auto"/>
        <w:tblInd w:w="108" w:type="dxa"/>
        <w:tblLayout w:type="fixed"/>
        <w:tblLook w:val="0000"/>
      </w:tblPr>
      <w:tblGrid>
        <w:gridCol w:w="4931"/>
        <w:gridCol w:w="4918"/>
      </w:tblGrid>
      <w:tr w:rsidR="000A178E" w:rsidRPr="000A178E" w:rsidTr="00540100">
        <w:trPr>
          <w:trHeight w:val="180"/>
        </w:trPr>
        <w:tc>
          <w:tcPr>
            <w:tcW w:w="4931" w:type="dxa"/>
          </w:tcPr>
          <w:p w:rsidR="000A178E" w:rsidRPr="000A178E" w:rsidRDefault="000A178E" w:rsidP="000A178E">
            <w:pPr>
              <w:snapToGrid w:val="0"/>
              <w:spacing w:after="0"/>
              <w:jc w:val="center"/>
              <w:rPr>
                <w:rFonts w:ascii="Times New Roman" w:hAnsi="Times New Roman" w:cs="Times New Roman"/>
                <w:b/>
                <w:color w:val="000000"/>
                <w:sz w:val="24"/>
                <w:szCs w:val="24"/>
                <w:lang w:val="uk-UA"/>
              </w:rPr>
            </w:pPr>
            <w:r w:rsidRPr="000A178E">
              <w:rPr>
                <w:rFonts w:ascii="Times New Roman" w:hAnsi="Times New Roman" w:cs="Times New Roman"/>
                <w:b/>
                <w:color w:val="000000"/>
                <w:sz w:val="24"/>
                <w:szCs w:val="24"/>
                <w:lang w:val="uk-UA"/>
              </w:rPr>
              <w:t>ПОСТАЧАЛЬНИК:</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r w:rsidRPr="000A178E">
              <w:rPr>
                <w:rFonts w:ascii="Times New Roman" w:eastAsia="Times New Roman" w:hAnsi="Times New Roman" w:cs="Times New Roman"/>
                <w:b/>
                <w:sz w:val="24"/>
                <w:szCs w:val="24"/>
              </w:rPr>
              <w:t xml:space="preserve"> </w:t>
            </w:r>
            <w:r w:rsidRPr="000A178E">
              <w:rPr>
                <w:rFonts w:ascii="Times New Roman" w:eastAsia="Courier New" w:hAnsi="Times New Roman" w:cs="Times New Roman"/>
                <w:b/>
                <w:sz w:val="24"/>
                <w:szCs w:val="24"/>
              </w:rPr>
              <w:tab/>
            </w:r>
            <w:r w:rsidRPr="000A178E">
              <w:rPr>
                <w:rFonts w:ascii="Times New Roman" w:eastAsia="Courier New" w:hAnsi="Times New Roman" w:cs="Times New Roman"/>
                <w:b/>
                <w:sz w:val="24"/>
                <w:szCs w:val="24"/>
              </w:rPr>
              <w:tab/>
              <w:t xml:space="preserve">        </w:t>
            </w:r>
          </w:p>
          <w:p w:rsidR="000A178E" w:rsidRPr="000A178E" w:rsidRDefault="000A178E" w:rsidP="000A178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Courier New" w:hAnsi="Times New Roman" w:cs="Times New Roman"/>
                <w:b/>
                <w:sz w:val="24"/>
                <w:szCs w:val="24"/>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p w:rsidR="000A178E" w:rsidRPr="000A178E" w:rsidRDefault="000A178E" w:rsidP="000A178E">
            <w:pPr>
              <w:snapToGrid w:val="0"/>
              <w:spacing w:after="0"/>
              <w:jc w:val="both"/>
              <w:rPr>
                <w:rFonts w:ascii="Times New Roman" w:hAnsi="Times New Roman" w:cs="Times New Roman"/>
                <w:color w:val="000000"/>
                <w:sz w:val="24"/>
                <w:szCs w:val="24"/>
                <w:lang w:val="uk-UA"/>
              </w:rPr>
            </w:pPr>
          </w:p>
        </w:tc>
        <w:tc>
          <w:tcPr>
            <w:tcW w:w="4918" w:type="dxa"/>
          </w:tcPr>
          <w:p w:rsidR="000A178E" w:rsidRPr="000A178E" w:rsidRDefault="000A178E" w:rsidP="000A178E">
            <w:pPr>
              <w:snapToGrid w:val="0"/>
              <w:spacing w:after="0"/>
              <w:jc w:val="center"/>
              <w:rPr>
                <w:rFonts w:ascii="Times New Roman" w:hAnsi="Times New Roman" w:cs="Times New Roman"/>
                <w:b/>
                <w:color w:val="000000"/>
                <w:sz w:val="24"/>
                <w:szCs w:val="24"/>
                <w:shd w:val="clear" w:color="auto" w:fill="FFFF00"/>
                <w:lang w:val="uk-UA"/>
              </w:rPr>
            </w:pPr>
            <w:r w:rsidRPr="000A178E">
              <w:rPr>
                <w:rFonts w:ascii="Times New Roman" w:hAnsi="Times New Roman" w:cs="Times New Roman"/>
                <w:b/>
                <w:color w:val="000000"/>
                <w:sz w:val="24"/>
                <w:szCs w:val="24"/>
                <w:shd w:val="clear" w:color="auto" w:fill="FFFFFF"/>
                <w:lang w:val="uk-UA"/>
              </w:rPr>
              <w:t>ЗАМОВНИК:</w:t>
            </w:r>
          </w:p>
          <w:p w:rsidR="000A178E" w:rsidRPr="000A178E" w:rsidRDefault="000A178E" w:rsidP="000A178E">
            <w:pPr>
              <w:snapToGrid w:val="0"/>
              <w:spacing w:after="0"/>
              <w:jc w:val="center"/>
              <w:rPr>
                <w:rFonts w:ascii="Times New Roman" w:hAnsi="Times New Roman" w:cs="Times New Roman"/>
                <w:b/>
                <w:color w:val="000000"/>
                <w:sz w:val="24"/>
                <w:szCs w:val="24"/>
                <w:shd w:val="clear" w:color="auto" w:fill="FFFF00"/>
                <w:lang w:val="uk-UA"/>
              </w:rPr>
            </w:pPr>
          </w:p>
          <w:p w:rsidR="000A178E" w:rsidRPr="000A178E" w:rsidRDefault="000A178E" w:rsidP="000A178E">
            <w:pPr>
              <w:snapToGrid w:val="0"/>
              <w:spacing w:after="0"/>
              <w:jc w:val="center"/>
              <w:rPr>
                <w:rFonts w:ascii="Times New Roman" w:hAnsi="Times New Roman" w:cs="Times New Roman"/>
                <w:sz w:val="24"/>
                <w:szCs w:val="24"/>
                <w:shd w:val="clear" w:color="auto" w:fill="FFFF00"/>
                <w:lang w:val="uk-UA"/>
              </w:rPr>
            </w:pPr>
          </w:p>
        </w:tc>
      </w:tr>
    </w:tbl>
    <w:p w:rsidR="000A178E" w:rsidRPr="000A178E" w:rsidRDefault="000A178E" w:rsidP="000A178E">
      <w:pPr>
        <w:tabs>
          <w:tab w:val="left" w:pos="7513"/>
        </w:tabs>
        <w:spacing w:after="0"/>
        <w:ind w:firstLine="720"/>
        <w:jc w:val="right"/>
        <w:rPr>
          <w:rFonts w:ascii="Times New Roman" w:hAnsi="Times New Roman" w:cs="Times New Roman"/>
          <w:b/>
          <w:bCs/>
          <w:sz w:val="24"/>
          <w:szCs w:val="24"/>
          <w:lang w:val="uk-UA"/>
        </w:rPr>
      </w:pPr>
    </w:p>
    <w:sectPr w:rsidR="000A178E" w:rsidRPr="000A178E" w:rsidSect="000A178E">
      <w:pgSz w:w="11906" w:h="16838"/>
      <w:pgMar w:top="1134" w:right="850" w:bottom="709"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eastAsia="Lucida Sans Unicode" w:cs="Tahoma"/>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C65017"/>
    <w:rsid w:val="000A178E"/>
    <w:rsid w:val="00C6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017"/>
  </w:style>
  <w:style w:type="paragraph" w:styleId="1">
    <w:name w:val="heading 1"/>
    <w:basedOn w:val="a"/>
    <w:next w:val="a"/>
    <w:link w:val="10"/>
    <w:rsid w:val="00ED09D7"/>
    <w:pPr>
      <w:keepNext/>
      <w:keepLines/>
      <w:spacing w:before="480" w:after="0" w:line="259" w:lineRule="auto"/>
      <w:ind w:hanging="1"/>
      <w:outlineLvl w:val="0"/>
    </w:pPr>
    <w:rPr>
      <w:rFonts w:ascii="Cambria" w:eastAsia="Cambria" w:hAnsi="Cambria" w:cs="Cambria"/>
      <w:b/>
      <w:color w:val="366091"/>
      <w:sz w:val="28"/>
      <w:szCs w:val="28"/>
      <w:lang w:val="uk-UA"/>
    </w:rPr>
  </w:style>
  <w:style w:type="paragraph" w:styleId="2">
    <w:name w:val="heading 2"/>
    <w:basedOn w:val="normal"/>
    <w:next w:val="normal"/>
    <w:rsid w:val="00C65017"/>
    <w:pPr>
      <w:keepNext/>
      <w:keepLines/>
      <w:spacing w:before="360" w:after="80"/>
      <w:outlineLvl w:val="1"/>
    </w:pPr>
    <w:rPr>
      <w:b/>
      <w:sz w:val="36"/>
      <w:szCs w:val="36"/>
    </w:rPr>
  </w:style>
  <w:style w:type="paragraph" w:styleId="3">
    <w:name w:val="heading 3"/>
    <w:basedOn w:val="normal"/>
    <w:next w:val="normal"/>
    <w:rsid w:val="00C65017"/>
    <w:pPr>
      <w:keepNext/>
      <w:keepLines/>
      <w:spacing w:before="280" w:after="80"/>
      <w:outlineLvl w:val="2"/>
    </w:pPr>
    <w:rPr>
      <w:b/>
      <w:sz w:val="28"/>
      <w:szCs w:val="28"/>
    </w:rPr>
  </w:style>
  <w:style w:type="paragraph" w:styleId="4">
    <w:name w:val="heading 4"/>
    <w:basedOn w:val="normal"/>
    <w:next w:val="normal"/>
    <w:rsid w:val="00C65017"/>
    <w:pPr>
      <w:keepNext/>
      <w:keepLines/>
      <w:spacing w:before="240" w:after="40"/>
      <w:outlineLvl w:val="3"/>
    </w:pPr>
    <w:rPr>
      <w:b/>
      <w:sz w:val="24"/>
      <w:szCs w:val="24"/>
    </w:rPr>
  </w:style>
  <w:style w:type="paragraph" w:styleId="5">
    <w:name w:val="heading 5"/>
    <w:basedOn w:val="normal"/>
    <w:next w:val="normal"/>
    <w:rsid w:val="00C65017"/>
    <w:pPr>
      <w:keepNext/>
      <w:keepLines/>
      <w:spacing w:before="220" w:after="40"/>
      <w:outlineLvl w:val="4"/>
    </w:pPr>
    <w:rPr>
      <w:b/>
    </w:rPr>
  </w:style>
  <w:style w:type="paragraph" w:styleId="6">
    <w:name w:val="heading 6"/>
    <w:basedOn w:val="normal"/>
    <w:next w:val="normal"/>
    <w:rsid w:val="00C650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5017"/>
  </w:style>
  <w:style w:type="table" w:customStyle="1" w:styleId="TableNormal">
    <w:name w:val="Table Normal"/>
    <w:rsid w:val="00C65017"/>
    <w:tblPr>
      <w:tblCellMar>
        <w:top w:w="0" w:type="dxa"/>
        <w:left w:w="0" w:type="dxa"/>
        <w:bottom w:w="0" w:type="dxa"/>
        <w:right w:w="0" w:type="dxa"/>
      </w:tblCellMar>
    </w:tblPr>
  </w:style>
  <w:style w:type="paragraph" w:styleId="a3">
    <w:name w:val="Title"/>
    <w:basedOn w:val="normal"/>
    <w:next w:val="normal"/>
    <w:rsid w:val="00C65017"/>
    <w:pPr>
      <w:keepNext/>
      <w:keepLines/>
      <w:spacing w:before="480" w:after="120"/>
    </w:pPr>
    <w:rPr>
      <w:b/>
      <w:sz w:val="72"/>
      <w:szCs w:val="72"/>
    </w:rPr>
  </w:style>
  <w:style w:type="character" w:customStyle="1" w:styleId="10">
    <w:name w:val="Заголовок 1 Знак"/>
    <w:basedOn w:val="a0"/>
    <w:link w:val="1"/>
    <w:rsid w:val="00ED09D7"/>
    <w:rPr>
      <w:rFonts w:ascii="Cambria" w:eastAsia="Cambria" w:hAnsi="Cambria" w:cs="Cambria"/>
      <w:b/>
      <w:color w:val="366091"/>
      <w:sz w:val="28"/>
      <w:szCs w:val="28"/>
      <w:lang w:val="uk-UA" w:eastAsia="ru-RU"/>
    </w:rPr>
  </w:style>
  <w:style w:type="paragraph" w:styleId="a4">
    <w:name w:val="Normal (Web)"/>
    <w:basedOn w:val="a"/>
    <w:uiPriority w:val="99"/>
    <w:unhideWhenUsed/>
    <w:rsid w:val="00EF243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58A"/>
    <w:rPr>
      <w:color w:val="0000FF"/>
      <w:u w:val="single"/>
    </w:rPr>
  </w:style>
  <w:style w:type="paragraph" w:styleId="a6">
    <w:name w:val="Subtitle"/>
    <w:basedOn w:val="normal"/>
    <w:next w:val="normal"/>
    <w:rsid w:val="00C65017"/>
    <w:pPr>
      <w:keepNext/>
      <w:keepLines/>
      <w:spacing w:before="360" w:after="80"/>
    </w:pPr>
    <w:rPr>
      <w:rFonts w:ascii="Georgia" w:eastAsia="Georgia" w:hAnsi="Georgia" w:cs="Georgia"/>
      <w:i/>
      <w:color w:val="666666"/>
      <w:sz w:val="48"/>
      <w:szCs w:val="48"/>
    </w:rPr>
  </w:style>
  <w:style w:type="character" w:customStyle="1" w:styleId="hps">
    <w:name w:val="hps"/>
    <w:rsid w:val="000A178E"/>
  </w:style>
  <w:style w:type="paragraph" w:styleId="HTML">
    <w:name w:val="HTML Preformatted"/>
    <w:basedOn w:val="a"/>
    <w:link w:val="HTML0"/>
    <w:rsid w:val="000A1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val="uk-UA" w:eastAsia="ar-SA"/>
    </w:rPr>
  </w:style>
  <w:style w:type="character" w:customStyle="1" w:styleId="HTML0">
    <w:name w:val="Стандартный HTML Знак"/>
    <w:basedOn w:val="a0"/>
    <w:link w:val="HTML"/>
    <w:rsid w:val="000A178E"/>
    <w:rPr>
      <w:rFonts w:ascii="Courier New" w:hAnsi="Courier New" w:cs="Courier New"/>
      <w:kern w:val="1"/>
      <w:sz w:val="20"/>
      <w:szCs w:val="20"/>
      <w:lang w:val="uk-UA" w:eastAsia="ar-SA"/>
    </w:rPr>
  </w:style>
  <w:style w:type="paragraph" w:styleId="20">
    <w:name w:val="Body Text 2"/>
    <w:basedOn w:val="a"/>
    <w:link w:val="21"/>
    <w:uiPriority w:val="99"/>
    <w:semiHidden/>
    <w:unhideWhenUsed/>
    <w:rsid w:val="000A178E"/>
    <w:pPr>
      <w:widowControl w:val="0"/>
      <w:suppressAutoHyphens/>
      <w:overflowPunct w:val="0"/>
      <w:autoSpaceDE w:val="0"/>
      <w:spacing w:after="120" w:line="480" w:lineRule="auto"/>
      <w:textAlignment w:val="baseline"/>
    </w:pPr>
    <w:rPr>
      <w:rFonts w:ascii="Times New Roman" w:eastAsia="Times New Roman" w:hAnsi="Times New Roman" w:cs="Times New Roman"/>
      <w:kern w:val="1"/>
      <w:sz w:val="20"/>
      <w:szCs w:val="20"/>
      <w:lang w:val="uk-UA" w:eastAsia="ar-SA"/>
    </w:rPr>
  </w:style>
  <w:style w:type="character" w:customStyle="1" w:styleId="21">
    <w:name w:val="Основной текст 2 Знак"/>
    <w:basedOn w:val="a0"/>
    <w:link w:val="20"/>
    <w:uiPriority w:val="99"/>
    <w:semiHidden/>
    <w:rsid w:val="000A178E"/>
    <w:rPr>
      <w:rFonts w:ascii="Times New Roman" w:eastAsia="Times New Roman" w:hAnsi="Times New Roman" w:cs="Times New Roman"/>
      <w:kern w:val="1"/>
      <w:sz w:val="20"/>
      <w:szCs w:val="20"/>
      <w:lang w:val="uk-UA"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TWuu1TPMRFyKoIIxPZe5KoB6g==">AMUW2mVTKiUwu6x9cc37u42tyobsKgoBLDhdZ8QADJCMsEu8LheQ60vsEYm9aesy9ZsRH4Kmk4Rwu/asI5q8KgNxJBOkFhUOFC0uBZhEBsPMGqa84+GsEmI6/ScgK6X9Vk6QyfM6BQDP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2337</Words>
  <Characters>13323</Characters>
  <Application>Microsoft Office Word</Application>
  <DocSecurity>0</DocSecurity>
  <Lines>111</Lines>
  <Paragraphs>31</Paragraphs>
  <ScaleCrop>false</ScaleCrop>
  <Company>Grizli777</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2022-10-20T16:25:00Z</dcterms:created>
  <dcterms:modified xsi:type="dcterms:W3CDTF">2023-03-27T15:16:00Z</dcterms:modified>
</cp:coreProperties>
</file>