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8" w:rsidRPr="00A36E01" w:rsidRDefault="005C4F28">
      <w:pPr>
        <w:spacing w:after="0" w:line="240" w:lineRule="auto"/>
        <w:ind w:left="5660" w:firstLine="700"/>
        <w:jc w:val="right"/>
        <w:rPr>
          <w:rFonts w:ascii="Times New Roman" w:eastAsia="Times New Roman" w:hAnsi="Times New Roman" w:cs="Times New Roman"/>
          <w:b/>
          <w:sz w:val="24"/>
          <w:szCs w:val="24"/>
        </w:rPr>
      </w:pPr>
    </w:p>
    <w:p w:rsidR="005C4F28" w:rsidRPr="00A36E01" w:rsidRDefault="00AA0768">
      <w:pPr>
        <w:spacing w:after="0" w:line="240" w:lineRule="auto"/>
        <w:ind w:left="5660" w:firstLine="700"/>
        <w:jc w:val="right"/>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ДОДАТОК 1</w:t>
      </w:r>
    </w:p>
    <w:p w:rsidR="005C4F28" w:rsidRPr="00A36E01" w:rsidRDefault="00AA0768">
      <w:pPr>
        <w:spacing w:after="0" w:line="240" w:lineRule="auto"/>
        <w:ind w:left="5660" w:firstLine="700"/>
        <w:jc w:val="right"/>
        <w:rPr>
          <w:rFonts w:ascii="Times New Roman" w:eastAsia="Times New Roman" w:hAnsi="Times New Roman" w:cs="Times New Roman"/>
          <w:sz w:val="24"/>
          <w:szCs w:val="24"/>
        </w:rPr>
      </w:pPr>
      <w:r w:rsidRPr="00A36E01">
        <w:rPr>
          <w:rFonts w:ascii="Times New Roman" w:eastAsia="Times New Roman" w:hAnsi="Times New Roman" w:cs="Times New Roman"/>
          <w:color w:val="000000"/>
          <w:sz w:val="24"/>
          <w:szCs w:val="24"/>
        </w:rPr>
        <w:t>до тендерної документації</w:t>
      </w:r>
    </w:p>
    <w:p w:rsidR="005C4F28" w:rsidRPr="00A36E01" w:rsidRDefault="00AA0768">
      <w:pPr>
        <w:spacing w:after="0" w:line="240" w:lineRule="auto"/>
        <w:ind w:left="5660" w:firstLine="700"/>
        <w:jc w:val="both"/>
        <w:rPr>
          <w:rFonts w:ascii="Times New Roman" w:eastAsia="Times New Roman" w:hAnsi="Times New Roman" w:cs="Times New Roman"/>
          <w:sz w:val="24"/>
          <w:szCs w:val="24"/>
        </w:rPr>
      </w:pPr>
      <w:r w:rsidRPr="00A36E01">
        <w:rPr>
          <w:rFonts w:ascii="Times New Roman" w:eastAsia="Times New Roman" w:hAnsi="Times New Roman" w:cs="Times New Roman"/>
          <w:i/>
          <w:color w:val="000000"/>
          <w:sz w:val="24"/>
          <w:szCs w:val="24"/>
        </w:rPr>
        <w:t> </w:t>
      </w:r>
    </w:p>
    <w:p w:rsidR="00E6083A" w:rsidRPr="00A36E01" w:rsidRDefault="00967765" w:rsidP="00967765">
      <w:pPr>
        <w:shd w:val="clear" w:color="auto" w:fill="FFFFFF"/>
        <w:tabs>
          <w:tab w:val="left" w:pos="851"/>
        </w:tabs>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 xml:space="preserve">1. </w:t>
      </w:r>
      <w:r w:rsidR="00AA0768" w:rsidRPr="00A36E01">
        <w:rPr>
          <w:rFonts w:ascii="Times New Roman" w:eastAsia="Times New Roman" w:hAnsi="Times New Roman" w:cs="Times New Roman"/>
          <w:b/>
          <w:color w:val="000000"/>
          <w:sz w:val="24"/>
          <w:szCs w:val="24"/>
          <w:u w:val="single"/>
        </w:rPr>
        <w:t xml:space="preserve">Перелік документів та інформації  для підтвердження відповідності </w:t>
      </w:r>
      <w:r w:rsidRPr="00A36E01">
        <w:rPr>
          <w:rFonts w:ascii="Times New Roman" w:eastAsia="Times New Roman" w:hAnsi="Times New Roman" w:cs="Times New Roman"/>
          <w:b/>
          <w:color w:val="000000"/>
          <w:sz w:val="24"/>
          <w:szCs w:val="24"/>
          <w:u w:val="single"/>
        </w:rPr>
        <w:t>УЧАСНИКА</w:t>
      </w:r>
      <w:r w:rsidR="00AA0768" w:rsidRPr="00A36E01">
        <w:rPr>
          <w:rFonts w:ascii="Times New Roman" w:eastAsia="Times New Roman" w:hAnsi="Times New Roman" w:cs="Times New Roman"/>
          <w:b/>
          <w:color w:val="000000"/>
          <w:sz w:val="24"/>
          <w:szCs w:val="24"/>
          <w:u w:val="single"/>
        </w:rPr>
        <w:t xml:space="preserve"> кваліфікаційним критеріям, визначеним у статті 16 </w:t>
      </w:r>
      <w:r w:rsidR="00B122D3" w:rsidRPr="00A36E01">
        <w:rPr>
          <w:rFonts w:ascii="Times New Roman" w:eastAsia="Times New Roman" w:hAnsi="Times New Roman" w:cs="Times New Roman"/>
          <w:b/>
          <w:color w:val="000000"/>
          <w:sz w:val="24"/>
          <w:szCs w:val="24"/>
          <w:u w:val="single"/>
        </w:rPr>
        <w:t xml:space="preserve">Закону України </w:t>
      </w:r>
    </w:p>
    <w:p w:rsidR="005C4F28" w:rsidRPr="00A36E01" w:rsidRDefault="00B122D3" w:rsidP="00967765">
      <w:pPr>
        <w:shd w:val="clear" w:color="auto" w:fill="FFFFFF"/>
        <w:tabs>
          <w:tab w:val="left" w:pos="851"/>
        </w:tabs>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“Про публічні закупівлі”</w:t>
      </w:r>
    </w:p>
    <w:p w:rsidR="005C4F28" w:rsidRPr="00A36E01" w:rsidRDefault="005C4F28">
      <w:pPr>
        <w:spacing w:after="0" w:line="240" w:lineRule="auto"/>
        <w:ind w:left="885"/>
        <w:jc w:val="center"/>
        <w:rPr>
          <w:rFonts w:ascii="Times New Roman" w:eastAsia="Times New Roman" w:hAnsi="Times New Roman" w:cs="Times New Roman"/>
          <w:color w:val="4A86E8"/>
          <w:sz w:val="24"/>
          <w:szCs w:val="24"/>
        </w:rPr>
      </w:pPr>
    </w:p>
    <w:tbl>
      <w:tblPr>
        <w:tblStyle w:val="7"/>
        <w:tblW w:w="9770" w:type="dxa"/>
        <w:jc w:val="center"/>
        <w:tblInd w:w="-151" w:type="dxa"/>
        <w:tblLayout w:type="fixed"/>
        <w:tblLook w:val="0400"/>
      </w:tblPr>
      <w:tblGrid>
        <w:gridCol w:w="641"/>
        <w:gridCol w:w="2620"/>
        <w:gridCol w:w="6509"/>
      </w:tblGrid>
      <w:tr w:rsidR="005C4F28" w:rsidRPr="00A36E01" w:rsidTr="00FB7683">
        <w:trPr>
          <w:trHeight w:val="690"/>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 xml:space="preserve">№ </w:t>
            </w:r>
            <w:r w:rsidRPr="00A36E01">
              <w:rPr>
                <w:rFonts w:ascii="Times New Roman" w:eastAsia="Times New Roman" w:hAnsi="Times New Roman" w:cs="Times New Roman"/>
                <w:b/>
                <w:sz w:val="24"/>
                <w:szCs w:val="24"/>
              </w:rPr>
              <w:t>з</w:t>
            </w:r>
            <w:r w:rsidRPr="00A36E01">
              <w:rPr>
                <w:rFonts w:ascii="Times New Roman" w:eastAsia="Times New Roman" w:hAnsi="Times New Roman" w:cs="Times New Roman"/>
                <w:b/>
                <w:color w:val="000000"/>
                <w:sz w:val="24"/>
                <w:szCs w:val="24"/>
              </w:rPr>
              <w:t>/п</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Кваліфікаційні критерії</w:t>
            </w: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4F28" w:rsidRPr="00A36E01" w:rsidRDefault="00AA0768">
            <w:pPr>
              <w:spacing w:before="240"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C4F28" w:rsidRPr="00A36E01" w:rsidTr="00C720E0">
        <w:trPr>
          <w:trHeight w:val="3851"/>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B122D3">
            <w:pPr>
              <w:spacing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1</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12" w:rsidRPr="00A45712" w:rsidRDefault="00A45712" w:rsidP="00A45712">
            <w:pPr>
              <w:spacing w:after="0" w:line="240" w:lineRule="auto"/>
              <w:rPr>
                <w:rFonts w:ascii="Times New Roman" w:eastAsia="Times New Roman" w:hAnsi="Times New Roman" w:cs="Times New Roman"/>
                <w:sz w:val="24"/>
                <w:szCs w:val="24"/>
              </w:rPr>
            </w:pPr>
            <w:r w:rsidRPr="00A4571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5C4F28" w:rsidRPr="00A36E01" w:rsidRDefault="005C4F28" w:rsidP="00A45712">
            <w:pPr>
              <w:spacing w:after="0" w:line="240" w:lineRule="auto"/>
              <w:rPr>
                <w:rFonts w:ascii="Times New Roman" w:eastAsia="Times New Roman" w:hAnsi="Times New Roman" w:cs="Times New Roman"/>
                <w:sz w:val="24"/>
                <w:szCs w:val="24"/>
              </w:rPr>
            </w:pP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CD06AB" w:rsidRDefault="009E50E3" w:rsidP="00E42CBB">
            <w:pPr>
              <w:snapToGrid w:val="0"/>
              <w:spacing w:after="0" w:line="240" w:lineRule="auto"/>
              <w:ind w:firstLine="391"/>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Для підтвердження  зазначеного учасник повинен надати:</w:t>
            </w:r>
          </w:p>
          <w:p w:rsidR="00B77C5B" w:rsidRPr="00CD06AB" w:rsidRDefault="00B77C5B" w:rsidP="00E42CBB">
            <w:pPr>
              <w:spacing w:after="0" w:line="240" w:lineRule="auto"/>
              <w:ind w:firstLine="529"/>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 довідку у формі згідно з додатком 8 до тендерної документації про наявність в учасника процедури закупівлі обладнання, матеріально-технічної бази та технологій, техніки</w:t>
            </w:r>
            <w:r w:rsidR="00052A4D" w:rsidRPr="00CD06AB">
              <w:rPr>
                <w:rFonts w:ascii="Times New Roman" w:eastAsia="Times New Roman" w:hAnsi="Times New Roman" w:cs="Times New Roman"/>
                <w:sz w:val="24"/>
                <w:szCs w:val="24"/>
              </w:rPr>
              <w:t>,</w:t>
            </w:r>
            <w:r w:rsidRPr="00CD06AB">
              <w:rPr>
                <w:rFonts w:ascii="Times New Roman" w:eastAsia="Times New Roman" w:hAnsi="Times New Roman" w:cs="Times New Roman"/>
                <w:sz w:val="24"/>
                <w:szCs w:val="24"/>
              </w:rPr>
              <w:t xml:space="preserve"> механізмів, </w:t>
            </w:r>
            <w:r w:rsidR="00E42CBB" w:rsidRPr="00CD06AB">
              <w:rPr>
                <w:rFonts w:ascii="Times New Roman" w:eastAsia="Times New Roman" w:hAnsi="Times New Roman" w:cs="Times New Roman"/>
                <w:sz w:val="24"/>
                <w:szCs w:val="24"/>
              </w:rPr>
              <w:t xml:space="preserve">транспортних засобів, </w:t>
            </w:r>
            <w:r w:rsidRPr="00CD06AB">
              <w:rPr>
                <w:rFonts w:ascii="Times New Roman" w:eastAsia="Times New Roman" w:hAnsi="Times New Roman" w:cs="Times New Roman"/>
                <w:sz w:val="24"/>
                <w:szCs w:val="24"/>
              </w:rPr>
              <w:t xml:space="preserve">необхідних для надання послуг,  що є предметом закупівлі. Зазначити </w:t>
            </w:r>
            <w:r w:rsidR="00E13CA4" w:rsidRPr="00CD06AB">
              <w:rPr>
                <w:rFonts w:ascii="Times New Roman" w:eastAsia="Times New Roman" w:hAnsi="Times New Roman" w:cs="Times New Roman"/>
                <w:sz w:val="24"/>
                <w:szCs w:val="24"/>
              </w:rPr>
              <w:t xml:space="preserve">площу матеріально-технічної бази та її </w:t>
            </w:r>
            <w:r w:rsidRPr="00CD06AB">
              <w:rPr>
                <w:rFonts w:ascii="Times New Roman" w:eastAsia="Times New Roman" w:hAnsi="Times New Roman" w:cs="Times New Roman"/>
                <w:sz w:val="24"/>
                <w:szCs w:val="24"/>
              </w:rPr>
              <w:t>адресу.</w:t>
            </w:r>
          </w:p>
          <w:p w:rsidR="00E42CBB" w:rsidRPr="00CD06AB" w:rsidRDefault="00E42CBB" w:rsidP="00E42CBB">
            <w:pPr>
              <w:spacing w:after="0" w:line="240" w:lineRule="auto"/>
              <w:ind w:firstLine="529"/>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Для документального підтвердження наявності у учасника власних обладнання, матеріально-технічної бази, техніки</w:t>
            </w:r>
            <w:r w:rsidR="009E5A16" w:rsidRPr="00CD06AB">
              <w:rPr>
                <w:rFonts w:ascii="Times New Roman" w:eastAsia="Times New Roman" w:hAnsi="Times New Roman" w:cs="Times New Roman"/>
                <w:sz w:val="24"/>
                <w:szCs w:val="24"/>
              </w:rPr>
              <w:t>, механізмів</w:t>
            </w:r>
            <w:r w:rsidRPr="00CD06AB">
              <w:rPr>
                <w:rFonts w:ascii="Times New Roman" w:eastAsia="Times New Roman" w:hAnsi="Times New Roman" w:cs="Times New Roman"/>
                <w:sz w:val="24"/>
                <w:szCs w:val="24"/>
              </w:rPr>
              <w:t xml:space="preserve"> та транспортних засобів, необхідних для надання послуг, Учасник надає копії документів, які підтверджують право власності на них (для транспортних засобів – свідоцтво про реєстрацію транспортного засобу).</w:t>
            </w:r>
          </w:p>
          <w:p w:rsidR="00E42CBB" w:rsidRPr="00CD06A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В разі оренди  обладнання, матеріально-технічної бази, техніки та транспортних засобів, для підтвердження  надати копії договорів оренди, які повинні бути чинними на весь період надання послуг, або містити умови про можливість їх пролонгації, та копії документів, що підтверджують право власності орендодавця, для транспортних засобів -  свідоцтво про реєстрацію транспортного засобу.</w:t>
            </w:r>
          </w:p>
          <w:p w:rsidR="00E42CBB" w:rsidRPr="00CD06A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В разі, якщо учасник планує залучення обладнання, матеріально-технічної бази</w:t>
            </w:r>
            <w:r w:rsidRPr="00A47B27">
              <w:rPr>
                <w:rFonts w:ascii="Times New Roman" w:eastAsia="Times New Roman" w:hAnsi="Times New Roman" w:cs="Times New Roman"/>
                <w:sz w:val="24"/>
                <w:szCs w:val="24"/>
              </w:rPr>
              <w:t xml:space="preserve">, </w:t>
            </w:r>
            <w:r w:rsidRPr="00CD06AB">
              <w:rPr>
                <w:rFonts w:ascii="Times New Roman" w:eastAsia="Times New Roman" w:hAnsi="Times New Roman" w:cs="Times New Roman"/>
                <w:sz w:val="24"/>
                <w:szCs w:val="24"/>
              </w:rPr>
              <w:t xml:space="preserve"> техніки та  транспортних засобів за іншими видами господарсько-правових договорів (наприклад за договором надання послуг) – учасник надає копії зазначених  договорів, які повинні бути чинними  на весь період надання послуг, або містити умови про можливість їх пролонгації.</w:t>
            </w:r>
          </w:p>
          <w:p w:rsidR="00E42CBB" w:rsidRDefault="00E42CBB" w:rsidP="00E42CBB">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CD06AB">
              <w:rPr>
                <w:rFonts w:ascii="Times New Roman" w:eastAsia="Times New Roman" w:hAnsi="Times New Roman" w:cs="Times New Roman"/>
                <w:sz w:val="24"/>
                <w:szCs w:val="24"/>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00145D56" w:rsidRPr="00CD06AB">
              <w:rPr>
                <w:rFonts w:ascii="Times New Roman" w:eastAsia="Times New Roman" w:hAnsi="Times New Roman" w:cs="Times New Roman"/>
                <w:sz w:val="24"/>
                <w:szCs w:val="24"/>
              </w:rPr>
              <w:t>.</w:t>
            </w:r>
          </w:p>
          <w:p w:rsidR="00B14867" w:rsidRDefault="00E42CBB" w:rsidP="00B14867">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lang w:val="en-US"/>
              </w:rPr>
            </w:pPr>
            <w:r w:rsidRPr="00E42CBB">
              <w:rPr>
                <w:rFonts w:ascii="Times New Roman" w:eastAsia="Times New Roman" w:hAnsi="Times New Roman" w:cs="Times New Roman"/>
                <w:sz w:val="24"/>
                <w:szCs w:val="24"/>
              </w:rPr>
              <w:t>Для підтвердження своєї відповідності даному критерію учасник може залучити спроможності інших суб’єктів господарювання як субпідрядників/співвиконавців</w:t>
            </w:r>
            <w:r w:rsidR="00B14867">
              <w:rPr>
                <w:rFonts w:ascii="Times New Roman" w:eastAsia="Times New Roman" w:hAnsi="Times New Roman" w:cs="Times New Roman"/>
                <w:sz w:val="24"/>
                <w:szCs w:val="24"/>
                <w:lang w:val="en-US"/>
              </w:rPr>
              <w:t>/</w:t>
            </w:r>
          </w:p>
          <w:p w:rsidR="00B14867" w:rsidRPr="00E4518F" w:rsidRDefault="00B14867" w:rsidP="00B14867">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b/>
                <w:sz w:val="24"/>
                <w:szCs w:val="24"/>
              </w:rPr>
            </w:pPr>
            <w:r w:rsidRPr="00E4518F">
              <w:rPr>
                <w:rFonts w:ascii="Times New Roman" w:eastAsia="Times New Roman" w:hAnsi="Times New Roman" w:cs="Times New Roman"/>
                <w:b/>
                <w:sz w:val="24"/>
                <w:szCs w:val="24"/>
              </w:rPr>
              <w:t>Відповідно до пункту 27 Особливостей, у разі коли оприлюднення в електронній системі закупівель інформації про місцезнаходження (для юридичної особи)/місце проживання (для фізичної особи) надавача послуг, та/або місце надання послуг (оприлюднення якої передбачено </w:t>
            </w:r>
            <w:hyperlink r:id="rId6" w:history="1">
              <w:r w:rsidRPr="00E4518F">
                <w:rPr>
                  <w:rFonts w:ascii="Times New Roman" w:eastAsia="Times New Roman" w:hAnsi="Times New Roman" w:cs="Times New Roman"/>
                  <w:b/>
                  <w:sz w:val="24"/>
                  <w:szCs w:val="24"/>
                </w:rPr>
                <w:t>Законом</w:t>
              </w:r>
            </w:hyperlink>
            <w:r w:rsidRPr="00E4518F">
              <w:rPr>
                <w:rFonts w:ascii="Times New Roman" w:eastAsia="Times New Roman" w:hAnsi="Times New Roman" w:cs="Times New Roman"/>
                <w:b/>
                <w:sz w:val="24"/>
                <w:szCs w:val="24"/>
              </w:rPr>
              <w:t xml:space="preserve"> та/або цими особливостями) несе </w:t>
            </w:r>
            <w:r w:rsidRPr="00E4518F">
              <w:rPr>
                <w:rFonts w:ascii="Times New Roman" w:eastAsia="Times New Roman" w:hAnsi="Times New Roman" w:cs="Times New Roman"/>
                <w:b/>
                <w:sz w:val="24"/>
                <w:szCs w:val="24"/>
              </w:rPr>
              <w:lastRenderedPageBreak/>
              <w:t>загрозу безпеці постачальника, така інформація може зазначатися як назва населеного пункту місцезнаходження (для юридичної особи)/місце проживання (для фізичної особи) надавача послуг, та/або назва населеного пункту, в якому надаються послуги.</w:t>
            </w:r>
          </w:p>
          <w:p w:rsidR="00B14867" w:rsidRPr="00E4518F" w:rsidRDefault="00B14867" w:rsidP="00B14867">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b/>
                <w:sz w:val="24"/>
                <w:szCs w:val="24"/>
              </w:rPr>
            </w:pPr>
            <w:r w:rsidRPr="00E4518F">
              <w:rPr>
                <w:rFonts w:ascii="Times New Roman" w:eastAsia="Times New Roman" w:hAnsi="Times New Roman" w:cs="Times New Roman"/>
                <w:b/>
                <w:sz w:val="24"/>
                <w:szCs w:val="24"/>
              </w:rPr>
              <w:t>Враховуючи, що інформація щодо місцезнаходження матеріальної-технічної бази учасника, яка міститься  у вищезазначених документах може нести загрозу безпеці через обстріли російської федерації, учасники можуть не зазначати, або закрити при скануванні безпосередню адресу, залишивши назву населеного пункту.</w:t>
            </w:r>
          </w:p>
          <w:p w:rsidR="00B14867" w:rsidRPr="00B14867" w:rsidRDefault="00B14867" w:rsidP="00B14867">
            <w:pPr>
              <w:framePr w:hSpace="180" w:wrap="around" w:vAnchor="text" w:hAnchor="text" w:x="-72" w:y="1"/>
              <w:widowControl w:val="0"/>
              <w:pBdr>
                <w:bottom w:val="single" w:sz="12" w:space="1" w:color="auto"/>
              </w:pBdr>
              <w:autoSpaceDE w:val="0"/>
              <w:autoSpaceDN w:val="0"/>
              <w:adjustRightInd w:val="0"/>
              <w:spacing w:after="0" w:line="240" w:lineRule="auto"/>
              <w:ind w:firstLine="431"/>
              <w:suppressOverlap/>
              <w:jc w:val="both"/>
              <w:rPr>
                <w:rFonts w:ascii="Times New Roman" w:eastAsia="Times New Roman" w:hAnsi="Times New Roman" w:cs="Times New Roman"/>
                <w:sz w:val="24"/>
                <w:szCs w:val="24"/>
              </w:rPr>
            </w:pPr>
            <w:r w:rsidRPr="00E4518F">
              <w:rPr>
                <w:rFonts w:ascii="Times New Roman" w:eastAsia="Times New Roman" w:hAnsi="Times New Roman" w:cs="Times New Roman"/>
                <w:b/>
                <w:sz w:val="24"/>
                <w:szCs w:val="24"/>
              </w:rPr>
              <w:t>  Замовник залишає за собою право під час розгляду тендерних пропозицій учасника перевірити наявність зазначеної матеріально-технічної бази з виїздом на місце, уточнивши адресу в телефонному режимі.</w:t>
            </w:r>
          </w:p>
        </w:tc>
      </w:tr>
      <w:tr w:rsidR="00A45712" w:rsidRPr="00A36E01" w:rsidTr="00FB7683">
        <w:trPr>
          <w:trHeight w:val="2255"/>
          <w:jc w:val="center"/>
        </w:trPr>
        <w:tc>
          <w:tcPr>
            <w:tcW w:w="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12" w:rsidRPr="00A36E01" w:rsidRDefault="00A45712">
            <w:pPr>
              <w:spacing w:after="0" w:line="240" w:lineRule="auto"/>
              <w:jc w:val="center"/>
              <w:rPr>
                <w:rFonts w:ascii="Times New Roman" w:eastAsia="Times New Roman" w:hAnsi="Times New Roman" w:cs="Times New Roman"/>
                <w:b/>
                <w:color w:val="000000"/>
                <w:sz w:val="24"/>
                <w:szCs w:val="24"/>
              </w:rPr>
            </w:pP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BA5" w:rsidRPr="00A94BA5" w:rsidRDefault="00A94BA5" w:rsidP="00A94BA5">
            <w:pPr>
              <w:spacing w:after="0" w:line="240" w:lineRule="auto"/>
              <w:rPr>
                <w:rFonts w:ascii="Times New Roman" w:eastAsia="Times New Roman" w:hAnsi="Times New Roman" w:cs="Times New Roman"/>
                <w:sz w:val="24"/>
                <w:szCs w:val="24"/>
              </w:rPr>
            </w:pPr>
            <w:r w:rsidRPr="00A94BA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A45712" w:rsidRPr="00A36E01" w:rsidRDefault="00A45712" w:rsidP="00DB403E">
            <w:pPr>
              <w:spacing w:after="0" w:line="240" w:lineRule="auto"/>
              <w:rPr>
                <w:rFonts w:ascii="Times New Roman" w:eastAsia="Times New Roman" w:hAnsi="Times New Roman" w:cs="Times New Roman"/>
                <w:b/>
                <w:color w:val="000000"/>
                <w:sz w:val="24"/>
                <w:szCs w:val="24"/>
              </w:rPr>
            </w:pPr>
          </w:p>
        </w:tc>
        <w:tc>
          <w:tcPr>
            <w:tcW w:w="6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BA5" w:rsidRPr="00F122E8" w:rsidRDefault="00A94BA5" w:rsidP="00A94BA5">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зазначеного у</w:t>
            </w:r>
            <w:r w:rsidRPr="00F122E8">
              <w:rPr>
                <w:rFonts w:ascii="Times New Roman" w:hAnsi="Times New Roman" w:cs="Times New Roman"/>
                <w:sz w:val="24"/>
                <w:szCs w:val="24"/>
              </w:rPr>
              <w:t>часник повинен надати:</w:t>
            </w:r>
          </w:p>
          <w:p w:rsidR="00A94BA5" w:rsidRDefault="00A94BA5" w:rsidP="00A94BA5">
            <w:pPr>
              <w:framePr w:hSpace="180" w:wrap="around" w:vAnchor="text" w:hAnchor="text" w:x="-72" w:y="1"/>
              <w:spacing w:line="240" w:lineRule="auto"/>
              <w:ind w:firstLine="389"/>
              <w:suppressOverlap/>
              <w:jc w:val="both"/>
              <w:rPr>
                <w:rFonts w:ascii="Times New Roman" w:hAnsi="Times New Roman" w:cs="Times New Roman"/>
                <w:sz w:val="24"/>
                <w:szCs w:val="24"/>
              </w:rPr>
            </w:pPr>
            <w:r w:rsidRPr="00F122E8">
              <w:rPr>
                <w:rFonts w:ascii="Times New Roman" w:hAnsi="Times New Roman" w:cs="Times New Roman"/>
                <w:sz w:val="24"/>
                <w:szCs w:val="24"/>
              </w:rPr>
              <w:t>- довідку за формою, наведеною у додатк</w:t>
            </w:r>
            <w:r>
              <w:rPr>
                <w:rFonts w:ascii="Times New Roman" w:hAnsi="Times New Roman" w:cs="Times New Roman"/>
                <w:sz w:val="24"/>
                <w:szCs w:val="24"/>
              </w:rPr>
              <w:t>у № 8 до тендерної документації</w:t>
            </w:r>
            <w:r w:rsidRPr="00F122E8">
              <w:rPr>
                <w:rFonts w:ascii="Times New Roman" w:hAnsi="Times New Roman" w:cs="Times New Roman"/>
                <w:sz w:val="24"/>
                <w:szCs w:val="24"/>
              </w:rPr>
              <w:t xml:space="preserve">, що містить інформацію </w:t>
            </w:r>
            <w:r w:rsidRPr="00F122E8">
              <w:rPr>
                <w:rFonts w:ascii="Times New Roman" w:hAnsi="Times New Roman" w:cs="Times New Roman"/>
                <w:sz w:val="24"/>
                <w:szCs w:val="24"/>
                <w:lang w:eastAsia="he-IL" w:bidi="he-IL"/>
              </w:rPr>
              <w:t xml:space="preserve">про наявність </w:t>
            </w:r>
            <w:r w:rsidRPr="00897251">
              <w:rPr>
                <w:rFonts w:ascii="Times New Roman" w:hAnsi="Times New Roman" w:cs="Times New Roman"/>
                <w:sz w:val="24"/>
                <w:szCs w:val="24"/>
              </w:rPr>
              <w:t>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lang w:eastAsia="he-IL" w:bidi="he-IL"/>
              </w:rPr>
              <w:t xml:space="preserve"> для</w:t>
            </w:r>
            <w:r>
              <w:rPr>
                <w:rFonts w:ascii="Times New Roman" w:hAnsi="Times New Roman" w:cs="Times New Roman"/>
                <w:sz w:val="24"/>
                <w:szCs w:val="24"/>
              </w:rPr>
              <w:t xml:space="preserve"> </w:t>
            </w:r>
            <w:r w:rsidRPr="00FD42E4">
              <w:rPr>
                <w:rFonts w:ascii="Times New Roman" w:hAnsi="Times New Roman" w:cs="Times New Roman"/>
                <w:sz w:val="24"/>
                <w:szCs w:val="24"/>
              </w:rPr>
              <w:t xml:space="preserve"> </w:t>
            </w:r>
            <w:r>
              <w:rPr>
                <w:rFonts w:ascii="Times New Roman" w:hAnsi="Times New Roman" w:cs="Times New Roman"/>
                <w:sz w:val="24"/>
                <w:szCs w:val="24"/>
              </w:rPr>
              <w:t>надання послуг, щ</w:t>
            </w:r>
            <w:r>
              <w:rPr>
                <w:rFonts w:ascii="Times New Roman" w:hAnsi="Times New Roman" w:cs="Times New Roman"/>
                <w:sz w:val="24"/>
                <w:szCs w:val="24"/>
                <w:lang w:eastAsia="he-IL" w:bidi="he-IL"/>
              </w:rPr>
              <w:t xml:space="preserve">о є предметом закупівлі </w:t>
            </w:r>
            <w:r>
              <w:rPr>
                <w:rFonts w:ascii="Times New Roman" w:hAnsi="Times New Roman" w:cs="Times New Roman"/>
                <w:sz w:val="24"/>
                <w:szCs w:val="24"/>
              </w:rPr>
              <w:t>(з працевлаштуванням згідно чинного законодавства).</w:t>
            </w:r>
          </w:p>
          <w:p w:rsidR="00A94BA5" w:rsidRPr="00217BE0" w:rsidRDefault="00A94BA5" w:rsidP="00CD06AB">
            <w:pPr>
              <w:snapToGrid w:val="0"/>
              <w:spacing w:after="0" w:line="240" w:lineRule="auto"/>
              <w:ind w:firstLine="391"/>
              <w:jc w:val="both"/>
              <w:rPr>
                <w:rFonts w:ascii="Times New Roman" w:eastAsia="Times New Roman" w:hAnsi="Times New Roman" w:cs="Times New Roman"/>
                <w:sz w:val="24"/>
                <w:szCs w:val="24"/>
              </w:rPr>
            </w:pPr>
            <w:r w:rsidRPr="00217BE0">
              <w:rPr>
                <w:rFonts w:ascii="Times New Roman" w:eastAsia="Times New Roman" w:hAnsi="Times New Roman" w:cs="Times New Roman"/>
                <w:sz w:val="24"/>
                <w:szCs w:val="24"/>
              </w:rPr>
              <w:t>Для підтвердження своєї відповідності даному критерію   учасник може залучити працівників інших суб’єктів го</w:t>
            </w:r>
            <w:r w:rsidR="00CD06AB">
              <w:rPr>
                <w:rFonts w:ascii="Times New Roman" w:eastAsia="Times New Roman" w:hAnsi="Times New Roman" w:cs="Times New Roman"/>
                <w:sz w:val="24"/>
                <w:szCs w:val="24"/>
              </w:rPr>
              <w:t>сподарювання як субпідрядників/</w:t>
            </w:r>
            <w:r w:rsidRPr="00217BE0">
              <w:rPr>
                <w:rFonts w:ascii="Times New Roman" w:eastAsia="Times New Roman" w:hAnsi="Times New Roman" w:cs="Times New Roman"/>
                <w:sz w:val="24"/>
                <w:szCs w:val="24"/>
              </w:rPr>
              <w:t>співвиконавців.</w:t>
            </w:r>
          </w:p>
        </w:tc>
      </w:tr>
    </w:tbl>
    <w:p w:rsidR="005C4F28" w:rsidRPr="00A36E01" w:rsidRDefault="00AA0768" w:rsidP="0099141D">
      <w:pPr>
        <w:spacing w:before="240" w:after="0" w:line="240" w:lineRule="auto"/>
        <w:ind w:firstLine="709"/>
        <w:jc w:val="both"/>
        <w:rPr>
          <w:rFonts w:ascii="Times New Roman" w:eastAsia="Times New Roman" w:hAnsi="Times New Roman" w:cs="Times New Roman"/>
          <w:sz w:val="24"/>
          <w:szCs w:val="24"/>
        </w:rPr>
      </w:pPr>
      <w:r w:rsidRPr="00A36E0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1D" w:rsidRPr="00A36E01" w:rsidRDefault="0099141D">
      <w:pPr>
        <w:spacing w:before="20" w:after="20" w:line="240" w:lineRule="auto"/>
        <w:jc w:val="both"/>
        <w:rPr>
          <w:rFonts w:ascii="Times New Roman" w:eastAsia="Times New Roman" w:hAnsi="Times New Roman" w:cs="Times New Roman"/>
          <w:b/>
          <w:sz w:val="24"/>
          <w:szCs w:val="24"/>
        </w:rPr>
      </w:pPr>
    </w:p>
    <w:p w:rsidR="005C4F28" w:rsidRPr="00A36E01" w:rsidRDefault="00FF5D5F" w:rsidP="00477A6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A36E01">
        <w:rPr>
          <w:rFonts w:ascii="Times New Roman" w:eastAsia="Times New Roman" w:hAnsi="Times New Roman" w:cs="Times New Roman"/>
          <w:b/>
          <w:color w:val="000000"/>
          <w:sz w:val="24"/>
          <w:szCs w:val="24"/>
          <w:u w:val="single"/>
        </w:rPr>
        <w:t>2</w:t>
      </w:r>
      <w:r w:rsidR="00AA0768" w:rsidRPr="00A36E01">
        <w:rPr>
          <w:rFonts w:ascii="Times New Roman" w:eastAsia="Times New Roman" w:hAnsi="Times New Roman" w:cs="Times New Roman"/>
          <w:b/>
          <w:color w:val="000000"/>
          <w:sz w:val="24"/>
          <w:szCs w:val="24"/>
          <w:u w:val="single"/>
        </w:rPr>
        <w:t>. Інша інформація</w:t>
      </w:r>
      <w:r w:rsidR="00CD18EE">
        <w:rPr>
          <w:rFonts w:ascii="Times New Roman" w:eastAsia="Times New Roman" w:hAnsi="Times New Roman" w:cs="Times New Roman"/>
          <w:b/>
          <w:color w:val="000000"/>
          <w:sz w:val="24"/>
          <w:szCs w:val="24"/>
          <w:u w:val="single"/>
        </w:rPr>
        <w:t>,</w:t>
      </w:r>
      <w:r w:rsidR="00AA0768" w:rsidRPr="00A36E01">
        <w:rPr>
          <w:rFonts w:ascii="Times New Roman" w:eastAsia="Times New Roman" w:hAnsi="Times New Roman" w:cs="Times New Roman"/>
          <w:b/>
          <w:color w:val="000000"/>
          <w:sz w:val="24"/>
          <w:szCs w:val="24"/>
          <w:u w:val="single"/>
        </w:rPr>
        <w:t xml:space="preserve"> встановлена відповідно до законодавства (для УЧАСНИКІВ</w:t>
      </w:r>
      <w:r w:rsidR="00CD18EE">
        <w:rPr>
          <w:rFonts w:ascii="Times New Roman" w:eastAsia="Times New Roman" w:hAnsi="Times New Roman" w:cs="Times New Roman"/>
          <w:b/>
          <w:color w:val="000000"/>
          <w:sz w:val="24"/>
          <w:szCs w:val="24"/>
          <w:u w:val="single"/>
        </w:rPr>
        <w:t xml:space="preserve"> – </w:t>
      </w:r>
      <w:r w:rsidR="00AA0768" w:rsidRPr="00A36E01">
        <w:rPr>
          <w:rFonts w:ascii="Times New Roman" w:eastAsia="Times New Roman" w:hAnsi="Times New Roman" w:cs="Times New Roman"/>
          <w:b/>
          <w:color w:val="000000"/>
          <w:sz w:val="24"/>
          <w:szCs w:val="24"/>
          <w:u w:val="single"/>
        </w:rPr>
        <w:t xml:space="preserve"> юридичних осіб, фізичних осіб та фізичних осіб</w:t>
      </w:r>
      <w:r w:rsidR="00FC6E7F" w:rsidRPr="00A36E01">
        <w:rPr>
          <w:rFonts w:ascii="Times New Roman" w:eastAsia="Times New Roman" w:hAnsi="Times New Roman" w:cs="Times New Roman"/>
          <w:b/>
          <w:sz w:val="24"/>
          <w:szCs w:val="24"/>
          <w:u w:val="single"/>
        </w:rPr>
        <w:t>-</w:t>
      </w:r>
      <w:r w:rsidR="00AA0768" w:rsidRPr="00A36E01">
        <w:rPr>
          <w:rFonts w:ascii="Times New Roman" w:eastAsia="Times New Roman" w:hAnsi="Times New Roman" w:cs="Times New Roman"/>
          <w:b/>
          <w:color w:val="000000"/>
          <w:sz w:val="24"/>
          <w:szCs w:val="24"/>
          <w:u w:val="single"/>
        </w:rPr>
        <w:t>підприємців).</w:t>
      </w:r>
    </w:p>
    <w:p w:rsidR="00C236D7" w:rsidRPr="00A36E01" w:rsidRDefault="00C236D7">
      <w:pPr>
        <w:shd w:val="clear" w:color="auto" w:fill="FFFFFF"/>
        <w:spacing w:after="0" w:line="240" w:lineRule="auto"/>
        <w:rPr>
          <w:rFonts w:ascii="Times New Roman" w:eastAsia="Times New Roman" w:hAnsi="Times New Roman" w:cs="Times New Roman"/>
          <w:sz w:val="24"/>
          <w:szCs w:val="24"/>
        </w:rPr>
      </w:pPr>
    </w:p>
    <w:tbl>
      <w:tblPr>
        <w:tblStyle w:val="30"/>
        <w:tblW w:w="10065" w:type="dxa"/>
        <w:tblInd w:w="-184" w:type="dxa"/>
        <w:tblLayout w:type="fixed"/>
        <w:tblLook w:val="0400"/>
      </w:tblPr>
      <w:tblGrid>
        <w:gridCol w:w="710"/>
        <w:gridCol w:w="9355"/>
      </w:tblGrid>
      <w:tr w:rsidR="005C4F28" w:rsidRPr="00A36E01" w:rsidTr="006114FE">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4F28" w:rsidRPr="00A36E01" w:rsidRDefault="00AA0768" w:rsidP="004C1B2B">
            <w:pPr>
              <w:spacing w:after="0" w:line="240" w:lineRule="auto"/>
              <w:jc w:val="center"/>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Інші документи від Учасника:</w:t>
            </w:r>
          </w:p>
        </w:tc>
      </w:tr>
      <w:tr w:rsidR="005C4F28" w:rsidRPr="00A36E01" w:rsidTr="006114FE">
        <w:trPr>
          <w:trHeight w:val="3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AA0768" w:rsidP="004C1B2B">
            <w:pPr>
              <w:spacing w:after="0" w:line="240" w:lineRule="auto"/>
              <w:rPr>
                <w:rFonts w:ascii="Times New Roman" w:eastAsia="Times New Roman" w:hAnsi="Times New Roman" w:cs="Times New Roman"/>
                <w:sz w:val="24"/>
                <w:szCs w:val="24"/>
              </w:rPr>
            </w:pPr>
            <w:r w:rsidRPr="00A36E01">
              <w:rPr>
                <w:rFonts w:ascii="Times New Roman" w:eastAsia="Times New Roman" w:hAnsi="Times New Roman" w:cs="Times New Roman"/>
                <w:b/>
                <w:color w:val="000000"/>
                <w:sz w:val="24"/>
                <w:szCs w:val="24"/>
              </w:rPr>
              <w:t>1</w:t>
            </w:r>
            <w:r w:rsidR="00CD18EE">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9E50E3" w:rsidP="004C1B2B">
            <w:pPr>
              <w:spacing w:after="0" w:line="240" w:lineRule="auto"/>
              <w:ind w:firstLine="465"/>
              <w:jc w:val="both"/>
              <w:rPr>
                <w:rFonts w:ascii="Times New Roman" w:eastAsia="Times New Roman" w:hAnsi="Times New Roman" w:cs="Times New Roman"/>
                <w:sz w:val="24"/>
                <w:szCs w:val="24"/>
              </w:rPr>
            </w:pPr>
            <w:r w:rsidRPr="00A36E01">
              <w:rPr>
                <w:rFonts w:ascii="Times New Roman" w:hAnsi="Times New Roman" w:cs="Times New Roman"/>
                <w:sz w:val="24"/>
                <w:szCs w:val="24"/>
              </w:rPr>
              <w:t>Довідка, яка містить загальні відомості про учасника торгів (додаток 5).</w:t>
            </w:r>
          </w:p>
        </w:tc>
      </w:tr>
      <w:tr w:rsidR="009E50E3" w:rsidRPr="00A36E01" w:rsidTr="004C1B2B">
        <w:trPr>
          <w:trHeight w:val="34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CD18E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 xml:space="preserve">Форма «Тендерна пропозиція» (додаток </w:t>
            </w:r>
            <w:r w:rsidRPr="00A36E01">
              <w:rPr>
                <w:rFonts w:ascii="Times New Roman" w:eastAsia="Times New Roman" w:hAnsi="Times New Roman" w:cs="Times New Roman"/>
                <w:sz w:val="24"/>
                <w:szCs w:val="24"/>
              </w:rPr>
              <w:t>4</w:t>
            </w:r>
            <w:r w:rsidRPr="00A36E01">
              <w:rPr>
                <w:rFonts w:ascii="Times New Roman" w:hAnsi="Times New Roman" w:cs="Times New Roman"/>
                <w:sz w:val="24"/>
                <w:szCs w:val="24"/>
              </w:rPr>
              <w:t>).</w:t>
            </w:r>
          </w:p>
        </w:tc>
      </w:tr>
      <w:tr w:rsidR="005C4F28" w:rsidRPr="00A36E01" w:rsidTr="006114FE">
        <w:trPr>
          <w:trHeight w:val="30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0F3D94" w:rsidRDefault="000F3D94" w:rsidP="004C1B2B">
            <w:pPr>
              <w:spacing w:after="0" w:line="240" w:lineRule="auto"/>
              <w:rPr>
                <w:rFonts w:ascii="Times New Roman" w:eastAsia="Times New Roman" w:hAnsi="Times New Roman" w:cs="Times New Roman"/>
                <w:b/>
                <w:color w:val="000000"/>
                <w:sz w:val="24"/>
                <w:szCs w:val="24"/>
              </w:rPr>
            </w:pPr>
            <w:r w:rsidRPr="000F3D94">
              <w:rPr>
                <w:rFonts w:ascii="Times New Roman" w:eastAsia="Times New Roman" w:hAnsi="Times New Roman" w:cs="Times New Roman"/>
                <w:b/>
                <w:color w:val="000000"/>
                <w:sz w:val="24"/>
                <w:szCs w:val="24"/>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C43275" w:rsidP="004C1B2B">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Копія С</w:t>
            </w:r>
            <w:r w:rsidR="009E50E3" w:rsidRPr="00A36E01">
              <w:rPr>
                <w:rFonts w:ascii="Times New Roman" w:hAnsi="Times New Roman" w:cs="Times New Roman"/>
                <w:sz w:val="24"/>
                <w:szCs w:val="24"/>
              </w:rPr>
              <w:t>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5C4F28" w:rsidRPr="00A36E01" w:rsidRDefault="009E50E3" w:rsidP="004C1B2B">
            <w:pPr>
              <w:spacing w:after="0" w:line="240" w:lineRule="auto"/>
              <w:ind w:firstLine="465"/>
              <w:jc w:val="both"/>
              <w:rPr>
                <w:rFonts w:ascii="Times New Roman" w:eastAsia="Times New Roman" w:hAnsi="Times New Roman" w:cs="Times New Roman"/>
                <w:sz w:val="24"/>
                <w:szCs w:val="24"/>
              </w:rPr>
            </w:pPr>
            <w:r w:rsidRPr="00186DAE">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w:t>
            </w:r>
            <w:proofErr w:type="spellStart"/>
            <w:r w:rsidRPr="00186DAE">
              <w:rPr>
                <w:rFonts w:ascii="Times New Roman" w:hAnsi="Times New Roman" w:cs="Times New Roman"/>
                <w:sz w:val="24"/>
                <w:szCs w:val="24"/>
              </w:rPr>
              <w:t>веб-порталі</w:t>
            </w:r>
            <w:proofErr w:type="spellEnd"/>
            <w:r w:rsidRPr="00186DAE">
              <w:rPr>
                <w:rFonts w:ascii="Times New Roman" w:hAnsi="Times New Roman" w:cs="Times New Roman"/>
                <w:sz w:val="24"/>
                <w:szCs w:val="24"/>
              </w:rPr>
              <w:t xml:space="preserve"> Міністерства юстиції http://usr.minjust.gov.ua/ua/freesearch і такий учасник має право не надавати копію Статуту.</w:t>
            </w:r>
          </w:p>
        </w:tc>
      </w:tr>
      <w:tr w:rsidR="005C4F28"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F28" w:rsidRPr="00BE5E8D" w:rsidRDefault="009E50E3" w:rsidP="004C1B2B">
            <w:pPr>
              <w:spacing w:after="0" w:line="240" w:lineRule="auto"/>
              <w:ind w:firstLine="465"/>
              <w:jc w:val="both"/>
              <w:rPr>
                <w:rFonts w:ascii="Times New Roman" w:eastAsia="Times New Roman" w:hAnsi="Times New Roman" w:cs="Times New Roman"/>
                <w:color w:val="4A86E8"/>
                <w:sz w:val="24"/>
                <w:szCs w:val="24"/>
                <w:highlight w:val="yellow"/>
              </w:rPr>
            </w:pPr>
            <w:r w:rsidRPr="00BE5E8D">
              <w:rPr>
                <w:rFonts w:ascii="Times New Roman" w:hAnsi="Times New Roman" w:cs="Times New Roman"/>
                <w:sz w:val="24"/>
                <w:szCs w:val="24"/>
              </w:rPr>
              <w:t xml:space="preserve">Документ, що підтверджує повноваження посадової особи учасника процедури закупівлі щодо підпису документів тендерної пропозиції </w:t>
            </w:r>
            <w:r w:rsidRPr="00BE5E8D">
              <w:rPr>
                <w:rFonts w:ascii="Times New Roman" w:hAnsi="Times New Roman" w:cs="Times New Roman"/>
                <w:i/>
                <w:sz w:val="24"/>
                <w:szCs w:val="24"/>
              </w:rPr>
              <w:t>(виписка з протоколу засновників, наказ про призначення, довіреність, доручення або інший  документ)</w:t>
            </w:r>
            <w:r w:rsidRPr="00BE5E8D">
              <w:rPr>
                <w:rFonts w:ascii="Times New Roman" w:hAnsi="Times New Roman" w:cs="Times New Roman"/>
                <w:sz w:val="24"/>
                <w:szCs w:val="24"/>
              </w:rPr>
              <w:t xml:space="preserve"> контактні телефони цієї особи для надання інформації щодо процедури закупівлі.</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b/>
                <w:sz w:val="24"/>
                <w:szCs w:val="24"/>
              </w:rPr>
            </w:pPr>
            <w:r w:rsidRPr="00A36E01">
              <w:rPr>
                <w:rFonts w:ascii="Times New Roman" w:hAnsi="Times New Roman" w:cs="Times New Roman"/>
                <w:sz w:val="24"/>
                <w:szCs w:val="24"/>
              </w:rPr>
              <w:t>Копія довідки про присвоєння ідентифікаційного коду (для фізичних осіб-підприємців).</w:t>
            </w:r>
          </w:p>
        </w:tc>
      </w:tr>
      <w:tr w:rsidR="009E50E3" w:rsidRPr="00A36E01" w:rsidTr="004C1B2B">
        <w:trPr>
          <w:trHeight w:val="37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b/>
                <w:sz w:val="24"/>
                <w:szCs w:val="24"/>
              </w:rPr>
            </w:pPr>
            <w:r w:rsidRPr="00A36E01">
              <w:rPr>
                <w:rFonts w:ascii="Times New Roman" w:hAnsi="Times New Roman" w:cs="Times New Roman"/>
                <w:sz w:val="24"/>
                <w:szCs w:val="24"/>
              </w:rPr>
              <w:t>Копія паспорту (для фізичних осіб-підприємців).</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Лист-згоду на обробку, використання, поширення та доступ до персональних даних за формою згідно з Додатком 7 (для фізичних осіб-підприємців).</w:t>
            </w:r>
          </w:p>
        </w:tc>
      </w:tr>
      <w:tr w:rsidR="009E50E3"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0E3"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BE5E8D" w:rsidRPr="00CE0BF0" w:rsidRDefault="00BE5E8D" w:rsidP="004C1B2B">
            <w:pPr>
              <w:spacing w:after="0" w:line="240" w:lineRule="auto"/>
              <w:ind w:firstLine="465"/>
              <w:jc w:val="both"/>
              <w:rPr>
                <w:rFonts w:ascii="Times New Roman" w:hAnsi="Times New Roman" w:cs="Times New Roman"/>
                <w:sz w:val="16"/>
                <w:szCs w:val="16"/>
              </w:rPr>
            </w:pPr>
          </w:p>
          <w:p w:rsidR="009E50E3" w:rsidRPr="00A36E01" w:rsidRDefault="009E50E3" w:rsidP="004C1B2B">
            <w:pPr>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FC6E7F" w:rsidRPr="00A36E01" w:rsidTr="004C1B2B">
        <w:trPr>
          <w:trHeight w:val="23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Документи, що підтверджують правомочність на укл</w:t>
            </w:r>
            <w:r w:rsidR="00550493">
              <w:rPr>
                <w:rFonts w:ascii="Times New Roman" w:hAnsi="Times New Roman" w:cs="Times New Roman"/>
                <w:sz w:val="24"/>
                <w:szCs w:val="24"/>
              </w:rPr>
              <w:t xml:space="preserve">адення договору про закупівлю </w:t>
            </w:r>
            <w:r w:rsidRPr="00A36E01">
              <w:rPr>
                <w:rFonts w:ascii="Times New Roman" w:hAnsi="Times New Roman" w:cs="Times New Roman"/>
                <w:sz w:val="24"/>
                <w:szCs w:val="24"/>
              </w:rPr>
              <w:t>(</w:t>
            </w:r>
            <w:r w:rsidRPr="00550493">
              <w:rPr>
                <w:rFonts w:ascii="Times New Roman" w:hAnsi="Times New Roman" w:cs="Times New Roman"/>
                <w:i/>
                <w:sz w:val="24"/>
                <w:szCs w:val="24"/>
              </w:rPr>
              <w:t>виписка з протоколу засновників, наказ про призначення, довіреність або інший документ)</w:t>
            </w:r>
            <w:r w:rsidRPr="00A36E01">
              <w:rPr>
                <w:rFonts w:ascii="Times New Roman" w:hAnsi="Times New Roman" w:cs="Times New Roman"/>
                <w:sz w:val="24"/>
                <w:szCs w:val="24"/>
              </w:rPr>
              <w:t xml:space="preserve"> про право підпису договорів про закупівлю.</w:t>
            </w:r>
          </w:p>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rPr>
            </w:pPr>
            <w:r w:rsidRPr="00A36E01">
              <w:rPr>
                <w:rFonts w:ascii="Times New Roman" w:hAnsi="Times New Roman" w:cs="Times New Roman"/>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tc>
      </w:tr>
      <w:tr w:rsidR="00FC6E7F" w:rsidRPr="00A36E01" w:rsidTr="006114FE">
        <w:trPr>
          <w:trHeight w:val="105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BE5E8D"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FC6E7F" w:rsidP="004C1B2B">
            <w:pPr>
              <w:tabs>
                <w:tab w:val="num" w:pos="183"/>
              </w:tabs>
              <w:spacing w:after="0" w:line="240" w:lineRule="auto"/>
              <w:ind w:firstLine="465"/>
              <w:jc w:val="both"/>
              <w:rPr>
                <w:rFonts w:ascii="Times New Roman" w:hAnsi="Times New Roman" w:cs="Times New Roman"/>
                <w:sz w:val="24"/>
                <w:szCs w:val="24"/>
                <w:highlight w:val="yellow"/>
              </w:rPr>
            </w:pPr>
            <w:r w:rsidRPr="00A36E01">
              <w:rPr>
                <w:rFonts w:ascii="Times New Roman" w:hAnsi="Times New Roman" w:cs="Times New Roman"/>
                <w:sz w:val="24"/>
                <w:szCs w:val="24"/>
              </w:rPr>
              <w:t>Лист –  в довільній формі, підписаний уповноваженою</w:t>
            </w:r>
            <w:r w:rsidR="00FF604D">
              <w:rPr>
                <w:rFonts w:ascii="Times New Roman" w:hAnsi="Times New Roman" w:cs="Times New Roman"/>
                <w:sz w:val="24"/>
                <w:szCs w:val="24"/>
              </w:rPr>
              <w:t xml:space="preserve"> особою – згода з основними умо</w:t>
            </w:r>
            <w:r w:rsidRPr="00A36E01">
              <w:rPr>
                <w:rFonts w:ascii="Times New Roman" w:hAnsi="Times New Roman" w:cs="Times New Roman"/>
                <w:sz w:val="24"/>
                <w:szCs w:val="24"/>
              </w:rPr>
              <w:t>вами дог</w:t>
            </w:r>
            <w:r w:rsidR="001F0041">
              <w:rPr>
                <w:rFonts w:ascii="Times New Roman" w:hAnsi="Times New Roman" w:cs="Times New Roman"/>
                <w:sz w:val="24"/>
                <w:szCs w:val="24"/>
              </w:rPr>
              <w:t xml:space="preserve">овору, проект якого наведено у </w:t>
            </w:r>
            <w:r w:rsidR="001F0041" w:rsidRPr="00AC34DB">
              <w:rPr>
                <w:rFonts w:ascii="Times New Roman" w:hAnsi="Times New Roman" w:cs="Times New Roman"/>
                <w:sz w:val="24"/>
                <w:szCs w:val="24"/>
                <w:lang w:val="ru-RU"/>
              </w:rPr>
              <w:t>Д</w:t>
            </w:r>
            <w:proofErr w:type="spellStart"/>
            <w:r w:rsidRPr="00A36E01">
              <w:rPr>
                <w:rFonts w:ascii="Times New Roman" w:hAnsi="Times New Roman" w:cs="Times New Roman"/>
                <w:sz w:val="24"/>
                <w:szCs w:val="24"/>
              </w:rPr>
              <w:t>одатку</w:t>
            </w:r>
            <w:proofErr w:type="spellEnd"/>
            <w:r w:rsidRPr="00A36E01">
              <w:rPr>
                <w:rFonts w:ascii="Times New Roman" w:hAnsi="Times New Roman" w:cs="Times New Roman"/>
                <w:sz w:val="24"/>
                <w:szCs w:val="24"/>
              </w:rPr>
              <w:t xml:space="preserve">  6  до</w:t>
            </w:r>
            <w:r w:rsidRPr="00A36E01">
              <w:rPr>
                <w:rFonts w:ascii="Times New Roman" w:hAnsi="Times New Roman" w:cs="Times New Roman"/>
                <w:b/>
                <w:sz w:val="24"/>
                <w:szCs w:val="24"/>
              </w:rPr>
              <w:t xml:space="preserve"> </w:t>
            </w:r>
            <w:r w:rsidRPr="00A36E01">
              <w:rPr>
                <w:rFonts w:ascii="Times New Roman" w:hAnsi="Times New Roman" w:cs="Times New Roman"/>
                <w:sz w:val="24"/>
                <w:szCs w:val="24"/>
              </w:rPr>
              <w:t xml:space="preserve">тендерної документації, та </w:t>
            </w:r>
            <w:r w:rsidRPr="00A36E01">
              <w:rPr>
                <w:rFonts w:ascii="Times New Roman" w:eastAsia="Times New Roman" w:hAnsi="Times New Roman" w:cs="Times New Roman"/>
                <w:sz w:val="24"/>
                <w:szCs w:val="24"/>
              </w:rPr>
              <w:t xml:space="preserve">заповнений, </w:t>
            </w:r>
            <w:r w:rsidRPr="00A36E01">
              <w:rPr>
                <w:rFonts w:ascii="Times New Roman" w:hAnsi="Times New Roman" w:cs="Times New Roman"/>
                <w:sz w:val="24"/>
                <w:szCs w:val="24"/>
              </w:rPr>
              <w:t>підписаний</w:t>
            </w:r>
            <w:r w:rsidRPr="00A36E01">
              <w:rPr>
                <w:rFonts w:ascii="Times New Roman" w:eastAsia="Times New Roman" w:hAnsi="Times New Roman" w:cs="Times New Roman"/>
                <w:sz w:val="24"/>
                <w:szCs w:val="24"/>
              </w:rPr>
              <w:t xml:space="preserve"> та</w:t>
            </w:r>
            <w:r w:rsidRPr="00A36E01">
              <w:rPr>
                <w:rFonts w:ascii="Times New Roman" w:hAnsi="Times New Roman" w:cs="Times New Roman"/>
                <w:sz w:val="24"/>
                <w:szCs w:val="24"/>
              </w:rPr>
              <w:t xml:space="preserve"> завірений печаткою (в разі її використання) </w:t>
            </w:r>
            <w:r w:rsidRPr="00A36E01">
              <w:rPr>
                <w:rFonts w:ascii="Times New Roman" w:eastAsia="Times New Roman" w:hAnsi="Times New Roman" w:cs="Times New Roman"/>
                <w:sz w:val="24"/>
                <w:szCs w:val="24"/>
              </w:rPr>
              <w:t xml:space="preserve">з боку учасника торгів </w:t>
            </w:r>
            <w:r w:rsidR="000379AF">
              <w:rPr>
                <w:rFonts w:ascii="Times New Roman" w:hAnsi="Times New Roman" w:cs="Times New Roman"/>
                <w:sz w:val="24"/>
                <w:szCs w:val="24"/>
              </w:rPr>
              <w:t>проє</w:t>
            </w:r>
            <w:r w:rsidRPr="00A36E01">
              <w:rPr>
                <w:rFonts w:ascii="Times New Roman" w:hAnsi="Times New Roman" w:cs="Times New Roman"/>
                <w:sz w:val="24"/>
                <w:szCs w:val="24"/>
              </w:rPr>
              <w:t>кт договору та додатки до нього.</w:t>
            </w:r>
          </w:p>
        </w:tc>
      </w:tr>
      <w:tr w:rsidR="00FC6E7F" w:rsidRPr="00A36E01" w:rsidTr="006114FE">
        <w:trPr>
          <w:trHeight w:val="5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6114FE"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11</w:t>
            </w:r>
            <w:r>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90143B" w:rsidP="004C1B2B">
            <w:pPr>
              <w:tabs>
                <w:tab w:val="num" w:pos="0"/>
              </w:tabs>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На підтвердження вимог пункту 47</w:t>
            </w:r>
            <w:r w:rsidR="00227067">
              <w:rPr>
                <w:rFonts w:ascii="Times New Roman" w:hAnsi="Times New Roman" w:cs="Times New Roman"/>
                <w:sz w:val="24"/>
                <w:szCs w:val="24"/>
              </w:rPr>
              <w:t xml:space="preserve"> Особливостей  надається інформація, зазначена у Додатку 2 цієї тендерної документації.</w:t>
            </w:r>
          </w:p>
        </w:tc>
      </w:tr>
      <w:tr w:rsidR="00FC6E7F"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6114FE" w:rsidRDefault="00FC6E7F" w:rsidP="004C1B2B">
            <w:pPr>
              <w:tabs>
                <w:tab w:val="num" w:pos="0"/>
              </w:tabs>
              <w:spacing w:after="0" w:line="240" w:lineRule="auto"/>
              <w:ind w:firstLine="465"/>
              <w:jc w:val="both"/>
              <w:rPr>
                <w:rFonts w:ascii="Times New Roman" w:hAnsi="Times New Roman" w:cs="Times New Roman"/>
                <w:sz w:val="24"/>
                <w:szCs w:val="24"/>
              </w:rPr>
            </w:pPr>
            <w:r w:rsidRPr="006114FE">
              <w:rPr>
                <w:rStyle w:val="41"/>
                <w:rFonts w:ascii="Times New Roman" w:hAnsi="Times New Roman" w:cs="Times New Roman"/>
                <w:b w:val="0"/>
                <w:bCs w:val="0"/>
                <w:i w:val="0"/>
                <w:iCs w:val="0"/>
                <w:sz w:val="24"/>
                <w:szCs w:val="24"/>
                <w:u w:val="none"/>
              </w:rPr>
              <w:t xml:space="preserve">Підписані учасником торгів  та </w:t>
            </w:r>
            <w:r w:rsidRPr="006114FE">
              <w:rPr>
                <w:rFonts w:ascii="Times New Roman" w:hAnsi="Times New Roman" w:cs="Times New Roman"/>
                <w:sz w:val="24"/>
                <w:szCs w:val="24"/>
              </w:rPr>
              <w:t xml:space="preserve">завірені печаткою (в разі її використання ) </w:t>
            </w:r>
            <w:r w:rsidR="006114FE">
              <w:rPr>
                <w:rStyle w:val="41"/>
                <w:rFonts w:ascii="Times New Roman" w:hAnsi="Times New Roman" w:cs="Times New Roman"/>
                <w:b w:val="0"/>
                <w:bCs w:val="0"/>
                <w:i w:val="0"/>
                <w:iCs w:val="0"/>
                <w:sz w:val="24"/>
                <w:szCs w:val="24"/>
                <w:u w:val="none"/>
              </w:rPr>
              <w:t>технічні, які</w:t>
            </w:r>
            <w:r w:rsidRPr="006114FE">
              <w:rPr>
                <w:rStyle w:val="41"/>
                <w:rFonts w:ascii="Times New Roman" w:hAnsi="Times New Roman" w:cs="Times New Roman"/>
                <w:b w:val="0"/>
                <w:bCs w:val="0"/>
                <w:i w:val="0"/>
                <w:iCs w:val="0"/>
                <w:sz w:val="24"/>
                <w:szCs w:val="24"/>
                <w:u w:val="none"/>
              </w:rPr>
              <w:t xml:space="preserve">сні та кількісні характеристики предмета закупівлі, </w:t>
            </w:r>
            <w:r w:rsidR="00FF604D">
              <w:rPr>
                <w:rStyle w:val="41"/>
                <w:rFonts w:ascii="Times New Roman" w:hAnsi="Times New Roman" w:cs="Times New Roman"/>
                <w:b w:val="0"/>
                <w:bCs w:val="0"/>
                <w:i w:val="0"/>
                <w:iCs w:val="0"/>
                <w:sz w:val="24"/>
                <w:szCs w:val="24"/>
                <w:u w:val="none"/>
              </w:rPr>
              <w:t xml:space="preserve">технічна специфікація, </w:t>
            </w:r>
            <w:r w:rsidRPr="006114FE">
              <w:rPr>
                <w:rStyle w:val="41"/>
                <w:rFonts w:ascii="Times New Roman" w:hAnsi="Times New Roman" w:cs="Times New Roman"/>
                <w:b w:val="0"/>
                <w:bCs w:val="0"/>
                <w:i w:val="0"/>
                <w:iCs w:val="0"/>
                <w:sz w:val="24"/>
                <w:szCs w:val="24"/>
                <w:u w:val="none"/>
              </w:rPr>
              <w:t xml:space="preserve">зазначені у </w:t>
            </w:r>
            <w:r w:rsidR="00196EC3">
              <w:rPr>
                <w:rFonts w:ascii="Times New Roman" w:hAnsi="Times New Roman" w:cs="Times New Roman"/>
                <w:sz w:val="24"/>
                <w:szCs w:val="24"/>
              </w:rPr>
              <w:t>Д</w:t>
            </w:r>
            <w:r w:rsidRPr="006114FE">
              <w:rPr>
                <w:rFonts w:ascii="Times New Roman" w:hAnsi="Times New Roman" w:cs="Times New Roman"/>
                <w:sz w:val="24"/>
                <w:szCs w:val="24"/>
              </w:rPr>
              <w:t>одатку 3 тендерної документації.</w:t>
            </w:r>
          </w:p>
        </w:tc>
      </w:tr>
      <w:tr w:rsidR="00FC6E7F" w:rsidRPr="00A36E01" w:rsidTr="00AB6B02">
        <w:trPr>
          <w:trHeight w:val="30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6114FE"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6E7F" w:rsidRPr="00A36E01" w:rsidRDefault="00FC6E7F" w:rsidP="004C1B2B">
            <w:pPr>
              <w:spacing w:after="0" w:line="240" w:lineRule="auto"/>
              <w:ind w:firstLine="465"/>
              <w:jc w:val="both"/>
              <w:rPr>
                <w:rStyle w:val="41"/>
                <w:rFonts w:ascii="Times New Roman" w:hAnsi="Times New Roman" w:cs="Times New Roman"/>
                <w:b w:val="0"/>
                <w:bCs w:val="0"/>
                <w:i w:val="0"/>
                <w:iCs w:val="0"/>
                <w:sz w:val="24"/>
                <w:szCs w:val="24"/>
              </w:rPr>
            </w:pPr>
            <w:r w:rsidRPr="00A36E01">
              <w:rPr>
                <w:rFonts w:ascii="Times New Roman" w:hAnsi="Times New Roman" w:cs="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FC6E7F"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E7F" w:rsidRPr="00A36E01" w:rsidRDefault="00AB6B02" w:rsidP="004C1B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6E7F" w:rsidRPr="00C82087" w:rsidRDefault="00C82087" w:rsidP="00C82087">
            <w:pPr>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F46B2">
              <w:rPr>
                <w:rFonts w:ascii="Times New Roman" w:eastAsia="Times New Roman" w:hAnsi="Times New Roman" w:cs="Times New Roman"/>
                <w:sz w:val="24"/>
                <w:szCs w:val="24"/>
              </w:rPr>
              <w:t xml:space="preserve">овідку в довільній формі </w:t>
            </w:r>
            <w:r w:rsidR="006703C3" w:rsidRPr="00C4211D">
              <w:rPr>
                <w:rFonts w:ascii="Times New Roman" w:hAnsi="Times New Roman" w:cs="Times New Roman"/>
                <w:sz w:val="24"/>
                <w:szCs w:val="24"/>
              </w:rPr>
              <w:t>за підписом уповнова</w:t>
            </w:r>
            <w:r w:rsidR="006703C3">
              <w:rPr>
                <w:rFonts w:ascii="Times New Roman" w:hAnsi="Times New Roman" w:cs="Times New Roman"/>
                <w:sz w:val="24"/>
                <w:szCs w:val="24"/>
              </w:rPr>
              <w:t>женої особи учасника та завірену</w:t>
            </w:r>
            <w:r w:rsidR="006703C3" w:rsidRPr="00C4211D">
              <w:rPr>
                <w:rFonts w:ascii="Times New Roman" w:hAnsi="Times New Roman" w:cs="Times New Roman"/>
                <w:sz w:val="24"/>
                <w:szCs w:val="24"/>
              </w:rPr>
              <w:t xml:space="preserve"> печаткою учасника торгів (у разі її використання)</w:t>
            </w:r>
            <w:r w:rsidR="006703C3">
              <w:rPr>
                <w:rFonts w:ascii="Times New Roman" w:hAnsi="Times New Roman" w:cs="Times New Roman"/>
                <w:sz w:val="24"/>
                <w:szCs w:val="24"/>
              </w:rPr>
              <w:t xml:space="preserve"> </w:t>
            </w:r>
            <w:r w:rsidRPr="005F46B2">
              <w:rPr>
                <w:rFonts w:ascii="Times New Roman" w:eastAsia="Times New Roman" w:hAnsi="Times New Roman" w:cs="Times New Roman"/>
                <w:sz w:val="24"/>
                <w:szCs w:val="24"/>
              </w:rPr>
              <w:t xml:space="preserve">про те, що </w:t>
            </w:r>
            <w:r>
              <w:rPr>
                <w:rFonts w:ascii="Times New Roman" w:eastAsia="Times New Roman" w:hAnsi="Times New Roman" w:cs="Times New Roman"/>
                <w:sz w:val="24"/>
                <w:szCs w:val="24"/>
              </w:rPr>
              <w:t>учасник</w:t>
            </w:r>
            <w:r w:rsidRPr="005F46B2">
              <w:rPr>
                <w:rFonts w:ascii="Times New Roman" w:eastAsia="Times New Roman" w:hAnsi="Times New Roman" w:cs="Times New Roman"/>
                <w:sz w:val="24"/>
                <w:szCs w:val="24"/>
              </w:rPr>
              <w:t xml:space="preserve"> не здійснює </w:t>
            </w:r>
            <w:r w:rsidRPr="005F46B2">
              <w:rPr>
                <w:rFonts w:ascii="Times New Roman" w:eastAsia="Times New Roman" w:hAnsi="Times New Roman" w:cs="Times New Roman"/>
                <w:sz w:val="24"/>
                <w:szCs w:val="24"/>
              </w:rPr>
              <w:lastRenderedPageBreak/>
              <w:t xml:space="preserve">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tc>
      </w:tr>
      <w:tr w:rsidR="004B47DA"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7DA" w:rsidRDefault="004B47DA"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95535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6EA8" w:rsidRPr="00710BE7" w:rsidRDefault="00E86EA8" w:rsidP="00E86EA8">
            <w:pPr>
              <w:spacing w:line="240" w:lineRule="auto"/>
              <w:ind w:firstLine="658"/>
              <w:jc w:val="both"/>
              <w:rPr>
                <w:rFonts w:ascii="Times New Roman" w:hAnsi="Times New Roman" w:cs="Times New Roman"/>
                <w:sz w:val="24"/>
                <w:szCs w:val="24"/>
              </w:rPr>
            </w:pPr>
            <w:r w:rsidRPr="002B1F3F">
              <w:rPr>
                <w:rFonts w:ascii="Times New Roman" w:hAnsi="Times New Roman" w:cs="Times New Roman"/>
                <w:sz w:val="24"/>
                <w:szCs w:val="24"/>
              </w:rPr>
              <w:t>Інформацію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w:t>
            </w:r>
            <w:r w:rsidRPr="00710BE7">
              <w:rPr>
                <w:rFonts w:ascii="Times New Roman" w:hAnsi="Times New Roman" w:cs="Times New Roman"/>
                <w:sz w:val="24"/>
                <w:szCs w:val="24"/>
              </w:rPr>
              <w:t xml:space="preserve"> </w:t>
            </w:r>
          </w:p>
          <w:p w:rsidR="004B47DA" w:rsidRPr="009A43D7" w:rsidRDefault="00E86EA8" w:rsidP="009A43D7">
            <w:pPr>
              <w:spacing w:after="0" w:line="240" w:lineRule="auto"/>
              <w:ind w:firstLine="465"/>
              <w:jc w:val="both"/>
              <w:rPr>
                <w:rFonts w:ascii="Times New Roman" w:eastAsia="Times New Roman" w:hAnsi="Times New Roman" w:cs="Times New Roman"/>
                <w:sz w:val="24"/>
                <w:szCs w:val="24"/>
                <w:highlight w:val="yellow"/>
              </w:rPr>
            </w:pPr>
            <w:r w:rsidRPr="00710BE7">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7F038B" w:rsidRPr="00A36E01" w:rsidTr="006114F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38B" w:rsidRDefault="007F038B" w:rsidP="009553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038B" w:rsidRPr="002B1F3F" w:rsidRDefault="007F038B" w:rsidP="007F038B">
            <w:pPr>
              <w:pStyle w:val="a6"/>
              <w:widowControl w:val="0"/>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Pr="007F038B">
              <w:rPr>
                <w:rFonts w:ascii="Times New Roman" w:hAnsi="Times New Roman" w:cs="Times New Roman"/>
                <w:sz w:val="24"/>
                <w:szCs w:val="24"/>
              </w:rPr>
              <w:t xml:space="preserve">опію  сертифікату, що підтверджує відповідність системи управління безпечністю харчових продуктів вимогам ДСТУ ISO 22000:2019 (ISO 22000:2018, IDT) стосовно послуг транспортування та зберігання харчових продуктів.  </w:t>
            </w:r>
          </w:p>
        </w:tc>
      </w:tr>
    </w:tbl>
    <w:p w:rsidR="009B1ED4" w:rsidRPr="00A36E01" w:rsidRDefault="009B1ED4">
      <w:pPr>
        <w:shd w:val="clear" w:color="auto" w:fill="FFFFFF"/>
        <w:spacing w:after="0" w:line="240" w:lineRule="auto"/>
        <w:rPr>
          <w:rFonts w:ascii="Times New Roman" w:eastAsia="Times New Roman" w:hAnsi="Times New Roman" w:cs="Times New Roman"/>
          <w:sz w:val="24"/>
          <w:szCs w:val="24"/>
        </w:rPr>
      </w:pP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Реєстр документів, наданих у складі тендерної пропозиції подається на бланку учасника (у випадку, якщо учасник такий бланк має) за формою, наведеною у додатку 9  до тендерної документації.</w:t>
      </w:r>
    </w:p>
    <w:p w:rsidR="00A36E01" w:rsidRPr="004162FD" w:rsidRDefault="00A36E01" w:rsidP="00A36E01">
      <w:pPr>
        <w:spacing w:line="240" w:lineRule="auto"/>
        <w:ind w:firstLine="709"/>
        <w:jc w:val="both"/>
        <w:rPr>
          <w:rFonts w:ascii="Times New Roman" w:hAnsi="Times New Roman" w:cs="Times New Roman"/>
          <w:i/>
          <w:sz w:val="24"/>
          <w:szCs w:val="24"/>
        </w:rPr>
      </w:pPr>
      <w:r w:rsidRPr="004162FD">
        <w:rPr>
          <w:rFonts w:ascii="Times New Roman" w:hAnsi="Times New Roman" w:cs="Times New Roman"/>
          <w:i/>
          <w:sz w:val="24"/>
          <w:szCs w:val="24"/>
        </w:rPr>
        <w:t xml:space="preserve">-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w:t>
      </w:r>
      <w:r w:rsidR="004162FD" w:rsidRPr="004162FD">
        <w:rPr>
          <w:rFonts w:ascii="Times New Roman" w:hAnsi="Times New Roman" w:cs="Times New Roman"/>
          <w:i/>
          <w:sz w:val="24"/>
          <w:szCs w:val="24"/>
        </w:rPr>
        <w:t>лист-роз’яснення в довільній формі</w:t>
      </w:r>
      <w:r w:rsidRPr="004162FD">
        <w:rPr>
          <w:rFonts w:ascii="Times New Roman" w:hAnsi="Times New Roman" w:cs="Times New Roman"/>
          <w:i/>
          <w:sz w:val="24"/>
          <w:szCs w:val="24"/>
        </w:rPr>
        <w:t xml:space="preserve">, </w:t>
      </w:r>
      <w:r w:rsidR="00AC34DB">
        <w:rPr>
          <w:rFonts w:ascii="Times New Roman" w:eastAsia="Times New Roman" w:hAnsi="Times New Roman" w:cs="Times New Roman"/>
          <w:sz w:val="24"/>
          <w:szCs w:val="24"/>
        </w:rPr>
        <w:t xml:space="preserve">у </w:t>
      </w:r>
      <w:r w:rsidR="00AC34DB" w:rsidRPr="00AC34DB">
        <w:rPr>
          <w:rFonts w:ascii="Times New Roman" w:hAnsi="Times New Roman" w:cs="Times New Roman"/>
          <w:i/>
          <w:sz w:val="24"/>
          <w:szCs w:val="24"/>
        </w:rPr>
        <w:t>якому зазначає законодавчі підстави щодо ненадання відповідних документів, або надає копію/ї роз'яснення/</w:t>
      </w:r>
      <w:proofErr w:type="spellStart"/>
      <w:r w:rsidR="00AC34DB" w:rsidRPr="00AC34DB">
        <w:rPr>
          <w:rFonts w:ascii="Times New Roman" w:hAnsi="Times New Roman" w:cs="Times New Roman"/>
          <w:i/>
          <w:sz w:val="24"/>
          <w:szCs w:val="24"/>
        </w:rPr>
        <w:t>нь</w:t>
      </w:r>
      <w:proofErr w:type="spellEnd"/>
      <w:r w:rsidR="00AC34DB" w:rsidRPr="00AC34DB">
        <w:rPr>
          <w:rFonts w:ascii="Times New Roman" w:hAnsi="Times New Roman" w:cs="Times New Roman"/>
          <w:i/>
          <w:sz w:val="24"/>
          <w:szCs w:val="24"/>
        </w:rPr>
        <w:t xml:space="preserve"> державних органів щодо цього </w:t>
      </w:r>
      <w:r w:rsidRPr="004162FD">
        <w:rPr>
          <w:rFonts w:ascii="Times New Roman" w:hAnsi="Times New Roman" w:cs="Times New Roman"/>
          <w:i/>
          <w:sz w:val="24"/>
          <w:szCs w:val="24"/>
        </w:rPr>
        <w:t>.</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За достовірність наданих документів відповідальність безпосередньо несе учасник.</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Учасник торгів – нерезиденти для виконання вимог щодо подання документів, передбачених у даному додатку тендерної документації, подають у складі своєї пропозиції документи, передбачені законодавством країн, де вони зареєстровані.</w:t>
      </w:r>
    </w:p>
    <w:p w:rsidR="00A36E01" w:rsidRPr="00A36E01" w:rsidRDefault="00A36E01" w:rsidP="00A36E01">
      <w:pPr>
        <w:spacing w:line="240" w:lineRule="auto"/>
        <w:ind w:firstLine="709"/>
        <w:jc w:val="both"/>
        <w:rPr>
          <w:rFonts w:ascii="Times New Roman" w:hAnsi="Times New Roman" w:cs="Times New Roman"/>
          <w:i/>
          <w:sz w:val="24"/>
          <w:szCs w:val="24"/>
        </w:rPr>
      </w:pPr>
      <w:r w:rsidRPr="00A36E01">
        <w:rPr>
          <w:rFonts w:ascii="Times New Roman" w:hAnsi="Times New Roman" w:cs="Times New Roman"/>
          <w:i/>
          <w:sz w:val="24"/>
          <w:szCs w:val="24"/>
        </w:rPr>
        <w:t xml:space="preserve">- 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A36E01" w:rsidRPr="00A36E01" w:rsidSect="00E6083A">
      <w:pgSz w:w="11906" w:h="16838"/>
      <w:pgMar w:top="851"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C58"/>
    <w:multiLevelType w:val="multilevel"/>
    <w:tmpl w:val="BDF2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44696C"/>
    <w:multiLevelType w:val="multilevel"/>
    <w:tmpl w:val="4E2E8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1FD0F87"/>
    <w:multiLevelType w:val="multilevel"/>
    <w:tmpl w:val="D7A6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13325"/>
    <w:multiLevelType w:val="multilevel"/>
    <w:tmpl w:val="AD5C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8351C6"/>
    <w:multiLevelType w:val="hybridMultilevel"/>
    <w:tmpl w:val="CB4CC676"/>
    <w:lvl w:ilvl="0" w:tplc="79FA104E">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774C01EF"/>
    <w:multiLevelType w:val="multilevel"/>
    <w:tmpl w:val="9E58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5C4F28"/>
    <w:rsid w:val="00000710"/>
    <w:rsid w:val="000203A2"/>
    <w:rsid w:val="00021A4C"/>
    <w:rsid w:val="000379AF"/>
    <w:rsid w:val="000411F0"/>
    <w:rsid w:val="00052A4D"/>
    <w:rsid w:val="00060F5C"/>
    <w:rsid w:val="00074E72"/>
    <w:rsid w:val="000F3D94"/>
    <w:rsid w:val="001269E0"/>
    <w:rsid w:val="00145D56"/>
    <w:rsid w:val="0017493B"/>
    <w:rsid w:val="00186DAE"/>
    <w:rsid w:val="00196EC3"/>
    <w:rsid w:val="001973F0"/>
    <w:rsid w:val="001F0041"/>
    <w:rsid w:val="00217BE0"/>
    <w:rsid w:val="00227067"/>
    <w:rsid w:val="00230E09"/>
    <w:rsid w:val="002622F3"/>
    <w:rsid w:val="00287D5F"/>
    <w:rsid w:val="002A6B7C"/>
    <w:rsid w:val="002B05A2"/>
    <w:rsid w:val="002B1F3F"/>
    <w:rsid w:val="002B4C6B"/>
    <w:rsid w:val="002C0221"/>
    <w:rsid w:val="002E2CF5"/>
    <w:rsid w:val="00300A99"/>
    <w:rsid w:val="00384CFB"/>
    <w:rsid w:val="003A5028"/>
    <w:rsid w:val="003D03E2"/>
    <w:rsid w:val="003D3A95"/>
    <w:rsid w:val="003D45A5"/>
    <w:rsid w:val="003E32F8"/>
    <w:rsid w:val="00413FCD"/>
    <w:rsid w:val="00414802"/>
    <w:rsid w:val="004162FD"/>
    <w:rsid w:val="00444EDA"/>
    <w:rsid w:val="00477A6E"/>
    <w:rsid w:val="004A6545"/>
    <w:rsid w:val="004B0D1E"/>
    <w:rsid w:val="004B47DA"/>
    <w:rsid w:val="004C1B2B"/>
    <w:rsid w:val="004D676A"/>
    <w:rsid w:val="005245F4"/>
    <w:rsid w:val="0053719B"/>
    <w:rsid w:val="00550493"/>
    <w:rsid w:val="00550752"/>
    <w:rsid w:val="005651A8"/>
    <w:rsid w:val="005C4F28"/>
    <w:rsid w:val="005E63A9"/>
    <w:rsid w:val="006114FE"/>
    <w:rsid w:val="00613052"/>
    <w:rsid w:val="006224AA"/>
    <w:rsid w:val="00632FC1"/>
    <w:rsid w:val="006400CB"/>
    <w:rsid w:val="00664D7B"/>
    <w:rsid w:val="006703C3"/>
    <w:rsid w:val="006924DB"/>
    <w:rsid w:val="007011EF"/>
    <w:rsid w:val="00710BE7"/>
    <w:rsid w:val="007469FC"/>
    <w:rsid w:val="00746D12"/>
    <w:rsid w:val="00755923"/>
    <w:rsid w:val="00772E83"/>
    <w:rsid w:val="007B4239"/>
    <w:rsid w:val="007D3658"/>
    <w:rsid w:val="007F038B"/>
    <w:rsid w:val="007F0A8C"/>
    <w:rsid w:val="0080172E"/>
    <w:rsid w:val="008057D6"/>
    <w:rsid w:val="00811250"/>
    <w:rsid w:val="00885E3A"/>
    <w:rsid w:val="00890267"/>
    <w:rsid w:val="008B23C7"/>
    <w:rsid w:val="008D296B"/>
    <w:rsid w:val="008E6589"/>
    <w:rsid w:val="0090143B"/>
    <w:rsid w:val="0095535F"/>
    <w:rsid w:val="009667F3"/>
    <w:rsid w:val="00967765"/>
    <w:rsid w:val="0099141D"/>
    <w:rsid w:val="009A43D7"/>
    <w:rsid w:val="009B1ED4"/>
    <w:rsid w:val="009B6716"/>
    <w:rsid w:val="009E50E3"/>
    <w:rsid w:val="009E5A16"/>
    <w:rsid w:val="00A02F40"/>
    <w:rsid w:val="00A16DA7"/>
    <w:rsid w:val="00A2158A"/>
    <w:rsid w:val="00A36E01"/>
    <w:rsid w:val="00A45712"/>
    <w:rsid w:val="00A570EE"/>
    <w:rsid w:val="00A94673"/>
    <w:rsid w:val="00A94BA5"/>
    <w:rsid w:val="00A95CAA"/>
    <w:rsid w:val="00AA0768"/>
    <w:rsid w:val="00AA0E3E"/>
    <w:rsid w:val="00AB6B02"/>
    <w:rsid w:val="00AC34DB"/>
    <w:rsid w:val="00B122D3"/>
    <w:rsid w:val="00B14867"/>
    <w:rsid w:val="00B215F4"/>
    <w:rsid w:val="00B673ED"/>
    <w:rsid w:val="00B77C5B"/>
    <w:rsid w:val="00B9475A"/>
    <w:rsid w:val="00BC105E"/>
    <w:rsid w:val="00BE1EB2"/>
    <w:rsid w:val="00BE230E"/>
    <w:rsid w:val="00BE5E8D"/>
    <w:rsid w:val="00C133F3"/>
    <w:rsid w:val="00C236D7"/>
    <w:rsid w:val="00C4211D"/>
    <w:rsid w:val="00C43275"/>
    <w:rsid w:val="00C60BE7"/>
    <w:rsid w:val="00C720E0"/>
    <w:rsid w:val="00C82087"/>
    <w:rsid w:val="00C85A28"/>
    <w:rsid w:val="00CC00CF"/>
    <w:rsid w:val="00CD06AB"/>
    <w:rsid w:val="00CD18EE"/>
    <w:rsid w:val="00CD1A5E"/>
    <w:rsid w:val="00CE0BF0"/>
    <w:rsid w:val="00CE5365"/>
    <w:rsid w:val="00CF22CD"/>
    <w:rsid w:val="00D37866"/>
    <w:rsid w:val="00D800E7"/>
    <w:rsid w:val="00D95A2E"/>
    <w:rsid w:val="00DB403E"/>
    <w:rsid w:val="00DD282F"/>
    <w:rsid w:val="00DD6216"/>
    <w:rsid w:val="00E13CA4"/>
    <w:rsid w:val="00E309A1"/>
    <w:rsid w:val="00E42CBB"/>
    <w:rsid w:val="00E4518F"/>
    <w:rsid w:val="00E6083A"/>
    <w:rsid w:val="00E64EA7"/>
    <w:rsid w:val="00E86EA8"/>
    <w:rsid w:val="00E870EF"/>
    <w:rsid w:val="00E923EA"/>
    <w:rsid w:val="00EA2584"/>
    <w:rsid w:val="00ED2940"/>
    <w:rsid w:val="00F05F93"/>
    <w:rsid w:val="00F06DF0"/>
    <w:rsid w:val="00F2534E"/>
    <w:rsid w:val="00F52257"/>
    <w:rsid w:val="00F60F60"/>
    <w:rsid w:val="00F660FB"/>
    <w:rsid w:val="00F74CCE"/>
    <w:rsid w:val="00F95B4C"/>
    <w:rsid w:val="00FB7683"/>
    <w:rsid w:val="00FC6E7F"/>
    <w:rsid w:val="00FD010F"/>
    <w:rsid w:val="00FD03B7"/>
    <w:rsid w:val="00FD4AE6"/>
    <w:rsid w:val="00FF5D5F"/>
    <w:rsid w:val="00FF60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28"/>
    <w:rPr>
      <w:lang w:val="uk-UA"/>
    </w:rPr>
  </w:style>
  <w:style w:type="paragraph" w:styleId="1">
    <w:name w:val="heading 1"/>
    <w:basedOn w:val="10"/>
    <w:next w:val="10"/>
    <w:rsid w:val="005C4F28"/>
    <w:pPr>
      <w:keepNext/>
      <w:keepLines/>
      <w:spacing w:before="480" w:after="120"/>
      <w:outlineLvl w:val="0"/>
    </w:pPr>
    <w:rPr>
      <w:b/>
      <w:sz w:val="48"/>
      <w:szCs w:val="48"/>
    </w:rPr>
  </w:style>
  <w:style w:type="paragraph" w:styleId="2">
    <w:name w:val="heading 2"/>
    <w:basedOn w:val="10"/>
    <w:next w:val="10"/>
    <w:rsid w:val="005C4F28"/>
    <w:pPr>
      <w:keepNext/>
      <w:keepLines/>
      <w:spacing w:before="360" w:after="80"/>
      <w:outlineLvl w:val="1"/>
    </w:pPr>
    <w:rPr>
      <w:b/>
      <w:sz w:val="36"/>
      <w:szCs w:val="36"/>
    </w:rPr>
  </w:style>
  <w:style w:type="paragraph" w:styleId="3">
    <w:name w:val="heading 3"/>
    <w:basedOn w:val="10"/>
    <w:next w:val="10"/>
    <w:rsid w:val="005C4F28"/>
    <w:pPr>
      <w:keepNext/>
      <w:keepLines/>
      <w:spacing w:before="280" w:after="80"/>
      <w:outlineLvl w:val="2"/>
    </w:pPr>
    <w:rPr>
      <w:b/>
      <w:sz w:val="28"/>
      <w:szCs w:val="28"/>
    </w:rPr>
  </w:style>
  <w:style w:type="paragraph" w:styleId="4">
    <w:name w:val="heading 4"/>
    <w:basedOn w:val="10"/>
    <w:next w:val="10"/>
    <w:rsid w:val="005C4F28"/>
    <w:pPr>
      <w:keepNext/>
      <w:keepLines/>
      <w:spacing w:before="240" w:after="40"/>
      <w:outlineLvl w:val="3"/>
    </w:pPr>
    <w:rPr>
      <w:b/>
      <w:sz w:val="24"/>
      <w:szCs w:val="24"/>
    </w:rPr>
  </w:style>
  <w:style w:type="paragraph" w:styleId="5">
    <w:name w:val="heading 5"/>
    <w:basedOn w:val="10"/>
    <w:next w:val="10"/>
    <w:rsid w:val="005C4F28"/>
    <w:pPr>
      <w:keepNext/>
      <w:keepLines/>
      <w:spacing w:before="220" w:after="40"/>
      <w:outlineLvl w:val="4"/>
    </w:pPr>
    <w:rPr>
      <w:b/>
    </w:rPr>
  </w:style>
  <w:style w:type="paragraph" w:styleId="6">
    <w:name w:val="heading 6"/>
    <w:basedOn w:val="10"/>
    <w:next w:val="10"/>
    <w:rsid w:val="005C4F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4F28"/>
  </w:style>
  <w:style w:type="table" w:customStyle="1" w:styleId="TableNormal">
    <w:name w:val="Table Normal"/>
    <w:rsid w:val="005C4F28"/>
    <w:tblPr>
      <w:tblCellMar>
        <w:top w:w="0" w:type="dxa"/>
        <w:left w:w="0" w:type="dxa"/>
        <w:bottom w:w="0" w:type="dxa"/>
        <w:right w:w="0" w:type="dxa"/>
      </w:tblCellMar>
    </w:tblPr>
  </w:style>
  <w:style w:type="paragraph" w:styleId="a3">
    <w:name w:val="Title"/>
    <w:basedOn w:val="10"/>
    <w:next w:val="10"/>
    <w:rsid w:val="005C4F2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Список уровня 2,название табл/рис,Chapter10"/>
    <w:basedOn w:val="a"/>
    <w:link w:val="a7"/>
    <w:uiPriority w:val="34"/>
    <w:qFormat/>
    <w:rsid w:val="00562E0D"/>
    <w:pPr>
      <w:ind w:left="720"/>
      <w:contextualSpacing/>
    </w:pPr>
  </w:style>
  <w:style w:type="paragraph" w:styleId="a8">
    <w:name w:val="Subtitle"/>
    <w:basedOn w:val="10"/>
    <w:next w:val="10"/>
    <w:rsid w:val="005C4F28"/>
    <w:pPr>
      <w:keepNext/>
      <w:keepLines/>
      <w:spacing w:before="360" w:after="80"/>
    </w:pPr>
    <w:rPr>
      <w:rFonts w:ascii="Georgia" w:eastAsia="Georgia" w:hAnsi="Georgia" w:cs="Georgia"/>
      <w:i/>
      <w:color w:val="666666"/>
      <w:sz w:val="48"/>
      <w:szCs w:val="48"/>
    </w:rPr>
  </w:style>
  <w:style w:type="table" w:customStyle="1" w:styleId="7">
    <w:name w:val="7"/>
    <w:basedOn w:val="TableNormal"/>
    <w:rsid w:val="005C4F28"/>
    <w:tblPr>
      <w:tblStyleRowBandSize w:val="1"/>
      <w:tblStyleColBandSize w:val="1"/>
      <w:tblCellMar>
        <w:top w:w="15" w:type="dxa"/>
        <w:left w:w="15" w:type="dxa"/>
        <w:bottom w:w="15" w:type="dxa"/>
        <w:right w:w="15" w:type="dxa"/>
      </w:tblCellMar>
    </w:tblPr>
  </w:style>
  <w:style w:type="table" w:customStyle="1" w:styleId="60">
    <w:name w:val="6"/>
    <w:basedOn w:val="TableNormal"/>
    <w:rsid w:val="005C4F28"/>
    <w:tblPr>
      <w:tblStyleRowBandSize w:val="1"/>
      <w:tblStyleColBandSize w:val="1"/>
      <w:tblCellMar>
        <w:top w:w="15" w:type="dxa"/>
        <w:left w:w="15" w:type="dxa"/>
        <w:bottom w:w="15" w:type="dxa"/>
        <w:right w:w="15" w:type="dxa"/>
      </w:tblCellMar>
    </w:tblPr>
  </w:style>
  <w:style w:type="table" w:customStyle="1" w:styleId="50">
    <w:name w:val="5"/>
    <w:basedOn w:val="TableNormal"/>
    <w:rsid w:val="005C4F28"/>
    <w:tblPr>
      <w:tblStyleRowBandSize w:val="1"/>
      <w:tblStyleColBandSize w:val="1"/>
      <w:tblCellMar>
        <w:top w:w="15" w:type="dxa"/>
        <w:left w:w="15" w:type="dxa"/>
        <w:bottom w:w="15" w:type="dxa"/>
        <w:right w:w="15" w:type="dxa"/>
      </w:tblCellMar>
    </w:tblPr>
  </w:style>
  <w:style w:type="table" w:customStyle="1" w:styleId="40">
    <w:name w:val="4"/>
    <w:basedOn w:val="TableNormal"/>
    <w:rsid w:val="005C4F28"/>
    <w:tblPr>
      <w:tblStyleRowBandSize w:val="1"/>
      <w:tblStyleColBandSize w:val="1"/>
      <w:tblCellMar>
        <w:top w:w="15" w:type="dxa"/>
        <w:left w:w="15" w:type="dxa"/>
        <w:bottom w:w="15" w:type="dxa"/>
        <w:right w:w="15" w:type="dxa"/>
      </w:tblCellMar>
    </w:tblPr>
  </w:style>
  <w:style w:type="table" w:customStyle="1" w:styleId="30">
    <w:name w:val="3"/>
    <w:basedOn w:val="TableNormal"/>
    <w:rsid w:val="005C4F28"/>
    <w:tblPr>
      <w:tblStyleRowBandSize w:val="1"/>
      <w:tblStyleColBandSize w:val="1"/>
      <w:tblCellMar>
        <w:top w:w="15" w:type="dxa"/>
        <w:left w:w="15" w:type="dxa"/>
        <w:bottom w:w="15" w:type="dxa"/>
        <w:right w:w="15" w:type="dxa"/>
      </w:tblCellMar>
    </w:tblPr>
  </w:style>
  <w:style w:type="table" w:customStyle="1" w:styleId="20">
    <w:name w:val="2"/>
    <w:basedOn w:val="TableNormal"/>
    <w:rsid w:val="005C4F28"/>
    <w:tblPr>
      <w:tblStyleRowBandSize w:val="1"/>
      <w:tblStyleColBandSize w:val="1"/>
      <w:tblCellMar>
        <w:top w:w="15" w:type="dxa"/>
        <w:left w:w="15" w:type="dxa"/>
        <w:bottom w:w="15" w:type="dxa"/>
        <w:right w:w="15" w:type="dxa"/>
      </w:tblCellMar>
    </w:tblPr>
  </w:style>
  <w:style w:type="table" w:customStyle="1" w:styleId="11">
    <w:name w:val="1"/>
    <w:basedOn w:val="TableNormal"/>
    <w:rsid w:val="005C4F28"/>
    <w:tblPr>
      <w:tblStyleRowBandSize w:val="1"/>
      <w:tblStyleColBandSize w:val="1"/>
      <w:tblCellMar>
        <w:top w:w="15" w:type="dxa"/>
        <w:left w:w="15" w:type="dxa"/>
        <w:bottom w:w="15" w:type="dxa"/>
        <w:right w:w="15" w:type="dxa"/>
      </w:tblCellMar>
    </w:tblPr>
  </w:style>
  <w:style w:type="character" w:customStyle="1" w:styleId="41">
    <w:name w:val="Основной текст (4)"/>
    <w:rsid w:val="009B1ED4"/>
    <w:rPr>
      <w:b/>
      <w:bCs/>
      <w:i/>
      <w:iCs/>
      <w:sz w:val="23"/>
      <w:szCs w:val="23"/>
      <w:u w:val="single"/>
      <w:lang w:bidi="ar-SA"/>
    </w:rPr>
  </w:style>
  <w:style w:type="character" w:customStyle="1" w:styleId="docdata">
    <w:name w:val="docdata"/>
    <w:aliases w:val="docy,v5,4069,baiaagaaboqcaaadhg4aaausdgaaaaaaaaaaaaaaaaaaaaaaaaaaaaaaaaaaaaaaaaaaaaaaaaaaaaaaaaaaaaaaaaaaaaaaaaaaaaaaaaaaaaaaaaaaaaaaaaaaaaaaaaaaaaaaaaaaaaaaaaaaaaaaaaaaaaaaaaaaaaaaaaaaaaaaaaaaaaaaaaaaaaaaaaaaaaaaaaaaaaaaaaaaaaaaaaaaaaaaaaaaaaaa"/>
    <w:basedOn w:val="a0"/>
    <w:rsid w:val="00B14867"/>
  </w:style>
  <w:style w:type="character" w:customStyle="1" w:styleId="a7">
    <w:name w:val="Абзац списка Знак"/>
    <w:aliases w:val="Elenco Normale Знак,Список уровня 2 Знак,название табл/рис Знак,Chapter10 Знак"/>
    <w:link w:val="a6"/>
    <w:uiPriority w:val="34"/>
    <w:locked/>
    <w:rsid w:val="007F038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5482">
      <w:bodyDiv w:val="1"/>
      <w:marLeft w:val="0"/>
      <w:marRight w:val="0"/>
      <w:marTop w:val="0"/>
      <w:marBottom w:val="0"/>
      <w:divBdr>
        <w:top w:val="none" w:sz="0" w:space="0" w:color="auto"/>
        <w:left w:val="none" w:sz="0" w:space="0" w:color="auto"/>
        <w:bottom w:val="none" w:sz="0" w:space="0" w:color="auto"/>
        <w:right w:val="none" w:sz="0" w:space="0" w:color="auto"/>
      </w:divBdr>
    </w:div>
    <w:div w:id="176122340">
      <w:bodyDiv w:val="1"/>
      <w:marLeft w:val="0"/>
      <w:marRight w:val="0"/>
      <w:marTop w:val="0"/>
      <w:marBottom w:val="0"/>
      <w:divBdr>
        <w:top w:val="none" w:sz="0" w:space="0" w:color="auto"/>
        <w:left w:val="none" w:sz="0" w:space="0" w:color="auto"/>
        <w:bottom w:val="none" w:sz="0" w:space="0" w:color="auto"/>
        <w:right w:val="none" w:sz="0" w:space="0" w:color="auto"/>
      </w:divBdr>
    </w:div>
    <w:div w:id="330526760">
      <w:bodyDiv w:val="1"/>
      <w:marLeft w:val="0"/>
      <w:marRight w:val="0"/>
      <w:marTop w:val="0"/>
      <w:marBottom w:val="0"/>
      <w:divBdr>
        <w:top w:val="none" w:sz="0" w:space="0" w:color="auto"/>
        <w:left w:val="none" w:sz="0" w:space="0" w:color="auto"/>
        <w:bottom w:val="none" w:sz="0" w:space="0" w:color="auto"/>
        <w:right w:val="none" w:sz="0" w:space="0" w:color="auto"/>
      </w:divBdr>
    </w:div>
    <w:div w:id="491218946">
      <w:bodyDiv w:val="1"/>
      <w:marLeft w:val="0"/>
      <w:marRight w:val="0"/>
      <w:marTop w:val="0"/>
      <w:marBottom w:val="0"/>
      <w:divBdr>
        <w:top w:val="none" w:sz="0" w:space="0" w:color="auto"/>
        <w:left w:val="none" w:sz="0" w:space="0" w:color="auto"/>
        <w:bottom w:val="none" w:sz="0" w:space="0" w:color="auto"/>
        <w:right w:val="none" w:sz="0" w:space="0" w:color="auto"/>
      </w:divBdr>
    </w:div>
    <w:div w:id="945775024">
      <w:bodyDiv w:val="1"/>
      <w:marLeft w:val="0"/>
      <w:marRight w:val="0"/>
      <w:marTop w:val="0"/>
      <w:marBottom w:val="0"/>
      <w:divBdr>
        <w:top w:val="none" w:sz="0" w:space="0" w:color="auto"/>
        <w:left w:val="none" w:sz="0" w:space="0" w:color="auto"/>
        <w:bottom w:val="none" w:sz="0" w:space="0" w:color="auto"/>
        <w:right w:val="none" w:sz="0" w:space="0" w:color="auto"/>
      </w:divBdr>
    </w:div>
    <w:div w:id="1817062701">
      <w:bodyDiv w:val="1"/>
      <w:marLeft w:val="0"/>
      <w:marRight w:val="0"/>
      <w:marTop w:val="0"/>
      <w:marBottom w:val="0"/>
      <w:divBdr>
        <w:top w:val="none" w:sz="0" w:space="0" w:color="auto"/>
        <w:left w:val="none" w:sz="0" w:space="0" w:color="auto"/>
        <w:bottom w:val="none" w:sz="0" w:space="0" w:color="auto"/>
        <w:right w:val="none" w:sz="0" w:space="0" w:color="auto"/>
      </w:divBdr>
    </w:div>
    <w:div w:id="2066029752">
      <w:bodyDiv w:val="1"/>
      <w:marLeft w:val="0"/>
      <w:marRight w:val="0"/>
      <w:marTop w:val="0"/>
      <w:marBottom w:val="0"/>
      <w:divBdr>
        <w:top w:val="none" w:sz="0" w:space="0" w:color="auto"/>
        <w:left w:val="none" w:sz="0" w:space="0" w:color="auto"/>
        <w:bottom w:val="none" w:sz="0" w:space="0" w:color="auto"/>
        <w:right w:val="none" w:sz="0" w:space="0" w:color="auto"/>
      </w:divBdr>
    </w:div>
    <w:div w:id="206741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6496</Words>
  <Characters>3704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86</cp:revision>
  <dcterms:created xsi:type="dcterms:W3CDTF">2023-02-12T19:23:00Z</dcterms:created>
  <dcterms:modified xsi:type="dcterms:W3CDTF">2023-09-22T18:33:00Z</dcterms:modified>
</cp:coreProperties>
</file>