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D" w:rsidRPr="007238AF" w:rsidRDefault="00C14FDD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4FDD" w:rsidRPr="0098308C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C873E9" w:rsidRPr="0098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</w:p>
    <w:p w:rsidR="00C14FDD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 </w:t>
      </w:r>
    </w:p>
    <w:p w:rsidR="00EB5895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895" w:rsidRPr="007238AF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EE4" w:rsidRPr="007238AF" w:rsidRDefault="007F3EE4" w:rsidP="00C8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Технічні, якісні та кількісні характеристики предмета закупівлі, </w:t>
      </w:r>
    </w:p>
    <w:p w:rsidR="00C14FDD" w:rsidRPr="007238AF" w:rsidRDefault="007F3EE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30218" w:rsidRDefault="00C873E9" w:rsidP="00F30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75">
        <w:rPr>
          <w:rFonts w:ascii="Times New Roman" w:hAnsi="Times New Roman" w:cs="Times New Roman"/>
          <w:sz w:val="24"/>
          <w:szCs w:val="24"/>
        </w:rPr>
        <w:t>Предмет закупівлі:</w:t>
      </w:r>
      <w:r w:rsidRPr="00C87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F40A9">
        <w:rPr>
          <w:rFonts w:ascii="Times New Roman" w:hAnsi="Times New Roman" w:cs="Times New Roman"/>
          <w:b/>
          <w:sz w:val="24"/>
          <w:szCs w:val="24"/>
        </w:rPr>
        <w:t>Комплекс</w:t>
      </w:r>
      <w:r w:rsidR="0013535F" w:rsidRPr="000649BA">
        <w:rPr>
          <w:rFonts w:ascii="Times New Roman" w:hAnsi="Times New Roman" w:cs="Times New Roman"/>
          <w:b/>
          <w:sz w:val="24"/>
          <w:szCs w:val="24"/>
        </w:rPr>
        <w:t xml:space="preserve">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</w:r>
      <w:proofErr w:type="spellStart"/>
      <w:r w:rsidR="0013535F" w:rsidRPr="000649BA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13535F" w:rsidRPr="000649BA">
        <w:rPr>
          <w:rFonts w:ascii="Times New Roman" w:hAnsi="Times New Roman" w:cs="Times New Roman"/>
          <w:b/>
          <w:sz w:val="24"/>
          <w:szCs w:val="24"/>
        </w:rPr>
        <w:t xml:space="preserve"> 021:2015:63120000-6: Послуги зберігання та складування)</w:t>
      </w:r>
      <w:r w:rsidR="00321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9D8" w:rsidRPr="00F319D8" w:rsidRDefault="00F319D8" w:rsidP="00F3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D8">
        <w:rPr>
          <w:rFonts w:ascii="Times New Roman" w:hAnsi="Times New Roman" w:cs="Times New Roman"/>
          <w:sz w:val="24"/>
          <w:szCs w:val="24"/>
        </w:rPr>
        <w:t xml:space="preserve">Комплекс логістичних послуг – це комплекс послуг, пов'язаний із зберіганням, складським обслуговуванням, організацією перевезення та доставки вантажів (товарно-матеріальних цінностей, гуманітарної/благодійної допомоги для населення Херсонської міської територіальної громади) Замовника. Включає, але не обмежується наступними видами робіт: прийом вантажу, складування, зберігання, накопичення, сортування, пакування та перепакування, </w:t>
      </w:r>
      <w:proofErr w:type="spellStart"/>
      <w:r w:rsidRPr="00F319D8">
        <w:rPr>
          <w:rFonts w:ascii="Times New Roman" w:hAnsi="Times New Roman" w:cs="Times New Roman"/>
          <w:sz w:val="24"/>
          <w:szCs w:val="24"/>
        </w:rPr>
        <w:t>палетування</w:t>
      </w:r>
      <w:proofErr w:type="spellEnd"/>
      <w:r w:rsidRPr="00F319D8">
        <w:rPr>
          <w:rFonts w:ascii="Times New Roman" w:hAnsi="Times New Roman" w:cs="Times New Roman"/>
          <w:sz w:val="24"/>
          <w:szCs w:val="24"/>
        </w:rPr>
        <w:t xml:space="preserve">, навантаження/розвантаження, перевезення, здача, доставка документів та вантажу, автомобільні перевезення вантажів, </w:t>
      </w:r>
      <w:proofErr w:type="spellStart"/>
      <w:r w:rsidRPr="00F319D8">
        <w:rPr>
          <w:rFonts w:ascii="Times New Roman" w:hAnsi="Times New Roman" w:cs="Times New Roman"/>
          <w:sz w:val="24"/>
          <w:szCs w:val="24"/>
        </w:rPr>
        <w:t>кросс-докинг</w:t>
      </w:r>
      <w:proofErr w:type="spellEnd"/>
      <w:r w:rsidRPr="00F319D8">
        <w:rPr>
          <w:rFonts w:ascii="Times New Roman" w:hAnsi="Times New Roman" w:cs="Times New Roman"/>
          <w:sz w:val="24"/>
          <w:szCs w:val="24"/>
        </w:rPr>
        <w:t>.</w:t>
      </w:r>
    </w:p>
    <w:p w:rsidR="008F79B0" w:rsidRDefault="008F79B0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B0" w:rsidRDefault="008F79B0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B0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559"/>
        <w:gridCol w:w="1560"/>
      </w:tblGrid>
      <w:tr w:rsidR="006D4724" w:rsidRPr="006D4724" w:rsidTr="006D4724">
        <w:trPr>
          <w:trHeight w:val="490"/>
        </w:trPr>
        <w:tc>
          <w:tcPr>
            <w:tcW w:w="709" w:type="dxa"/>
            <w:shd w:val="clear" w:color="auto" w:fill="auto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п/з</w:t>
            </w:r>
          </w:p>
        </w:tc>
        <w:tc>
          <w:tcPr>
            <w:tcW w:w="6379" w:type="dxa"/>
            <w:shd w:val="clear" w:color="auto" w:fill="auto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559" w:type="dxa"/>
          </w:tcPr>
          <w:p w:rsidR="006D4724" w:rsidRPr="006D4724" w:rsidRDefault="006D4724" w:rsidP="006D4724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  <w:proofErr w:type="spellEnd"/>
          </w:p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</w:p>
        </w:tc>
      </w:tr>
      <w:tr w:rsidR="006D4724" w:rsidRPr="006D4724" w:rsidTr="006D4724">
        <w:trPr>
          <w:trHeight w:val="1753"/>
        </w:trPr>
        <w:tc>
          <w:tcPr>
            <w:tcW w:w="709" w:type="dxa"/>
            <w:shd w:val="clear" w:color="auto" w:fill="auto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D4724" w:rsidRPr="006D4724" w:rsidRDefault="006D4724" w:rsidP="006D4724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021:2015:63120000-6: Послуги зберігання та складування:</w:t>
            </w:r>
          </w:p>
        </w:tc>
        <w:tc>
          <w:tcPr>
            <w:tcW w:w="1559" w:type="dxa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560" w:type="dxa"/>
            <w:shd w:val="clear" w:color="auto" w:fill="auto"/>
          </w:tcPr>
          <w:p w:rsidR="006D4724" w:rsidRPr="006D4724" w:rsidRDefault="006D4724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66A6" w:rsidRPr="006D4724" w:rsidTr="006D4724">
        <w:trPr>
          <w:trHeight w:val="979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риймання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вантажу (вивантаження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палетованого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вантажу) та розміщення його в місці зберігання 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A66A6" w:rsidRPr="006D4724" w:rsidTr="006D4724">
        <w:trPr>
          <w:trHeight w:val="930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Зберігання вантажу (послуги зберігання вантажу на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європіддоні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на добу)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вропіддон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добу</w:t>
            </w:r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93 925</w:t>
            </w:r>
          </w:p>
        </w:tc>
      </w:tr>
      <w:tr w:rsidR="000A66A6" w:rsidRPr="006D4724" w:rsidTr="006D4724">
        <w:trPr>
          <w:trHeight w:val="825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Навантаження вантажу в автомобіль   (Механічне завантаження вантажу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палетами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1 636</w:t>
            </w:r>
          </w:p>
        </w:tc>
      </w:tr>
      <w:tr w:rsidR="000A66A6" w:rsidRPr="006D4724" w:rsidTr="006D4724">
        <w:trPr>
          <w:trHeight w:val="783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Упаковка, переупаковка (послуги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палетування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(матеріал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стрейч-плівка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і робота по упаковці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val="ru-RU"/>
              </w:rPr>
              <w:t>76</w:t>
            </w:r>
          </w:p>
        </w:tc>
      </w:tr>
      <w:tr w:rsidR="000A66A6" w:rsidRPr="006D4724" w:rsidTr="006D4724">
        <w:trPr>
          <w:trHeight w:val="683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Оформлення документів (пакетів)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пакет </w:t>
            </w:r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0A66A6" w:rsidRPr="006D4724" w:rsidTr="006D4724">
        <w:trPr>
          <w:trHeight w:val="693"/>
        </w:trPr>
        <w:tc>
          <w:tcPr>
            <w:tcW w:w="709" w:type="dxa"/>
            <w:shd w:val="clear" w:color="auto" w:fill="auto"/>
          </w:tcPr>
          <w:p w:rsidR="000A66A6" w:rsidRPr="006D4724" w:rsidRDefault="000A66A6" w:rsidP="006D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0A66A6" w:rsidRPr="00892887" w:rsidRDefault="000A66A6" w:rsidP="00892887">
            <w:pPr>
              <w:pStyle w:val="af5"/>
              <w:tabs>
                <w:tab w:val="left" w:pos="6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Транспортно-експедиційні  послуги на доставку вантажу Замовника 1 день</w:t>
            </w:r>
          </w:p>
        </w:tc>
        <w:tc>
          <w:tcPr>
            <w:tcW w:w="1559" w:type="dxa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1560" w:type="dxa"/>
            <w:shd w:val="clear" w:color="auto" w:fill="auto"/>
          </w:tcPr>
          <w:p w:rsidR="000A66A6" w:rsidRDefault="000A66A6" w:rsidP="003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Технічні та якісні характеристики послуг</w:t>
      </w:r>
    </w:p>
    <w:p w:rsidR="006D4724" w:rsidRPr="008F79B0" w:rsidRDefault="006D4724" w:rsidP="008F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918" w:type="dxa"/>
        <w:tblCellMar>
          <w:left w:w="115" w:type="dxa"/>
          <w:right w:w="115" w:type="dxa"/>
        </w:tblCellMar>
        <w:tblLook w:val="0000"/>
      </w:tblPr>
      <w:tblGrid>
        <w:gridCol w:w="561"/>
        <w:gridCol w:w="2410"/>
        <w:gridCol w:w="6947"/>
      </w:tblGrid>
      <w:tr w:rsidR="00321975" w:rsidTr="000C6C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8F79B0">
            <w:pPr>
              <w:widowControl w:val="0"/>
              <w:tabs>
                <w:tab w:val="left" w:pos="482"/>
              </w:tabs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Технічні та якісні характеристики послуг</w:t>
            </w:r>
          </w:p>
        </w:tc>
      </w:tr>
      <w:tr w:rsidR="00321975" w:rsidTr="000C6C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447661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п</w:t>
            </w:r>
            <w:r w:rsidR="00321975">
              <w:rPr>
                <w:rFonts w:ascii="Times New Roman" w:eastAsia="Times New Roman" w:hAnsi="Times New Roman" w:cs="Times New Roman"/>
                <w:b/>
              </w:rPr>
              <w:t>ослуг</w:t>
            </w:r>
            <w:r w:rsidR="002261CF">
              <w:rPr>
                <w:rFonts w:ascii="Times New Roman" w:eastAsia="Times New Roman" w:hAnsi="Times New Roman" w:cs="Times New Roman"/>
                <w:b/>
              </w:rPr>
              <w:t xml:space="preserve"> і кількість</w:t>
            </w:r>
          </w:p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Pr="00321975" w:rsidRDefault="00321975" w:rsidP="000C6CD5">
            <w:pPr>
              <w:widowControl w:val="0"/>
              <w:tabs>
                <w:tab w:val="left" w:pos="482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3219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</w:t>
            </w:r>
            <w:r w:rsidRPr="00321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громади (</w:t>
            </w:r>
            <w:proofErr w:type="spellStart"/>
            <w:r w:rsidRPr="003219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321975">
              <w:rPr>
                <w:rFonts w:ascii="Times New Roman" w:hAnsi="Times New Roman" w:cs="Times New Roman"/>
                <w:sz w:val="24"/>
                <w:szCs w:val="24"/>
              </w:rPr>
              <w:t xml:space="preserve"> 021:2015:63120000-6: Послуги зберігання та складування)</w:t>
            </w:r>
            <w:r w:rsidR="002261CF">
              <w:rPr>
                <w:rFonts w:ascii="Times New Roman" w:hAnsi="Times New Roman" w:cs="Times New Roman"/>
                <w:sz w:val="24"/>
                <w:szCs w:val="24"/>
              </w:rPr>
              <w:t xml:space="preserve"> – 1 послуга</w:t>
            </w:r>
          </w:p>
        </w:tc>
      </w:tr>
      <w:tr w:rsidR="00321975" w:rsidTr="000C6C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447661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Склад послуг</w:t>
            </w:r>
            <w:r w:rsidR="00543DAC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0C6CD5">
            <w:pPr>
              <w:widowControl w:val="0"/>
              <w:tabs>
                <w:tab w:val="left" w:pos="319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Послуги включають в себе: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риймання вантажу (вивантаження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палетованого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вантажу) та розміщення його в місці зберігання 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берігання вантажу (послуги зберігання вантажу на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європіддоні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на добу)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авантаження вантажу в автомобіль   (Механічне завантаження вантажу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палетами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паковк</w:t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, переупаковк</w:t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(послуги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палетування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(матеріал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стрейч-плівка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 xml:space="preserve"> і робота по упаковці </w:t>
            </w:r>
            <w:proofErr w:type="spellStart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палети</w:t>
            </w:r>
            <w:proofErr w:type="spellEnd"/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92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формлення документів (пакетів)</w:t>
            </w:r>
          </w:p>
          <w:p w:rsidR="006D4724" w:rsidRPr="006D4724" w:rsidRDefault="006D4724" w:rsidP="006D4724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Транспортно-експедиційні  послуги на доставку </w:t>
            </w:r>
            <w:r w:rsidRPr="006D4724">
              <w:rPr>
                <w:rFonts w:ascii="Times New Roman" w:hAnsi="Times New Roman" w:cs="Times New Roman"/>
                <w:sz w:val="24"/>
                <w:szCs w:val="24"/>
              </w:rPr>
              <w:t>вантажу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Замовника 1 день</w:t>
            </w:r>
          </w:p>
          <w:p w:rsidR="00321975" w:rsidRPr="006D4724" w:rsidRDefault="00321975" w:rsidP="006D4724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321975" w:rsidTr="008F79B0">
        <w:trPr>
          <w:trHeight w:val="1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5" w:rsidRDefault="0012317B" w:rsidP="0012317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Умови надання послуг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321975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Весь вантаж Замовника, розвантажений із транспортного засобу і який знаходиться на території Виконавця, підлягає обліку від початку та до кінця його фізичного знаходження на складі, з урахуванням розрахунку зберігання нестандартних вантажів.</w:t>
            </w:r>
          </w:p>
          <w:p w:rsidR="00DD1850" w:rsidRPr="00DD1850" w:rsidRDefault="00DD1850" w:rsidP="00DD1850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262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риймання вантажу (вивантаження </w:t>
            </w:r>
            <w:proofErr w:type="spellStart"/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>палетованого</w:t>
            </w:r>
            <w:proofErr w:type="spellEnd"/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вантажу) та розміщення його в місці зберігання </w:t>
            </w:r>
          </w:p>
          <w:p w:rsidR="00321975" w:rsidRPr="0012317B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2317B">
              <w:rPr>
                <w:rFonts w:ascii="Times New Roman" w:eastAsia="Times New Roman" w:hAnsi="Times New Roman" w:cs="Times New Roman"/>
              </w:rPr>
              <w:t xml:space="preserve">    </w:t>
            </w:r>
            <w:r w:rsidR="0012317B">
              <w:rPr>
                <w:rFonts w:ascii="Times New Roman" w:eastAsia="Times New Roman" w:hAnsi="Times New Roman" w:cs="Times New Roman"/>
                <w:u w:val="single"/>
              </w:rPr>
              <w:t>Процедура прийому вантажу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Прийом/повернення вантажу відбувається тільки за умови наявності оформленого Акта приймання-передачі. 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У разі виявлення будь-яких кількісних або якісних невідповідностей між прийнятим вантажу за фактом та Актом приймання-передачі, Виконавець проводить фото фіксацію й оформлює Акт невідповідностей у 2-х примірниках, який підписуються Сторонами, при цьому присутність представника Замовника є обов’язковою. Один примірник Акта передається Замовнику, а також копія з фотографіями висилається представнику замовника по електронній пошті, іншим доступним засобом протягом 4 годин з моменту його складання.</w:t>
            </w:r>
          </w:p>
          <w:p w:rsidR="00321975" w:rsidRPr="0012317B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2317B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2317B">
              <w:rPr>
                <w:rFonts w:ascii="Times New Roman" w:eastAsia="Times New Roman" w:hAnsi="Times New Roman" w:cs="Times New Roman"/>
                <w:u w:val="single"/>
              </w:rPr>
              <w:t>Процедура розвант</w:t>
            </w:r>
            <w:r w:rsidR="0012317B">
              <w:rPr>
                <w:rFonts w:ascii="Times New Roman" w:eastAsia="Times New Roman" w:hAnsi="Times New Roman" w:cs="Times New Roman"/>
                <w:u w:val="single"/>
              </w:rPr>
              <w:t>аження та відвантаження вантажу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Підставою для виконання розвантаження та прийманню на склад та  відвантаження є Акт приймання-передачі.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Виконавець має право призупинити розвантаження та приймання на склад та відвантаження вантажу, який не відповідає Акту приймання-передачі. У такому випадку Виконавець негайно повідомляє Замовника про вказану невідповідність та має права вимагати інструкцій щодо подальшої дії із вантажем.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Виконавець має право вибору способів розвантаження, завантаження, зберігання, обробки та транспортування вантажу, за умови збереження якості вантажу та відповідності кінцевому результату.</w:t>
            </w:r>
          </w:p>
          <w:p w:rsidR="00321975" w:rsidRDefault="00321975" w:rsidP="000C6CD5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У разі виявлення недостачі/пошкодження вантажу, які неможливо було виявити при прийомі (заводський брак,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внутрішньотарні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пошкодження/недостачі тощо), скласти відповідний Акт і направити на електронну пошту Замовнику його копію протягом 2-х годин з моменту оформлення, а також в якості доказів своєї непричетності до нестачі/пошкоджень вантажу надати необхідні фото та відеоматеріали.</w:t>
            </w:r>
          </w:p>
          <w:p w:rsidR="0012317B" w:rsidRDefault="00321975" w:rsidP="0012317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  площа на підлозі або у стелажі, з урахуванням під'їзних шляхів, необхідна для зберігання однієї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вантажу. Є основною операційною одиницею в системі обробки вантажу Виконавцем.</w:t>
            </w:r>
          </w:p>
          <w:p w:rsidR="007D5D0E" w:rsidRDefault="00321975" w:rsidP="0012317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Вантаж, який за розмірами відрізняється від стандартного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визначається відношенням його об’єму до стандартного та враховується як кількість стандартних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округленням у більшу сторону до цілого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2317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7D5D0E" w:rsidRDefault="007D5D0E" w:rsidP="0012317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2317B" w:rsidRDefault="0012317B" w:rsidP="0012317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  <w:p w:rsidR="007D5D0E" w:rsidRPr="007D5D0E" w:rsidRDefault="007D5D0E" w:rsidP="007D5D0E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410E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берігання вантажу (послуги зберігання вантажу на </w:t>
            </w:r>
            <w:proofErr w:type="spellStart"/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>європіддоні</w:t>
            </w:r>
            <w:proofErr w:type="spellEnd"/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добу)</w:t>
            </w:r>
          </w:p>
          <w:p w:rsidR="0012317B" w:rsidRDefault="005C08B6" w:rsidP="005C08B6">
            <w:pPr>
              <w:widowControl w:val="0"/>
              <w:tabs>
                <w:tab w:val="left" w:pos="319"/>
              </w:tabs>
              <w:spacing w:after="0" w:line="240" w:lineRule="auto"/>
              <w:ind w:left="6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12317B">
              <w:rPr>
                <w:rFonts w:ascii="Times New Roman" w:eastAsia="Times New Roman" w:hAnsi="Times New Roman" w:cs="Times New Roman"/>
                <w:color w:val="000000"/>
              </w:rPr>
              <w:t>антаж Замовника протягом часу здійснення логістичних послуг зберігається на складі при стандартних умовах, якщо інше не вказано Замовником в повідомленні, яке оформлено у письмовій формі. Замовник при передачі вантажу на зберігання обов’язково повинен письмово поінформувати Виконавця про його специфіку та необхідні умови зберігання (температура, вологість, сумісність) .</w:t>
            </w:r>
          </w:p>
          <w:p w:rsidR="0012317B" w:rsidRDefault="0012317B" w:rsidP="005C08B6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приймання та день відвантаження вважаються повними днями зберігання вантажу</w:t>
            </w:r>
            <w:r w:rsidR="005C08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D5D0E" w:rsidRPr="007D5D0E" w:rsidRDefault="007D5D0E" w:rsidP="007D5D0E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410EA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авантаження вантажу в автомобіль   (Механічне завантаження вантажу </w:t>
            </w:r>
            <w:proofErr w:type="spellStart"/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>палетами</w:t>
            </w:r>
            <w:proofErr w:type="spellEnd"/>
            <w:r w:rsidRPr="007D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C08B6" w:rsidRDefault="005C08B6" w:rsidP="005C08B6">
            <w:pPr>
              <w:widowControl w:val="0"/>
              <w:tabs>
                <w:tab w:val="left" w:pos="3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Комплектація вантажу для подальшого відвантаження починається після отримання Виконавцем повідомлення Замовника, наданого в будь який формі (телефон,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меседжер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тощо).</w:t>
            </w:r>
          </w:p>
          <w:p w:rsidR="005C08B6" w:rsidRDefault="005C08B6" w:rsidP="005C08B6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Представник Замовника, за наявності належно посвідчених повноважень, може за власним бажанням бути присутнім при завантаженні вантажу в транспортний засіб.</w:t>
            </w:r>
          </w:p>
          <w:p w:rsidR="005C08B6" w:rsidRDefault="005C08B6" w:rsidP="005C08B6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Перед завантаженням вантажу Виконавець зобов'язаний: 1) звірити дані водія з даними, які надав Замовник; 2) перевірити технічний паспорт на автомобіль; 3) оглянути транспортний засіб на предмет його відповідності для перевезення вантажу у тому числі параметри напівпричепа/причепа, цілісність тенту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пломбувального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тросу. Якщо дані не відповідають, Виконавець зобов'язаний не завантажуючи вантаж терміново поінформувати Замовника та чекати наступних розпоряджень Замовника.</w:t>
            </w:r>
          </w:p>
          <w:p w:rsidR="00AF714F" w:rsidRPr="00AF714F" w:rsidRDefault="00AF714F" w:rsidP="005C08B6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714F" w:rsidRPr="00AF714F" w:rsidRDefault="00AF714F" w:rsidP="00AF714F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C923B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паковк</w:t>
            </w:r>
            <w:r w:rsidR="00C923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, переупаковк</w:t>
            </w:r>
            <w:r w:rsidR="00C923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(послуги </w:t>
            </w:r>
            <w:proofErr w:type="spellStart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палетування</w:t>
            </w:r>
            <w:proofErr w:type="spellEnd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(матеріал </w:t>
            </w:r>
            <w:proofErr w:type="spellStart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стрейч-плівка</w:t>
            </w:r>
            <w:proofErr w:type="spellEnd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робота по упаковці </w:t>
            </w:r>
            <w:proofErr w:type="spellStart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палети</w:t>
            </w:r>
            <w:proofErr w:type="spellEnd"/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21C8" w:rsidRPr="003221C8" w:rsidRDefault="003221C8" w:rsidP="003221C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</w:rPr>
            </w:pPr>
            <w:r w:rsidRPr="003221C8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 w:rsidRPr="003221C8">
              <w:rPr>
                <w:rFonts w:ascii="Times New Roman" w:eastAsia="Times New Roman" w:hAnsi="Times New Roman" w:cs="Times New Roman"/>
              </w:rPr>
              <w:t>ціх</w:t>
            </w:r>
            <w:proofErr w:type="spellEnd"/>
            <w:r w:rsidRPr="003221C8">
              <w:rPr>
                <w:rFonts w:ascii="Times New Roman" w:eastAsia="Times New Roman" w:hAnsi="Times New Roman" w:cs="Times New Roman"/>
              </w:rPr>
              <w:t xml:space="preserve"> послуг відносяться, але не обмежують їх перелік, наступні послуги: маркування, виготовлення маркувальних етикеток (</w:t>
            </w:r>
            <w:proofErr w:type="spellStart"/>
            <w:r w:rsidRPr="003221C8">
              <w:rPr>
                <w:rFonts w:ascii="Times New Roman" w:eastAsia="Times New Roman" w:hAnsi="Times New Roman" w:cs="Times New Roman"/>
              </w:rPr>
              <w:t>стікерів</w:t>
            </w:r>
            <w:proofErr w:type="spellEnd"/>
            <w:r w:rsidRPr="003221C8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221C8">
              <w:rPr>
                <w:rFonts w:ascii="Times New Roman" w:eastAsia="Times New Roman" w:hAnsi="Times New Roman" w:cs="Times New Roman"/>
              </w:rPr>
              <w:t>стикерування</w:t>
            </w:r>
            <w:proofErr w:type="spellEnd"/>
            <w:r w:rsidRPr="003221C8">
              <w:rPr>
                <w:rFonts w:ascii="Times New Roman" w:eastAsia="Times New Roman" w:hAnsi="Times New Roman" w:cs="Times New Roman"/>
              </w:rPr>
              <w:t>, формування наборів, перепакування, додаткові звіти тощо.</w:t>
            </w:r>
          </w:p>
          <w:p w:rsidR="003221C8" w:rsidRDefault="003221C8" w:rsidP="003221C8">
            <w:pPr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Послуга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палетування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F20C9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антажу включає формування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палети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(укладання на піддон,  згрупування вантажу в ціле та фіксація на піддоні за допомогою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стрейч-плівки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  <w:p w:rsidR="00AF714F" w:rsidRPr="00AF714F" w:rsidRDefault="00AF714F" w:rsidP="003221C8">
            <w:pPr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lang w:val="en-US"/>
              </w:rPr>
            </w:pPr>
          </w:p>
          <w:p w:rsidR="00AF714F" w:rsidRPr="00AF714F" w:rsidRDefault="003221C8" w:rsidP="00AF714F">
            <w:pPr>
              <w:tabs>
                <w:tab w:val="left" w:pos="284"/>
                <w:tab w:val="left" w:pos="857"/>
              </w:tabs>
              <w:spacing w:after="0" w:line="240" w:lineRule="auto"/>
              <w:ind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714F"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F714F"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B766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F714F"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формлення документів (пакетів)</w:t>
            </w:r>
          </w:p>
          <w:p w:rsidR="003221C8" w:rsidRDefault="003221C8" w:rsidP="003221C8">
            <w:pPr>
              <w:spacing w:after="0" w:line="240" w:lineRule="auto"/>
              <w:ind w:firstLine="290"/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Виконавець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</w:rPr>
              <w:t>зобов’язан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абезпечити належне оформлення вантажу та супровідних документів для завантаження.</w:t>
            </w:r>
          </w:p>
          <w:p w:rsidR="003221C8" w:rsidRDefault="003221C8" w:rsidP="003221C8">
            <w:pPr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Надавати на вимогу Замовника стандартні звіти або інформацію щодо наданих логістичних послуг та зберігання вантажу.</w:t>
            </w:r>
          </w:p>
          <w:p w:rsid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виставленням рахунку Замовнику надавати стандартні звіти про надані послуги та обсяги вантажу, який обслуговувався протягом звітного періоду.</w:t>
            </w:r>
          </w:p>
          <w:p w:rsidR="003221C8" w:rsidRP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221C8">
              <w:rPr>
                <w:rFonts w:ascii="Times New Roman" w:hAnsi="Times New Roman" w:cs="Times New Roman"/>
                <w:u w:val="single"/>
              </w:rPr>
              <w:t>Звірка облікових залишків</w:t>
            </w:r>
          </w:p>
          <w:p w:rsid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Виконавець надає Замовнику стандартні звіти або інформацію щодо наданих логістичних послуг та зберігання вантажу, а Замовник проводить звірку облікових залишків і оформляє їх у письмовому вигляді.</w:t>
            </w:r>
          </w:p>
          <w:p w:rsid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 разі розбіжностей Замовник повинен протягом 5 робочих днів повідомити про це в письмовому вигляді Виконавця і спільно з ним провести ретельне розслідування з інвентаризацією незбіжних артикулів.</w:t>
            </w:r>
          </w:p>
          <w:p w:rsid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Якщо протягом 5-ти робочих днів з дня отримання, Замовник не надав письмового повідомлення про розбіжності з аргументованими зауваженнями за обліковими залишками, вони вважаються узгодженими.</w:t>
            </w:r>
          </w:p>
          <w:p w:rsidR="003221C8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 разі отримання скарги від Замовника, щодо невідповідності фактичної кількості вантажу та супровідних документів, Виконавець зобов'язаний терміново провести вибіркову інвентаризацію після </w:t>
            </w:r>
            <w:r>
              <w:rPr>
                <w:rFonts w:ascii="Times New Roman" w:hAnsi="Times New Roman" w:cs="Times New Roman"/>
              </w:rPr>
              <w:lastRenderedPageBreak/>
              <w:t>отримання письмового доручення Замовника.</w:t>
            </w:r>
          </w:p>
          <w:p w:rsidR="0012317B" w:rsidRDefault="003221C8" w:rsidP="003221C8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Надання послуг в межах цього Договору підтверджується Актом приймання-передачі послуг. Замовник  беззастережно погоджується з тим, що якщо він протягом десяти  робочих днів з моменту отримання Акта не заявить будь-яких письмових претензій щодо наданих Виконавцем послуг, тоді це буде розглядатися як однозначна згода Замовника з тим, що послуги надані Виконавцем своєчасно, в повному обсязі та належним чином.</w:t>
            </w:r>
          </w:p>
          <w:p w:rsidR="003221C8" w:rsidRPr="0092642D" w:rsidRDefault="003221C8" w:rsidP="0092642D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u w:val="single"/>
              </w:rPr>
            </w:pPr>
            <w:r w:rsidRPr="0092642D">
              <w:rPr>
                <w:rFonts w:ascii="Times New Roman" w:hAnsi="Times New Roman" w:cs="Times New Roman"/>
                <w:u w:val="single"/>
              </w:rPr>
              <w:t>Інвентаризація</w:t>
            </w:r>
          </w:p>
          <w:p w:rsidR="0092642D" w:rsidRPr="0092642D" w:rsidRDefault="0092642D" w:rsidP="0092642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92642D">
              <w:rPr>
                <w:rFonts w:ascii="Times New Roman" w:hAnsi="Times New Roman" w:cs="Times New Roman"/>
              </w:rPr>
              <w:t>Планова інвентаризація проводиться один раз у квартал (три місяці) за попереднім погодженням Сторін.</w:t>
            </w:r>
          </w:p>
          <w:p w:rsidR="0092642D" w:rsidRDefault="0092642D" w:rsidP="0092642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92642D">
              <w:rPr>
                <w:rFonts w:ascii="Times New Roman" w:hAnsi="Times New Roman" w:cs="Times New Roman"/>
              </w:rPr>
              <w:t>Процес підготовки проведення плано</w:t>
            </w:r>
            <w:r>
              <w:rPr>
                <w:rFonts w:ascii="Times New Roman" w:hAnsi="Times New Roman" w:cs="Times New Roman"/>
              </w:rPr>
              <w:t>вої/позапланової інвентаризації визначено в умовах договору про надання послуг.</w:t>
            </w:r>
          </w:p>
          <w:p w:rsidR="00E627F8" w:rsidRPr="00E627F8" w:rsidRDefault="00E627F8" w:rsidP="00E627F8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E6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Транспортно-експедиційні  послуги на доставку </w:t>
            </w:r>
            <w:r w:rsidRPr="00E627F8">
              <w:rPr>
                <w:rFonts w:ascii="Times New Roman" w:hAnsi="Times New Roman" w:cs="Times New Roman"/>
                <w:b/>
                <w:sz w:val="24"/>
                <w:szCs w:val="24"/>
              </w:rPr>
              <w:t>вантажу</w:t>
            </w:r>
            <w:r w:rsidRPr="00E6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Замовника 1 день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</w:t>
            </w:r>
            <w:r w:rsidR="001F20C9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включають: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• координацію доставки (підготовка та погодження пакету супровідних документів, комунікація з набувачами, погодження дати та часу доставки, організація повернення документів після їх підписання);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• послуги</w:t>
            </w:r>
            <w:r w:rsidR="001F20C9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 здійснюються відповідно до вимог чинного законодавства України з дотриманням умов, що забезпечують збереження зовнішнього вигляду,</w:t>
            </w:r>
            <w:r w:rsidR="00B213CA">
              <w:rPr>
                <w:rFonts w:ascii="Times New Roman" w:hAnsi="Times New Roman"/>
              </w:rPr>
              <w:t xml:space="preserve"> належної якості та цілісності в</w:t>
            </w:r>
            <w:r>
              <w:rPr>
                <w:rFonts w:ascii="Times New Roman" w:hAnsi="Times New Roman"/>
              </w:rPr>
              <w:t>а</w:t>
            </w:r>
            <w:r w:rsidR="00B213CA">
              <w:rPr>
                <w:rFonts w:ascii="Times New Roman" w:hAnsi="Times New Roman"/>
              </w:rPr>
              <w:t>нтажу та запобігають впливу на в</w:t>
            </w:r>
            <w:r>
              <w:rPr>
                <w:rFonts w:ascii="Times New Roman" w:hAnsi="Times New Roman"/>
              </w:rPr>
              <w:t>антаж зовнішніх факторів (атмосферні явища, товарне сусідство,  крадіжка, пошкодження тощо).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Маршрути</w:t>
            </w:r>
            <w:r w:rsidR="00B213CA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зі Складу до кінцевих набувачів, Замовника або визначеної Замовником особи: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Адреса завантаження: </w:t>
            </w:r>
            <w:r w:rsidRPr="00A4389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складські приміщення виконавця</w:t>
            </w:r>
            <w:r>
              <w:rPr>
                <w:rFonts w:ascii="Times New Roman" w:hAnsi="Times New Roman"/>
              </w:rPr>
              <w:t>,м. Херсон.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Адреса </w:t>
            </w:r>
            <w:r w:rsidR="008F79B0">
              <w:rPr>
                <w:rFonts w:ascii="Times New Roman" w:hAnsi="Times New Roman"/>
              </w:rPr>
              <w:t>розвантаження: адреси кінцевих н</w:t>
            </w:r>
            <w:r>
              <w:rPr>
                <w:rFonts w:ascii="Times New Roman" w:hAnsi="Times New Roman"/>
              </w:rPr>
              <w:t>абувачів, або Замовника чи визначеної Замовником особи.</w:t>
            </w:r>
          </w:p>
          <w:p w:rsidR="00DA30CC" w:rsidRDefault="00B213CA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Адреси розвантаження в</w:t>
            </w:r>
            <w:r w:rsidR="00DA30CC">
              <w:rPr>
                <w:rFonts w:ascii="Times New Roman" w:hAnsi="Times New Roman"/>
              </w:rPr>
              <w:t>антажів визначає Замовник.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Виконавець надає  послуги</w:t>
            </w:r>
            <w:r w:rsidR="00B213CA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Замовникові технічно справними, належно укомплектованими, комерційно придатними транспортними засобами, що відповідають санітарним нормам і правилам, з кваліфікованим водієм. Транспортні засоби гер</w:t>
            </w:r>
            <w:r w:rsidR="00B213CA">
              <w:rPr>
                <w:rFonts w:ascii="Times New Roman" w:hAnsi="Times New Roman"/>
              </w:rPr>
              <w:t>метично захищені від висипання в</w:t>
            </w:r>
            <w:r>
              <w:rPr>
                <w:rFonts w:ascii="Times New Roman" w:hAnsi="Times New Roman"/>
              </w:rPr>
              <w:t xml:space="preserve">антажу, його намокання чи іншого пошкодження. Виконавець несе повну відповідальність за дотримання правил дорожнього руху,  контролює й відповідає за стан водія, тощо. </w:t>
            </w:r>
          </w:p>
          <w:p w:rsidR="00DA30CC" w:rsidRPr="00E627F8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 w:rsidRPr="00E627F8">
              <w:rPr>
                <w:rFonts w:ascii="Times New Roman" w:hAnsi="Times New Roman"/>
              </w:rPr>
              <w:t>Послуги</w:t>
            </w:r>
            <w:r w:rsidR="00B213CA" w:rsidRPr="00E627F8">
              <w:rPr>
                <w:rFonts w:ascii="Times New Roman" w:hAnsi="Times New Roman"/>
              </w:rPr>
              <w:t xml:space="preserve"> транспортування (перевезення) в</w:t>
            </w:r>
            <w:r w:rsidRPr="00E627F8">
              <w:rPr>
                <w:rFonts w:ascii="Times New Roman" w:hAnsi="Times New Roman"/>
              </w:rPr>
              <w:t>антажу надаються  та приймаються за :</w:t>
            </w:r>
          </w:p>
          <w:p w:rsidR="00DA30CC" w:rsidRPr="00E627F8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7F8">
              <w:rPr>
                <w:rFonts w:ascii="Times New Roman" w:hAnsi="Times New Roman"/>
              </w:rPr>
              <w:t xml:space="preserve">    • кількістю координованих поставок;</w:t>
            </w:r>
          </w:p>
          <w:p w:rsidR="00DA30CC" w:rsidRPr="00E627F8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7F8">
              <w:rPr>
                <w:rFonts w:ascii="Times New Roman" w:hAnsi="Times New Roman"/>
              </w:rPr>
              <w:t xml:space="preserve">    • кілометражем;</w:t>
            </w:r>
          </w:p>
          <w:p w:rsidR="0092642D" w:rsidRPr="00CF169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hAnsi="Times New Roman"/>
              </w:rPr>
            </w:pPr>
            <w:r w:rsidRPr="00E627F8">
              <w:rPr>
                <w:rFonts w:ascii="Times New Roman" w:hAnsi="Times New Roman"/>
              </w:rPr>
              <w:t>• кількістю годин простою транспортного засобу. Простоєм транспортного засобу вважається затримка транспортного засобу у зв’язку навантажуваль</w:t>
            </w:r>
            <w:r w:rsidR="008F79B0" w:rsidRPr="00E627F8">
              <w:rPr>
                <w:rFonts w:ascii="Times New Roman" w:hAnsi="Times New Roman"/>
              </w:rPr>
              <w:t>но-розвантажувальними роботами н</w:t>
            </w:r>
            <w:r w:rsidRPr="00E627F8">
              <w:rPr>
                <w:rFonts w:ascii="Times New Roman" w:hAnsi="Times New Roman"/>
              </w:rPr>
              <w:t>абувачів, який починається з 2 (другої) години 01 (однієї) хвилини перебування транспортног</w:t>
            </w:r>
            <w:r w:rsidR="008F79B0" w:rsidRPr="00E627F8">
              <w:rPr>
                <w:rFonts w:ascii="Times New Roman" w:hAnsi="Times New Roman"/>
              </w:rPr>
              <w:t>о засобу за місцем перебування н</w:t>
            </w:r>
            <w:r w:rsidRPr="00E627F8">
              <w:rPr>
                <w:rFonts w:ascii="Times New Roman" w:hAnsi="Times New Roman"/>
              </w:rPr>
              <w:t>абувача</w:t>
            </w:r>
            <w:r w:rsidR="00CF169C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C14FDD" w:rsidRPr="007238AF" w:rsidRDefault="00C14FDD" w:rsidP="00C87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8AF" w:rsidRP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трок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72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38AF" w:rsidRPr="00114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98308C">
        <w:rPr>
          <w:rFonts w:ascii="Times New Roman" w:eastAsia="Times New Roman" w:hAnsi="Times New Roman" w:cs="Times New Roman"/>
          <w:color w:val="000000"/>
          <w:sz w:val="24"/>
          <w:szCs w:val="24"/>
        </w:rPr>
        <w:t>31.12</w:t>
      </w:r>
      <w:r w:rsidR="007238AF" w:rsidRPr="0011470A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38AF" w:rsidRPr="007238AF" w:rsidRDefault="007238AF" w:rsidP="0058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F33" w:rsidRPr="002770BB" w:rsidRDefault="00EB5895" w:rsidP="00F81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ісце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0E3A32" w:rsidRPr="00A43897">
        <w:rPr>
          <w:rFonts w:ascii="Times New Roman" w:eastAsia="Times New Roman" w:hAnsi="Times New Roman" w:cs="Times New Roman"/>
          <w:sz w:val="24"/>
          <w:szCs w:val="24"/>
        </w:rPr>
        <w:t>Україна, Херсонська обл., м. Херсон,</w:t>
      </w:r>
      <w:r w:rsidR="008F40A9" w:rsidRPr="00A43897">
        <w:rPr>
          <w:rFonts w:ascii="Times New Roman" w:eastAsia="Times New Roman" w:hAnsi="Times New Roman" w:cs="Times New Roman"/>
          <w:sz w:val="24"/>
          <w:szCs w:val="24"/>
        </w:rPr>
        <w:t xml:space="preserve"> складські приміщення виконавця</w:t>
      </w:r>
      <w:r w:rsidR="00F81F33" w:rsidRPr="00A438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8AF" w:rsidRPr="007238AF" w:rsidRDefault="007238AF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="007238AF"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имоги щ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одо якості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E24274" w:rsidRDefault="00E24274" w:rsidP="00E2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897"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 послуг повинні відповідати нормам чинного законодавства України, затвердженим стандартам, нормативам, порядкам, правилам та вимогам, а також умовам договору.</w:t>
      </w:r>
    </w:p>
    <w:p w:rsidR="00E24274" w:rsidRPr="007238AF" w:rsidRDefault="00E24274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7238AF" w:rsidRDefault="007238AF" w:rsidP="00C873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ВИМОГИ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учасників</w:t>
      </w:r>
    </w:p>
    <w:p w:rsidR="002F2C72" w:rsidRDefault="002F2C72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FB" w:rsidRPr="00197A79" w:rsidRDefault="005836FB" w:rsidP="005836FB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Складські приміщення Виконавця повинні бути розташовані в межах Херсонської міської територіальної громади, оскільки існує необхідність в здійсненні сталої безперервної діяльності щодо забезпечення цивільного населення, комунальних установ, медичних, освітніх закладів тощо Херсонської міської територіальної громади гуманітарною/благодійною допомогою. Враховуючи обстріли міста військовими російської федерації, відстань до складських приміщень виконавця  від лінії зіткнення (р.</w:t>
      </w:r>
      <w:r w:rsidR="00FE593E" w:rsidRPr="00197A79">
        <w:rPr>
          <w:rFonts w:ascii="Times New Roman" w:hAnsi="Times New Roman" w:cs="Times New Roman"/>
          <w:sz w:val="24"/>
          <w:szCs w:val="24"/>
        </w:rPr>
        <w:t xml:space="preserve"> Дніпро) повинна бути не менше </w:t>
      </w:r>
      <w:r w:rsidR="00831BBF" w:rsidRPr="00197A79">
        <w:rPr>
          <w:rFonts w:ascii="Times New Roman" w:hAnsi="Times New Roman" w:cs="Times New Roman"/>
          <w:sz w:val="24"/>
          <w:szCs w:val="24"/>
        </w:rPr>
        <w:t>8</w:t>
      </w:r>
      <w:r w:rsidRPr="00197A79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5836FB" w:rsidRPr="00197A79" w:rsidRDefault="005836FB" w:rsidP="005836FB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Територія складських приміщень повинна бути огороджена, мати освітлення, цілодобову охорону, можливість заїзду на територію – 24 год.</w:t>
      </w:r>
    </w:p>
    <w:p w:rsidR="0083179D" w:rsidRPr="00197A79" w:rsidRDefault="005836FB" w:rsidP="0083179D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На території складських приміщень повинні бути передбачені під’їзди і підходи до основних і допоміжних споруд, місця для навантаження та розвантаження транспортних засобів (</w:t>
      </w:r>
      <w:proofErr w:type="spellStart"/>
      <w:r w:rsidRPr="00197A79">
        <w:rPr>
          <w:rFonts w:ascii="Times New Roman" w:hAnsi="Times New Roman" w:cs="Times New Roman"/>
          <w:sz w:val="24"/>
          <w:szCs w:val="24"/>
        </w:rPr>
        <w:t>одночасночасне</w:t>
      </w:r>
      <w:proofErr w:type="spellEnd"/>
      <w:r w:rsidRPr="00197A79">
        <w:rPr>
          <w:rFonts w:ascii="Times New Roman" w:hAnsi="Times New Roman" w:cs="Times New Roman"/>
          <w:sz w:val="24"/>
          <w:szCs w:val="24"/>
        </w:rPr>
        <w:t xml:space="preserve"> вивантаження не менше двох транспортних засобів), площадки для стоянки автомобілів, наявність  захисних споруд або укриття.</w:t>
      </w:r>
    </w:p>
    <w:p w:rsidR="005E2DED" w:rsidRPr="00197A79" w:rsidRDefault="005E2DED" w:rsidP="0083179D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Площа складських приміщень повинна бути не менше </w:t>
      </w:r>
      <w:r w:rsidR="00831BBF"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65EA9"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000 м</w:t>
      </w:r>
      <w:r w:rsidR="00365EA9"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</w:p>
    <w:p w:rsidR="00DC7CE4" w:rsidRPr="00197A79" w:rsidRDefault="005836FB" w:rsidP="00DC7CE4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В складських приміщеннях повинні бути у наявності конструкції стелажів,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>відокремлені марковані зони (експедиції, сортування, зберігання, зони готового товару, зони карантину тощо)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цілодобове </w:t>
      </w:r>
      <w:proofErr w:type="spellStart"/>
      <w:r w:rsidRPr="00197A79">
        <w:rPr>
          <w:rFonts w:ascii="Times New Roman" w:eastAsia="Times New Roman" w:hAnsi="Times New Roman" w:cs="Times New Roman"/>
          <w:sz w:val="24"/>
          <w:szCs w:val="24"/>
        </w:rPr>
        <w:t>відеоспостереження</w:t>
      </w:r>
      <w:proofErr w:type="spellEnd"/>
      <w:r w:rsidRPr="00197A79">
        <w:rPr>
          <w:rFonts w:ascii="Times New Roman" w:eastAsia="Times New Roman" w:hAnsi="Times New Roman" w:cs="Times New Roman"/>
          <w:sz w:val="24"/>
          <w:szCs w:val="24"/>
        </w:rPr>
        <w:t>, протипожежна сигналізація, водопостачання, каналізації, електропостачання,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резервне живлення  </w:t>
      </w:r>
      <w:proofErr w:type="spellStart"/>
      <w:r w:rsidRPr="00197A79"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 та водопостачання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3AF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15F" w:rsidRPr="00197A79" w:rsidRDefault="001F20C9" w:rsidP="00EB515F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>У приміщенні повинні проводиться роботи з дезінфекції та боротьби з гризунами, відповідно до вимог чинного законодавства.</w:t>
      </w:r>
    </w:p>
    <w:p w:rsidR="00FB26BE" w:rsidRPr="00197A79" w:rsidRDefault="00EB515F" w:rsidP="00FB26BE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>Для надання послуг у виконавця повинні бути в наявності не менше 10 працівників відповідної кваліфікації, які мають необхідні знання та досвід для  надання послуг, що є предметом закупівлі, у тому числі бухгалтери, логісти, комірники, вантажники, комплектувальники,  водії навантажувачів тощо (з працевлаштуванням згідно чинного законодавства).</w:t>
      </w:r>
    </w:p>
    <w:p w:rsidR="006A5C24" w:rsidRPr="00197A79" w:rsidRDefault="00E25359" w:rsidP="00FB26BE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Для надання комплексу логістичних послуг щодо харчових продуктів повинно бути </w:t>
      </w:r>
      <w:r w:rsidR="0083179D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>впроваджено</w:t>
      </w:r>
      <w:r w:rsidR="0083179D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 систему</w:t>
      </w:r>
      <w:r w:rsidR="0083179D" w:rsidRPr="00197A79">
        <w:rPr>
          <w:rFonts w:ascii="Times New Roman" w:eastAsia="Times New Roman" w:hAnsi="Times New Roman" w:cs="Times New Roman"/>
          <w:sz w:val="24"/>
          <w:szCs w:val="24"/>
        </w:rPr>
        <w:t xml:space="preserve"> аналізу небезпечних факторів та контролю у критичних точках (НАССР)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33AF" w:rsidRPr="00197A79" w:rsidRDefault="006A5C24" w:rsidP="006A5C24">
      <w:pPr>
        <w:pStyle w:val="af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25359" w:rsidRPr="00197A79">
        <w:rPr>
          <w:rFonts w:ascii="Times New Roman" w:eastAsia="Times New Roman" w:hAnsi="Times New Roman" w:cs="Times New Roman"/>
          <w:sz w:val="24"/>
          <w:szCs w:val="24"/>
        </w:rPr>
        <w:t xml:space="preserve">часники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в складі тендерної пропозиції повинні надати </w:t>
      </w:r>
      <w:r w:rsidR="00E25359" w:rsidRPr="00197A79">
        <w:rPr>
          <w:rFonts w:ascii="Times New Roman" w:eastAsia="Times New Roman" w:hAnsi="Times New Roman" w:cs="Times New Roman"/>
          <w:sz w:val="24"/>
          <w:szCs w:val="24"/>
        </w:rPr>
        <w:t>копію  сертифікату, що підтверджує відповідність системи управління безпечністю харчових продуктів вимогам ДСТУ ISO 22000:2019 (ISO 22000:2018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>, IDT</w:t>
      </w:r>
      <w:r w:rsidR="00E25359" w:rsidRPr="00197A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 стосовно послуг транспортування та зберігання харчових продуктів. </w:t>
      </w:r>
    </w:p>
    <w:p w:rsidR="001F20C9" w:rsidRPr="00197A79" w:rsidRDefault="00793297" w:rsidP="006A5C24">
      <w:pPr>
        <w:pStyle w:val="af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Крім того, </w:t>
      </w:r>
      <w:r w:rsidR="00DC7CE4" w:rsidRPr="00197A79">
        <w:rPr>
          <w:rFonts w:ascii="Times New Roman" w:eastAsia="Times New Roman" w:hAnsi="Times New Roman" w:cs="Times New Roman"/>
          <w:sz w:val="24"/>
          <w:szCs w:val="24"/>
        </w:rPr>
        <w:t>в наявності повинні бути складські приміщення з різним температурним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 режим</w:t>
      </w:r>
      <w:r w:rsidR="00DC7CE4" w:rsidRPr="00197A7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r w:rsidR="005F77BD" w:rsidRPr="00197A79">
        <w:rPr>
          <w:rFonts w:ascii="Times New Roman" w:eastAsia="Times New Roman" w:hAnsi="Times New Roman" w:cs="Times New Roman"/>
          <w:sz w:val="24"/>
          <w:szCs w:val="24"/>
        </w:rPr>
        <w:t>рів</w:t>
      </w:r>
      <w:r w:rsidR="00DC7CE4" w:rsidRPr="00197A79">
        <w:rPr>
          <w:rFonts w:ascii="Times New Roman" w:eastAsia="Times New Roman" w:hAnsi="Times New Roman" w:cs="Times New Roman"/>
          <w:sz w:val="24"/>
          <w:szCs w:val="24"/>
        </w:rPr>
        <w:t>нем</w:t>
      </w:r>
      <w:r w:rsidR="005F77BD" w:rsidRPr="00197A79">
        <w:rPr>
          <w:rFonts w:ascii="Times New Roman" w:eastAsia="Times New Roman" w:hAnsi="Times New Roman" w:cs="Times New Roman"/>
          <w:sz w:val="24"/>
          <w:szCs w:val="24"/>
        </w:rPr>
        <w:t xml:space="preserve"> вологості</w:t>
      </w:r>
      <w:r w:rsidR="00DC7CE4" w:rsidRPr="00197A79">
        <w:rPr>
          <w:rFonts w:ascii="Times New Roman" w:eastAsia="Times New Roman" w:hAnsi="Times New Roman" w:cs="Times New Roman"/>
          <w:sz w:val="24"/>
          <w:szCs w:val="24"/>
        </w:rPr>
        <w:t>, які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 відповідати</w:t>
      </w:r>
      <w:r w:rsidR="00DC7CE4" w:rsidRPr="00197A79">
        <w:rPr>
          <w:rFonts w:ascii="Times New Roman" w:eastAsia="Times New Roman" w:hAnsi="Times New Roman" w:cs="Times New Roman"/>
          <w:sz w:val="24"/>
          <w:szCs w:val="24"/>
        </w:rPr>
        <w:t>муть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 вимогам для зберігання</w:t>
      </w:r>
      <w:r w:rsidR="00DC7CE4" w:rsidRPr="00197A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7CE4" w:rsidRPr="00197A79">
        <w:rPr>
          <w:rFonts w:ascii="Times New Roman" w:eastAsia="Times New Roman" w:hAnsi="Times New Roman" w:cs="Times New Roman"/>
          <w:sz w:val="24"/>
          <w:szCs w:val="24"/>
        </w:rPr>
        <w:t>різних видів продуктів харчування.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873E9" w:rsidRDefault="00C74F11" w:rsidP="001F20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мови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розрахунків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6D1785" w:rsidRPr="006D1785" w:rsidRDefault="006D1785" w:rsidP="006D1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85">
        <w:rPr>
          <w:rFonts w:ascii="Times New Roman" w:hAnsi="Times New Roman" w:cs="Times New Roman"/>
          <w:sz w:val="24"/>
          <w:szCs w:val="24"/>
        </w:rPr>
        <w:t>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доповненнями), у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реквізитах цього Договору. Замовник здійснює оплату в межах отриманого бюджетного фінансування.</w:t>
      </w:r>
    </w:p>
    <w:p w:rsidR="00C873E9" w:rsidRPr="006D1785" w:rsidRDefault="006D1785" w:rsidP="006D1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85">
        <w:rPr>
          <w:rFonts w:ascii="Times New Roman" w:hAnsi="Times New Roman" w:cs="Times New Roman"/>
          <w:sz w:val="24"/>
          <w:szCs w:val="24"/>
        </w:rPr>
        <w:t>Розрахунки за логістичні послуги проводяться на умовах відстрочення платежу 14 календарних днів, с дати підписання акта наданих послуг, на підставі наданого Виконавцем рахунку.</w:t>
      </w:r>
    </w:p>
    <w:p w:rsidR="007238AF" w:rsidRPr="007238AF" w:rsidRDefault="007238AF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DD" w:rsidRPr="007238AF" w:rsidRDefault="00C14FDD" w:rsidP="00C873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238AF" w:rsidRPr="004521F4" w:rsidRDefault="007238AF" w:rsidP="00C873E9">
      <w:pPr>
        <w:spacing w:line="240" w:lineRule="auto"/>
        <w:ind w:firstLine="411"/>
        <w:jc w:val="both"/>
        <w:rPr>
          <w:rStyle w:val="40"/>
          <w:rFonts w:ascii="Times New Roman" w:hAnsi="Times New Roman" w:cs="Times New Roman"/>
          <w:b w:val="0"/>
          <w:sz w:val="20"/>
          <w:szCs w:val="20"/>
        </w:rPr>
      </w:pPr>
      <w:r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Посада, прізвище, ініціа</w:t>
      </w:r>
      <w:r w:rsidR="002B499E">
        <w:rPr>
          <w:rStyle w:val="40"/>
          <w:rFonts w:ascii="Times New Roman" w:hAnsi="Times New Roman" w:cs="Times New Roman"/>
          <w:b w:val="0"/>
          <w:sz w:val="20"/>
          <w:szCs w:val="20"/>
        </w:rPr>
        <w:t>ли, підпис уповноваженої особи у</w:t>
      </w:r>
      <w:r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часника, завірений печаткою учасника (у разі її використання)</w:t>
      </w:r>
    </w:p>
    <w:p w:rsidR="00C14FDD" w:rsidRPr="00793297" w:rsidRDefault="00C14FDD" w:rsidP="00734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C14FDD" w:rsidRPr="00793297" w:rsidSect="00C873E9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DCC"/>
    <w:multiLevelType w:val="multilevel"/>
    <w:tmpl w:val="BCE8835E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6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2F093B70"/>
    <w:multiLevelType w:val="hybridMultilevel"/>
    <w:tmpl w:val="25D83A62"/>
    <w:lvl w:ilvl="0" w:tplc="3B442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C6266"/>
    <w:multiLevelType w:val="hybridMultilevel"/>
    <w:tmpl w:val="3B3E4B82"/>
    <w:lvl w:ilvl="0" w:tplc="BF827432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4A090CCF"/>
    <w:multiLevelType w:val="hybridMultilevel"/>
    <w:tmpl w:val="0A5A8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01522"/>
    <w:multiLevelType w:val="hybridMultilevel"/>
    <w:tmpl w:val="18781ED2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A425ADD"/>
    <w:multiLevelType w:val="multilevel"/>
    <w:tmpl w:val="7E0C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D386BEF"/>
    <w:multiLevelType w:val="hybridMultilevel"/>
    <w:tmpl w:val="6C9283F2"/>
    <w:lvl w:ilvl="0" w:tplc="9BB89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6B5EF5"/>
    <w:multiLevelType w:val="multilevel"/>
    <w:tmpl w:val="423EA2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B9A5253"/>
    <w:multiLevelType w:val="hybridMultilevel"/>
    <w:tmpl w:val="61323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B0EE4"/>
    <w:multiLevelType w:val="hybridMultilevel"/>
    <w:tmpl w:val="DBF28066"/>
    <w:lvl w:ilvl="0" w:tplc="79AC2662">
      <w:start w:val="5"/>
      <w:numFmt w:val="bullet"/>
      <w:lvlText w:val="-"/>
      <w:lvlJc w:val="left"/>
      <w:pPr>
        <w:ind w:left="4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">
    <w:nsid w:val="762F3531"/>
    <w:multiLevelType w:val="hybridMultilevel"/>
    <w:tmpl w:val="124899A2"/>
    <w:lvl w:ilvl="0" w:tplc="C4D6B75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8117034"/>
    <w:multiLevelType w:val="multilevel"/>
    <w:tmpl w:val="96C22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4FDD"/>
    <w:rsid w:val="000519CD"/>
    <w:rsid w:val="00085AED"/>
    <w:rsid w:val="000A66A6"/>
    <w:rsid w:val="000B7A1D"/>
    <w:rsid w:val="000B7ED0"/>
    <w:rsid w:val="000C2174"/>
    <w:rsid w:val="000D48E1"/>
    <w:rsid w:val="000E3A32"/>
    <w:rsid w:val="000F7FDC"/>
    <w:rsid w:val="00110C19"/>
    <w:rsid w:val="0011470A"/>
    <w:rsid w:val="0012317B"/>
    <w:rsid w:val="0013076E"/>
    <w:rsid w:val="0013535F"/>
    <w:rsid w:val="00165795"/>
    <w:rsid w:val="00177D87"/>
    <w:rsid w:val="00197A79"/>
    <w:rsid w:val="001A3849"/>
    <w:rsid w:val="001F20C9"/>
    <w:rsid w:val="00215C82"/>
    <w:rsid w:val="00224DA4"/>
    <w:rsid w:val="002261CF"/>
    <w:rsid w:val="002262AD"/>
    <w:rsid w:val="00250636"/>
    <w:rsid w:val="002573D6"/>
    <w:rsid w:val="002B499E"/>
    <w:rsid w:val="002B4EF4"/>
    <w:rsid w:val="002D6C87"/>
    <w:rsid w:val="002F2C72"/>
    <w:rsid w:val="00306A37"/>
    <w:rsid w:val="00320071"/>
    <w:rsid w:val="00321975"/>
    <w:rsid w:val="003221C8"/>
    <w:rsid w:val="00326465"/>
    <w:rsid w:val="00327BDC"/>
    <w:rsid w:val="00350D87"/>
    <w:rsid w:val="0035328C"/>
    <w:rsid w:val="00362869"/>
    <w:rsid w:val="00365EA9"/>
    <w:rsid w:val="003E3B44"/>
    <w:rsid w:val="003F2314"/>
    <w:rsid w:val="00407E84"/>
    <w:rsid w:val="00410EAA"/>
    <w:rsid w:val="00447661"/>
    <w:rsid w:val="004521F4"/>
    <w:rsid w:val="004554BC"/>
    <w:rsid w:val="004621FC"/>
    <w:rsid w:val="00486176"/>
    <w:rsid w:val="00502572"/>
    <w:rsid w:val="005222F2"/>
    <w:rsid w:val="00527ADB"/>
    <w:rsid w:val="00543DAC"/>
    <w:rsid w:val="005624F4"/>
    <w:rsid w:val="005640FE"/>
    <w:rsid w:val="00582C7E"/>
    <w:rsid w:val="005836FB"/>
    <w:rsid w:val="00592E35"/>
    <w:rsid w:val="005B6C98"/>
    <w:rsid w:val="005C08B6"/>
    <w:rsid w:val="005D6BC4"/>
    <w:rsid w:val="005E0674"/>
    <w:rsid w:val="005E2DED"/>
    <w:rsid w:val="005F77BD"/>
    <w:rsid w:val="00601117"/>
    <w:rsid w:val="006325DD"/>
    <w:rsid w:val="0066086D"/>
    <w:rsid w:val="00663EBA"/>
    <w:rsid w:val="00672B6D"/>
    <w:rsid w:val="00684070"/>
    <w:rsid w:val="006A5C24"/>
    <w:rsid w:val="006D1785"/>
    <w:rsid w:val="006D342A"/>
    <w:rsid w:val="006D4724"/>
    <w:rsid w:val="006D7966"/>
    <w:rsid w:val="007238AF"/>
    <w:rsid w:val="00726BB0"/>
    <w:rsid w:val="007317F8"/>
    <w:rsid w:val="00734F56"/>
    <w:rsid w:val="00757A8B"/>
    <w:rsid w:val="0078301F"/>
    <w:rsid w:val="00791D09"/>
    <w:rsid w:val="00793297"/>
    <w:rsid w:val="007B0673"/>
    <w:rsid w:val="007D5D0E"/>
    <w:rsid w:val="007E12B7"/>
    <w:rsid w:val="007F3EE4"/>
    <w:rsid w:val="00803958"/>
    <w:rsid w:val="0083179D"/>
    <w:rsid w:val="00831BBF"/>
    <w:rsid w:val="00835F93"/>
    <w:rsid w:val="008405BC"/>
    <w:rsid w:val="008469C6"/>
    <w:rsid w:val="008624C4"/>
    <w:rsid w:val="00892887"/>
    <w:rsid w:val="008C249D"/>
    <w:rsid w:val="008F40A9"/>
    <w:rsid w:val="008F79B0"/>
    <w:rsid w:val="0092642D"/>
    <w:rsid w:val="009367FA"/>
    <w:rsid w:val="00957195"/>
    <w:rsid w:val="00965168"/>
    <w:rsid w:val="009704AB"/>
    <w:rsid w:val="0098292D"/>
    <w:rsid w:val="0098308C"/>
    <w:rsid w:val="009D1A2D"/>
    <w:rsid w:val="00A00A14"/>
    <w:rsid w:val="00A43897"/>
    <w:rsid w:val="00A51FF5"/>
    <w:rsid w:val="00A66A18"/>
    <w:rsid w:val="00A73A7A"/>
    <w:rsid w:val="00A9471B"/>
    <w:rsid w:val="00AA43F7"/>
    <w:rsid w:val="00AB412F"/>
    <w:rsid w:val="00AD388E"/>
    <w:rsid w:val="00AE1249"/>
    <w:rsid w:val="00AE7FFD"/>
    <w:rsid w:val="00AF4A02"/>
    <w:rsid w:val="00AF714F"/>
    <w:rsid w:val="00B133AF"/>
    <w:rsid w:val="00B213CA"/>
    <w:rsid w:val="00B35616"/>
    <w:rsid w:val="00B76600"/>
    <w:rsid w:val="00BA0F80"/>
    <w:rsid w:val="00BC5C54"/>
    <w:rsid w:val="00BE3769"/>
    <w:rsid w:val="00C14FDD"/>
    <w:rsid w:val="00C2340D"/>
    <w:rsid w:val="00C5075C"/>
    <w:rsid w:val="00C74F11"/>
    <w:rsid w:val="00C873E9"/>
    <w:rsid w:val="00C923B7"/>
    <w:rsid w:val="00CB1B8F"/>
    <w:rsid w:val="00CB5F15"/>
    <w:rsid w:val="00CC7E7E"/>
    <w:rsid w:val="00CF169C"/>
    <w:rsid w:val="00D03522"/>
    <w:rsid w:val="00D13561"/>
    <w:rsid w:val="00D41FB8"/>
    <w:rsid w:val="00D43ACC"/>
    <w:rsid w:val="00D66A36"/>
    <w:rsid w:val="00DA30CC"/>
    <w:rsid w:val="00DC7CE4"/>
    <w:rsid w:val="00DD1850"/>
    <w:rsid w:val="00DD4639"/>
    <w:rsid w:val="00DF0456"/>
    <w:rsid w:val="00DF227E"/>
    <w:rsid w:val="00E053EF"/>
    <w:rsid w:val="00E24274"/>
    <w:rsid w:val="00E25359"/>
    <w:rsid w:val="00E2659B"/>
    <w:rsid w:val="00E34373"/>
    <w:rsid w:val="00E627F8"/>
    <w:rsid w:val="00E85B64"/>
    <w:rsid w:val="00EB515F"/>
    <w:rsid w:val="00EB5895"/>
    <w:rsid w:val="00ED61FB"/>
    <w:rsid w:val="00F262F1"/>
    <w:rsid w:val="00F263DA"/>
    <w:rsid w:val="00F27337"/>
    <w:rsid w:val="00F30218"/>
    <w:rsid w:val="00F319D8"/>
    <w:rsid w:val="00F60CA5"/>
    <w:rsid w:val="00F72487"/>
    <w:rsid w:val="00F81F33"/>
    <w:rsid w:val="00F87B8C"/>
    <w:rsid w:val="00FB26BE"/>
    <w:rsid w:val="00FE593E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1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4FDD"/>
  </w:style>
  <w:style w:type="table" w:customStyle="1" w:styleId="TableNormal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4F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14FDD"/>
  </w:style>
  <w:style w:type="table" w:customStyle="1" w:styleId="TableNormal0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C14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40">
    <w:name w:val="Основной текст (4)"/>
    <w:uiPriority w:val="99"/>
    <w:rsid w:val="007238AF"/>
    <w:rPr>
      <w:b/>
      <w:i/>
      <w:sz w:val="23"/>
      <w:u w:val="single"/>
    </w:rPr>
  </w:style>
  <w:style w:type="paragraph" w:styleId="af5">
    <w:name w:val="List Paragraph"/>
    <w:aliases w:val="Elenco Normale,Список уровня 2,название табл/рис,Chapter10"/>
    <w:basedOn w:val="a"/>
    <w:link w:val="af6"/>
    <w:uiPriority w:val="34"/>
    <w:qFormat/>
    <w:rsid w:val="00C873E9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aliases w:val="Elenco Normale Знак,Список уровня 2 Знак,название табл/рис Знак,Chapter10 Знак"/>
    <w:link w:val="af5"/>
    <w:uiPriority w:val="34"/>
    <w:locked/>
    <w:rsid w:val="00C873E9"/>
  </w:style>
  <w:style w:type="character" w:customStyle="1" w:styleId="21">
    <w:name w:val="Основной текст (2)"/>
    <w:basedOn w:val="a0"/>
    <w:rsid w:val="00FE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f7">
    <w:name w:val="Содержимое таблицы"/>
    <w:basedOn w:val="a"/>
    <w:qFormat/>
    <w:rsid w:val="007E12B7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Wx93HdGzBS9yCJOCqVBk/QcdQrzbMkD0FBsn1Q2x5h3M1JmPF49/k2KRkkZghqkl6AYd5hQlD3nSuD6AIzVVvOyfslAtc2JqupfYRsf3Qqv2jFK0IdEEw+wQuR2AUDd2RcjdYT+nzJE4e7KJ9aCI4hcPyBmzvXiCqSxXmCzbmEa654Ky5VPx6vDjcpVc+N3KJLwbT99Faa/Xv+1FsqzjKikG5j4WnQibH6LB6RIpxlb7COyMI4t2r2WhHFEsY06/E5/kZrMmxfXuLYCkt8+3qigQ8i42zV1dy+KVOEl9BSFTYSYEkco6OaifaatQuvlEC14K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C1A9F7-6113-4EF3-8623-CD87EF0D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9289</Words>
  <Characters>5295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Admin</cp:lastModifiedBy>
  <cp:revision>48</cp:revision>
  <dcterms:created xsi:type="dcterms:W3CDTF">2023-02-12T19:24:00Z</dcterms:created>
  <dcterms:modified xsi:type="dcterms:W3CDTF">2023-09-26T17:44:00Z</dcterms:modified>
</cp:coreProperties>
</file>