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6D0" w:rsidRDefault="007876D0" w:rsidP="007876D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</w:p>
    <w:p w:rsidR="007876D0" w:rsidRPr="00B125ED" w:rsidRDefault="007876D0" w:rsidP="007876D0">
      <w:pPr>
        <w:jc w:val="center"/>
        <w:rPr>
          <w:b/>
          <w:sz w:val="28"/>
          <w:szCs w:val="28"/>
          <w:lang w:val="uk-UA"/>
        </w:rPr>
      </w:pPr>
      <w:r w:rsidRPr="00B125ED">
        <w:rPr>
          <w:b/>
          <w:sz w:val="28"/>
          <w:szCs w:val="28"/>
          <w:lang w:val="uk-UA"/>
        </w:rPr>
        <w:t xml:space="preserve">Технічні характеристики </w:t>
      </w:r>
    </w:p>
    <w:p w:rsidR="007876D0" w:rsidRDefault="007876D0" w:rsidP="007876D0">
      <w:pPr>
        <w:jc w:val="center"/>
        <w:rPr>
          <w:b/>
          <w:sz w:val="28"/>
          <w:szCs w:val="28"/>
          <w:lang w:val="uk-UA"/>
        </w:rPr>
      </w:pPr>
      <w:r w:rsidRPr="00892B24">
        <w:rPr>
          <w:b/>
          <w:sz w:val="28"/>
          <w:szCs w:val="28"/>
          <w:lang w:val="uk-UA"/>
        </w:rPr>
        <w:t>код ДК 021:2015- 39710000-2 – Ел</w:t>
      </w:r>
      <w:r>
        <w:rPr>
          <w:b/>
          <w:sz w:val="28"/>
          <w:szCs w:val="28"/>
          <w:lang w:val="uk-UA"/>
        </w:rPr>
        <w:t>ектричні побутові прилади (кондиціонери</w:t>
      </w:r>
      <w:r w:rsidRPr="00892B24">
        <w:rPr>
          <w:b/>
          <w:sz w:val="28"/>
          <w:szCs w:val="28"/>
          <w:lang w:val="uk-UA"/>
        </w:rPr>
        <w:t>)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418"/>
        <w:gridCol w:w="850"/>
        <w:gridCol w:w="5103"/>
      </w:tblGrid>
      <w:tr w:rsidR="007876D0" w:rsidRPr="00B21AA4" w:rsidTr="00DD3006">
        <w:trPr>
          <w:trHeight w:val="985"/>
        </w:trPr>
        <w:tc>
          <w:tcPr>
            <w:tcW w:w="851" w:type="dxa"/>
          </w:tcPr>
          <w:p w:rsidR="007876D0" w:rsidRPr="008632FF" w:rsidRDefault="007876D0" w:rsidP="00DD3006">
            <w:pPr>
              <w:tabs>
                <w:tab w:val="left" w:pos="360"/>
              </w:tabs>
              <w:spacing w:line="256" w:lineRule="auto"/>
              <w:ind w:left="-180" w:right="-108"/>
              <w:rPr>
                <w:rFonts w:eastAsia="Courier New"/>
                <w:sz w:val="24"/>
                <w:szCs w:val="24"/>
              </w:rPr>
            </w:pPr>
            <w:r w:rsidRPr="008632FF">
              <w:rPr>
                <w:rFonts w:eastAsia="Courier New"/>
                <w:sz w:val="24"/>
                <w:szCs w:val="24"/>
                <w:lang w:val="uk-UA"/>
              </w:rPr>
              <w:t xml:space="preserve">    </w:t>
            </w:r>
            <w:r w:rsidRPr="008632FF">
              <w:rPr>
                <w:rFonts w:eastAsia="Courier New"/>
                <w:sz w:val="24"/>
                <w:szCs w:val="24"/>
              </w:rPr>
              <w:t>№</w:t>
            </w:r>
          </w:p>
          <w:p w:rsidR="007876D0" w:rsidRPr="00B21AA4" w:rsidRDefault="007876D0" w:rsidP="00DD3006">
            <w:pPr>
              <w:tabs>
                <w:tab w:val="left" w:pos="720"/>
              </w:tabs>
              <w:spacing w:line="256" w:lineRule="auto"/>
              <w:ind w:left="-180" w:right="-108"/>
              <w:jc w:val="center"/>
              <w:rPr>
                <w:rFonts w:eastAsia="Courier New"/>
                <w:sz w:val="24"/>
                <w:szCs w:val="24"/>
                <w:u w:val="single"/>
              </w:rPr>
            </w:pPr>
            <w:r w:rsidRPr="00B21AA4">
              <w:rPr>
                <w:rFonts w:eastAsia="Courier New"/>
                <w:sz w:val="24"/>
                <w:szCs w:val="24"/>
                <w:u w:val="single"/>
              </w:rPr>
              <w:t>п/п</w:t>
            </w:r>
          </w:p>
        </w:tc>
        <w:tc>
          <w:tcPr>
            <w:tcW w:w="2410" w:type="dxa"/>
          </w:tcPr>
          <w:p w:rsidR="007876D0" w:rsidRPr="00B21AA4" w:rsidRDefault="007876D0" w:rsidP="00DD3006">
            <w:pPr>
              <w:spacing w:line="256" w:lineRule="auto"/>
              <w:ind w:right="375"/>
              <w:jc w:val="center"/>
              <w:rPr>
                <w:rFonts w:eastAsia="Courier New"/>
                <w:b/>
                <w:sz w:val="24"/>
                <w:szCs w:val="24"/>
                <w:u w:val="single"/>
              </w:rPr>
            </w:pPr>
            <w:proofErr w:type="spellStart"/>
            <w:r w:rsidRPr="00B21AA4">
              <w:rPr>
                <w:bCs/>
                <w:sz w:val="24"/>
                <w:szCs w:val="24"/>
              </w:rPr>
              <w:t>Назва</w:t>
            </w:r>
            <w:proofErr w:type="spellEnd"/>
            <w:r w:rsidRPr="00B21AA4">
              <w:rPr>
                <w:bCs/>
                <w:sz w:val="24"/>
                <w:szCs w:val="24"/>
              </w:rPr>
              <w:t xml:space="preserve"> </w:t>
            </w:r>
            <w:r w:rsidRPr="00B21AA4">
              <w:rPr>
                <w:bCs/>
                <w:sz w:val="24"/>
                <w:szCs w:val="24"/>
                <w:lang w:val="uk-UA"/>
              </w:rPr>
              <w:t xml:space="preserve"> предмету</w:t>
            </w:r>
          </w:p>
        </w:tc>
        <w:tc>
          <w:tcPr>
            <w:tcW w:w="1418" w:type="dxa"/>
            <w:vAlign w:val="center"/>
          </w:tcPr>
          <w:p w:rsidR="007876D0" w:rsidRPr="00B21AA4" w:rsidRDefault="007876D0" w:rsidP="00DD3006">
            <w:pPr>
              <w:jc w:val="center"/>
              <w:rPr>
                <w:bCs/>
                <w:sz w:val="24"/>
                <w:szCs w:val="24"/>
              </w:rPr>
            </w:pPr>
            <w:r w:rsidRPr="00B21AA4">
              <w:rPr>
                <w:bCs/>
                <w:sz w:val="24"/>
                <w:szCs w:val="24"/>
              </w:rPr>
              <w:t xml:space="preserve">Один. </w:t>
            </w:r>
            <w:proofErr w:type="spellStart"/>
            <w:r w:rsidRPr="00B21AA4">
              <w:rPr>
                <w:b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850" w:type="dxa"/>
            <w:vAlign w:val="center"/>
          </w:tcPr>
          <w:p w:rsidR="007876D0" w:rsidRPr="00B21AA4" w:rsidRDefault="007876D0" w:rsidP="00DD3006">
            <w:pPr>
              <w:ind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21AA4">
              <w:rPr>
                <w:bCs/>
                <w:sz w:val="24"/>
                <w:szCs w:val="24"/>
              </w:rPr>
              <w:t>Кіль-кість</w:t>
            </w:r>
            <w:proofErr w:type="spellEnd"/>
          </w:p>
        </w:tc>
        <w:tc>
          <w:tcPr>
            <w:tcW w:w="5103" w:type="dxa"/>
            <w:vAlign w:val="center"/>
          </w:tcPr>
          <w:p w:rsidR="007876D0" w:rsidRPr="00B21AA4" w:rsidRDefault="007876D0" w:rsidP="00DD300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21AA4">
              <w:rPr>
                <w:bCs/>
                <w:sz w:val="24"/>
                <w:szCs w:val="24"/>
              </w:rPr>
              <w:t>Технічні</w:t>
            </w:r>
            <w:proofErr w:type="spellEnd"/>
            <w:r w:rsidRPr="00B21AA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21AA4">
              <w:rPr>
                <w:bCs/>
                <w:sz w:val="24"/>
                <w:szCs w:val="24"/>
              </w:rPr>
              <w:t>вимоги</w:t>
            </w:r>
            <w:proofErr w:type="spellEnd"/>
          </w:p>
        </w:tc>
      </w:tr>
      <w:tr w:rsidR="007876D0" w:rsidRPr="00E3375D" w:rsidTr="00DD3006">
        <w:tc>
          <w:tcPr>
            <w:tcW w:w="851" w:type="dxa"/>
          </w:tcPr>
          <w:p w:rsidR="007876D0" w:rsidRPr="00E3375D" w:rsidRDefault="007876D0" w:rsidP="00DD3006">
            <w:pPr>
              <w:spacing w:line="256" w:lineRule="auto"/>
              <w:ind w:right="375"/>
              <w:jc w:val="center"/>
            </w:pPr>
            <w:r w:rsidRPr="00E3375D">
              <w:t>1</w:t>
            </w:r>
          </w:p>
        </w:tc>
        <w:tc>
          <w:tcPr>
            <w:tcW w:w="2410" w:type="dxa"/>
          </w:tcPr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Кондиціонер настінний </w:t>
            </w:r>
            <w:r w:rsidRPr="00E3375D">
              <w:rPr>
                <w:color w:val="000000"/>
                <w:sz w:val="24"/>
                <w:szCs w:val="24"/>
                <w:lang w:val="en-US"/>
              </w:rPr>
              <w:t>TCL</w:t>
            </w:r>
            <w:r w:rsidRPr="00E3375D">
              <w:rPr>
                <w:color w:val="000000"/>
                <w:sz w:val="24"/>
                <w:szCs w:val="24"/>
              </w:rPr>
              <w:t xml:space="preserve"> </w:t>
            </w:r>
            <w:r w:rsidRPr="00E3375D">
              <w:rPr>
                <w:color w:val="000000"/>
                <w:sz w:val="24"/>
                <w:szCs w:val="24"/>
                <w:lang w:val="uk-UA"/>
              </w:rPr>
              <w:t>ТАС-09</w:t>
            </w:r>
            <w:r w:rsidRPr="00E3375D">
              <w:rPr>
                <w:color w:val="000000"/>
                <w:sz w:val="24"/>
                <w:szCs w:val="24"/>
                <w:lang w:val="en-US"/>
              </w:rPr>
              <w:t>CHSA</w:t>
            </w:r>
            <w:r w:rsidRPr="00E3375D">
              <w:rPr>
                <w:color w:val="000000"/>
                <w:sz w:val="24"/>
                <w:szCs w:val="24"/>
              </w:rPr>
              <w:t>/</w:t>
            </w:r>
            <w:r w:rsidRPr="00E3375D">
              <w:rPr>
                <w:color w:val="000000"/>
                <w:sz w:val="24"/>
                <w:szCs w:val="24"/>
                <w:lang w:val="en-US"/>
              </w:rPr>
              <w:t>XAB</w:t>
            </w:r>
            <w:r w:rsidRPr="00E3375D">
              <w:rPr>
                <w:color w:val="000000"/>
                <w:sz w:val="24"/>
                <w:szCs w:val="24"/>
              </w:rPr>
              <w:t xml:space="preserve">1 </w:t>
            </w:r>
            <w:r w:rsidRPr="00E3375D">
              <w:rPr>
                <w:color w:val="000000"/>
                <w:sz w:val="24"/>
                <w:szCs w:val="24"/>
                <w:lang w:val="en-US"/>
              </w:rPr>
              <w:t>on</w:t>
            </w:r>
            <w:r w:rsidRPr="00E3375D">
              <w:rPr>
                <w:color w:val="000000"/>
                <w:sz w:val="24"/>
                <w:szCs w:val="24"/>
              </w:rPr>
              <w:t>-</w:t>
            </w:r>
            <w:r w:rsidRPr="00E3375D">
              <w:rPr>
                <w:color w:val="000000"/>
                <w:sz w:val="24"/>
                <w:szCs w:val="24"/>
                <w:lang w:val="en-US"/>
              </w:rPr>
              <w:t>off</w:t>
            </w:r>
            <w:r w:rsidRPr="00E3375D">
              <w:rPr>
                <w:color w:val="000000"/>
                <w:sz w:val="24"/>
                <w:szCs w:val="24"/>
              </w:rPr>
              <w:t xml:space="preserve"> </w:t>
            </w:r>
            <w:r w:rsidRPr="00E3375D">
              <w:rPr>
                <w:color w:val="000000"/>
                <w:sz w:val="24"/>
                <w:szCs w:val="24"/>
                <w:lang w:val="en-US"/>
              </w:rPr>
              <w:t>Wi</w:t>
            </w:r>
            <w:r w:rsidRPr="00E3375D">
              <w:rPr>
                <w:color w:val="000000"/>
                <w:sz w:val="24"/>
                <w:szCs w:val="24"/>
              </w:rPr>
              <w:t>-</w:t>
            </w:r>
            <w:r w:rsidRPr="00E3375D">
              <w:rPr>
                <w:color w:val="000000"/>
                <w:sz w:val="24"/>
                <w:szCs w:val="24"/>
                <w:lang w:val="en-US"/>
              </w:rPr>
              <w:t>Fi</w:t>
            </w:r>
            <w:r w:rsidRPr="00E3375D">
              <w:rPr>
                <w:color w:val="000000"/>
                <w:sz w:val="24"/>
                <w:szCs w:val="24"/>
              </w:rPr>
              <w:t xml:space="preserve"> </w:t>
            </w:r>
            <w:r w:rsidRPr="00E3375D">
              <w:rPr>
                <w:color w:val="000000"/>
                <w:sz w:val="24"/>
                <w:szCs w:val="24"/>
                <w:lang w:val="en-US"/>
              </w:rPr>
              <w:t>Ready</w:t>
            </w:r>
            <w:r w:rsidRPr="00E3375D">
              <w:rPr>
                <w:color w:val="000000"/>
                <w:sz w:val="24"/>
                <w:szCs w:val="24"/>
              </w:rPr>
              <w:t xml:space="preserve"> </w:t>
            </w:r>
            <w:r w:rsidRPr="00E3375D">
              <w:rPr>
                <w:color w:val="000000"/>
                <w:sz w:val="24"/>
                <w:szCs w:val="24"/>
                <w:lang w:val="uk-UA"/>
              </w:rPr>
              <w:t>або  еквівалент</w:t>
            </w:r>
          </w:p>
        </w:tc>
        <w:tc>
          <w:tcPr>
            <w:tcW w:w="1418" w:type="dxa"/>
          </w:tcPr>
          <w:p w:rsidR="007876D0" w:rsidRPr="00E3375D" w:rsidRDefault="007876D0" w:rsidP="00DD3006">
            <w:pPr>
              <w:jc w:val="center"/>
              <w:rPr>
                <w:color w:val="000000"/>
                <w:sz w:val="24"/>
                <w:szCs w:val="24"/>
              </w:rPr>
            </w:pPr>
            <w:r w:rsidRPr="00E3375D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876D0" w:rsidRPr="00E3375D" w:rsidRDefault="007876D0" w:rsidP="00DD300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</w:tcPr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Конструкція: спліт-система;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Середньо-рекомендована площа приміщення: 25 м2.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Комплектація: пульт дистанційного управління, документація, внутрішній блок, зовнішній блок;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Тип внутрішнього блоку: настінний;</w:t>
            </w:r>
          </w:p>
          <w:p w:rsidR="007876D0" w:rsidRPr="00E3375D" w:rsidRDefault="007876D0" w:rsidP="00DD3006">
            <w:pPr>
              <w:rPr>
                <w:sz w:val="24"/>
                <w:szCs w:val="24"/>
                <w:lang w:val="uk-UA"/>
              </w:rPr>
            </w:pPr>
            <w:r w:rsidRPr="00E3375D">
              <w:rPr>
                <w:sz w:val="24"/>
                <w:szCs w:val="24"/>
                <w:lang w:val="uk-UA"/>
              </w:rPr>
              <w:t xml:space="preserve">Габаритні розміри внутрішнього блоку: не </w:t>
            </w:r>
            <w:proofErr w:type="spellStart"/>
            <w:r w:rsidRPr="00E3375D">
              <w:rPr>
                <w:sz w:val="24"/>
                <w:szCs w:val="24"/>
                <w:lang w:val="uk-UA"/>
              </w:rPr>
              <w:t>меньше</w:t>
            </w:r>
            <w:proofErr w:type="spellEnd"/>
            <w:r w:rsidRPr="00E3375D">
              <w:rPr>
                <w:sz w:val="24"/>
                <w:szCs w:val="24"/>
                <w:lang w:val="uk-UA"/>
              </w:rPr>
              <w:t xml:space="preserve"> (ширина/висота/глибина) 700/256/190 мм; </w:t>
            </w:r>
          </w:p>
          <w:p w:rsidR="007876D0" w:rsidRPr="00E3375D" w:rsidRDefault="007876D0" w:rsidP="00DD3006">
            <w:pPr>
              <w:rPr>
                <w:sz w:val="24"/>
                <w:szCs w:val="24"/>
                <w:lang w:val="uk-UA"/>
              </w:rPr>
            </w:pPr>
            <w:r w:rsidRPr="00E3375D">
              <w:rPr>
                <w:sz w:val="24"/>
                <w:szCs w:val="24"/>
                <w:lang w:val="uk-UA"/>
              </w:rPr>
              <w:t>Маса внутрішнього б</w:t>
            </w:r>
            <w:r w:rsidR="00E22D2B" w:rsidRPr="00E3375D">
              <w:rPr>
                <w:sz w:val="24"/>
                <w:szCs w:val="24"/>
                <w:lang w:val="uk-UA"/>
              </w:rPr>
              <w:t>локу (</w:t>
            </w:r>
            <w:proofErr w:type="spellStart"/>
            <w:r w:rsidR="00E22D2B" w:rsidRPr="00E3375D">
              <w:rPr>
                <w:sz w:val="24"/>
                <w:szCs w:val="24"/>
                <w:lang w:val="uk-UA"/>
              </w:rPr>
              <w:t>нетто</w:t>
            </w:r>
            <w:proofErr w:type="spellEnd"/>
            <w:r w:rsidR="00E22D2B" w:rsidRPr="00E3375D">
              <w:rPr>
                <w:sz w:val="24"/>
                <w:szCs w:val="24"/>
                <w:lang w:val="uk-UA"/>
              </w:rPr>
              <w:t xml:space="preserve"> / брутто): не менше</w:t>
            </w:r>
            <w:r w:rsidRPr="00E3375D">
              <w:rPr>
                <w:sz w:val="24"/>
                <w:szCs w:val="24"/>
                <w:lang w:val="uk-UA"/>
              </w:rPr>
              <w:t xml:space="preserve"> 7/8,5 кг</w:t>
            </w:r>
          </w:p>
          <w:p w:rsidR="007876D0" w:rsidRPr="00E3375D" w:rsidRDefault="007876D0" w:rsidP="00DD3006">
            <w:pPr>
              <w:rPr>
                <w:sz w:val="24"/>
                <w:szCs w:val="24"/>
                <w:lang w:val="uk-UA"/>
              </w:rPr>
            </w:pPr>
            <w:r w:rsidRPr="00E3375D">
              <w:rPr>
                <w:sz w:val="24"/>
                <w:szCs w:val="24"/>
                <w:lang w:val="uk-UA"/>
              </w:rPr>
              <w:t xml:space="preserve">Габаритні розміри зовнішнього блоку: не </w:t>
            </w:r>
            <w:proofErr w:type="spellStart"/>
            <w:r w:rsidRPr="00E3375D">
              <w:rPr>
                <w:sz w:val="24"/>
                <w:szCs w:val="24"/>
                <w:lang w:val="uk-UA"/>
              </w:rPr>
              <w:t>меньше</w:t>
            </w:r>
            <w:proofErr w:type="spellEnd"/>
            <w:r w:rsidRPr="00E3375D">
              <w:rPr>
                <w:sz w:val="24"/>
                <w:szCs w:val="24"/>
                <w:lang w:val="uk-UA"/>
              </w:rPr>
              <w:t xml:space="preserve"> (ширина/висота/глибина)</w:t>
            </w:r>
          </w:p>
          <w:p w:rsidR="007876D0" w:rsidRPr="00E3375D" w:rsidRDefault="007876D0" w:rsidP="00DD3006">
            <w:pPr>
              <w:rPr>
                <w:sz w:val="24"/>
                <w:szCs w:val="24"/>
                <w:lang w:val="uk-UA"/>
              </w:rPr>
            </w:pPr>
            <w:r w:rsidRPr="00E3375D">
              <w:rPr>
                <w:sz w:val="24"/>
                <w:szCs w:val="24"/>
                <w:lang w:val="uk-UA"/>
              </w:rPr>
              <w:t xml:space="preserve">600/510/230 мм; </w:t>
            </w:r>
          </w:p>
          <w:p w:rsidR="007876D0" w:rsidRPr="00E3375D" w:rsidRDefault="007876D0" w:rsidP="00DD3006">
            <w:pPr>
              <w:rPr>
                <w:sz w:val="24"/>
                <w:szCs w:val="24"/>
                <w:lang w:val="uk-UA"/>
              </w:rPr>
            </w:pPr>
            <w:r w:rsidRPr="00E3375D">
              <w:rPr>
                <w:sz w:val="24"/>
                <w:szCs w:val="24"/>
                <w:lang w:val="uk-UA"/>
              </w:rPr>
              <w:t>Маса зовнішнього блоку (</w:t>
            </w:r>
            <w:proofErr w:type="spellStart"/>
            <w:r w:rsidRPr="00E3375D">
              <w:rPr>
                <w:sz w:val="24"/>
                <w:szCs w:val="24"/>
                <w:lang w:val="uk-UA"/>
              </w:rPr>
              <w:t>нетто</w:t>
            </w:r>
            <w:proofErr w:type="spellEnd"/>
            <w:r w:rsidRPr="00E3375D">
              <w:rPr>
                <w:sz w:val="24"/>
                <w:szCs w:val="24"/>
                <w:lang w:val="uk-UA"/>
              </w:rPr>
              <w:t xml:space="preserve"> / брутто): не більше 25/27</w:t>
            </w:r>
            <w:r w:rsidR="00E22D2B" w:rsidRPr="00E3375D">
              <w:rPr>
                <w:sz w:val="24"/>
                <w:szCs w:val="24"/>
                <w:lang w:val="uk-UA"/>
              </w:rPr>
              <w:t>,5</w:t>
            </w:r>
            <w:r w:rsidRPr="00E3375D">
              <w:rPr>
                <w:sz w:val="24"/>
                <w:szCs w:val="24"/>
                <w:lang w:val="uk-UA"/>
              </w:rPr>
              <w:t xml:space="preserve"> кг</w:t>
            </w:r>
          </w:p>
          <w:p w:rsidR="007876D0" w:rsidRPr="00E3375D" w:rsidRDefault="007876D0" w:rsidP="00DD3006">
            <w:pPr>
              <w:rPr>
                <w:sz w:val="24"/>
                <w:szCs w:val="24"/>
                <w:lang w:val="uk-UA"/>
              </w:rPr>
            </w:pPr>
            <w:r w:rsidRPr="00E3375D">
              <w:rPr>
                <w:sz w:val="24"/>
                <w:szCs w:val="24"/>
                <w:lang w:val="uk-UA"/>
              </w:rPr>
              <w:t>Колір: білий;</w:t>
            </w:r>
          </w:p>
          <w:p w:rsidR="007876D0" w:rsidRPr="00E3375D" w:rsidRDefault="007876D0" w:rsidP="00DD3006">
            <w:pPr>
              <w:rPr>
                <w:sz w:val="24"/>
                <w:szCs w:val="24"/>
                <w:lang w:val="uk-UA"/>
              </w:rPr>
            </w:pPr>
            <w:r w:rsidRPr="00E3375D">
              <w:rPr>
                <w:sz w:val="24"/>
                <w:szCs w:val="24"/>
                <w:lang w:val="uk-UA"/>
              </w:rPr>
              <w:t>Режим роботи: охолодження, обігрів</w:t>
            </w:r>
          </w:p>
          <w:p w:rsidR="007876D0" w:rsidRPr="00E3375D" w:rsidRDefault="007876D0" w:rsidP="00DD3006">
            <w:pPr>
              <w:rPr>
                <w:sz w:val="24"/>
                <w:szCs w:val="24"/>
                <w:lang w:val="uk-UA"/>
              </w:rPr>
            </w:pPr>
            <w:r w:rsidRPr="00E3375D">
              <w:rPr>
                <w:sz w:val="24"/>
                <w:szCs w:val="24"/>
                <w:lang w:val="uk-UA"/>
              </w:rPr>
              <w:t>Номінальна споживана потужність</w:t>
            </w:r>
            <w:r w:rsidR="00E22D2B" w:rsidRPr="00E3375D">
              <w:rPr>
                <w:sz w:val="24"/>
                <w:szCs w:val="24"/>
                <w:lang w:val="uk-UA"/>
              </w:rPr>
              <w:t xml:space="preserve"> охолодження/обігріву: не більше</w:t>
            </w:r>
            <w:r w:rsidR="00031FA2" w:rsidRPr="00E3375D">
              <w:rPr>
                <w:sz w:val="24"/>
                <w:szCs w:val="24"/>
                <w:lang w:val="uk-UA"/>
              </w:rPr>
              <w:t xml:space="preserve"> 1.1 /1.2</w:t>
            </w:r>
            <w:r w:rsidRPr="00E3375D">
              <w:rPr>
                <w:sz w:val="24"/>
                <w:szCs w:val="24"/>
                <w:lang w:val="uk-UA"/>
              </w:rPr>
              <w:t xml:space="preserve"> кВт;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Продуктивність: охолодження не менше – 2,64 кВт, обігрів не менше – 2,8 кВт; </w:t>
            </w:r>
          </w:p>
          <w:p w:rsidR="007876D0" w:rsidRPr="00E3375D" w:rsidRDefault="00456BC3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Тип фреону (</w:t>
            </w:r>
            <w:proofErr w:type="spellStart"/>
            <w:r w:rsidRPr="00E3375D">
              <w:rPr>
                <w:color w:val="000000"/>
                <w:sz w:val="24"/>
                <w:szCs w:val="24"/>
                <w:lang w:val="uk-UA"/>
              </w:rPr>
              <w:t>хладагент</w:t>
            </w:r>
            <w:proofErr w:type="spellEnd"/>
            <w:r w:rsidRPr="00E3375D">
              <w:rPr>
                <w:color w:val="000000"/>
                <w:sz w:val="24"/>
                <w:szCs w:val="24"/>
                <w:lang w:val="uk-UA"/>
              </w:rPr>
              <w:t>): R410A\R32</w:t>
            </w:r>
            <w:r w:rsidR="007876D0" w:rsidRPr="00E3375D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Джерело живлення: внутрішній блок;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Вольтаж, частота, фазність:220 v, 50 </w:t>
            </w:r>
            <w:proofErr w:type="spellStart"/>
            <w:r w:rsidRPr="00E3375D">
              <w:rPr>
                <w:color w:val="000000"/>
                <w:sz w:val="24"/>
                <w:szCs w:val="24"/>
                <w:lang w:val="uk-UA"/>
              </w:rPr>
              <w:t>Гц</w:t>
            </w:r>
            <w:proofErr w:type="spellEnd"/>
            <w:r w:rsidRPr="00E3375D">
              <w:rPr>
                <w:color w:val="000000"/>
                <w:sz w:val="24"/>
                <w:szCs w:val="24"/>
                <w:lang w:val="uk-UA"/>
              </w:rPr>
              <w:t>, 1фазний.</w:t>
            </w:r>
          </w:p>
          <w:p w:rsidR="007876D0" w:rsidRPr="00E3375D" w:rsidRDefault="007876D0" w:rsidP="00DD3006">
            <w:pPr>
              <w:rPr>
                <w:sz w:val="24"/>
                <w:szCs w:val="24"/>
                <w:lang w:val="uk-UA"/>
              </w:rPr>
            </w:pPr>
            <w:r w:rsidRPr="00E3375D">
              <w:rPr>
                <w:sz w:val="24"/>
                <w:szCs w:val="24"/>
                <w:lang w:val="uk-UA"/>
              </w:rPr>
              <w:t xml:space="preserve">Рівень шуму внутрішнього блоку: не </w:t>
            </w:r>
            <w:proofErr w:type="spellStart"/>
            <w:r w:rsidRPr="00E3375D">
              <w:rPr>
                <w:sz w:val="24"/>
                <w:szCs w:val="24"/>
                <w:lang w:val="uk-UA"/>
              </w:rPr>
              <w:t>меньше</w:t>
            </w:r>
            <w:proofErr w:type="spellEnd"/>
            <w:r w:rsidRPr="00E3375D">
              <w:rPr>
                <w:sz w:val="24"/>
                <w:szCs w:val="24"/>
                <w:lang w:val="uk-UA"/>
              </w:rPr>
              <w:t xml:space="preserve"> 25/27/29/33/35дБ</w:t>
            </w:r>
          </w:p>
          <w:p w:rsidR="007876D0" w:rsidRPr="00E3375D" w:rsidRDefault="007876D0" w:rsidP="00DD3006">
            <w:pPr>
              <w:rPr>
                <w:sz w:val="24"/>
                <w:szCs w:val="24"/>
                <w:lang w:val="uk-UA"/>
              </w:rPr>
            </w:pPr>
            <w:r w:rsidRPr="00E3375D">
              <w:rPr>
                <w:sz w:val="24"/>
                <w:szCs w:val="24"/>
                <w:lang w:val="uk-UA"/>
              </w:rPr>
              <w:t xml:space="preserve">Рівень шуму зовнішнього блоку: не </w:t>
            </w:r>
            <w:proofErr w:type="spellStart"/>
            <w:r w:rsidRPr="00E3375D">
              <w:rPr>
                <w:sz w:val="24"/>
                <w:szCs w:val="24"/>
                <w:lang w:val="uk-UA"/>
              </w:rPr>
              <w:t>меньше</w:t>
            </w:r>
            <w:proofErr w:type="spellEnd"/>
            <w:r w:rsidRPr="00E3375D">
              <w:rPr>
                <w:sz w:val="24"/>
                <w:szCs w:val="24"/>
                <w:lang w:val="uk-UA"/>
              </w:rPr>
              <w:t xml:space="preserve"> 50 </w:t>
            </w:r>
            <w:proofErr w:type="spellStart"/>
            <w:r w:rsidRPr="00E3375D">
              <w:rPr>
                <w:sz w:val="24"/>
                <w:szCs w:val="24"/>
                <w:lang w:val="uk-UA"/>
              </w:rPr>
              <w:t>дБ</w:t>
            </w:r>
            <w:proofErr w:type="spellEnd"/>
            <w:r w:rsidRPr="00E3375D">
              <w:rPr>
                <w:sz w:val="24"/>
                <w:szCs w:val="24"/>
                <w:lang w:val="uk-UA"/>
              </w:rPr>
              <w:t>;</w:t>
            </w:r>
          </w:p>
          <w:p w:rsidR="007876D0" w:rsidRPr="00E3375D" w:rsidRDefault="007876D0" w:rsidP="00DD3006">
            <w:pPr>
              <w:rPr>
                <w:sz w:val="24"/>
                <w:szCs w:val="24"/>
                <w:lang w:val="uk-UA"/>
              </w:rPr>
            </w:pPr>
            <w:r w:rsidRPr="00E3375D">
              <w:rPr>
                <w:sz w:val="24"/>
                <w:szCs w:val="24"/>
                <w:lang w:val="uk-UA"/>
              </w:rPr>
              <w:t>Допустимий діапазон робочих температур зовнішнього повітря обігрів/охолодження, н</w:t>
            </w:r>
            <w:r w:rsidR="00E22D2B" w:rsidRPr="00E3375D">
              <w:rPr>
                <w:sz w:val="24"/>
                <w:szCs w:val="24"/>
                <w:lang w:val="uk-UA"/>
              </w:rPr>
              <w:t>е нижче °С: -15°С до +24°С / +15</w:t>
            </w:r>
            <w:r w:rsidRPr="00E3375D">
              <w:rPr>
                <w:sz w:val="24"/>
                <w:szCs w:val="24"/>
                <w:lang w:val="uk-UA"/>
              </w:rPr>
              <w:t>°С до +43°С.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Примітка: монтажні роботи: кондиціонери встановлюються на першому поверсі </w:t>
            </w:r>
            <w:proofErr w:type="spellStart"/>
            <w:r w:rsidRPr="00E3375D">
              <w:rPr>
                <w:color w:val="000000"/>
                <w:sz w:val="24"/>
                <w:szCs w:val="24"/>
                <w:lang w:val="uk-UA"/>
              </w:rPr>
              <w:t>рентгенвідділення</w:t>
            </w:r>
            <w:proofErr w:type="spellEnd"/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; встановлення зовнішніх блоків кондиціонерів на висоті орієнтовно до 5 м. Зовнішній  блок встановлюється біля вікна (на вікнах присутні грати, є охоронна сигналізація); внутрішні блоки встановлюються на стіні поруч із вікном. </w:t>
            </w:r>
            <w:r w:rsidRPr="00E3375D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Довжина </w:t>
            </w:r>
            <w:proofErr w:type="spellStart"/>
            <w:r w:rsidRPr="00E3375D">
              <w:rPr>
                <w:color w:val="000000"/>
                <w:sz w:val="24"/>
                <w:szCs w:val="24"/>
                <w:lang w:val="uk-UA"/>
              </w:rPr>
              <w:t>фреономагістралі</w:t>
            </w:r>
            <w:proofErr w:type="spellEnd"/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 до 6 метрів. Зовнішнє утеплення на стіні присутнє.</w:t>
            </w:r>
          </w:p>
        </w:tc>
      </w:tr>
      <w:tr w:rsidR="007876D0" w:rsidRPr="005A3BA4" w:rsidTr="00DD3006">
        <w:tc>
          <w:tcPr>
            <w:tcW w:w="851" w:type="dxa"/>
          </w:tcPr>
          <w:p w:rsidR="007876D0" w:rsidRPr="00E3375D" w:rsidRDefault="007876D0" w:rsidP="00DD3006">
            <w:pPr>
              <w:spacing w:line="256" w:lineRule="auto"/>
              <w:ind w:right="375"/>
              <w:jc w:val="center"/>
            </w:pPr>
            <w:r w:rsidRPr="00E3375D">
              <w:lastRenderedPageBreak/>
              <w:t>2</w:t>
            </w:r>
          </w:p>
        </w:tc>
        <w:tc>
          <w:tcPr>
            <w:tcW w:w="2410" w:type="dxa"/>
          </w:tcPr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Кондиціонер настінний</w:t>
            </w:r>
            <w:r w:rsidRPr="00E3375D">
              <w:rPr>
                <w:color w:val="000000"/>
                <w:sz w:val="24"/>
                <w:szCs w:val="24"/>
              </w:rPr>
              <w:t xml:space="preserve"> </w:t>
            </w:r>
            <w:r w:rsidRPr="00E3375D">
              <w:rPr>
                <w:color w:val="000000"/>
                <w:sz w:val="24"/>
                <w:szCs w:val="24"/>
                <w:lang w:val="en-US"/>
              </w:rPr>
              <w:t>TCL</w:t>
            </w: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 ТАС-24CHSA/XAB1 </w:t>
            </w:r>
            <w:proofErr w:type="spellStart"/>
            <w:r w:rsidRPr="00E3375D">
              <w:rPr>
                <w:color w:val="000000"/>
                <w:sz w:val="24"/>
                <w:szCs w:val="24"/>
                <w:lang w:val="uk-UA"/>
              </w:rPr>
              <w:t>on-off</w:t>
            </w:r>
            <w:proofErr w:type="spellEnd"/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375D">
              <w:rPr>
                <w:color w:val="000000"/>
                <w:sz w:val="24"/>
                <w:szCs w:val="24"/>
                <w:lang w:val="uk-UA"/>
              </w:rPr>
              <w:t>Wi-Fi</w:t>
            </w:r>
            <w:proofErr w:type="spellEnd"/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375D">
              <w:rPr>
                <w:color w:val="000000"/>
                <w:sz w:val="24"/>
                <w:szCs w:val="24"/>
                <w:lang w:val="uk-UA"/>
              </w:rPr>
              <w:t>Ready</w:t>
            </w:r>
            <w:proofErr w:type="spellEnd"/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 або  еквівалент</w:t>
            </w:r>
          </w:p>
        </w:tc>
        <w:tc>
          <w:tcPr>
            <w:tcW w:w="1418" w:type="dxa"/>
          </w:tcPr>
          <w:p w:rsidR="007876D0" w:rsidRPr="00E3375D" w:rsidRDefault="007876D0" w:rsidP="00DD3006">
            <w:pPr>
              <w:jc w:val="center"/>
              <w:rPr>
                <w:color w:val="000000"/>
                <w:sz w:val="24"/>
                <w:szCs w:val="24"/>
              </w:rPr>
            </w:pPr>
            <w:r w:rsidRPr="00E3375D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876D0" w:rsidRPr="00E3375D" w:rsidRDefault="007876D0" w:rsidP="00DD300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</w:tcPr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Конструкція: спліт-система;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sz w:val="24"/>
                <w:szCs w:val="24"/>
                <w:lang w:val="uk-UA"/>
              </w:rPr>
              <w:t>Середньо-рекомендована площа приміщення: не менше 40 м2</w:t>
            </w:r>
            <w:r w:rsidRPr="00E3375D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Комплектація: пульт дистанційного управління, документація, внутрішній блок, зовнішній блок;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Тип внутрішнього блоку: настінний;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Габаритні розміри внутрішнього блоку: не більше (</w:t>
            </w:r>
            <w:proofErr w:type="spellStart"/>
            <w:r w:rsidRPr="00E3375D">
              <w:rPr>
                <w:color w:val="000000"/>
                <w:sz w:val="24"/>
                <w:szCs w:val="24"/>
                <w:lang w:val="uk-UA"/>
              </w:rPr>
              <w:t>ШхДхВ</w:t>
            </w:r>
            <w:proofErr w:type="spellEnd"/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) 1010/315/220 мм; 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Маса внутрішнього блоку (</w:t>
            </w:r>
            <w:proofErr w:type="spellStart"/>
            <w:r w:rsidRPr="00E3375D">
              <w:rPr>
                <w:color w:val="000000"/>
                <w:sz w:val="24"/>
                <w:szCs w:val="24"/>
                <w:lang w:val="uk-UA"/>
              </w:rPr>
              <w:t>нетто</w:t>
            </w:r>
            <w:proofErr w:type="spellEnd"/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 / брутто</w:t>
            </w:r>
            <w:r w:rsidR="00E22D2B" w:rsidRPr="00E3375D">
              <w:rPr>
                <w:color w:val="000000"/>
                <w:sz w:val="24"/>
                <w:szCs w:val="24"/>
                <w:lang w:val="uk-UA"/>
              </w:rPr>
              <w:t>): не менше</w:t>
            </w: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 11 кг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Габаритні розміри зовнішнього блоку: </w:t>
            </w:r>
            <w:r w:rsidR="00E22D2B" w:rsidRPr="00E3375D">
              <w:rPr>
                <w:color w:val="000000"/>
                <w:sz w:val="24"/>
                <w:szCs w:val="24"/>
                <w:lang w:val="uk-UA"/>
              </w:rPr>
              <w:t>не менше</w:t>
            </w: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E3375D">
              <w:rPr>
                <w:color w:val="000000"/>
                <w:sz w:val="24"/>
                <w:szCs w:val="24"/>
                <w:lang w:val="uk-UA"/>
              </w:rPr>
              <w:t>ШхДхВ</w:t>
            </w:r>
            <w:proofErr w:type="spellEnd"/>
            <w:r w:rsidRPr="00E3375D">
              <w:rPr>
                <w:color w:val="000000"/>
                <w:sz w:val="24"/>
                <w:szCs w:val="24"/>
                <w:lang w:val="uk-UA"/>
              </w:rPr>
              <w:t>)</w:t>
            </w:r>
            <w:r w:rsidR="00E22D2B" w:rsidRPr="00E3375D">
              <w:rPr>
                <w:color w:val="000000"/>
                <w:sz w:val="24"/>
                <w:szCs w:val="24"/>
                <w:lang w:val="uk-UA"/>
              </w:rPr>
              <w:t xml:space="preserve">: </w:t>
            </w: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820х610х310 мм; 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Маса зовнішнього блоку (</w:t>
            </w:r>
            <w:proofErr w:type="spellStart"/>
            <w:r w:rsidRPr="00E3375D">
              <w:rPr>
                <w:color w:val="000000"/>
                <w:sz w:val="24"/>
                <w:szCs w:val="24"/>
                <w:lang w:val="uk-UA"/>
              </w:rPr>
              <w:t>нетто</w:t>
            </w:r>
            <w:proofErr w:type="spellEnd"/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 / брутто): не більше 43 кг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Колір: білий;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Режим роботи: охолодження, обігрів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Номінальна споживана потужність обігріву/охолодження: не більше </w:t>
            </w:r>
            <w:r w:rsidRPr="00E3375D">
              <w:t xml:space="preserve"> </w:t>
            </w:r>
            <w:r w:rsidRPr="00E3375D">
              <w:rPr>
                <w:color w:val="000000"/>
                <w:sz w:val="24"/>
                <w:szCs w:val="24"/>
                <w:lang w:val="uk-UA"/>
              </w:rPr>
              <w:t>1.98/2.18 кВт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Продуктивність: охолодження не менше – </w:t>
            </w:r>
            <w:r w:rsidR="00E22D2B" w:rsidRPr="00E3375D">
              <w:rPr>
                <w:color w:val="000000"/>
                <w:sz w:val="24"/>
                <w:szCs w:val="24"/>
                <w:lang w:val="uk-UA"/>
              </w:rPr>
              <w:t>6,20</w:t>
            </w: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 кВт, обігрів не менше – </w:t>
            </w:r>
            <w:r w:rsidR="00E22D2B" w:rsidRPr="00E3375D">
              <w:rPr>
                <w:color w:val="000000"/>
                <w:sz w:val="24"/>
                <w:szCs w:val="24"/>
                <w:lang w:val="uk-UA"/>
              </w:rPr>
              <w:t>6,50</w:t>
            </w: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 кВт; </w:t>
            </w:r>
          </w:p>
          <w:p w:rsidR="007876D0" w:rsidRPr="00E3375D" w:rsidRDefault="00E22D2B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Тип фреону (</w:t>
            </w:r>
            <w:proofErr w:type="spellStart"/>
            <w:r w:rsidRPr="00E3375D">
              <w:rPr>
                <w:color w:val="000000"/>
                <w:sz w:val="24"/>
                <w:szCs w:val="24"/>
                <w:lang w:val="uk-UA"/>
              </w:rPr>
              <w:t>хладагент</w:t>
            </w:r>
            <w:proofErr w:type="spellEnd"/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): </w:t>
            </w:r>
            <w:r w:rsidR="00456BC3" w:rsidRPr="00E3375D">
              <w:rPr>
                <w:color w:val="000000"/>
                <w:sz w:val="24"/>
                <w:szCs w:val="24"/>
                <w:lang w:val="uk-UA"/>
              </w:rPr>
              <w:t>R410A\R32</w:t>
            </w:r>
            <w:r w:rsidR="007876D0" w:rsidRPr="00E3375D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Джерело живлення: внутрішній блок;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Вольтаж, частота, фазність:220 v, 50 </w:t>
            </w:r>
            <w:proofErr w:type="spellStart"/>
            <w:r w:rsidRPr="00E3375D">
              <w:rPr>
                <w:color w:val="000000"/>
                <w:sz w:val="24"/>
                <w:szCs w:val="24"/>
                <w:lang w:val="uk-UA"/>
              </w:rPr>
              <w:t>Гц</w:t>
            </w:r>
            <w:proofErr w:type="spellEnd"/>
            <w:r w:rsidRPr="00E3375D">
              <w:rPr>
                <w:color w:val="000000"/>
                <w:sz w:val="24"/>
                <w:szCs w:val="24"/>
                <w:lang w:val="uk-UA"/>
              </w:rPr>
              <w:t>, 1фазний.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Рівень шу</w:t>
            </w:r>
            <w:r w:rsidR="00094EEF" w:rsidRPr="00E3375D">
              <w:rPr>
                <w:color w:val="000000"/>
                <w:sz w:val="24"/>
                <w:szCs w:val="24"/>
                <w:lang w:val="uk-UA"/>
              </w:rPr>
              <w:t>му внутрішнього блоку: не менше 37/60</w:t>
            </w:r>
          </w:p>
          <w:p w:rsidR="007876D0" w:rsidRPr="00E3375D" w:rsidRDefault="007876D0" w:rsidP="00DD300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>Рівень шуму</w:t>
            </w:r>
            <w:r w:rsidR="00094EEF" w:rsidRPr="00E3375D">
              <w:rPr>
                <w:color w:val="000000"/>
                <w:sz w:val="24"/>
                <w:szCs w:val="24"/>
                <w:lang w:val="uk-UA"/>
              </w:rPr>
              <w:t xml:space="preserve"> зовнішнього блоку: не менше</w:t>
            </w: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 55 </w:t>
            </w:r>
            <w:proofErr w:type="spellStart"/>
            <w:r w:rsidRPr="00E3375D">
              <w:rPr>
                <w:color w:val="000000"/>
                <w:sz w:val="24"/>
                <w:szCs w:val="24"/>
                <w:lang w:val="uk-UA"/>
              </w:rPr>
              <w:t>дБ</w:t>
            </w:r>
            <w:proofErr w:type="spellEnd"/>
            <w:r w:rsidRPr="00E3375D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7876D0" w:rsidRPr="00E3375D" w:rsidRDefault="007876D0" w:rsidP="00DD3006">
            <w:pPr>
              <w:rPr>
                <w:sz w:val="24"/>
                <w:szCs w:val="24"/>
                <w:lang w:val="uk-UA"/>
              </w:rPr>
            </w:pPr>
            <w:r w:rsidRPr="00E3375D">
              <w:rPr>
                <w:sz w:val="24"/>
                <w:szCs w:val="24"/>
                <w:lang w:val="uk-UA"/>
              </w:rPr>
              <w:t>Допустимий діапазон робочих температур зовнішнього повітря обігрів/охоло</w:t>
            </w:r>
            <w:r w:rsidR="00E22D2B" w:rsidRPr="00E3375D">
              <w:rPr>
                <w:sz w:val="24"/>
                <w:szCs w:val="24"/>
                <w:lang w:val="uk-UA"/>
              </w:rPr>
              <w:t>дження, °С: -15°С до +24°С / +15</w:t>
            </w:r>
            <w:r w:rsidRPr="00E3375D">
              <w:rPr>
                <w:sz w:val="24"/>
                <w:szCs w:val="24"/>
                <w:lang w:val="uk-UA"/>
              </w:rPr>
              <w:t>°С до +43°С.</w:t>
            </w:r>
          </w:p>
          <w:p w:rsidR="007876D0" w:rsidRPr="00D42E5E" w:rsidRDefault="007876D0" w:rsidP="00483F16">
            <w:pPr>
              <w:rPr>
                <w:color w:val="000000"/>
                <w:sz w:val="24"/>
                <w:szCs w:val="24"/>
                <w:lang w:val="uk-UA"/>
              </w:rPr>
            </w:pP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Примітка: монтажні роботи: кондиціонери встановлюються на першому поверсі </w:t>
            </w:r>
            <w:proofErr w:type="spellStart"/>
            <w:r w:rsidRPr="00E3375D">
              <w:rPr>
                <w:color w:val="000000"/>
                <w:sz w:val="24"/>
                <w:szCs w:val="24"/>
                <w:lang w:val="uk-UA"/>
              </w:rPr>
              <w:t>рентгенвідділення</w:t>
            </w:r>
            <w:proofErr w:type="spellEnd"/>
            <w:r w:rsidRPr="00E3375D">
              <w:rPr>
                <w:color w:val="000000"/>
                <w:sz w:val="24"/>
                <w:szCs w:val="24"/>
                <w:lang w:val="uk-UA"/>
              </w:rPr>
              <w:t>; встановлення зовнішніх блоків кондиці</w:t>
            </w:r>
            <w:r w:rsidR="005A3BA4">
              <w:rPr>
                <w:color w:val="000000"/>
                <w:sz w:val="24"/>
                <w:szCs w:val="24"/>
                <w:lang w:val="uk-UA"/>
              </w:rPr>
              <w:t>онерів на висоті орієнтовно до 10</w:t>
            </w: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 м. Зовнішній  блок встановлюється біля вікна (на вікнах присутн</w:t>
            </w:r>
            <w:r w:rsidR="00483F16">
              <w:rPr>
                <w:color w:val="000000"/>
                <w:sz w:val="24"/>
                <w:szCs w:val="24"/>
                <w:lang w:val="uk-UA"/>
              </w:rPr>
              <w:t>і грати</w:t>
            </w:r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) внутрішні блоки встановлюються на стіні поруч із вікном. Довжина </w:t>
            </w:r>
            <w:proofErr w:type="spellStart"/>
            <w:r w:rsidRPr="00E3375D">
              <w:rPr>
                <w:color w:val="000000"/>
                <w:sz w:val="24"/>
                <w:szCs w:val="24"/>
                <w:lang w:val="uk-UA"/>
              </w:rPr>
              <w:t>фреономагістралі</w:t>
            </w:r>
            <w:proofErr w:type="spellEnd"/>
            <w:r w:rsidRPr="00E3375D">
              <w:rPr>
                <w:color w:val="000000"/>
                <w:sz w:val="24"/>
                <w:szCs w:val="24"/>
                <w:lang w:val="uk-UA"/>
              </w:rPr>
              <w:t xml:space="preserve"> до 6 метрів. Зовн</w:t>
            </w:r>
            <w:r w:rsidR="00483F16">
              <w:rPr>
                <w:color w:val="000000"/>
                <w:sz w:val="24"/>
                <w:szCs w:val="24"/>
                <w:lang w:val="uk-UA"/>
              </w:rPr>
              <w:t>ішнє утеплення на стіні відсутнє</w:t>
            </w:r>
            <w:bookmarkStart w:id="0" w:name="_GoBack"/>
            <w:bookmarkEnd w:id="0"/>
            <w:r w:rsidRPr="00E3375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7876D0" w:rsidRPr="005A3BA4" w:rsidRDefault="007876D0" w:rsidP="007876D0">
      <w:pPr>
        <w:rPr>
          <w:sz w:val="28"/>
          <w:szCs w:val="28"/>
          <w:lang w:val="uk-UA"/>
        </w:rPr>
      </w:pPr>
    </w:p>
    <w:p w:rsidR="007876D0" w:rsidRDefault="007876D0" w:rsidP="007876D0">
      <w:pPr>
        <w:rPr>
          <w:sz w:val="28"/>
          <w:szCs w:val="28"/>
          <w:lang w:val="uk-UA"/>
        </w:rPr>
      </w:pPr>
    </w:p>
    <w:p w:rsidR="007876D0" w:rsidRPr="005D3C68" w:rsidRDefault="007876D0" w:rsidP="007876D0">
      <w:pPr>
        <w:rPr>
          <w:sz w:val="28"/>
          <w:szCs w:val="28"/>
          <w:lang w:val="uk-UA"/>
        </w:rPr>
      </w:pPr>
      <w:r w:rsidRPr="005D3C68">
        <w:rPr>
          <w:sz w:val="28"/>
          <w:szCs w:val="28"/>
          <w:lang w:val="uk-UA"/>
        </w:rPr>
        <w:t xml:space="preserve">   Всі посилання згідно цієї документації на конкретні марку чи виробника або на назву предмета закупівлі, що характеризує продукт певного суб’єкта господарювання, чи на торгові марки, патенти, типи або конкретне місце </w:t>
      </w:r>
      <w:r w:rsidRPr="005D3C68">
        <w:rPr>
          <w:sz w:val="28"/>
          <w:szCs w:val="28"/>
          <w:lang w:val="uk-UA"/>
        </w:rPr>
        <w:lastRenderedPageBreak/>
        <w:t>походження чи спосіб виробництва, тощо, слід читати у значенні «або еквівалент».</w:t>
      </w:r>
    </w:p>
    <w:p w:rsidR="007876D0" w:rsidRDefault="007876D0" w:rsidP="007876D0">
      <w:pPr>
        <w:rPr>
          <w:sz w:val="28"/>
          <w:szCs w:val="28"/>
          <w:lang w:val="uk-UA"/>
        </w:rPr>
      </w:pPr>
      <w:r w:rsidRPr="005D3C68">
        <w:rPr>
          <w:sz w:val="28"/>
          <w:szCs w:val="28"/>
          <w:lang w:val="uk-UA"/>
        </w:rPr>
        <w:t xml:space="preserve">  Еквівалент товару-вживається у значенні, як рівнозначний товар, що виражається в наявності однозначних співвідношень між технічними та якісними характеристиками до предмету закупівлі, що визначені Замовником згідно вимог цієї документації, або якісно перевищують відповідні вимоги Замовника. У разі поставки еквіваленту товару, товар повинен бути з технічними та якісними  характеристиками рівноцінними, або покращеними, ніж визначені Замовником. Товар, представлений Учасником, має відповідати діючим в Україні державним стандартам якості, відповідності або затвердженим в установленому порядку технічним умовам.    У разі надання еквіваленту надати порівняльну таблицю за вищенаведеними показниками з приміткою, чому запропонований еквівалент товару не гірше або краще за товар, що оголосив замовник.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>Кондиціонери можуть бути джерелом тільки монотонного шуму, створюваного повітряним потоком, інших звуків: потріскувань, «шипіння», «булькання», «клацань» в кондиціонері під час роботи та включення/виключення бути не повинно.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ab/>
        <w:t>Загальні вимоги: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 xml:space="preserve">1. </w:t>
      </w:r>
      <w:r w:rsidR="00401B75" w:rsidRPr="00401B75">
        <w:rPr>
          <w:sz w:val="28"/>
          <w:szCs w:val="28"/>
          <w:lang w:val="uk-UA"/>
        </w:rPr>
        <w:t>Товар, запропонований Учасником, повинен бути новим і таким, що не був в експлуатації та  гарантійний термін (строк) експлуатації повинен становити не менше 36 місяців з дня введення товару в експлуатацію.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>На підтвердження Учасник повинен надати гарантійний лист у довільний формі в якому зазначити, що запропонований Товар є новим, таким, що не був в експлуатації та гарантійний термін (строк) експлуатації запропонованого Учасником Товару становить не менше 24 місяців з дня введення Товару в експлуатацію.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>2. Відповідність технічних характеристик запропонованого Учасником Товару вимогам технічної специфікації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документами українською мовою), в якому міститься ця інформація, разом з додаванням його копії, з обов’язковим виділенням (наприклад: маркером для виділення тексту або будь-яким іншим способом) в ньому необхідних характеристик, що підтверджують відповідність запропонованого товару встановленим вимогам.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>3. Якість та комплектність Товару має відповідати вимогам нормативно-технічної документації, яка діє на території України, стандартам якості.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>Учасник має надати скановані з оригіналів та/або їхніх копій (завірені підписом та печаткою (у разі наявності)) сертифікати якості або сертифікати відповідності або декларації про від</w:t>
      </w:r>
      <w:r w:rsidR="00AE110F">
        <w:rPr>
          <w:sz w:val="28"/>
          <w:szCs w:val="28"/>
          <w:lang w:val="uk-UA"/>
        </w:rPr>
        <w:t>повідність технічним вимогам</w:t>
      </w:r>
      <w:r w:rsidRPr="00E347FD">
        <w:rPr>
          <w:sz w:val="28"/>
          <w:szCs w:val="28"/>
          <w:lang w:val="uk-UA"/>
        </w:rPr>
        <w:t xml:space="preserve"> або інші документи щодо якості товару, які передбачені чинним законодавством.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E347FD">
        <w:rPr>
          <w:sz w:val="28"/>
          <w:szCs w:val="28"/>
          <w:lang w:val="uk-UA"/>
        </w:rPr>
        <w:t xml:space="preserve">4. Спроможність учасника поставити запропоноване обладнання повинна підтверджуватись оригіналом гарантійного листа від виробника (якщо учасник не є виробником товару) або його офіційного представника в Україні (таке представництво повинно підтверджуватись копією відповідного листа, доручення, авторизації, тощо від виробника), що підтверджує можливість постачання учасником запропонованого обладнання в необхідній кількості, якості та в потрібні терміни, визначені цією тендерною документацією та пропозицією учасника. 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 xml:space="preserve">Надати </w:t>
      </w:r>
      <w:proofErr w:type="spellStart"/>
      <w:r w:rsidRPr="00E347FD">
        <w:rPr>
          <w:sz w:val="28"/>
          <w:szCs w:val="28"/>
          <w:lang w:val="uk-UA"/>
        </w:rPr>
        <w:t>скан</w:t>
      </w:r>
      <w:proofErr w:type="spellEnd"/>
      <w:r w:rsidRPr="00E347FD">
        <w:rPr>
          <w:sz w:val="28"/>
          <w:szCs w:val="28"/>
          <w:lang w:val="uk-UA"/>
        </w:rPr>
        <w:t>-копію оригіналу гарантійного листа у складі тендерної пропозиції.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>5. Проведення доставки, монтажу та пуску обладнання проводиться за рахунок Учасника.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 xml:space="preserve">Послуги з монтажу і </w:t>
      </w:r>
      <w:proofErr w:type="spellStart"/>
      <w:r w:rsidRPr="00E347FD">
        <w:rPr>
          <w:sz w:val="28"/>
          <w:szCs w:val="28"/>
          <w:lang w:val="uk-UA"/>
        </w:rPr>
        <w:t>пусконалагодження</w:t>
      </w:r>
      <w:proofErr w:type="spellEnd"/>
      <w:r w:rsidRPr="00E347FD">
        <w:rPr>
          <w:sz w:val="28"/>
          <w:szCs w:val="28"/>
          <w:lang w:val="uk-UA"/>
        </w:rPr>
        <w:t xml:space="preserve"> включають в себе: 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 xml:space="preserve">- пробивка отворів під комунікації; 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>- монтаж зовнішнього (біля вікна) та внутрішнього (біля вікна) блоків;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>- вальцювання трубних з’єднань;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>- перевірка справності електродвигунів внутрішнього та зовнішнього блоків;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>- перевірка на герметичність з’єднань контуру холодоагенту;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>- перевірка достатності кількості холодоагенту;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>- перевірка справності системи електроживлення на її відповідність технічним вимогам;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>- підключення обладнання до мережі електроживлення;</w:t>
      </w:r>
    </w:p>
    <w:p w:rsidR="007876D0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>- комплексна перевірка роботи спліт-кондиціоне</w:t>
      </w:r>
      <w:r>
        <w:rPr>
          <w:sz w:val="28"/>
          <w:szCs w:val="28"/>
          <w:lang w:val="uk-UA"/>
        </w:rPr>
        <w:t>ра у різних режимах роботи.</w:t>
      </w:r>
    </w:p>
    <w:p w:rsidR="007876D0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 xml:space="preserve">Вартість послуг з доставки, монтажу і </w:t>
      </w:r>
      <w:proofErr w:type="spellStart"/>
      <w:r w:rsidRPr="00E347FD">
        <w:rPr>
          <w:sz w:val="28"/>
          <w:szCs w:val="28"/>
          <w:lang w:val="uk-UA"/>
        </w:rPr>
        <w:t>пусконалагодження</w:t>
      </w:r>
      <w:proofErr w:type="spellEnd"/>
      <w:r w:rsidRPr="00E347FD">
        <w:rPr>
          <w:sz w:val="28"/>
          <w:szCs w:val="28"/>
          <w:lang w:val="uk-UA"/>
        </w:rPr>
        <w:t xml:space="preserve"> включа</w:t>
      </w:r>
      <w:r>
        <w:rPr>
          <w:sz w:val="28"/>
          <w:szCs w:val="28"/>
          <w:lang w:val="uk-UA"/>
        </w:rPr>
        <w:t>ються до вартості кондиціонеру.</w:t>
      </w:r>
    </w:p>
    <w:p w:rsidR="007876D0" w:rsidRPr="00E347FD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>На підтвердження Учасник повинен надати лист у довільний формі в якому зазначити, що запропонований Товар буде доставлено та інстальов</w:t>
      </w:r>
      <w:r>
        <w:rPr>
          <w:sz w:val="28"/>
          <w:szCs w:val="28"/>
          <w:lang w:val="uk-UA"/>
        </w:rPr>
        <w:t>ано за рахунок Учасника.</w:t>
      </w:r>
    </w:p>
    <w:p w:rsidR="007876D0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>Посада, прізвище, ініціали, підпис уповноваженої особи Учасника, завіре</w:t>
      </w:r>
      <w:r>
        <w:rPr>
          <w:sz w:val="28"/>
          <w:szCs w:val="28"/>
          <w:lang w:val="uk-UA"/>
        </w:rPr>
        <w:t>ні печаткою (у разі наявності).</w:t>
      </w:r>
    </w:p>
    <w:p w:rsidR="007876D0" w:rsidRDefault="007876D0" w:rsidP="007876D0">
      <w:pPr>
        <w:rPr>
          <w:sz w:val="28"/>
          <w:szCs w:val="28"/>
          <w:lang w:val="uk-UA"/>
        </w:rPr>
      </w:pPr>
      <w:r w:rsidRPr="00E347FD">
        <w:rPr>
          <w:sz w:val="28"/>
          <w:szCs w:val="28"/>
          <w:lang w:val="uk-UA"/>
        </w:rPr>
        <w:t>Учасник визначає ціни на товари, які він пропонує поставити, з урахуванням податків і зборів, що сплачуються або мають бути сплачені, витрат на транспортування, усіх інших витрат.</w:t>
      </w:r>
    </w:p>
    <w:p w:rsidR="00576FE4" w:rsidRPr="00E347FD" w:rsidRDefault="00576FE4" w:rsidP="007876D0">
      <w:pPr>
        <w:rPr>
          <w:sz w:val="28"/>
          <w:szCs w:val="28"/>
          <w:lang w:val="uk-UA"/>
        </w:rPr>
      </w:pPr>
      <w:r w:rsidRPr="00576FE4">
        <w:rPr>
          <w:sz w:val="28"/>
          <w:szCs w:val="28"/>
          <w:lang w:val="uk-UA"/>
        </w:rPr>
        <w:t>Надати довідку у довільній формі, що містить інформацію про наявність власного та/або партнерського сервісного центру в м. Чернігів (із зазначенням контактної інформації, а саме: назви, адреси та контактного номеру телефону</w:t>
      </w:r>
      <w:r w:rsidR="00985379">
        <w:rPr>
          <w:sz w:val="28"/>
          <w:szCs w:val="28"/>
          <w:lang w:val="uk-UA"/>
        </w:rPr>
        <w:t>)</w:t>
      </w:r>
      <w:r w:rsidRPr="00576FE4">
        <w:rPr>
          <w:sz w:val="28"/>
          <w:szCs w:val="28"/>
          <w:lang w:val="uk-UA"/>
        </w:rPr>
        <w:t>.</w:t>
      </w:r>
    </w:p>
    <w:p w:rsidR="00D953C1" w:rsidRPr="007876D0" w:rsidRDefault="00D953C1" w:rsidP="007876D0">
      <w:pPr>
        <w:rPr>
          <w:lang w:val="uk-UA"/>
        </w:rPr>
      </w:pPr>
    </w:p>
    <w:sectPr w:rsidR="00D953C1" w:rsidRPr="007876D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25DC"/>
    <w:multiLevelType w:val="hybridMultilevel"/>
    <w:tmpl w:val="2A7E8D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82"/>
    <w:rsid w:val="00031FA2"/>
    <w:rsid w:val="00094EEF"/>
    <w:rsid w:val="00285176"/>
    <w:rsid w:val="00401B75"/>
    <w:rsid w:val="00432807"/>
    <w:rsid w:val="00456BC3"/>
    <w:rsid w:val="00483F16"/>
    <w:rsid w:val="0052352C"/>
    <w:rsid w:val="00576FE4"/>
    <w:rsid w:val="005A3BA4"/>
    <w:rsid w:val="007876D0"/>
    <w:rsid w:val="008A2082"/>
    <w:rsid w:val="00985379"/>
    <w:rsid w:val="009C53AF"/>
    <w:rsid w:val="00AE110F"/>
    <w:rsid w:val="00B04792"/>
    <w:rsid w:val="00D953C1"/>
    <w:rsid w:val="00E22D2B"/>
    <w:rsid w:val="00E3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2743"/>
  <w15:chartTrackingRefBased/>
  <w15:docId w15:val="{1BF2BF84-7457-4DD8-8B13-357096F1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17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1211</Words>
  <Characters>6904</Characters>
  <Application>Microsoft Office Word</Application>
  <DocSecurity>0</DocSecurity>
  <Lines>57</Lines>
  <Paragraphs>16</Paragraphs>
  <ScaleCrop>false</ScaleCrop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18</cp:revision>
  <dcterms:created xsi:type="dcterms:W3CDTF">2024-01-29T20:57:00Z</dcterms:created>
  <dcterms:modified xsi:type="dcterms:W3CDTF">2024-02-28T08:02:00Z</dcterms:modified>
</cp:coreProperties>
</file>