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FB" w:rsidRDefault="003D7DFB" w:rsidP="0019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sz w:val="24"/>
          <w:szCs w:val="24"/>
          <w:lang w:val="uk-UA"/>
        </w:rPr>
      </w:pPr>
      <w:r w:rsidRPr="002860CD">
        <w:rPr>
          <w:rFonts w:ascii="Times New Roman" w:hAnsi="Times New Roman"/>
          <w:b/>
          <w:sz w:val="24"/>
          <w:szCs w:val="24"/>
        </w:rPr>
        <w:t xml:space="preserve">ДОДАТОК  № </w:t>
      </w:r>
      <w:r w:rsidR="00D21AED" w:rsidRPr="002860CD">
        <w:rPr>
          <w:rFonts w:ascii="Times New Roman" w:hAnsi="Times New Roman"/>
          <w:b/>
          <w:sz w:val="24"/>
          <w:szCs w:val="24"/>
          <w:lang w:val="uk-UA"/>
        </w:rPr>
        <w:t>2</w:t>
      </w:r>
    </w:p>
    <w:p w:rsidR="00197D53" w:rsidRDefault="00197D53" w:rsidP="00197D53">
      <w:pPr>
        <w:spacing w:after="0" w:line="240" w:lineRule="auto"/>
        <w:contextualSpacing/>
        <w:jc w:val="right"/>
        <w:rPr>
          <w:rFonts w:ascii="Times New Roman" w:hAnsi="Times New Roman"/>
          <w:b/>
          <w:bCs/>
          <w:sz w:val="24"/>
          <w:szCs w:val="24"/>
        </w:rPr>
      </w:pPr>
      <w:r w:rsidRPr="00920095">
        <w:rPr>
          <w:rFonts w:ascii="Times New Roman" w:hAnsi="Times New Roman"/>
          <w:b/>
          <w:bCs/>
          <w:sz w:val="24"/>
          <w:szCs w:val="24"/>
        </w:rPr>
        <w:t xml:space="preserve">до </w:t>
      </w:r>
      <w:proofErr w:type="spellStart"/>
      <w:r w:rsidRPr="00920095">
        <w:rPr>
          <w:rFonts w:ascii="Times New Roman" w:hAnsi="Times New Roman"/>
          <w:b/>
          <w:bCs/>
          <w:sz w:val="24"/>
          <w:szCs w:val="24"/>
        </w:rPr>
        <w:t>тендерноїдокументації</w:t>
      </w:r>
      <w:proofErr w:type="spellEnd"/>
    </w:p>
    <w:p w:rsidR="00197D53" w:rsidRPr="002860CD" w:rsidRDefault="00197D53" w:rsidP="003D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lang w:val="uk-UA"/>
        </w:rPr>
      </w:pPr>
    </w:p>
    <w:p w:rsidR="00AB069B" w:rsidRPr="002860CD" w:rsidRDefault="00AB069B" w:rsidP="001D3019">
      <w:pPr>
        <w:ind w:firstLine="540"/>
        <w:jc w:val="center"/>
        <w:rPr>
          <w:rFonts w:ascii="Times New Roman" w:hAnsi="Times New Roman"/>
          <w:b/>
          <w:bCs/>
          <w:sz w:val="24"/>
          <w:szCs w:val="24"/>
          <w:lang w:val="uk-UA"/>
        </w:rPr>
      </w:pPr>
      <w:r w:rsidRPr="002860CD">
        <w:rPr>
          <w:rFonts w:ascii="Times New Roman" w:hAnsi="Times New Roman"/>
          <w:b/>
          <w:bCs/>
          <w:sz w:val="24"/>
          <w:szCs w:val="24"/>
          <w:lang w:val="uk-UA"/>
        </w:rPr>
        <w:t>ТЕХНІЧНА СПЕЦИФІКАЦІЯ</w:t>
      </w:r>
    </w:p>
    <w:p w:rsidR="00AB069B" w:rsidRPr="002860CD" w:rsidRDefault="00AB069B" w:rsidP="00103BE2">
      <w:pPr>
        <w:tabs>
          <w:tab w:val="left" w:pos="0"/>
        </w:tabs>
        <w:jc w:val="center"/>
        <w:rPr>
          <w:rFonts w:ascii="Times New Roman" w:hAnsi="Times New Roman"/>
          <w:b/>
          <w:sz w:val="24"/>
          <w:szCs w:val="24"/>
          <w:lang w:val="uk-UA" w:eastAsia="uk-UA"/>
        </w:rPr>
      </w:pPr>
      <w:r w:rsidRPr="002860CD">
        <w:rPr>
          <w:rFonts w:ascii="Times New Roman" w:hAnsi="Times New Roman"/>
          <w:b/>
          <w:sz w:val="24"/>
          <w:szCs w:val="24"/>
          <w:lang w:val="uk-UA" w:eastAsia="uk-UA"/>
        </w:rPr>
        <w:t xml:space="preserve">(Інформація про </w:t>
      </w:r>
      <w:r w:rsidRPr="002860CD">
        <w:rPr>
          <w:rFonts w:ascii="Times New Roman" w:hAnsi="Times New Roman"/>
          <w:b/>
          <w:color w:val="000000"/>
          <w:sz w:val="24"/>
          <w:szCs w:val="24"/>
          <w:lang w:val="uk-UA"/>
        </w:rPr>
        <w:t>т</w:t>
      </w:r>
      <w:proofErr w:type="spellStart"/>
      <w:r w:rsidRPr="002860CD">
        <w:rPr>
          <w:rFonts w:ascii="Times New Roman" w:hAnsi="Times New Roman"/>
          <w:b/>
          <w:color w:val="000000"/>
          <w:sz w:val="24"/>
          <w:szCs w:val="24"/>
        </w:rPr>
        <w:t>ехнічнівимоги</w:t>
      </w:r>
      <w:proofErr w:type="spellEnd"/>
      <w:r w:rsidRPr="002860CD">
        <w:rPr>
          <w:rFonts w:ascii="Times New Roman" w:hAnsi="Times New Roman"/>
          <w:b/>
          <w:color w:val="000000"/>
          <w:sz w:val="24"/>
          <w:szCs w:val="24"/>
        </w:rPr>
        <w:t xml:space="preserve">, </w:t>
      </w:r>
      <w:proofErr w:type="spellStart"/>
      <w:r w:rsidRPr="002860CD">
        <w:rPr>
          <w:rFonts w:ascii="Times New Roman" w:hAnsi="Times New Roman"/>
          <w:b/>
          <w:color w:val="000000"/>
          <w:sz w:val="24"/>
          <w:szCs w:val="24"/>
        </w:rPr>
        <w:t>якісні</w:t>
      </w:r>
      <w:proofErr w:type="spellEnd"/>
      <w:r w:rsidRPr="002860CD">
        <w:rPr>
          <w:rFonts w:ascii="Times New Roman" w:hAnsi="Times New Roman"/>
          <w:b/>
          <w:color w:val="000000"/>
          <w:sz w:val="24"/>
          <w:szCs w:val="24"/>
        </w:rPr>
        <w:t xml:space="preserve"> та </w:t>
      </w:r>
      <w:proofErr w:type="spellStart"/>
      <w:r w:rsidRPr="002860CD">
        <w:rPr>
          <w:rFonts w:ascii="Times New Roman" w:hAnsi="Times New Roman"/>
          <w:b/>
          <w:color w:val="000000"/>
          <w:sz w:val="24"/>
          <w:szCs w:val="24"/>
        </w:rPr>
        <w:t>кількісні</w:t>
      </w:r>
      <w:proofErr w:type="spellEnd"/>
      <w:r w:rsidRPr="002860CD">
        <w:rPr>
          <w:rFonts w:ascii="Times New Roman" w:hAnsi="Times New Roman"/>
          <w:b/>
          <w:color w:val="000000"/>
          <w:sz w:val="24"/>
          <w:szCs w:val="24"/>
        </w:rPr>
        <w:t xml:space="preserve"> характеристики предмета </w:t>
      </w:r>
      <w:proofErr w:type="spellStart"/>
      <w:r w:rsidRPr="002860CD">
        <w:rPr>
          <w:rFonts w:ascii="Times New Roman" w:hAnsi="Times New Roman"/>
          <w:b/>
          <w:color w:val="000000"/>
          <w:sz w:val="24"/>
          <w:szCs w:val="24"/>
        </w:rPr>
        <w:t>закупівлі</w:t>
      </w:r>
      <w:proofErr w:type="spellEnd"/>
      <w:r w:rsidRPr="002860CD">
        <w:rPr>
          <w:rFonts w:ascii="Times New Roman" w:hAnsi="Times New Roman"/>
          <w:b/>
          <w:color w:val="000000"/>
          <w:sz w:val="24"/>
          <w:szCs w:val="24"/>
          <w:lang w:val="uk-UA"/>
        </w:rPr>
        <w:t>)</w:t>
      </w:r>
    </w:p>
    <w:p w:rsidR="003D7EE2" w:rsidRPr="002860CD" w:rsidRDefault="00AB069B" w:rsidP="005B5014">
      <w:pPr>
        <w:spacing w:line="276" w:lineRule="auto"/>
        <w:ind w:firstLine="426"/>
        <w:jc w:val="both"/>
        <w:rPr>
          <w:rFonts w:ascii="Times New Roman" w:hAnsi="Times New Roman"/>
          <w:color w:val="000000" w:themeColor="text1"/>
          <w:sz w:val="24"/>
          <w:szCs w:val="24"/>
          <w:lang w:val="uk-UA" w:eastAsia="uk-UA"/>
        </w:rPr>
      </w:pPr>
      <w:r w:rsidRPr="002860CD">
        <w:rPr>
          <w:rFonts w:ascii="Times New Roman" w:hAnsi="Times New Roman"/>
          <w:color w:val="000000" w:themeColor="text1"/>
          <w:sz w:val="24"/>
          <w:szCs w:val="24"/>
          <w:lang w:val="uk-UA" w:eastAsia="uk-UA"/>
        </w:rPr>
        <w:t>Послуги гаря</w:t>
      </w:r>
      <w:r w:rsidR="009276CF" w:rsidRPr="002860CD">
        <w:rPr>
          <w:rFonts w:ascii="Times New Roman" w:hAnsi="Times New Roman"/>
          <w:color w:val="000000" w:themeColor="text1"/>
          <w:sz w:val="24"/>
          <w:szCs w:val="24"/>
          <w:lang w:val="uk-UA" w:eastAsia="uk-UA"/>
        </w:rPr>
        <w:t xml:space="preserve">чого харчування надаються, враховуючи категорію дітей, що визначені </w:t>
      </w:r>
      <w:r w:rsidR="005711CB" w:rsidRPr="002860CD">
        <w:rPr>
          <w:rFonts w:ascii="Times New Roman" w:hAnsi="Times New Roman"/>
          <w:color w:val="000000" w:themeColor="text1"/>
          <w:sz w:val="24"/>
          <w:szCs w:val="24"/>
          <w:lang w:val="uk-UA" w:eastAsia="uk-UA"/>
        </w:rPr>
        <w:t>Р</w:t>
      </w:r>
      <w:r w:rsidR="009276CF" w:rsidRPr="002860CD">
        <w:rPr>
          <w:rFonts w:ascii="Times New Roman" w:hAnsi="Times New Roman"/>
          <w:color w:val="000000" w:themeColor="text1"/>
          <w:sz w:val="24"/>
          <w:szCs w:val="24"/>
          <w:lang w:val="uk-UA" w:eastAsia="uk-UA"/>
        </w:rPr>
        <w:t>ішенням</w:t>
      </w:r>
      <w:r w:rsidR="005711CB" w:rsidRPr="002860CD">
        <w:rPr>
          <w:rFonts w:ascii="Times New Roman" w:hAnsi="Times New Roman"/>
          <w:color w:val="000000" w:themeColor="text1"/>
          <w:sz w:val="24"/>
          <w:szCs w:val="24"/>
          <w:lang w:val="uk-UA" w:eastAsia="uk-UA"/>
        </w:rPr>
        <w:t xml:space="preserve"> виконавчого комітету </w:t>
      </w:r>
      <w:proofErr w:type="spellStart"/>
      <w:r w:rsidR="005711CB" w:rsidRPr="002860CD">
        <w:rPr>
          <w:rFonts w:ascii="Times New Roman" w:hAnsi="Times New Roman"/>
          <w:color w:val="000000" w:themeColor="text1"/>
          <w:sz w:val="24"/>
          <w:szCs w:val="24"/>
          <w:lang w:val="uk-UA" w:eastAsia="uk-UA"/>
        </w:rPr>
        <w:t>Болехівської</w:t>
      </w:r>
      <w:proofErr w:type="spellEnd"/>
      <w:r w:rsidR="005711CB" w:rsidRPr="002860CD">
        <w:rPr>
          <w:rFonts w:ascii="Times New Roman" w:hAnsi="Times New Roman"/>
          <w:color w:val="000000" w:themeColor="text1"/>
          <w:sz w:val="24"/>
          <w:szCs w:val="24"/>
          <w:lang w:val="uk-UA" w:eastAsia="uk-UA"/>
        </w:rPr>
        <w:t xml:space="preserve"> міської ради Івано-Франківської </w:t>
      </w:r>
      <w:r w:rsidR="003D7EE2" w:rsidRPr="002860CD">
        <w:rPr>
          <w:rFonts w:ascii="Times New Roman" w:hAnsi="Times New Roman"/>
          <w:color w:val="000000" w:themeColor="text1"/>
          <w:sz w:val="24"/>
          <w:szCs w:val="24"/>
          <w:lang w:val="uk-UA" w:eastAsia="uk-UA"/>
        </w:rPr>
        <w:t>області 24листопада</w:t>
      </w:r>
      <w:r w:rsidR="009276CF" w:rsidRPr="002860CD">
        <w:rPr>
          <w:rFonts w:ascii="Times New Roman" w:hAnsi="Times New Roman"/>
          <w:color w:val="000000" w:themeColor="text1"/>
          <w:sz w:val="24"/>
          <w:szCs w:val="24"/>
          <w:lang w:val="uk-UA" w:eastAsia="uk-UA"/>
        </w:rPr>
        <w:t xml:space="preserve"> 202</w:t>
      </w:r>
      <w:r w:rsidR="006C051F" w:rsidRPr="002860CD">
        <w:rPr>
          <w:rFonts w:ascii="Times New Roman" w:hAnsi="Times New Roman"/>
          <w:color w:val="000000" w:themeColor="text1"/>
          <w:sz w:val="24"/>
          <w:szCs w:val="24"/>
          <w:lang w:val="uk-UA" w:eastAsia="uk-UA"/>
        </w:rPr>
        <w:t>2</w:t>
      </w:r>
      <w:r w:rsidR="009276CF" w:rsidRPr="002860CD">
        <w:rPr>
          <w:rFonts w:ascii="Times New Roman" w:hAnsi="Times New Roman"/>
          <w:color w:val="000000" w:themeColor="text1"/>
          <w:sz w:val="24"/>
          <w:szCs w:val="24"/>
          <w:lang w:val="uk-UA" w:eastAsia="uk-UA"/>
        </w:rPr>
        <w:t xml:space="preserve"> року №</w:t>
      </w:r>
      <w:r w:rsidR="003D7EE2" w:rsidRPr="002860CD">
        <w:rPr>
          <w:rFonts w:ascii="Times New Roman" w:hAnsi="Times New Roman"/>
          <w:color w:val="000000" w:themeColor="text1"/>
          <w:sz w:val="24"/>
          <w:szCs w:val="24"/>
          <w:lang w:val="uk-UA" w:eastAsia="uk-UA"/>
        </w:rPr>
        <w:t xml:space="preserve">136 м. </w:t>
      </w:r>
      <w:proofErr w:type="spellStart"/>
      <w:r w:rsidR="003D7EE2" w:rsidRPr="002860CD">
        <w:rPr>
          <w:rFonts w:ascii="Times New Roman" w:hAnsi="Times New Roman"/>
          <w:color w:val="000000" w:themeColor="text1"/>
          <w:sz w:val="24"/>
          <w:szCs w:val="24"/>
          <w:lang w:val="uk-UA" w:eastAsia="uk-UA"/>
        </w:rPr>
        <w:t>Болехів</w:t>
      </w:r>
      <w:r w:rsidR="009276CF" w:rsidRPr="002860CD">
        <w:rPr>
          <w:rFonts w:ascii="Times New Roman" w:hAnsi="Times New Roman"/>
          <w:color w:val="000000" w:themeColor="text1"/>
          <w:sz w:val="24"/>
          <w:szCs w:val="24"/>
          <w:lang w:val="uk-UA" w:eastAsia="uk-UA"/>
        </w:rPr>
        <w:t>«Про</w:t>
      </w:r>
      <w:proofErr w:type="spellEnd"/>
      <w:r w:rsidR="009276CF" w:rsidRPr="002860CD">
        <w:rPr>
          <w:rFonts w:ascii="Times New Roman" w:hAnsi="Times New Roman"/>
          <w:color w:val="000000" w:themeColor="text1"/>
          <w:sz w:val="24"/>
          <w:szCs w:val="24"/>
          <w:lang w:val="uk-UA" w:eastAsia="uk-UA"/>
        </w:rPr>
        <w:t xml:space="preserve"> </w:t>
      </w:r>
      <w:r w:rsidR="003D7EE2" w:rsidRPr="002860CD">
        <w:rPr>
          <w:rFonts w:ascii="Times New Roman" w:hAnsi="Times New Roman"/>
          <w:color w:val="000000" w:themeColor="text1"/>
          <w:sz w:val="24"/>
          <w:szCs w:val="24"/>
          <w:lang w:val="uk-UA" w:eastAsia="uk-UA"/>
        </w:rPr>
        <w:t xml:space="preserve">встановлення </w:t>
      </w:r>
      <w:r w:rsidR="009276CF" w:rsidRPr="002860CD">
        <w:rPr>
          <w:rFonts w:ascii="Times New Roman" w:hAnsi="Times New Roman"/>
          <w:color w:val="000000" w:themeColor="text1"/>
          <w:sz w:val="24"/>
          <w:szCs w:val="24"/>
          <w:lang w:val="uk-UA" w:eastAsia="uk-UA"/>
        </w:rPr>
        <w:t xml:space="preserve"> вартості харчування </w:t>
      </w:r>
      <w:r w:rsidR="003D7EE2" w:rsidRPr="002860CD">
        <w:rPr>
          <w:rFonts w:ascii="Times New Roman" w:hAnsi="Times New Roman"/>
          <w:color w:val="000000" w:themeColor="text1"/>
          <w:sz w:val="24"/>
          <w:szCs w:val="24"/>
          <w:lang w:val="uk-UA" w:eastAsia="uk-UA"/>
        </w:rPr>
        <w:t xml:space="preserve">у </w:t>
      </w:r>
      <w:r w:rsidR="009276CF" w:rsidRPr="002860CD">
        <w:rPr>
          <w:rFonts w:ascii="Times New Roman" w:hAnsi="Times New Roman"/>
          <w:color w:val="000000" w:themeColor="text1"/>
          <w:sz w:val="24"/>
          <w:szCs w:val="24"/>
          <w:lang w:val="uk-UA" w:eastAsia="uk-UA"/>
        </w:rPr>
        <w:t xml:space="preserve">закладах </w:t>
      </w:r>
      <w:r w:rsidR="003D7EE2" w:rsidRPr="002860CD">
        <w:rPr>
          <w:rFonts w:ascii="Times New Roman" w:hAnsi="Times New Roman"/>
          <w:color w:val="000000" w:themeColor="text1"/>
          <w:sz w:val="24"/>
          <w:szCs w:val="24"/>
          <w:lang w:val="uk-UA" w:eastAsia="uk-UA"/>
        </w:rPr>
        <w:t>дошкіль</w:t>
      </w:r>
      <w:r w:rsidR="00F34B8D">
        <w:rPr>
          <w:rFonts w:ascii="Times New Roman" w:hAnsi="Times New Roman"/>
          <w:color w:val="000000" w:themeColor="text1"/>
          <w:sz w:val="24"/>
          <w:szCs w:val="24"/>
          <w:lang w:val="uk-UA" w:eastAsia="uk-UA"/>
        </w:rPr>
        <w:t xml:space="preserve">ної та загальної середньої </w:t>
      </w:r>
      <w:r w:rsidR="009276CF" w:rsidRPr="002860CD">
        <w:rPr>
          <w:rFonts w:ascii="Times New Roman" w:hAnsi="Times New Roman"/>
          <w:color w:val="000000" w:themeColor="text1"/>
          <w:sz w:val="24"/>
          <w:szCs w:val="24"/>
          <w:lang w:val="uk-UA" w:eastAsia="uk-UA"/>
        </w:rPr>
        <w:t>освіти</w:t>
      </w:r>
      <w:r w:rsidR="00F34B8D">
        <w:rPr>
          <w:rFonts w:ascii="Times New Roman" w:hAnsi="Times New Roman"/>
          <w:color w:val="000000" w:themeColor="text1"/>
          <w:sz w:val="24"/>
          <w:szCs w:val="24"/>
          <w:lang w:val="uk-UA" w:eastAsia="uk-UA"/>
        </w:rPr>
        <w:t xml:space="preserve"> </w:t>
      </w:r>
      <w:proofErr w:type="spellStart"/>
      <w:r w:rsidR="003D7EE2" w:rsidRPr="002860CD">
        <w:rPr>
          <w:rFonts w:ascii="Times New Roman" w:hAnsi="Times New Roman"/>
          <w:color w:val="000000" w:themeColor="text1"/>
          <w:sz w:val="24"/>
          <w:szCs w:val="24"/>
          <w:lang w:val="uk-UA" w:eastAsia="uk-UA"/>
        </w:rPr>
        <w:t>Болехівської</w:t>
      </w:r>
      <w:proofErr w:type="spellEnd"/>
      <w:r w:rsidR="003D7EE2" w:rsidRPr="002860CD">
        <w:rPr>
          <w:rFonts w:ascii="Times New Roman" w:hAnsi="Times New Roman"/>
          <w:color w:val="000000" w:themeColor="text1"/>
          <w:sz w:val="24"/>
          <w:szCs w:val="24"/>
          <w:lang w:val="uk-UA" w:eastAsia="uk-UA"/>
        </w:rPr>
        <w:t xml:space="preserve"> міської ради у</w:t>
      </w:r>
      <w:r w:rsidR="006C051F" w:rsidRPr="002860CD">
        <w:rPr>
          <w:rFonts w:ascii="Times New Roman" w:hAnsi="Times New Roman"/>
          <w:color w:val="000000" w:themeColor="text1"/>
          <w:sz w:val="24"/>
          <w:szCs w:val="24"/>
          <w:lang w:val="uk-UA" w:eastAsia="uk-UA"/>
        </w:rPr>
        <w:t xml:space="preserve"> 2023році</w:t>
      </w:r>
      <w:r w:rsidR="009276CF" w:rsidRPr="002860CD">
        <w:rPr>
          <w:rFonts w:ascii="Times New Roman" w:hAnsi="Times New Roman"/>
          <w:color w:val="000000" w:themeColor="text1"/>
          <w:sz w:val="24"/>
          <w:szCs w:val="24"/>
          <w:lang w:val="uk-UA" w:eastAsia="uk-UA"/>
        </w:rPr>
        <w:t xml:space="preserve">». </w:t>
      </w:r>
    </w:p>
    <w:p w:rsidR="005B5014" w:rsidRDefault="003D7EE2" w:rsidP="005B5014">
      <w:pPr>
        <w:spacing w:line="276" w:lineRule="auto"/>
        <w:ind w:firstLine="426"/>
        <w:jc w:val="both"/>
        <w:rPr>
          <w:rFonts w:ascii="Times New Roman" w:hAnsi="Times New Roman"/>
          <w:color w:val="000000"/>
          <w:sz w:val="24"/>
          <w:szCs w:val="24"/>
        </w:rPr>
      </w:pPr>
      <w:proofErr w:type="spellStart"/>
      <w:r w:rsidRPr="002860CD">
        <w:rPr>
          <w:rFonts w:ascii="Times New Roman" w:hAnsi="Times New Roman"/>
          <w:color w:val="000000"/>
          <w:sz w:val="24"/>
          <w:szCs w:val="24"/>
        </w:rPr>
        <w:t>Встановити</w:t>
      </w:r>
      <w:proofErr w:type="spellEnd"/>
      <w:r w:rsidRPr="002860CD">
        <w:rPr>
          <w:rFonts w:ascii="Times New Roman" w:hAnsi="Times New Roman"/>
          <w:color w:val="000000"/>
          <w:sz w:val="24"/>
          <w:szCs w:val="24"/>
        </w:rPr>
        <w:t xml:space="preserve"> плату за </w:t>
      </w:r>
      <w:proofErr w:type="spellStart"/>
      <w:r w:rsidRPr="002860CD">
        <w:rPr>
          <w:rFonts w:ascii="Times New Roman" w:hAnsi="Times New Roman"/>
          <w:color w:val="000000"/>
          <w:sz w:val="24"/>
          <w:szCs w:val="24"/>
        </w:rPr>
        <w:t>харчування</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здобувачів</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освіти</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закладів</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загальної</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середньої</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освіти</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Болехівськоїміської</w:t>
      </w:r>
      <w:proofErr w:type="spellEnd"/>
      <w:r w:rsidRPr="002860CD">
        <w:rPr>
          <w:rFonts w:ascii="Times New Roman" w:hAnsi="Times New Roman"/>
          <w:color w:val="000000"/>
          <w:sz w:val="24"/>
          <w:szCs w:val="24"/>
        </w:rPr>
        <w:t xml:space="preserve"> ради у </w:t>
      </w:r>
      <w:proofErr w:type="spellStart"/>
      <w:r w:rsidRPr="002860CD">
        <w:rPr>
          <w:rFonts w:ascii="Times New Roman" w:hAnsi="Times New Roman"/>
          <w:color w:val="000000"/>
          <w:sz w:val="24"/>
          <w:szCs w:val="24"/>
        </w:rPr>
        <w:t>розмі</w:t>
      </w:r>
      <w:proofErr w:type="gramStart"/>
      <w:r w:rsidRPr="002860CD">
        <w:rPr>
          <w:rFonts w:ascii="Times New Roman" w:hAnsi="Times New Roman"/>
          <w:color w:val="000000"/>
          <w:sz w:val="24"/>
          <w:szCs w:val="24"/>
        </w:rPr>
        <w:t>р</w:t>
      </w:r>
      <w:proofErr w:type="gramEnd"/>
      <w:r w:rsidRPr="002860CD">
        <w:rPr>
          <w:rFonts w:ascii="Times New Roman" w:hAnsi="Times New Roman"/>
          <w:color w:val="000000"/>
          <w:sz w:val="24"/>
          <w:szCs w:val="24"/>
        </w:rPr>
        <w:t>і</w:t>
      </w:r>
      <w:proofErr w:type="spellEnd"/>
      <w:r w:rsidRPr="002860CD">
        <w:rPr>
          <w:rFonts w:ascii="Times New Roman" w:hAnsi="Times New Roman"/>
          <w:color w:val="000000"/>
          <w:sz w:val="24"/>
          <w:szCs w:val="24"/>
        </w:rPr>
        <w:t xml:space="preserve"> 45 (сорок </w:t>
      </w:r>
      <w:proofErr w:type="spellStart"/>
      <w:r w:rsidRPr="002860CD">
        <w:rPr>
          <w:rFonts w:ascii="Times New Roman" w:hAnsi="Times New Roman"/>
          <w:color w:val="000000"/>
          <w:sz w:val="24"/>
          <w:szCs w:val="24"/>
        </w:rPr>
        <w:t>п’ять</w:t>
      </w:r>
      <w:proofErr w:type="spellEnd"/>
      <w:r w:rsidRPr="002860CD">
        <w:rPr>
          <w:rFonts w:ascii="Times New Roman" w:hAnsi="Times New Roman"/>
          <w:color w:val="000000"/>
          <w:sz w:val="24"/>
          <w:szCs w:val="24"/>
        </w:rPr>
        <w:t xml:space="preserve">) </w:t>
      </w:r>
      <w:proofErr w:type="spellStart"/>
      <w:r w:rsidRPr="002860CD">
        <w:rPr>
          <w:rFonts w:ascii="Times New Roman" w:hAnsi="Times New Roman"/>
          <w:color w:val="000000"/>
          <w:sz w:val="24"/>
          <w:szCs w:val="24"/>
        </w:rPr>
        <w:t>гривень</w:t>
      </w:r>
      <w:proofErr w:type="spellEnd"/>
      <w:r w:rsidRPr="002860CD">
        <w:rPr>
          <w:rFonts w:ascii="Times New Roman" w:hAnsi="Times New Roman"/>
          <w:color w:val="000000"/>
          <w:sz w:val="24"/>
          <w:szCs w:val="24"/>
        </w:rPr>
        <w:t xml:space="preserve"> 00 </w:t>
      </w:r>
      <w:proofErr w:type="spellStart"/>
      <w:r w:rsidRPr="002860CD">
        <w:rPr>
          <w:rFonts w:ascii="Times New Roman" w:hAnsi="Times New Roman"/>
          <w:color w:val="000000"/>
          <w:sz w:val="24"/>
          <w:szCs w:val="24"/>
        </w:rPr>
        <w:t>копійок</w:t>
      </w:r>
      <w:proofErr w:type="spellEnd"/>
      <w:r w:rsidRPr="002860CD">
        <w:rPr>
          <w:rFonts w:ascii="Times New Roman" w:hAnsi="Times New Roman"/>
          <w:color w:val="000000"/>
          <w:sz w:val="24"/>
          <w:szCs w:val="24"/>
        </w:rPr>
        <w:t xml:space="preserve"> на одну </w:t>
      </w:r>
      <w:proofErr w:type="spellStart"/>
      <w:r w:rsidRPr="002860CD">
        <w:rPr>
          <w:rFonts w:ascii="Times New Roman" w:hAnsi="Times New Roman"/>
          <w:color w:val="000000"/>
          <w:sz w:val="24"/>
          <w:szCs w:val="24"/>
        </w:rPr>
        <w:t>дитину</w:t>
      </w:r>
      <w:proofErr w:type="spellEnd"/>
      <w:r w:rsidRPr="002860CD">
        <w:rPr>
          <w:rFonts w:ascii="Times New Roman" w:hAnsi="Times New Roman"/>
          <w:color w:val="000000"/>
          <w:sz w:val="24"/>
          <w:szCs w:val="24"/>
        </w:rPr>
        <w:t xml:space="preserve"> у день.</w:t>
      </w:r>
    </w:p>
    <w:p w:rsidR="003D7EE2" w:rsidRPr="005B5014" w:rsidRDefault="003D7EE2" w:rsidP="005B5014">
      <w:pPr>
        <w:spacing w:line="276" w:lineRule="auto"/>
        <w:ind w:firstLine="426"/>
        <w:jc w:val="both"/>
        <w:rPr>
          <w:rFonts w:ascii="Times New Roman" w:hAnsi="Times New Roman"/>
          <w:color w:val="000000"/>
          <w:sz w:val="24"/>
          <w:szCs w:val="24"/>
        </w:rPr>
      </w:pPr>
      <w:proofErr w:type="spellStart"/>
      <w:r w:rsidRPr="002860CD">
        <w:rPr>
          <w:rFonts w:ascii="Times New Roman" w:hAnsi="Times New Roman"/>
          <w:color w:val="000000"/>
          <w:sz w:val="24"/>
          <w:szCs w:val="24"/>
        </w:rPr>
        <w:t>Звільнити</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від</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батьківської</w:t>
      </w:r>
      <w:proofErr w:type="spellEnd"/>
      <w:r w:rsidRPr="002860CD">
        <w:rPr>
          <w:rFonts w:ascii="Times New Roman" w:hAnsi="Times New Roman"/>
          <w:color w:val="000000"/>
          <w:sz w:val="24"/>
          <w:szCs w:val="24"/>
        </w:rPr>
        <w:t xml:space="preserve"> плати за </w:t>
      </w:r>
      <w:proofErr w:type="spellStart"/>
      <w:r w:rsidRPr="002860CD">
        <w:rPr>
          <w:rFonts w:ascii="Times New Roman" w:hAnsi="Times New Roman"/>
          <w:color w:val="000000"/>
          <w:sz w:val="24"/>
          <w:szCs w:val="24"/>
        </w:rPr>
        <w:t>харчування</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здобувачів</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освіти</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закладів</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загальної</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середньої</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освіти</w:t>
      </w:r>
      <w:proofErr w:type="spellEnd"/>
      <w:r w:rsidRPr="002860CD">
        <w:rPr>
          <w:rFonts w:ascii="Times New Roman" w:hAnsi="Times New Roman"/>
          <w:color w:val="000000"/>
          <w:sz w:val="24"/>
          <w:szCs w:val="24"/>
        </w:rPr>
        <w:t xml:space="preserve"> таких </w:t>
      </w:r>
      <w:proofErr w:type="spellStart"/>
      <w:proofErr w:type="gramStart"/>
      <w:r w:rsidRPr="002860CD">
        <w:rPr>
          <w:rFonts w:ascii="Times New Roman" w:hAnsi="Times New Roman"/>
          <w:color w:val="000000"/>
          <w:sz w:val="24"/>
          <w:szCs w:val="24"/>
        </w:rPr>
        <w:t>п</w:t>
      </w:r>
      <w:proofErr w:type="gramEnd"/>
      <w:r w:rsidRPr="002860CD">
        <w:rPr>
          <w:rFonts w:ascii="Times New Roman" w:hAnsi="Times New Roman"/>
          <w:color w:val="000000"/>
          <w:sz w:val="24"/>
          <w:szCs w:val="24"/>
        </w:rPr>
        <w:t>ільгових</w:t>
      </w:r>
      <w:proofErr w:type="spellEnd"/>
      <w:r w:rsidR="00F34B8D">
        <w:rPr>
          <w:rFonts w:ascii="Times New Roman" w:hAnsi="Times New Roman"/>
          <w:color w:val="000000"/>
          <w:sz w:val="24"/>
          <w:szCs w:val="24"/>
          <w:lang w:val="uk-UA"/>
        </w:rPr>
        <w:t xml:space="preserve"> </w:t>
      </w:r>
      <w:proofErr w:type="spellStart"/>
      <w:r w:rsidRPr="002860CD">
        <w:rPr>
          <w:rFonts w:ascii="Times New Roman" w:hAnsi="Times New Roman"/>
          <w:color w:val="000000"/>
          <w:sz w:val="24"/>
          <w:szCs w:val="24"/>
        </w:rPr>
        <w:t>категорій</w:t>
      </w:r>
      <w:proofErr w:type="spellEnd"/>
      <w:r w:rsidRPr="002860CD">
        <w:rPr>
          <w:rFonts w:ascii="Times New Roman" w:hAnsi="Times New Roman"/>
          <w:color w:val="000000"/>
          <w:sz w:val="24"/>
          <w:szCs w:val="24"/>
        </w:rPr>
        <w:t xml:space="preserve"> на 100 %: </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proofErr w:type="spellStart"/>
      <w:r w:rsidRPr="002860CD">
        <w:rPr>
          <w:rFonts w:ascii="Times New Roman" w:hAnsi="Times New Roman"/>
          <w:color w:val="333333"/>
          <w:sz w:val="24"/>
          <w:szCs w:val="24"/>
        </w:rPr>
        <w:t>дітей-сиріт</w:t>
      </w:r>
      <w:proofErr w:type="spellEnd"/>
      <w:r w:rsidRPr="002860CD">
        <w:rPr>
          <w:rFonts w:ascii="Times New Roman" w:hAnsi="Times New Roman"/>
          <w:color w:val="333333"/>
          <w:sz w:val="24"/>
          <w:szCs w:val="24"/>
        </w:rPr>
        <w:t>;</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bookmarkStart w:id="0" w:name="gjdgxs"/>
      <w:bookmarkEnd w:id="0"/>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позбавлених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батьківського</w:t>
      </w:r>
      <w:proofErr w:type="spellEnd"/>
      <w:r w:rsidR="00F34B8D">
        <w:rPr>
          <w:rFonts w:ascii="Times New Roman" w:hAnsi="Times New Roman"/>
          <w:color w:val="333333"/>
          <w:sz w:val="24"/>
          <w:szCs w:val="24"/>
          <w:lang w:val="uk-UA"/>
        </w:rPr>
        <w:t xml:space="preserve"> </w:t>
      </w:r>
      <w:proofErr w:type="spellStart"/>
      <w:proofErr w:type="gramStart"/>
      <w:r w:rsidRPr="002860CD">
        <w:rPr>
          <w:rFonts w:ascii="Times New Roman" w:hAnsi="Times New Roman"/>
          <w:color w:val="333333"/>
          <w:sz w:val="24"/>
          <w:szCs w:val="24"/>
        </w:rPr>
        <w:t>п</w:t>
      </w:r>
      <w:proofErr w:type="gramEnd"/>
      <w:r w:rsidRPr="002860CD">
        <w:rPr>
          <w:rFonts w:ascii="Times New Roman" w:hAnsi="Times New Roman"/>
          <w:color w:val="333333"/>
          <w:sz w:val="24"/>
          <w:szCs w:val="24"/>
        </w:rPr>
        <w:t>іклування</w:t>
      </w:r>
      <w:proofErr w:type="spellEnd"/>
      <w:r w:rsidRPr="002860CD">
        <w:rPr>
          <w:rFonts w:ascii="Times New Roman" w:hAnsi="Times New Roman"/>
          <w:color w:val="333333"/>
          <w:sz w:val="24"/>
          <w:szCs w:val="24"/>
        </w:rPr>
        <w:t>;</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bookmarkStart w:id="1" w:name="30j0zll"/>
      <w:bookmarkEnd w:id="1"/>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особливими</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освітніми</w:t>
      </w:r>
      <w:proofErr w:type="spellEnd"/>
      <w:r w:rsidRPr="002860CD">
        <w:rPr>
          <w:rFonts w:ascii="Times New Roman" w:hAnsi="Times New Roman"/>
          <w:color w:val="333333"/>
          <w:sz w:val="24"/>
          <w:szCs w:val="24"/>
        </w:rPr>
        <w:t xml:space="preserve"> потребами, </w:t>
      </w:r>
      <w:proofErr w:type="spellStart"/>
      <w:r w:rsidRPr="002860CD">
        <w:rPr>
          <w:rFonts w:ascii="Times New Roman" w:hAnsi="Times New Roman"/>
          <w:color w:val="333333"/>
          <w:sz w:val="24"/>
          <w:szCs w:val="24"/>
        </w:rPr>
        <w:t>які</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навчаються</w:t>
      </w:r>
      <w:proofErr w:type="spellEnd"/>
      <w:r w:rsidRPr="002860CD">
        <w:rPr>
          <w:rFonts w:ascii="Times New Roman" w:hAnsi="Times New Roman"/>
          <w:color w:val="333333"/>
          <w:sz w:val="24"/>
          <w:szCs w:val="24"/>
        </w:rPr>
        <w:t xml:space="preserve"> </w:t>
      </w:r>
      <w:proofErr w:type="gramStart"/>
      <w:r w:rsidRPr="002860CD">
        <w:rPr>
          <w:rFonts w:ascii="Times New Roman" w:hAnsi="Times New Roman"/>
          <w:color w:val="333333"/>
          <w:sz w:val="24"/>
          <w:szCs w:val="24"/>
        </w:rPr>
        <w:t>у</w:t>
      </w:r>
      <w:proofErr w:type="gram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спеціальних</w:t>
      </w:r>
      <w:proofErr w:type="spellEnd"/>
      <w:r w:rsidRPr="002860CD">
        <w:rPr>
          <w:rFonts w:ascii="Times New Roman" w:hAnsi="Times New Roman"/>
          <w:color w:val="333333"/>
          <w:sz w:val="24"/>
          <w:szCs w:val="24"/>
        </w:rPr>
        <w:t xml:space="preserve"> та </w:t>
      </w:r>
      <w:proofErr w:type="spellStart"/>
      <w:r w:rsidRPr="002860CD">
        <w:rPr>
          <w:rFonts w:ascii="Times New Roman" w:hAnsi="Times New Roman"/>
          <w:color w:val="333333"/>
          <w:sz w:val="24"/>
          <w:szCs w:val="24"/>
        </w:rPr>
        <w:t>інклюзивних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класах</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групах</w:t>
      </w:r>
      <w:proofErr w:type="spellEnd"/>
      <w:r w:rsidRPr="002860CD">
        <w:rPr>
          <w:rFonts w:ascii="Times New Roman" w:hAnsi="Times New Roman"/>
          <w:color w:val="333333"/>
          <w:sz w:val="24"/>
          <w:szCs w:val="24"/>
        </w:rPr>
        <w:t>);</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bookmarkStart w:id="2" w:name="1fob9te"/>
      <w:bookmarkEnd w:id="2"/>
      <w:proofErr w:type="spellStart"/>
      <w:r w:rsidRPr="002860CD">
        <w:rPr>
          <w:rFonts w:ascii="Times New Roman" w:hAnsi="Times New Roman"/>
          <w:color w:val="333333"/>
          <w:sz w:val="24"/>
          <w:szCs w:val="24"/>
        </w:rPr>
        <w:t>дітей</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із</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сімей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які</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отримують</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допомогу</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відповідно</w:t>
      </w:r>
      <w:proofErr w:type="spellEnd"/>
      <w:r w:rsidRPr="002860CD">
        <w:rPr>
          <w:rFonts w:ascii="Times New Roman" w:hAnsi="Times New Roman"/>
          <w:color w:val="333333"/>
          <w:sz w:val="24"/>
          <w:szCs w:val="24"/>
        </w:rPr>
        <w:t xml:space="preserve"> до </w:t>
      </w:r>
      <w:r w:rsidRPr="002860CD">
        <w:rPr>
          <w:rFonts w:ascii="Times New Roman" w:hAnsi="Times New Roman"/>
          <w:color w:val="000000"/>
          <w:sz w:val="24"/>
          <w:szCs w:val="24"/>
        </w:rPr>
        <w:t xml:space="preserve">Закону </w:t>
      </w:r>
      <w:proofErr w:type="spellStart"/>
      <w:r w:rsidRPr="002860CD">
        <w:rPr>
          <w:rFonts w:ascii="Times New Roman" w:hAnsi="Times New Roman"/>
          <w:color w:val="000000"/>
          <w:sz w:val="24"/>
          <w:szCs w:val="24"/>
        </w:rPr>
        <w:t>України</w:t>
      </w:r>
      <w:proofErr w:type="spellEnd"/>
      <w:r w:rsidRPr="002860CD">
        <w:rPr>
          <w:rFonts w:ascii="Times New Roman" w:hAnsi="Times New Roman"/>
          <w:color w:val="333333"/>
          <w:sz w:val="24"/>
          <w:szCs w:val="24"/>
        </w:rPr>
        <w:t xml:space="preserve"> «Про </w:t>
      </w:r>
      <w:proofErr w:type="spellStart"/>
      <w:r w:rsidRPr="002860CD">
        <w:rPr>
          <w:rFonts w:ascii="Times New Roman" w:hAnsi="Times New Roman"/>
          <w:color w:val="333333"/>
          <w:sz w:val="24"/>
          <w:szCs w:val="24"/>
        </w:rPr>
        <w:t>державну</w:t>
      </w:r>
      <w:proofErr w:type="spellEnd"/>
      <w:r w:rsidR="00F34B8D">
        <w:rPr>
          <w:rFonts w:ascii="Times New Roman" w:hAnsi="Times New Roman"/>
          <w:color w:val="333333"/>
          <w:sz w:val="24"/>
          <w:szCs w:val="24"/>
          <w:lang w:val="uk-UA"/>
        </w:rPr>
        <w:t xml:space="preserve"> </w:t>
      </w:r>
      <w:proofErr w:type="spellStart"/>
      <w:proofErr w:type="gramStart"/>
      <w:r w:rsidRPr="002860CD">
        <w:rPr>
          <w:rFonts w:ascii="Times New Roman" w:hAnsi="Times New Roman"/>
          <w:color w:val="333333"/>
          <w:sz w:val="24"/>
          <w:szCs w:val="24"/>
        </w:rPr>
        <w:t>соц</w:t>
      </w:r>
      <w:proofErr w:type="gramEnd"/>
      <w:r w:rsidRPr="002860CD">
        <w:rPr>
          <w:rFonts w:ascii="Times New Roman" w:hAnsi="Times New Roman"/>
          <w:color w:val="333333"/>
          <w:sz w:val="24"/>
          <w:szCs w:val="24"/>
        </w:rPr>
        <w:t>іальну</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допомогу</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малозабезпеченим</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сім’ям</w:t>
      </w:r>
      <w:proofErr w:type="spellEnd"/>
      <w:r w:rsidRPr="002860CD">
        <w:rPr>
          <w:rFonts w:ascii="Times New Roman" w:hAnsi="Times New Roman"/>
          <w:color w:val="333333"/>
          <w:sz w:val="24"/>
          <w:szCs w:val="24"/>
        </w:rPr>
        <w:t>»;</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bookmarkStart w:id="3" w:name="3znysh7"/>
      <w:bookmarkEnd w:id="3"/>
      <w:proofErr w:type="spellStart"/>
      <w:proofErr w:type="gramStart"/>
      <w:r w:rsidRPr="002860CD">
        <w:rPr>
          <w:rFonts w:ascii="Times New Roman" w:hAnsi="Times New Roman"/>
          <w:color w:val="333333"/>
          <w:sz w:val="24"/>
          <w:szCs w:val="24"/>
        </w:rPr>
        <w:t>учнів</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закладів</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освіти</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розташованих</w:t>
      </w:r>
      <w:proofErr w:type="spellEnd"/>
      <w:r w:rsidRPr="002860CD">
        <w:rPr>
          <w:rFonts w:ascii="Times New Roman" w:hAnsi="Times New Roman"/>
          <w:color w:val="333333"/>
          <w:sz w:val="24"/>
          <w:szCs w:val="24"/>
        </w:rPr>
        <w:t xml:space="preserve"> на </w:t>
      </w:r>
      <w:proofErr w:type="spellStart"/>
      <w:r w:rsidRPr="002860CD">
        <w:rPr>
          <w:rFonts w:ascii="Times New Roman" w:hAnsi="Times New Roman"/>
          <w:color w:val="333333"/>
          <w:sz w:val="24"/>
          <w:szCs w:val="24"/>
        </w:rPr>
        <w:t>територіях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радіоактивного</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забруднення</w:t>
      </w:r>
      <w:proofErr w:type="spellEnd"/>
      <w:r w:rsidRPr="002860CD">
        <w:rPr>
          <w:rFonts w:ascii="Times New Roman" w:hAnsi="Times New Roman"/>
          <w:color w:val="333333"/>
          <w:sz w:val="24"/>
          <w:szCs w:val="24"/>
        </w:rPr>
        <w:t xml:space="preserve">, а </w:t>
      </w:r>
      <w:proofErr w:type="spellStart"/>
      <w:r w:rsidRPr="002860CD">
        <w:rPr>
          <w:rFonts w:ascii="Times New Roman" w:hAnsi="Times New Roman"/>
          <w:color w:val="333333"/>
          <w:sz w:val="24"/>
          <w:szCs w:val="24"/>
        </w:rPr>
        <w:t>також</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евакуйованих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із</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зони</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відчуження</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які</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є</w:t>
      </w:r>
      <w:proofErr w:type="spellEnd"/>
      <w:r w:rsidRPr="002860CD">
        <w:rPr>
          <w:rFonts w:ascii="Times New Roman" w:hAnsi="Times New Roman"/>
          <w:color w:val="333333"/>
          <w:sz w:val="24"/>
          <w:szCs w:val="24"/>
        </w:rPr>
        <w:t xml:space="preserve"> особами </w:t>
      </w:r>
      <w:proofErr w:type="spellStart"/>
      <w:r w:rsidRPr="002860CD">
        <w:rPr>
          <w:rFonts w:ascii="Times New Roman" w:hAnsi="Times New Roman"/>
          <w:color w:val="333333"/>
          <w:sz w:val="24"/>
          <w:szCs w:val="24"/>
        </w:rPr>
        <w:t>з</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інвалідністю</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внаслідокЧорнобильської</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катастрофи</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і</w:t>
      </w:r>
      <w:proofErr w:type="spellEnd"/>
      <w:r w:rsidRPr="002860CD">
        <w:rPr>
          <w:rFonts w:ascii="Times New Roman" w:hAnsi="Times New Roman"/>
          <w:color w:val="333333"/>
          <w:sz w:val="24"/>
          <w:szCs w:val="24"/>
        </w:rPr>
        <w:t xml:space="preserve"> тих, </w:t>
      </w:r>
      <w:proofErr w:type="spellStart"/>
      <w:r w:rsidRPr="002860CD">
        <w:rPr>
          <w:rFonts w:ascii="Times New Roman" w:hAnsi="Times New Roman"/>
          <w:color w:val="333333"/>
          <w:sz w:val="24"/>
          <w:szCs w:val="24"/>
        </w:rPr>
        <w:t>що</w:t>
      </w:r>
      <w:proofErr w:type="spellEnd"/>
      <w:r w:rsidRPr="002860CD">
        <w:rPr>
          <w:rFonts w:ascii="Times New Roman" w:hAnsi="Times New Roman"/>
          <w:color w:val="333333"/>
          <w:sz w:val="24"/>
          <w:szCs w:val="24"/>
        </w:rPr>
        <w:t xml:space="preserve"> проживали у </w:t>
      </w:r>
      <w:proofErr w:type="spellStart"/>
      <w:r w:rsidRPr="002860CD">
        <w:rPr>
          <w:rFonts w:ascii="Times New Roman" w:hAnsi="Times New Roman"/>
          <w:color w:val="333333"/>
          <w:sz w:val="24"/>
          <w:szCs w:val="24"/>
        </w:rPr>
        <w:t>зоні</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безумовного</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обов’язкового</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відселення</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w:t>
      </w:r>
      <w:proofErr w:type="spellEnd"/>
      <w:r w:rsidRPr="002860CD">
        <w:rPr>
          <w:rFonts w:ascii="Times New Roman" w:hAnsi="Times New Roman"/>
          <w:color w:val="333333"/>
          <w:sz w:val="24"/>
          <w:szCs w:val="24"/>
        </w:rPr>
        <w:t xml:space="preserve"> моменту </w:t>
      </w:r>
      <w:proofErr w:type="spellStart"/>
      <w:r w:rsidRPr="002860CD">
        <w:rPr>
          <w:rFonts w:ascii="Times New Roman" w:hAnsi="Times New Roman"/>
          <w:color w:val="333333"/>
          <w:sz w:val="24"/>
          <w:szCs w:val="24"/>
        </w:rPr>
        <w:t>аварії</w:t>
      </w:r>
      <w:proofErr w:type="spellEnd"/>
      <w:r w:rsidRPr="002860CD">
        <w:rPr>
          <w:rFonts w:ascii="Times New Roman" w:hAnsi="Times New Roman"/>
          <w:color w:val="333333"/>
          <w:sz w:val="24"/>
          <w:szCs w:val="24"/>
        </w:rPr>
        <w:t xml:space="preserve"> до </w:t>
      </w:r>
      <w:proofErr w:type="spellStart"/>
      <w:r w:rsidRPr="002860CD">
        <w:rPr>
          <w:rFonts w:ascii="Times New Roman" w:hAnsi="Times New Roman"/>
          <w:color w:val="333333"/>
          <w:sz w:val="24"/>
          <w:szCs w:val="24"/>
        </w:rPr>
        <w:t>прийняття</w:t>
      </w:r>
      <w:proofErr w:type="spellEnd"/>
      <w:r w:rsidRPr="002860CD">
        <w:rPr>
          <w:rFonts w:ascii="Times New Roman" w:hAnsi="Times New Roman"/>
          <w:color w:val="333333"/>
          <w:sz w:val="24"/>
          <w:szCs w:val="24"/>
        </w:rPr>
        <w:t xml:space="preserve"> постанови про </w:t>
      </w:r>
      <w:proofErr w:type="spellStart"/>
      <w:r w:rsidRPr="002860CD">
        <w:rPr>
          <w:rFonts w:ascii="Times New Roman" w:hAnsi="Times New Roman"/>
          <w:color w:val="333333"/>
          <w:sz w:val="24"/>
          <w:szCs w:val="24"/>
        </w:rPr>
        <w:t>відселення</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відповідно</w:t>
      </w:r>
      <w:r w:rsidRPr="002860CD">
        <w:rPr>
          <w:rFonts w:ascii="Times New Roman" w:hAnsi="Times New Roman"/>
          <w:color w:val="000000"/>
          <w:sz w:val="24"/>
          <w:szCs w:val="24"/>
        </w:rPr>
        <w:t>до</w:t>
      </w:r>
      <w:proofErr w:type="spellEnd"/>
      <w:r w:rsidRPr="002860CD">
        <w:rPr>
          <w:rFonts w:ascii="Times New Roman" w:hAnsi="Times New Roman"/>
          <w:color w:val="000000"/>
          <w:sz w:val="24"/>
          <w:szCs w:val="24"/>
        </w:rPr>
        <w:t xml:space="preserve"> Закону </w:t>
      </w:r>
      <w:proofErr w:type="spellStart"/>
      <w:r w:rsidRPr="002860CD">
        <w:rPr>
          <w:rFonts w:ascii="Times New Roman" w:hAnsi="Times New Roman"/>
          <w:color w:val="000000"/>
          <w:sz w:val="24"/>
          <w:szCs w:val="24"/>
        </w:rPr>
        <w:t>України</w:t>
      </w:r>
      <w:proofErr w:type="spellEnd"/>
      <w:r w:rsidRPr="002860CD">
        <w:rPr>
          <w:rFonts w:ascii="Times New Roman" w:hAnsi="Times New Roman"/>
          <w:color w:val="333333"/>
          <w:sz w:val="24"/>
          <w:szCs w:val="24"/>
        </w:rPr>
        <w:t> «Про статус</w:t>
      </w:r>
      <w:proofErr w:type="gram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і</w:t>
      </w:r>
      <w:proofErr w:type="spellEnd"/>
      <w:r w:rsidRPr="002860CD">
        <w:rPr>
          <w:rFonts w:ascii="Times New Roman" w:hAnsi="Times New Roman"/>
          <w:color w:val="333333"/>
          <w:sz w:val="24"/>
          <w:szCs w:val="24"/>
        </w:rPr>
        <w:t xml:space="preserve"> </w:t>
      </w:r>
      <w:proofErr w:type="spellStart"/>
      <w:proofErr w:type="gramStart"/>
      <w:r w:rsidRPr="002860CD">
        <w:rPr>
          <w:rFonts w:ascii="Times New Roman" w:hAnsi="Times New Roman"/>
          <w:color w:val="333333"/>
          <w:sz w:val="24"/>
          <w:szCs w:val="24"/>
        </w:rPr>
        <w:t>соц</w:t>
      </w:r>
      <w:proofErr w:type="gramEnd"/>
      <w:r w:rsidRPr="002860CD">
        <w:rPr>
          <w:rFonts w:ascii="Times New Roman" w:hAnsi="Times New Roman"/>
          <w:color w:val="333333"/>
          <w:sz w:val="24"/>
          <w:szCs w:val="24"/>
        </w:rPr>
        <w:t>іальний</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захист</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громадян</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які</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постраждали</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внаслідок</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Чорнобильської</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катастрофи</w:t>
      </w:r>
      <w:proofErr w:type="spellEnd"/>
      <w:r w:rsidRPr="002860CD">
        <w:rPr>
          <w:rFonts w:ascii="Times New Roman" w:hAnsi="Times New Roman"/>
          <w:color w:val="333333"/>
          <w:sz w:val="24"/>
          <w:szCs w:val="24"/>
        </w:rPr>
        <w:t>»;</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proofErr w:type="spellStart"/>
      <w:r w:rsidRPr="002860CD">
        <w:rPr>
          <w:rFonts w:ascii="Times New Roman" w:hAnsi="Times New Roman"/>
          <w:color w:val="333333"/>
          <w:sz w:val="24"/>
          <w:szCs w:val="24"/>
        </w:rPr>
        <w:t>дітей</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учасників</w:t>
      </w:r>
      <w:proofErr w:type="spellEnd"/>
      <w:r w:rsidRPr="002860CD">
        <w:rPr>
          <w:rFonts w:ascii="Times New Roman" w:hAnsi="Times New Roman"/>
          <w:color w:val="333333"/>
          <w:sz w:val="24"/>
          <w:szCs w:val="24"/>
        </w:rPr>
        <w:t xml:space="preserve"> АТО/ООС;</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один </w:t>
      </w:r>
      <w:proofErr w:type="spellStart"/>
      <w:r w:rsidRPr="002860CD">
        <w:rPr>
          <w:rFonts w:ascii="Times New Roman" w:hAnsi="Times New Roman"/>
          <w:color w:val="333333"/>
          <w:sz w:val="24"/>
          <w:szCs w:val="24"/>
        </w:rPr>
        <w:t>із</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батьків</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яких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загинув</w:t>
      </w:r>
      <w:proofErr w:type="spellEnd"/>
      <w:r w:rsidRPr="002860CD">
        <w:rPr>
          <w:rFonts w:ascii="Times New Roman" w:hAnsi="Times New Roman"/>
          <w:color w:val="333333"/>
          <w:sz w:val="24"/>
          <w:szCs w:val="24"/>
        </w:rPr>
        <w:t xml:space="preserve"> (пропав </w:t>
      </w:r>
      <w:proofErr w:type="spellStart"/>
      <w:r w:rsidRPr="002860CD">
        <w:rPr>
          <w:rFonts w:ascii="Times New Roman" w:hAnsi="Times New Roman"/>
          <w:color w:val="333333"/>
          <w:sz w:val="24"/>
          <w:szCs w:val="24"/>
        </w:rPr>
        <w:t>безвісти</w:t>
      </w:r>
      <w:proofErr w:type="spellEnd"/>
      <w:r w:rsidRPr="002860CD">
        <w:rPr>
          <w:rFonts w:ascii="Times New Roman" w:hAnsi="Times New Roman"/>
          <w:color w:val="333333"/>
          <w:sz w:val="24"/>
          <w:szCs w:val="24"/>
        </w:rPr>
        <w:t xml:space="preserve">), помер </w:t>
      </w:r>
      <w:proofErr w:type="spellStart"/>
      <w:proofErr w:type="gramStart"/>
      <w:r w:rsidRPr="002860CD">
        <w:rPr>
          <w:rFonts w:ascii="Times New Roman" w:hAnsi="Times New Roman"/>
          <w:color w:val="333333"/>
          <w:sz w:val="24"/>
          <w:szCs w:val="24"/>
        </w:rPr>
        <w:t>п</w:t>
      </w:r>
      <w:proofErr w:type="gramEnd"/>
      <w:r w:rsidRPr="002860CD">
        <w:rPr>
          <w:rFonts w:ascii="Times New Roman" w:hAnsi="Times New Roman"/>
          <w:color w:val="333333"/>
          <w:sz w:val="24"/>
          <w:szCs w:val="24"/>
        </w:rPr>
        <w:t>ід</w:t>
      </w:r>
      <w:proofErr w:type="spellEnd"/>
      <w:r w:rsidRPr="002860CD">
        <w:rPr>
          <w:rFonts w:ascii="Times New Roman" w:hAnsi="Times New Roman"/>
          <w:color w:val="333333"/>
          <w:sz w:val="24"/>
          <w:szCs w:val="24"/>
        </w:rPr>
        <w:t xml:space="preserve"> час </w:t>
      </w:r>
      <w:proofErr w:type="spellStart"/>
      <w:r w:rsidRPr="002860CD">
        <w:rPr>
          <w:rFonts w:ascii="Times New Roman" w:hAnsi="Times New Roman"/>
          <w:color w:val="333333"/>
          <w:sz w:val="24"/>
          <w:szCs w:val="24"/>
        </w:rPr>
        <w:t>захисту</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незалежності</w:t>
      </w:r>
      <w:proofErr w:type="spellEnd"/>
      <w:r w:rsidRPr="002860CD">
        <w:rPr>
          <w:rFonts w:ascii="Times New Roman" w:hAnsi="Times New Roman"/>
          <w:color w:val="333333"/>
          <w:sz w:val="24"/>
          <w:szCs w:val="24"/>
        </w:rPr>
        <w:t xml:space="preserve"> та </w:t>
      </w:r>
      <w:proofErr w:type="spellStart"/>
      <w:r w:rsidRPr="002860CD">
        <w:rPr>
          <w:rFonts w:ascii="Times New Roman" w:hAnsi="Times New Roman"/>
          <w:color w:val="333333"/>
          <w:sz w:val="24"/>
          <w:szCs w:val="24"/>
        </w:rPr>
        <w:t>суверенітетуУкраїни</w:t>
      </w:r>
      <w:proofErr w:type="spellEnd"/>
      <w:r w:rsidRPr="002860CD">
        <w:rPr>
          <w:rFonts w:ascii="Times New Roman" w:hAnsi="Times New Roman"/>
          <w:color w:val="333333"/>
          <w:sz w:val="24"/>
          <w:szCs w:val="24"/>
        </w:rPr>
        <w:t>;</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bookmarkStart w:id="4" w:name="2et92p0"/>
      <w:bookmarkEnd w:id="4"/>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w:t>
      </w:r>
      <w:proofErr w:type="spellEnd"/>
      <w:r w:rsidRPr="002860CD">
        <w:rPr>
          <w:rFonts w:ascii="Times New Roman" w:hAnsi="Times New Roman"/>
          <w:color w:val="333333"/>
          <w:sz w:val="24"/>
          <w:szCs w:val="24"/>
        </w:rPr>
        <w:t xml:space="preserve"> числа </w:t>
      </w:r>
      <w:proofErr w:type="spellStart"/>
      <w:r w:rsidRPr="002860CD">
        <w:rPr>
          <w:rFonts w:ascii="Times New Roman" w:hAnsi="Times New Roman"/>
          <w:color w:val="333333"/>
          <w:sz w:val="24"/>
          <w:szCs w:val="24"/>
        </w:rPr>
        <w:t>внутрішньопереміщенихосіб</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які</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мають</w:t>
      </w:r>
      <w:proofErr w:type="spellEnd"/>
      <w:r w:rsidRPr="002860CD">
        <w:rPr>
          <w:rFonts w:ascii="Times New Roman" w:hAnsi="Times New Roman"/>
          <w:color w:val="333333"/>
          <w:sz w:val="24"/>
          <w:szCs w:val="24"/>
        </w:rPr>
        <w:t xml:space="preserve"> статус </w:t>
      </w:r>
      <w:proofErr w:type="spellStart"/>
      <w:r w:rsidRPr="002860CD">
        <w:rPr>
          <w:rFonts w:ascii="Times New Roman" w:hAnsi="Times New Roman"/>
          <w:color w:val="333333"/>
          <w:sz w:val="24"/>
          <w:szCs w:val="24"/>
        </w:rPr>
        <w:t>дитини</w:t>
      </w:r>
      <w:proofErr w:type="spellEnd"/>
      <w:r w:rsidRPr="002860CD">
        <w:rPr>
          <w:rFonts w:ascii="Times New Roman" w:hAnsi="Times New Roman"/>
          <w:color w:val="333333"/>
          <w:sz w:val="24"/>
          <w:szCs w:val="24"/>
        </w:rPr>
        <w:t xml:space="preserve">, яка </w:t>
      </w:r>
      <w:proofErr w:type="spellStart"/>
      <w:r w:rsidRPr="002860CD">
        <w:rPr>
          <w:rFonts w:ascii="Times New Roman" w:hAnsi="Times New Roman"/>
          <w:color w:val="333333"/>
          <w:sz w:val="24"/>
          <w:szCs w:val="24"/>
        </w:rPr>
        <w:t>постраждала</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внаслідок</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воєнних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дій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і</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збройних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конфлікті</w:t>
      </w:r>
      <w:proofErr w:type="gramStart"/>
      <w:r w:rsidRPr="002860CD">
        <w:rPr>
          <w:rFonts w:ascii="Times New Roman" w:hAnsi="Times New Roman"/>
          <w:color w:val="333333"/>
          <w:sz w:val="24"/>
          <w:szCs w:val="24"/>
        </w:rPr>
        <w:t>в</w:t>
      </w:r>
      <w:proofErr w:type="spellEnd"/>
      <w:proofErr w:type="gramEnd"/>
      <w:r w:rsidRPr="002860CD">
        <w:rPr>
          <w:rFonts w:ascii="Times New Roman" w:hAnsi="Times New Roman"/>
          <w:color w:val="333333"/>
          <w:sz w:val="24"/>
          <w:szCs w:val="24"/>
        </w:rPr>
        <w:t>;</w:t>
      </w:r>
    </w:p>
    <w:p w:rsidR="003D7EE2" w:rsidRPr="002860CD" w:rsidRDefault="003D7EE2" w:rsidP="003D7EE2">
      <w:pPr>
        <w:numPr>
          <w:ilvl w:val="1"/>
          <w:numId w:val="6"/>
        </w:numPr>
        <w:shd w:val="clear" w:color="auto" w:fill="FFFFFF"/>
        <w:spacing w:after="0" w:line="240" w:lineRule="auto"/>
        <w:ind w:left="0" w:firstLine="709"/>
        <w:jc w:val="both"/>
        <w:rPr>
          <w:rFonts w:ascii="Times New Roman" w:hAnsi="Times New Roman"/>
          <w:color w:val="333333"/>
          <w:sz w:val="24"/>
          <w:szCs w:val="24"/>
        </w:rPr>
      </w:pPr>
      <w:bookmarkStart w:id="5" w:name="tyjcwt"/>
      <w:bookmarkEnd w:id="5"/>
      <w:proofErr w:type="spellStart"/>
      <w:r w:rsidRPr="002860CD">
        <w:rPr>
          <w:rFonts w:ascii="Times New Roman" w:hAnsi="Times New Roman"/>
          <w:color w:val="333333"/>
          <w:sz w:val="24"/>
          <w:szCs w:val="24"/>
        </w:rPr>
        <w:t>дітей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w:t>
      </w:r>
      <w:proofErr w:type="spellEnd"/>
      <w:r w:rsidRPr="002860CD">
        <w:rPr>
          <w:rFonts w:ascii="Times New Roman" w:hAnsi="Times New Roman"/>
          <w:color w:val="333333"/>
          <w:sz w:val="24"/>
          <w:szCs w:val="24"/>
        </w:rPr>
        <w:t xml:space="preserve"> числа </w:t>
      </w:r>
      <w:proofErr w:type="spellStart"/>
      <w:r w:rsidRPr="002860CD">
        <w:rPr>
          <w:rFonts w:ascii="Times New Roman" w:hAnsi="Times New Roman"/>
          <w:color w:val="333333"/>
          <w:sz w:val="24"/>
          <w:szCs w:val="24"/>
        </w:rPr>
        <w:t>осіб</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визначених</w:t>
      </w:r>
      <w:proofErr w:type="spellEnd"/>
      <w:r w:rsidRPr="002860CD">
        <w:rPr>
          <w:rFonts w:ascii="Times New Roman" w:hAnsi="Times New Roman"/>
          <w:color w:val="333333"/>
          <w:sz w:val="24"/>
          <w:szCs w:val="24"/>
        </w:rPr>
        <w:t xml:space="preserve"> у </w:t>
      </w:r>
      <w:proofErr w:type="spellStart"/>
      <w:r w:rsidRPr="002860CD">
        <w:rPr>
          <w:rFonts w:ascii="Times New Roman" w:hAnsi="Times New Roman"/>
          <w:color w:val="000000"/>
          <w:sz w:val="24"/>
          <w:szCs w:val="24"/>
        </w:rPr>
        <w:t>статті</w:t>
      </w:r>
      <w:proofErr w:type="spellEnd"/>
      <w:r w:rsidRPr="002860CD">
        <w:rPr>
          <w:rFonts w:ascii="Times New Roman" w:hAnsi="Times New Roman"/>
          <w:color w:val="000000"/>
          <w:sz w:val="24"/>
          <w:szCs w:val="24"/>
        </w:rPr>
        <w:t xml:space="preserve"> 10 </w:t>
      </w:r>
      <w:r w:rsidRPr="002860CD">
        <w:rPr>
          <w:rFonts w:ascii="Times New Roman" w:hAnsi="Times New Roman"/>
          <w:color w:val="333333"/>
          <w:sz w:val="24"/>
          <w:szCs w:val="24"/>
        </w:rPr>
        <w:t xml:space="preserve">Закону </w:t>
      </w:r>
      <w:proofErr w:type="spellStart"/>
      <w:r w:rsidRPr="002860CD">
        <w:rPr>
          <w:rFonts w:ascii="Times New Roman" w:hAnsi="Times New Roman"/>
          <w:color w:val="333333"/>
          <w:sz w:val="24"/>
          <w:szCs w:val="24"/>
        </w:rPr>
        <w:t>України</w:t>
      </w:r>
      <w:proofErr w:type="spellEnd"/>
      <w:r w:rsidRPr="002860CD">
        <w:rPr>
          <w:rFonts w:ascii="Times New Roman" w:hAnsi="Times New Roman"/>
          <w:color w:val="333333"/>
          <w:sz w:val="24"/>
          <w:szCs w:val="24"/>
        </w:rPr>
        <w:t xml:space="preserve"> «Про статус </w:t>
      </w:r>
      <w:proofErr w:type="spellStart"/>
      <w:r w:rsidRPr="002860CD">
        <w:rPr>
          <w:rFonts w:ascii="Times New Roman" w:hAnsi="Times New Roman"/>
          <w:color w:val="333333"/>
          <w:sz w:val="24"/>
          <w:szCs w:val="24"/>
        </w:rPr>
        <w:t>ветеранів</w:t>
      </w:r>
      <w:proofErr w:type="spellEnd"/>
      <w:r w:rsidR="00F34B8D">
        <w:rPr>
          <w:rFonts w:ascii="Times New Roman" w:hAnsi="Times New Roman"/>
          <w:color w:val="333333"/>
          <w:sz w:val="24"/>
          <w:szCs w:val="24"/>
          <w:lang w:val="uk-UA"/>
        </w:rPr>
        <w:t xml:space="preserve"> </w:t>
      </w:r>
      <w:proofErr w:type="spellStart"/>
      <w:proofErr w:type="gramStart"/>
      <w:r w:rsidRPr="002860CD">
        <w:rPr>
          <w:rFonts w:ascii="Times New Roman" w:hAnsi="Times New Roman"/>
          <w:color w:val="333333"/>
          <w:sz w:val="24"/>
          <w:szCs w:val="24"/>
        </w:rPr>
        <w:t>в</w:t>
      </w:r>
      <w:proofErr w:type="gramEnd"/>
      <w:r w:rsidRPr="002860CD">
        <w:rPr>
          <w:rFonts w:ascii="Times New Roman" w:hAnsi="Times New Roman"/>
          <w:color w:val="333333"/>
          <w:sz w:val="24"/>
          <w:szCs w:val="24"/>
        </w:rPr>
        <w:t>ійни</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гарантії</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їх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соціального</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захисту</w:t>
      </w:r>
      <w:proofErr w:type="spellEnd"/>
      <w:r w:rsidRPr="002860CD">
        <w:rPr>
          <w:rFonts w:ascii="Times New Roman" w:hAnsi="Times New Roman"/>
          <w:color w:val="333333"/>
          <w:sz w:val="24"/>
          <w:szCs w:val="24"/>
        </w:rPr>
        <w:t>»;</w:t>
      </w:r>
    </w:p>
    <w:p w:rsidR="003D7EE2" w:rsidRPr="002860CD" w:rsidRDefault="003D7EE2" w:rsidP="003D7EE2">
      <w:pPr>
        <w:numPr>
          <w:ilvl w:val="0"/>
          <w:numId w:val="7"/>
        </w:numPr>
        <w:spacing w:after="0" w:line="240" w:lineRule="auto"/>
        <w:ind w:left="0" w:firstLine="709"/>
        <w:jc w:val="both"/>
        <w:rPr>
          <w:rFonts w:ascii="Times New Roman" w:hAnsi="Times New Roman"/>
          <w:color w:val="333333"/>
          <w:sz w:val="24"/>
          <w:szCs w:val="24"/>
        </w:rPr>
      </w:pPr>
      <w:proofErr w:type="spellStart"/>
      <w:proofErr w:type="gramStart"/>
      <w:r w:rsidRPr="002860CD">
        <w:rPr>
          <w:rFonts w:ascii="Times New Roman" w:hAnsi="Times New Roman"/>
          <w:color w:val="333333"/>
          <w:sz w:val="24"/>
          <w:szCs w:val="24"/>
        </w:rPr>
        <w:t>дітей</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учасників</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бойових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дій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які</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захищали</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захищають</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незалежність</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суверенітет</w:t>
      </w:r>
      <w:proofErr w:type="spellEnd"/>
      <w:r w:rsidRPr="002860CD">
        <w:rPr>
          <w:rFonts w:ascii="Times New Roman" w:hAnsi="Times New Roman"/>
          <w:color w:val="333333"/>
          <w:sz w:val="24"/>
          <w:szCs w:val="24"/>
        </w:rPr>
        <w:t xml:space="preserve"> та </w:t>
      </w:r>
      <w:proofErr w:type="spellStart"/>
      <w:r w:rsidRPr="002860CD">
        <w:rPr>
          <w:rFonts w:ascii="Times New Roman" w:hAnsi="Times New Roman"/>
          <w:color w:val="333333"/>
          <w:sz w:val="24"/>
          <w:szCs w:val="24"/>
        </w:rPr>
        <w:t>територіальну</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цілісність</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України</w:t>
      </w:r>
      <w:proofErr w:type="spellEnd"/>
      <w:r w:rsidRPr="002860CD">
        <w:rPr>
          <w:rFonts w:ascii="Times New Roman" w:hAnsi="Times New Roman"/>
          <w:color w:val="333333"/>
          <w:sz w:val="24"/>
          <w:szCs w:val="24"/>
        </w:rPr>
        <w:t xml:space="preserve">, та </w:t>
      </w:r>
      <w:proofErr w:type="spellStart"/>
      <w:r w:rsidRPr="002860CD">
        <w:rPr>
          <w:rFonts w:ascii="Times New Roman" w:hAnsi="Times New Roman"/>
          <w:color w:val="333333"/>
          <w:sz w:val="24"/>
          <w:szCs w:val="24"/>
        </w:rPr>
        <w:t>яким</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встановлено</w:t>
      </w:r>
      <w:proofErr w:type="spellEnd"/>
      <w:r w:rsidRPr="002860CD">
        <w:rPr>
          <w:rFonts w:ascii="Times New Roman" w:hAnsi="Times New Roman"/>
          <w:color w:val="333333"/>
          <w:sz w:val="24"/>
          <w:szCs w:val="24"/>
        </w:rPr>
        <w:t xml:space="preserve"> статус </w:t>
      </w:r>
      <w:proofErr w:type="spellStart"/>
      <w:r w:rsidRPr="002860CD">
        <w:rPr>
          <w:rFonts w:ascii="Times New Roman" w:hAnsi="Times New Roman"/>
          <w:color w:val="333333"/>
          <w:sz w:val="24"/>
          <w:szCs w:val="24"/>
        </w:rPr>
        <w:t>учасника</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бойових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дій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або</w:t>
      </w:r>
      <w:proofErr w:type="spellEnd"/>
      <w:r w:rsidRPr="002860CD">
        <w:rPr>
          <w:rFonts w:ascii="Times New Roman" w:hAnsi="Times New Roman"/>
          <w:color w:val="333333"/>
          <w:sz w:val="24"/>
          <w:szCs w:val="24"/>
        </w:rPr>
        <w:t xml:space="preserve"> видано </w:t>
      </w:r>
      <w:proofErr w:type="spellStart"/>
      <w:r w:rsidRPr="002860CD">
        <w:rPr>
          <w:rFonts w:ascii="Times New Roman" w:hAnsi="Times New Roman"/>
          <w:color w:val="333333"/>
          <w:sz w:val="24"/>
          <w:szCs w:val="24"/>
        </w:rPr>
        <w:t>відповідну</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довідку</w:t>
      </w:r>
      <w:proofErr w:type="spellEnd"/>
      <w:r w:rsidRPr="002860CD">
        <w:rPr>
          <w:rFonts w:ascii="Times New Roman" w:hAnsi="Times New Roman"/>
          <w:color w:val="333333"/>
          <w:sz w:val="24"/>
          <w:szCs w:val="24"/>
        </w:rPr>
        <w:t xml:space="preserve"> про </w:t>
      </w:r>
      <w:proofErr w:type="spellStart"/>
      <w:r w:rsidRPr="002860CD">
        <w:rPr>
          <w:rFonts w:ascii="Times New Roman" w:hAnsi="Times New Roman"/>
          <w:color w:val="333333"/>
          <w:sz w:val="24"/>
          <w:szCs w:val="24"/>
        </w:rPr>
        <w:t>безпосередню</w:t>
      </w:r>
      <w:proofErr w:type="spellEnd"/>
      <w:r w:rsidRPr="002860CD">
        <w:rPr>
          <w:rFonts w:ascii="Times New Roman" w:hAnsi="Times New Roman"/>
          <w:color w:val="333333"/>
          <w:sz w:val="24"/>
          <w:szCs w:val="24"/>
        </w:rPr>
        <w:t xml:space="preserve"> участь у </w:t>
      </w:r>
      <w:proofErr w:type="spellStart"/>
      <w:r w:rsidRPr="002860CD">
        <w:rPr>
          <w:rFonts w:ascii="Times New Roman" w:hAnsi="Times New Roman"/>
          <w:color w:val="333333"/>
          <w:sz w:val="24"/>
          <w:szCs w:val="24"/>
        </w:rPr>
        <w:t>бойових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діях</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забезпеченні</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здійснення</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заходів</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національної</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безпеки</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і</w:t>
      </w:r>
      <w:proofErr w:type="spellEnd"/>
      <w:r w:rsidRPr="002860CD">
        <w:rPr>
          <w:rFonts w:ascii="Times New Roman" w:hAnsi="Times New Roman"/>
          <w:color w:val="333333"/>
          <w:sz w:val="24"/>
          <w:szCs w:val="24"/>
        </w:rPr>
        <w:t xml:space="preserve"> оборони, </w:t>
      </w:r>
      <w:proofErr w:type="spellStart"/>
      <w:r w:rsidRPr="002860CD">
        <w:rPr>
          <w:rFonts w:ascii="Times New Roman" w:hAnsi="Times New Roman"/>
          <w:color w:val="333333"/>
          <w:sz w:val="24"/>
          <w:szCs w:val="24"/>
        </w:rPr>
        <w:t>відсіч</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і</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стримування</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збройної</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агрес</w:t>
      </w:r>
      <w:proofErr w:type="gramEnd"/>
      <w:r w:rsidRPr="002860CD">
        <w:rPr>
          <w:rFonts w:ascii="Times New Roman" w:hAnsi="Times New Roman"/>
          <w:color w:val="333333"/>
          <w:sz w:val="24"/>
          <w:szCs w:val="24"/>
        </w:rPr>
        <w:t>ії</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відповідно</w:t>
      </w:r>
      <w:proofErr w:type="spellEnd"/>
      <w:r w:rsidRPr="002860CD">
        <w:rPr>
          <w:rFonts w:ascii="Times New Roman" w:hAnsi="Times New Roman"/>
          <w:color w:val="333333"/>
          <w:sz w:val="24"/>
          <w:szCs w:val="24"/>
        </w:rPr>
        <w:t xml:space="preserve"> до </w:t>
      </w:r>
      <w:proofErr w:type="gramStart"/>
      <w:r w:rsidRPr="002860CD">
        <w:rPr>
          <w:rFonts w:ascii="Times New Roman" w:hAnsi="Times New Roman"/>
          <w:color w:val="333333"/>
          <w:sz w:val="24"/>
          <w:szCs w:val="24"/>
        </w:rPr>
        <w:t>чинного</w:t>
      </w:r>
      <w:proofErr w:type="gram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законодавства</w:t>
      </w:r>
      <w:proofErr w:type="spellEnd"/>
      <w:r w:rsidRPr="002860CD">
        <w:rPr>
          <w:rFonts w:ascii="Times New Roman" w:hAnsi="Times New Roman"/>
          <w:color w:val="333333"/>
          <w:sz w:val="24"/>
          <w:szCs w:val="24"/>
        </w:rPr>
        <w:t>;</w:t>
      </w:r>
    </w:p>
    <w:p w:rsidR="003D7EE2" w:rsidRPr="002860CD" w:rsidRDefault="003D7EE2" w:rsidP="003D7EE2">
      <w:pPr>
        <w:numPr>
          <w:ilvl w:val="0"/>
          <w:numId w:val="7"/>
        </w:numPr>
        <w:spacing w:after="0" w:line="240" w:lineRule="auto"/>
        <w:ind w:left="0" w:firstLine="709"/>
        <w:jc w:val="both"/>
        <w:rPr>
          <w:rFonts w:ascii="Times New Roman" w:hAnsi="Times New Roman"/>
          <w:color w:val="333333"/>
          <w:sz w:val="24"/>
          <w:szCs w:val="24"/>
        </w:rPr>
      </w:pPr>
      <w:proofErr w:type="spellStart"/>
      <w:r w:rsidRPr="002860CD">
        <w:rPr>
          <w:rFonts w:ascii="Times New Roman" w:hAnsi="Times New Roman"/>
          <w:color w:val="333333"/>
          <w:sz w:val="24"/>
          <w:szCs w:val="24"/>
        </w:rPr>
        <w:t>дітей</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інших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категорій</w:t>
      </w:r>
      <w:proofErr w:type="spellEnd"/>
      <w:r w:rsidRPr="002860CD">
        <w:rPr>
          <w:rFonts w:ascii="Times New Roman" w:hAnsi="Times New Roman"/>
          <w:color w:val="333333"/>
          <w:sz w:val="24"/>
          <w:szCs w:val="24"/>
        </w:rPr>
        <w:t xml:space="preserve">, </w:t>
      </w:r>
      <w:proofErr w:type="spellStart"/>
      <w:r w:rsidRPr="002860CD">
        <w:rPr>
          <w:rFonts w:ascii="Times New Roman" w:hAnsi="Times New Roman"/>
          <w:color w:val="333333"/>
          <w:sz w:val="24"/>
          <w:szCs w:val="24"/>
        </w:rPr>
        <w:t>визначених</w:t>
      </w:r>
      <w:proofErr w:type="spellEnd"/>
      <w:r w:rsidR="00F34B8D">
        <w:rPr>
          <w:rFonts w:ascii="Times New Roman" w:hAnsi="Times New Roman"/>
          <w:color w:val="333333"/>
          <w:sz w:val="24"/>
          <w:szCs w:val="24"/>
          <w:lang w:val="uk-UA"/>
        </w:rPr>
        <w:t xml:space="preserve"> </w:t>
      </w:r>
      <w:proofErr w:type="spellStart"/>
      <w:r w:rsidRPr="002860CD">
        <w:rPr>
          <w:rFonts w:ascii="Times New Roman" w:hAnsi="Times New Roman"/>
          <w:color w:val="333333"/>
          <w:sz w:val="24"/>
          <w:szCs w:val="24"/>
        </w:rPr>
        <w:t>законодавством</w:t>
      </w:r>
      <w:proofErr w:type="spellEnd"/>
      <w:r w:rsidRPr="002860CD">
        <w:rPr>
          <w:rFonts w:ascii="Times New Roman" w:hAnsi="Times New Roman"/>
          <w:color w:val="333333"/>
          <w:sz w:val="24"/>
          <w:szCs w:val="24"/>
        </w:rPr>
        <w:t>.</w:t>
      </w:r>
    </w:p>
    <w:p w:rsidR="003D7EE2" w:rsidRPr="002860CD" w:rsidRDefault="003D7EE2" w:rsidP="002860CD">
      <w:pPr>
        <w:spacing w:after="0" w:line="240" w:lineRule="auto"/>
        <w:ind w:left="709"/>
        <w:jc w:val="both"/>
        <w:rPr>
          <w:rFonts w:ascii="Times New Roman" w:hAnsi="Times New Roman"/>
          <w:color w:val="333333"/>
          <w:sz w:val="24"/>
          <w:szCs w:val="24"/>
        </w:rPr>
      </w:pPr>
    </w:p>
    <w:p w:rsidR="003D7EE2" w:rsidRPr="002860CD" w:rsidRDefault="003D7EE2" w:rsidP="003D7EE2">
      <w:pPr>
        <w:spacing w:line="276" w:lineRule="auto"/>
        <w:jc w:val="both"/>
        <w:rPr>
          <w:rFonts w:ascii="Times New Roman" w:hAnsi="Times New Roman"/>
          <w:color w:val="000000" w:themeColor="text1"/>
          <w:sz w:val="24"/>
          <w:szCs w:val="24"/>
          <w:lang w:val="uk-UA" w:eastAsia="uk-UA"/>
        </w:rPr>
      </w:pPr>
    </w:p>
    <w:p w:rsidR="00C20BDF" w:rsidRDefault="00AB069B" w:rsidP="006C051F">
      <w:pPr>
        <w:spacing w:line="273" w:lineRule="auto"/>
        <w:jc w:val="both"/>
        <w:rPr>
          <w:rFonts w:ascii="Times New Roman" w:hAnsi="Times New Roman"/>
          <w:sz w:val="24"/>
          <w:szCs w:val="24"/>
          <w:lang w:val="uk-UA" w:eastAsia="uk-UA"/>
        </w:rPr>
      </w:pPr>
      <w:r w:rsidRPr="002860CD">
        <w:rPr>
          <w:rFonts w:ascii="Times New Roman" w:hAnsi="Times New Roman"/>
          <w:b/>
          <w:sz w:val="24"/>
          <w:szCs w:val="24"/>
          <w:lang w:val="uk-UA" w:eastAsia="uk-UA"/>
        </w:rPr>
        <w:t>Строк надання послуг</w:t>
      </w:r>
      <w:r w:rsidR="00127638">
        <w:rPr>
          <w:rFonts w:ascii="Times New Roman" w:hAnsi="Times New Roman"/>
          <w:sz w:val="24"/>
          <w:szCs w:val="24"/>
          <w:lang w:val="uk-UA" w:eastAsia="uk-UA"/>
        </w:rPr>
        <w:t xml:space="preserve"> – до 31 грудня</w:t>
      </w:r>
      <w:r w:rsidR="0036662A" w:rsidRPr="002860CD">
        <w:rPr>
          <w:rFonts w:ascii="Times New Roman" w:hAnsi="Times New Roman"/>
          <w:sz w:val="24"/>
          <w:szCs w:val="24"/>
          <w:lang w:val="uk-UA" w:eastAsia="uk-UA"/>
        </w:rPr>
        <w:t xml:space="preserve"> 202</w:t>
      </w:r>
      <w:r w:rsidR="00262ACF">
        <w:rPr>
          <w:rFonts w:ascii="Times New Roman" w:hAnsi="Times New Roman"/>
          <w:sz w:val="24"/>
          <w:szCs w:val="24"/>
          <w:lang w:val="uk-UA" w:eastAsia="uk-UA"/>
        </w:rPr>
        <w:t>4</w:t>
      </w:r>
      <w:r w:rsidRPr="002860CD">
        <w:rPr>
          <w:rFonts w:ascii="Times New Roman" w:hAnsi="Times New Roman"/>
          <w:sz w:val="24"/>
          <w:szCs w:val="24"/>
          <w:lang w:val="uk-UA" w:eastAsia="uk-UA"/>
        </w:rPr>
        <w:t xml:space="preserve"> року.</w:t>
      </w:r>
      <w:bookmarkStart w:id="6" w:name="_GoBack"/>
      <w:bookmarkEnd w:id="6"/>
    </w:p>
    <w:p w:rsidR="002860CD" w:rsidRDefault="002860CD" w:rsidP="006C051F">
      <w:pPr>
        <w:spacing w:line="273" w:lineRule="auto"/>
        <w:jc w:val="both"/>
        <w:rPr>
          <w:rFonts w:ascii="Times New Roman" w:hAnsi="Times New Roman"/>
          <w:sz w:val="24"/>
          <w:szCs w:val="24"/>
          <w:lang w:val="uk-UA" w:eastAsia="uk-UA"/>
        </w:rPr>
      </w:pPr>
    </w:p>
    <w:p w:rsidR="002860CD" w:rsidRDefault="002860CD" w:rsidP="006C051F">
      <w:pPr>
        <w:spacing w:line="273" w:lineRule="auto"/>
        <w:jc w:val="both"/>
        <w:rPr>
          <w:rFonts w:ascii="Times New Roman" w:hAnsi="Times New Roman"/>
          <w:sz w:val="24"/>
          <w:szCs w:val="24"/>
          <w:lang w:val="uk-UA" w:eastAsia="uk-UA"/>
        </w:rPr>
      </w:pPr>
    </w:p>
    <w:p w:rsidR="002860CD" w:rsidRDefault="002860CD" w:rsidP="006C051F">
      <w:pPr>
        <w:spacing w:line="273" w:lineRule="auto"/>
        <w:jc w:val="both"/>
        <w:rPr>
          <w:rFonts w:ascii="Times New Roman" w:hAnsi="Times New Roman"/>
          <w:sz w:val="24"/>
          <w:szCs w:val="24"/>
          <w:lang w:val="uk-UA" w:eastAsia="uk-UA"/>
        </w:rPr>
      </w:pPr>
    </w:p>
    <w:p w:rsidR="002860CD" w:rsidRDefault="002860CD" w:rsidP="006C051F">
      <w:pPr>
        <w:spacing w:line="273" w:lineRule="auto"/>
        <w:jc w:val="both"/>
        <w:rPr>
          <w:rFonts w:ascii="Times New Roman" w:hAnsi="Times New Roman"/>
          <w:sz w:val="24"/>
          <w:szCs w:val="24"/>
          <w:lang w:val="uk-UA" w:eastAsia="uk-UA"/>
        </w:rPr>
      </w:pPr>
    </w:p>
    <w:p w:rsidR="002F4321" w:rsidRDefault="002F4321" w:rsidP="006C051F">
      <w:pPr>
        <w:spacing w:line="273" w:lineRule="auto"/>
        <w:jc w:val="both"/>
        <w:rPr>
          <w:rFonts w:ascii="Times New Roman" w:hAnsi="Times New Roman"/>
          <w:sz w:val="24"/>
          <w:szCs w:val="24"/>
          <w:lang w:val="uk-UA" w:eastAsia="uk-UA"/>
        </w:rPr>
      </w:pPr>
    </w:p>
    <w:p w:rsidR="002F4321" w:rsidRPr="002860CD" w:rsidRDefault="002F4321" w:rsidP="006C051F">
      <w:pPr>
        <w:spacing w:line="273" w:lineRule="auto"/>
        <w:jc w:val="both"/>
        <w:rPr>
          <w:rFonts w:ascii="Times New Roman" w:hAnsi="Times New Roman"/>
          <w:sz w:val="24"/>
          <w:szCs w:val="24"/>
          <w:lang w:val="uk-UA" w:eastAsia="uk-UA"/>
        </w:rPr>
      </w:pPr>
    </w:p>
    <w:p w:rsidR="00AB069B" w:rsidRPr="002860CD" w:rsidRDefault="00AB069B" w:rsidP="00045A1B">
      <w:pPr>
        <w:spacing w:line="276" w:lineRule="auto"/>
        <w:rPr>
          <w:rFonts w:ascii="Times New Roman" w:hAnsi="Times New Roman"/>
          <w:b/>
          <w:sz w:val="24"/>
          <w:szCs w:val="24"/>
          <w:lang w:val="uk-UA" w:eastAsia="uk-UA"/>
        </w:rPr>
      </w:pPr>
      <w:r w:rsidRPr="002860CD">
        <w:rPr>
          <w:rFonts w:ascii="Times New Roman" w:hAnsi="Times New Roman"/>
          <w:b/>
          <w:sz w:val="24"/>
          <w:szCs w:val="24"/>
          <w:lang w:val="uk-UA" w:eastAsia="uk-UA"/>
        </w:rPr>
        <w:t>Орієнтовна кількість учнів та кількість днів, у які здійснюється харчування</w:t>
      </w:r>
      <w:r w:rsidRPr="002860CD">
        <w:rPr>
          <w:rFonts w:ascii="Times New Roman" w:hAnsi="Times New Roman"/>
          <w:sz w:val="24"/>
          <w:szCs w:val="24"/>
          <w:lang w:val="uk-UA" w:eastAsia="uk-UA"/>
        </w:rPr>
        <w:t>:</w:t>
      </w:r>
    </w:p>
    <w:p w:rsidR="00AB069B" w:rsidRPr="002860CD" w:rsidRDefault="00AB069B" w:rsidP="00103BE2">
      <w:pPr>
        <w:tabs>
          <w:tab w:val="left" w:pos="2884"/>
        </w:tabs>
        <w:spacing w:line="276" w:lineRule="auto"/>
        <w:rPr>
          <w:rFonts w:ascii="Times New Roman" w:hAnsi="Times New Roman"/>
          <w:sz w:val="24"/>
          <w:szCs w:val="24"/>
          <w:lang w:val="uk-UA" w:eastAsia="uk-UA"/>
        </w:rPr>
      </w:pPr>
    </w:p>
    <w:tbl>
      <w:tblPr>
        <w:tblpPr w:leftFromText="180" w:rightFromText="180" w:vertAnchor="text" w:horzAnchor="margin" w:tblpY="203"/>
        <w:tblOverlap w:val="never"/>
        <w:tblW w:w="949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701"/>
        <w:gridCol w:w="2835"/>
        <w:gridCol w:w="1701"/>
        <w:gridCol w:w="1418"/>
        <w:gridCol w:w="2835"/>
      </w:tblGrid>
      <w:tr w:rsidR="00324CC8" w:rsidRPr="002860CD" w:rsidTr="007B7F27">
        <w:trPr>
          <w:trHeight w:val="2945"/>
          <w:tblCellSpacing w:w="20" w:type="dxa"/>
        </w:trPr>
        <w:tc>
          <w:tcPr>
            <w:tcW w:w="641" w:type="dxa"/>
            <w:tcBorders>
              <w:top w:val="outset" w:sz="6" w:space="0" w:color="auto"/>
              <w:left w:val="outset" w:sz="6" w:space="0" w:color="auto"/>
              <w:bottom w:val="outset" w:sz="6" w:space="0" w:color="auto"/>
              <w:right w:val="outset" w:sz="6" w:space="0" w:color="auto"/>
            </w:tcBorders>
            <w:vAlign w:val="center"/>
            <w:hideMark/>
          </w:tcPr>
          <w:p w:rsidR="00324CC8" w:rsidRPr="002860CD" w:rsidRDefault="00324CC8" w:rsidP="00421D35">
            <w:pPr>
              <w:ind w:left="-48" w:right="-108"/>
              <w:jc w:val="center"/>
              <w:rPr>
                <w:rFonts w:ascii="Times New Roman" w:hAnsi="Times New Roman"/>
                <w:bCs/>
                <w:sz w:val="24"/>
                <w:szCs w:val="24"/>
              </w:rPr>
            </w:pPr>
            <w:r w:rsidRPr="002860CD">
              <w:rPr>
                <w:rFonts w:ascii="Times New Roman" w:hAnsi="Times New Roman"/>
                <w:bCs/>
                <w:sz w:val="24"/>
                <w:szCs w:val="24"/>
              </w:rPr>
              <w:t>№ п/п</w:t>
            </w:r>
          </w:p>
        </w:tc>
        <w:tc>
          <w:tcPr>
            <w:tcW w:w="2795" w:type="dxa"/>
            <w:tcBorders>
              <w:top w:val="outset" w:sz="6" w:space="0" w:color="auto"/>
              <w:left w:val="outset" w:sz="6" w:space="0" w:color="auto"/>
              <w:bottom w:val="outset" w:sz="6" w:space="0" w:color="auto"/>
              <w:right w:val="outset" w:sz="6" w:space="0" w:color="auto"/>
            </w:tcBorders>
            <w:vAlign w:val="center"/>
            <w:hideMark/>
          </w:tcPr>
          <w:p w:rsidR="00324CC8" w:rsidRPr="002860CD" w:rsidRDefault="00324CC8" w:rsidP="00421D35">
            <w:pPr>
              <w:jc w:val="center"/>
              <w:rPr>
                <w:rFonts w:ascii="Times New Roman" w:hAnsi="Times New Roman"/>
                <w:bCs/>
                <w:color w:val="000000"/>
                <w:sz w:val="24"/>
                <w:szCs w:val="24"/>
              </w:rPr>
            </w:pPr>
            <w:proofErr w:type="spellStart"/>
            <w:r w:rsidRPr="002860CD">
              <w:rPr>
                <w:rFonts w:ascii="Times New Roman" w:hAnsi="Times New Roman"/>
                <w:bCs/>
                <w:color w:val="000000"/>
                <w:sz w:val="24"/>
                <w:szCs w:val="24"/>
              </w:rPr>
              <w:t>Назва</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навчального</w:t>
            </w:r>
            <w:proofErr w:type="spellEnd"/>
            <w:r w:rsidRPr="002860CD">
              <w:rPr>
                <w:rFonts w:ascii="Times New Roman" w:hAnsi="Times New Roman"/>
                <w:bCs/>
                <w:color w:val="000000"/>
                <w:sz w:val="24"/>
                <w:szCs w:val="24"/>
              </w:rPr>
              <w:t xml:space="preserve"> закладу</w:t>
            </w:r>
          </w:p>
        </w:tc>
        <w:tc>
          <w:tcPr>
            <w:tcW w:w="1661" w:type="dxa"/>
            <w:tcBorders>
              <w:top w:val="outset" w:sz="6" w:space="0" w:color="auto"/>
              <w:left w:val="outset" w:sz="6" w:space="0" w:color="auto"/>
              <w:right w:val="outset" w:sz="6" w:space="0" w:color="auto"/>
            </w:tcBorders>
            <w:vAlign w:val="center"/>
            <w:hideMark/>
          </w:tcPr>
          <w:p w:rsidR="00324CC8" w:rsidRPr="002860CD" w:rsidRDefault="00324CC8" w:rsidP="00421D35">
            <w:pPr>
              <w:ind w:left="-174" w:right="-184"/>
              <w:jc w:val="center"/>
              <w:rPr>
                <w:rFonts w:ascii="Times New Roman" w:hAnsi="Times New Roman"/>
                <w:bCs/>
                <w:color w:val="000000"/>
                <w:sz w:val="24"/>
                <w:szCs w:val="24"/>
              </w:rPr>
            </w:pPr>
            <w:proofErr w:type="spellStart"/>
            <w:r w:rsidRPr="002860CD">
              <w:rPr>
                <w:rFonts w:ascii="Times New Roman" w:hAnsi="Times New Roman"/>
                <w:bCs/>
                <w:color w:val="000000"/>
                <w:sz w:val="24"/>
                <w:szCs w:val="24"/>
              </w:rPr>
              <w:t>Кількість</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учнів</w:t>
            </w:r>
            <w:proofErr w:type="spellEnd"/>
            <w:r w:rsidR="00F34B8D">
              <w:rPr>
                <w:rFonts w:ascii="Times New Roman" w:hAnsi="Times New Roman"/>
                <w:bCs/>
                <w:color w:val="000000"/>
                <w:sz w:val="24"/>
                <w:szCs w:val="24"/>
                <w:lang w:val="uk-UA"/>
              </w:rPr>
              <w:t xml:space="preserve"> </w:t>
            </w:r>
            <w:proofErr w:type="spellStart"/>
            <w:proofErr w:type="gramStart"/>
            <w:r w:rsidRPr="002860CD">
              <w:rPr>
                <w:rFonts w:ascii="Times New Roman" w:hAnsi="Times New Roman"/>
                <w:bCs/>
                <w:color w:val="000000"/>
                <w:sz w:val="24"/>
                <w:szCs w:val="24"/>
              </w:rPr>
              <w:t>п</w:t>
            </w:r>
            <w:proofErr w:type="gramEnd"/>
            <w:r w:rsidRPr="002860CD">
              <w:rPr>
                <w:rFonts w:ascii="Times New Roman" w:hAnsi="Times New Roman"/>
                <w:bCs/>
                <w:color w:val="000000"/>
                <w:sz w:val="24"/>
                <w:szCs w:val="24"/>
              </w:rPr>
              <w:t>ільгових</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категорій</w:t>
            </w:r>
            <w:proofErr w:type="spellEnd"/>
          </w:p>
        </w:tc>
        <w:tc>
          <w:tcPr>
            <w:tcW w:w="1378" w:type="dxa"/>
            <w:tcBorders>
              <w:top w:val="outset" w:sz="6" w:space="0" w:color="auto"/>
              <w:left w:val="outset" w:sz="6" w:space="0" w:color="auto"/>
              <w:right w:val="outset" w:sz="6" w:space="0" w:color="auto"/>
            </w:tcBorders>
            <w:vAlign w:val="center"/>
            <w:hideMark/>
          </w:tcPr>
          <w:p w:rsidR="00324CC8" w:rsidRPr="002860CD" w:rsidRDefault="00324CC8" w:rsidP="00421D35">
            <w:pPr>
              <w:ind w:left="-174" w:right="-184"/>
              <w:jc w:val="center"/>
              <w:rPr>
                <w:rFonts w:ascii="Times New Roman" w:hAnsi="Times New Roman"/>
                <w:bCs/>
                <w:color w:val="000000"/>
                <w:sz w:val="24"/>
                <w:szCs w:val="24"/>
              </w:rPr>
            </w:pPr>
            <w:proofErr w:type="spellStart"/>
            <w:r w:rsidRPr="002860CD">
              <w:rPr>
                <w:rFonts w:ascii="Times New Roman" w:hAnsi="Times New Roman"/>
                <w:bCs/>
                <w:color w:val="000000"/>
                <w:sz w:val="24"/>
                <w:szCs w:val="24"/>
              </w:rPr>
              <w:t>Очікувана</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кількість</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дітоднів</w:t>
            </w:r>
            <w:proofErr w:type="spellEnd"/>
          </w:p>
        </w:tc>
        <w:tc>
          <w:tcPr>
            <w:tcW w:w="2775" w:type="dxa"/>
            <w:tcBorders>
              <w:top w:val="outset" w:sz="6" w:space="0" w:color="auto"/>
              <w:left w:val="outset" w:sz="6" w:space="0" w:color="auto"/>
              <w:right w:val="outset" w:sz="6" w:space="0" w:color="auto"/>
            </w:tcBorders>
            <w:vAlign w:val="center"/>
          </w:tcPr>
          <w:p w:rsidR="00324CC8" w:rsidRPr="002860CD" w:rsidRDefault="00324CC8" w:rsidP="00421D35">
            <w:pPr>
              <w:ind w:left="-174" w:right="-184"/>
              <w:jc w:val="center"/>
              <w:rPr>
                <w:rFonts w:ascii="Times New Roman" w:hAnsi="Times New Roman"/>
                <w:bCs/>
                <w:color w:val="000000"/>
                <w:sz w:val="24"/>
                <w:szCs w:val="24"/>
                <w:lang w:val="uk-UA"/>
              </w:rPr>
            </w:pPr>
            <w:proofErr w:type="spellStart"/>
            <w:r w:rsidRPr="002860CD">
              <w:rPr>
                <w:rFonts w:ascii="Times New Roman" w:hAnsi="Times New Roman"/>
                <w:bCs/>
                <w:color w:val="000000"/>
                <w:sz w:val="24"/>
                <w:szCs w:val="24"/>
              </w:rPr>
              <w:t>Очікувана</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вартість</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послуг</w:t>
            </w:r>
            <w:proofErr w:type="spellEnd"/>
            <w:r w:rsidR="00F34B8D">
              <w:rPr>
                <w:rFonts w:ascii="Times New Roman" w:hAnsi="Times New Roman"/>
                <w:bCs/>
                <w:color w:val="000000"/>
                <w:sz w:val="24"/>
                <w:szCs w:val="24"/>
                <w:lang w:val="uk-UA"/>
              </w:rPr>
              <w:t xml:space="preserve"> </w:t>
            </w:r>
            <w:proofErr w:type="spellStart"/>
            <w:r w:rsidRPr="002860CD">
              <w:rPr>
                <w:rFonts w:ascii="Times New Roman" w:hAnsi="Times New Roman"/>
                <w:bCs/>
                <w:color w:val="000000"/>
                <w:sz w:val="24"/>
                <w:szCs w:val="24"/>
              </w:rPr>
              <w:t>харчування</w:t>
            </w:r>
            <w:proofErr w:type="spellEnd"/>
            <w:r w:rsidRPr="002860CD">
              <w:rPr>
                <w:rFonts w:ascii="Times New Roman" w:hAnsi="Times New Roman"/>
                <w:bCs/>
                <w:color w:val="000000"/>
                <w:sz w:val="24"/>
                <w:szCs w:val="24"/>
              </w:rPr>
              <w:t xml:space="preserve">, </w:t>
            </w:r>
            <w:proofErr w:type="spellStart"/>
            <w:r w:rsidRPr="002860CD">
              <w:rPr>
                <w:rFonts w:ascii="Times New Roman" w:hAnsi="Times New Roman"/>
                <w:bCs/>
                <w:color w:val="000000"/>
                <w:sz w:val="24"/>
                <w:szCs w:val="24"/>
              </w:rPr>
              <w:t>грн</w:t>
            </w:r>
            <w:proofErr w:type="spellEnd"/>
            <w:r w:rsidRPr="002860CD">
              <w:rPr>
                <w:rFonts w:ascii="Times New Roman" w:hAnsi="Times New Roman"/>
                <w:bCs/>
                <w:color w:val="000000"/>
                <w:sz w:val="24"/>
                <w:szCs w:val="24"/>
                <w:lang w:val="uk-UA"/>
              </w:rPr>
              <w:t>.</w:t>
            </w:r>
          </w:p>
        </w:tc>
      </w:tr>
      <w:tr w:rsidR="00324CC8" w:rsidRPr="002860CD" w:rsidTr="007B7F27">
        <w:trPr>
          <w:trHeight w:val="1973"/>
          <w:tblCellSpacing w:w="20" w:type="dxa"/>
        </w:trPr>
        <w:tc>
          <w:tcPr>
            <w:tcW w:w="641" w:type="dxa"/>
            <w:tcBorders>
              <w:top w:val="outset" w:sz="6" w:space="0" w:color="auto"/>
              <w:left w:val="outset" w:sz="6" w:space="0" w:color="auto"/>
              <w:bottom w:val="outset" w:sz="6" w:space="0" w:color="auto"/>
              <w:right w:val="outset" w:sz="6" w:space="0" w:color="auto"/>
            </w:tcBorders>
            <w:vAlign w:val="center"/>
          </w:tcPr>
          <w:p w:rsidR="00324CC8" w:rsidRPr="002860CD" w:rsidRDefault="00324CC8" w:rsidP="00421D35">
            <w:pPr>
              <w:ind w:left="-67" w:right="-143"/>
              <w:jc w:val="center"/>
              <w:rPr>
                <w:rFonts w:ascii="Times New Roman" w:hAnsi="Times New Roman"/>
                <w:b/>
                <w:sz w:val="24"/>
                <w:szCs w:val="24"/>
              </w:rPr>
            </w:pPr>
            <w:r w:rsidRPr="002860CD">
              <w:rPr>
                <w:rFonts w:ascii="Times New Roman" w:hAnsi="Times New Roman"/>
                <w:b/>
                <w:sz w:val="24"/>
                <w:szCs w:val="24"/>
              </w:rPr>
              <w:t>1.</w:t>
            </w:r>
          </w:p>
        </w:tc>
        <w:tc>
          <w:tcPr>
            <w:tcW w:w="2795" w:type="dxa"/>
            <w:tcBorders>
              <w:top w:val="outset" w:sz="6" w:space="0" w:color="auto"/>
              <w:left w:val="outset" w:sz="6" w:space="0" w:color="auto"/>
              <w:bottom w:val="outset" w:sz="6" w:space="0" w:color="auto"/>
              <w:right w:val="outset" w:sz="6" w:space="0" w:color="auto"/>
            </w:tcBorders>
            <w:vAlign w:val="center"/>
            <w:hideMark/>
          </w:tcPr>
          <w:p w:rsidR="00324CC8" w:rsidRPr="002860CD" w:rsidRDefault="00F34B8D" w:rsidP="00421D35">
            <w:pPr>
              <w:ind w:left="-51" w:right="-142" w:firstLine="49"/>
              <w:rPr>
                <w:rFonts w:ascii="Times New Roman" w:hAnsi="Times New Roman"/>
                <w:color w:val="000000"/>
                <w:sz w:val="24"/>
                <w:szCs w:val="24"/>
                <w:lang w:val="uk-UA"/>
              </w:rPr>
            </w:pPr>
            <w:proofErr w:type="spellStart"/>
            <w:r>
              <w:rPr>
                <w:rFonts w:ascii="Times New Roman" w:hAnsi="Times New Roman"/>
                <w:color w:val="000000"/>
                <w:sz w:val="24"/>
                <w:szCs w:val="24"/>
                <w:lang w:val="uk-UA"/>
              </w:rPr>
              <w:t>Поляницький</w:t>
            </w:r>
            <w:proofErr w:type="spellEnd"/>
            <w:r>
              <w:rPr>
                <w:rFonts w:ascii="Times New Roman" w:hAnsi="Times New Roman"/>
                <w:color w:val="000000"/>
                <w:sz w:val="24"/>
                <w:szCs w:val="24"/>
                <w:lang w:val="uk-UA"/>
              </w:rPr>
              <w:t xml:space="preserve"> ліцей</w:t>
            </w:r>
            <w:r w:rsidR="00403055">
              <w:rPr>
                <w:rFonts w:ascii="Times New Roman" w:hAnsi="Times New Roman"/>
                <w:color w:val="000000"/>
                <w:sz w:val="24"/>
                <w:szCs w:val="24"/>
                <w:lang w:val="uk-UA"/>
              </w:rPr>
              <w:t xml:space="preserve"> </w:t>
            </w:r>
            <w:proofErr w:type="spellStart"/>
            <w:r w:rsidR="003D7EE2" w:rsidRPr="002860CD">
              <w:rPr>
                <w:rFonts w:ascii="Times New Roman" w:hAnsi="Times New Roman"/>
                <w:color w:val="000000"/>
                <w:sz w:val="24"/>
                <w:szCs w:val="24"/>
                <w:lang w:val="uk-UA"/>
              </w:rPr>
              <w:t>Болехівської</w:t>
            </w:r>
            <w:proofErr w:type="spellEnd"/>
            <w:r w:rsidR="003D7EE2" w:rsidRPr="002860CD">
              <w:rPr>
                <w:rFonts w:ascii="Times New Roman" w:hAnsi="Times New Roman"/>
                <w:color w:val="000000"/>
                <w:sz w:val="24"/>
                <w:szCs w:val="24"/>
                <w:lang w:val="uk-UA"/>
              </w:rPr>
              <w:t xml:space="preserve"> міської ради</w:t>
            </w:r>
          </w:p>
        </w:tc>
        <w:tc>
          <w:tcPr>
            <w:tcW w:w="1661" w:type="dxa"/>
            <w:tcBorders>
              <w:top w:val="outset" w:sz="6" w:space="0" w:color="auto"/>
              <w:left w:val="outset" w:sz="6" w:space="0" w:color="auto"/>
              <w:bottom w:val="outset" w:sz="6" w:space="0" w:color="auto"/>
              <w:right w:val="outset" w:sz="6" w:space="0" w:color="auto"/>
            </w:tcBorders>
            <w:vAlign w:val="center"/>
          </w:tcPr>
          <w:p w:rsidR="00324CC8" w:rsidRPr="002860CD" w:rsidRDefault="00F34B8D" w:rsidP="00421D35">
            <w:pPr>
              <w:jc w:val="center"/>
              <w:rPr>
                <w:rFonts w:ascii="Times New Roman" w:hAnsi="Times New Roman"/>
                <w:color w:val="000000"/>
                <w:sz w:val="24"/>
                <w:szCs w:val="24"/>
                <w:lang w:val="uk-UA"/>
              </w:rPr>
            </w:pPr>
            <w:r>
              <w:rPr>
                <w:rFonts w:ascii="Times New Roman" w:hAnsi="Times New Roman"/>
                <w:color w:val="000000"/>
                <w:sz w:val="24"/>
                <w:szCs w:val="24"/>
                <w:lang w:val="uk-UA"/>
              </w:rPr>
              <w:t>32</w:t>
            </w:r>
          </w:p>
        </w:tc>
        <w:tc>
          <w:tcPr>
            <w:tcW w:w="1378" w:type="dxa"/>
            <w:tcBorders>
              <w:top w:val="outset" w:sz="6" w:space="0" w:color="auto"/>
              <w:left w:val="outset" w:sz="6" w:space="0" w:color="auto"/>
              <w:bottom w:val="outset" w:sz="6" w:space="0" w:color="auto"/>
              <w:right w:val="outset" w:sz="6" w:space="0" w:color="auto"/>
            </w:tcBorders>
            <w:noWrap/>
            <w:vAlign w:val="center"/>
          </w:tcPr>
          <w:p w:rsidR="00324CC8" w:rsidRPr="002860CD" w:rsidRDefault="00F34B8D" w:rsidP="00421D35">
            <w:pPr>
              <w:jc w:val="center"/>
              <w:rPr>
                <w:rFonts w:ascii="Times New Roman" w:hAnsi="Times New Roman"/>
                <w:color w:val="000000"/>
                <w:sz w:val="24"/>
                <w:szCs w:val="24"/>
                <w:lang w:val="uk-UA"/>
              </w:rPr>
            </w:pPr>
            <w:r>
              <w:rPr>
                <w:rFonts w:ascii="Times New Roman" w:hAnsi="Times New Roman"/>
                <w:color w:val="000000"/>
                <w:sz w:val="24"/>
                <w:szCs w:val="24"/>
                <w:lang w:val="uk-UA"/>
              </w:rPr>
              <w:t>3060</w:t>
            </w:r>
          </w:p>
        </w:tc>
        <w:tc>
          <w:tcPr>
            <w:tcW w:w="2775" w:type="dxa"/>
            <w:tcBorders>
              <w:top w:val="outset" w:sz="6" w:space="0" w:color="auto"/>
              <w:left w:val="outset" w:sz="6" w:space="0" w:color="auto"/>
              <w:bottom w:val="outset" w:sz="6" w:space="0" w:color="auto"/>
              <w:right w:val="outset" w:sz="6" w:space="0" w:color="auto"/>
            </w:tcBorders>
            <w:vAlign w:val="center"/>
          </w:tcPr>
          <w:p w:rsidR="00324CC8" w:rsidRPr="002860CD" w:rsidRDefault="00F34B8D" w:rsidP="00A03140">
            <w:pPr>
              <w:jc w:val="center"/>
              <w:rPr>
                <w:rFonts w:ascii="Times New Roman" w:hAnsi="Times New Roman"/>
                <w:color w:val="000000"/>
                <w:sz w:val="24"/>
                <w:szCs w:val="24"/>
                <w:lang w:val="uk-UA"/>
              </w:rPr>
            </w:pPr>
            <w:r>
              <w:rPr>
                <w:rFonts w:ascii="Times New Roman" w:hAnsi="Times New Roman"/>
                <w:color w:val="000000"/>
                <w:sz w:val="24"/>
                <w:szCs w:val="24"/>
                <w:lang w:val="uk-UA"/>
              </w:rPr>
              <w:t>160000,00</w:t>
            </w:r>
          </w:p>
        </w:tc>
      </w:tr>
    </w:tbl>
    <w:p w:rsidR="00AB069B" w:rsidRPr="002860CD" w:rsidRDefault="00AB069B" w:rsidP="00103BE2">
      <w:pPr>
        <w:tabs>
          <w:tab w:val="left" w:pos="2884"/>
        </w:tabs>
        <w:spacing w:line="276" w:lineRule="auto"/>
        <w:rPr>
          <w:rFonts w:ascii="Times New Roman" w:hAnsi="Times New Roman"/>
          <w:sz w:val="24"/>
          <w:szCs w:val="24"/>
          <w:lang w:val="uk-UA" w:eastAsia="uk-UA"/>
        </w:rPr>
      </w:pPr>
    </w:p>
    <w:p w:rsidR="00AB069B" w:rsidRPr="002860CD" w:rsidRDefault="00AB069B" w:rsidP="00D965AC">
      <w:pPr>
        <w:tabs>
          <w:tab w:val="left" w:pos="2884"/>
        </w:tabs>
        <w:spacing w:after="0" w:line="240" w:lineRule="auto"/>
        <w:rPr>
          <w:rFonts w:ascii="Times New Roman" w:hAnsi="Times New Roman"/>
          <w:sz w:val="24"/>
          <w:szCs w:val="24"/>
          <w:lang w:val="uk-UA"/>
        </w:rPr>
      </w:pPr>
      <w:r w:rsidRPr="002860CD">
        <w:rPr>
          <w:rFonts w:ascii="Times New Roman" w:hAnsi="Times New Roman"/>
          <w:sz w:val="24"/>
          <w:szCs w:val="24"/>
          <w:lang w:val="uk-UA"/>
        </w:rPr>
        <w:t>Кількість учнів пільгових категорій може змінюватись протягом року.</w:t>
      </w:r>
    </w:p>
    <w:p w:rsidR="00AB069B" w:rsidRPr="002860CD" w:rsidRDefault="00AB069B" w:rsidP="00D965AC">
      <w:pPr>
        <w:autoSpaceDE w:val="0"/>
        <w:autoSpaceDN w:val="0"/>
        <w:adjustRightInd w:val="0"/>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Харчування учнів  здійснюється за місцем навчання безпосередньо у навчальному закладі, у дні, коли проводиться навчання.</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У складі тендерної пропозиції Учасник повинен надати:</w:t>
      </w:r>
    </w:p>
    <w:p w:rsidR="00F61B5C" w:rsidRPr="002860CD" w:rsidRDefault="00F61B5C" w:rsidP="00D965AC">
      <w:pPr>
        <w:spacing w:after="0"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      1. Примірне   чотиритижневе  меню з найменуванням готових страв  для  учнів пільгових категорій, що відвідують заклади загальної середньої освіти, відповідно до норм харчування, затверджених Постановою Кабінету Міністрів України від 24 березня 2021 р. № 305. </w:t>
      </w:r>
    </w:p>
    <w:p w:rsidR="00F61B5C" w:rsidRPr="002860CD" w:rsidRDefault="003175EA" w:rsidP="00D965AC">
      <w:pPr>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2</w:t>
      </w:r>
      <w:r w:rsidR="00F61B5C" w:rsidRPr="002860CD">
        <w:rPr>
          <w:rFonts w:ascii="Times New Roman" w:hAnsi="Times New Roman"/>
          <w:sz w:val="24"/>
          <w:szCs w:val="24"/>
          <w:lang w:val="uk-UA"/>
        </w:rPr>
        <w:t>. Довідку в довільній формі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 xml:space="preserve">        Вимоги до якісних характеристик:</w:t>
      </w:r>
    </w:p>
    <w:p w:rsidR="00F61B5C" w:rsidRPr="002860CD" w:rsidRDefault="00F61B5C" w:rsidP="00D965AC">
      <w:pPr>
        <w:spacing w:after="0"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             Учасник-переможець, який  буде надавати послуги з харчування зобов’язаний  забезпечити учнів безпечною, якісною, повноцінною та корисною їжею та продуктами харчування, які закуповує самостійно,  відповідно до вимогам санітарного законодавства та нормам харчування, встановленим постановою Кабінету Міністрів Україн</w:t>
      </w:r>
      <w:r w:rsidR="009276CF" w:rsidRPr="002860CD">
        <w:rPr>
          <w:rFonts w:ascii="Times New Roman" w:hAnsi="Times New Roman"/>
          <w:sz w:val="24"/>
          <w:szCs w:val="24"/>
          <w:lang w:val="uk-UA"/>
        </w:rPr>
        <w:t xml:space="preserve">и від 24 березня 2021 р. № 305, </w:t>
      </w:r>
      <w:r w:rsidRPr="002860CD">
        <w:rPr>
          <w:rFonts w:ascii="Times New Roman" w:hAnsi="Times New Roman"/>
          <w:sz w:val="24"/>
          <w:szCs w:val="24"/>
          <w:lang w:val="uk-UA"/>
        </w:rPr>
        <w:t>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 N 242/329, зареєстрованого у Міністерстві юстиції України 15 червня 2005 року за N 661/10941, Постановою Кабінету Міністрів України № 856 від 19.06.2002 р., Постановою Кабінету Міністрів України № 116 від 02.02.2011 р.</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Готові страви повинні бути належної якості та відповідати встановленим Державним санітарним правилам і нормам.</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 xml:space="preserve">            Учасник-переможець повинен чітко дотримуватись Санітарного регламенту для закладів загальної середньої освіти, затвердженого наказом Міністерства охорони здоров’я України від 25.09.2020 року № 2205 (зареєстровано в Міністерстві юстиції України 10 листопада 2020 року за № 1111/35394).</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lastRenderedPageBreak/>
        <w:t>             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 xml:space="preserve">           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 дата  випуску продукту, а також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          Учасник повинен забезпечити збереження обладнання (якщо таке буде надано Учаснику), яке належить навчальним закладам та в разі необхідності здійснювати його ремонт за власні кошти.</w:t>
      </w:r>
    </w:p>
    <w:p w:rsidR="00F61B5C" w:rsidRPr="002860CD" w:rsidRDefault="00F61B5C" w:rsidP="00D965AC">
      <w:pPr>
        <w:shd w:val="clear" w:color="auto" w:fill="FFFFFF"/>
        <w:spacing w:after="0" w:line="240" w:lineRule="auto"/>
        <w:jc w:val="both"/>
        <w:rPr>
          <w:rFonts w:ascii="Times New Roman" w:hAnsi="Times New Roman"/>
          <w:sz w:val="24"/>
          <w:szCs w:val="24"/>
          <w:lang w:val="uk-UA"/>
        </w:rPr>
      </w:pPr>
      <w:r w:rsidRPr="002860CD">
        <w:rPr>
          <w:rFonts w:ascii="Times New Roman" w:hAnsi="Times New Roman"/>
          <w:sz w:val="24"/>
          <w:szCs w:val="24"/>
          <w:lang w:val="uk-UA"/>
        </w:rPr>
        <w:t xml:space="preserve">                Послуга з організації шкільного харчування надається в приміщенні їдальні навчального закладу. Врахувати, що організація харчування здійснюється безпосередньо в приміщенні навчального закладу, підвіз готових страв і їх розігрівання не дозволяється.</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Кількість учнів може змінюватися  відповідно до фактичного відвідування. </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Учасник має врахувати та суворо дотримуватися графіку харчування дітей визначеного керівником закладу. </w:t>
      </w:r>
    </w:p>
    <w:p w:rsidR="0029655C"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w:t>
      </w:r>
      <w:r w:rsidR="0029655C" w:rsidRPr="002860CD">
        <w:rPr>
          <w:rFonts w:ascii="Times New Roman" w:hAnsi="Times New Roman"/>
          <w:sz w:val="24"/>
          <w:szCs w:val="24"/>
          <w:lang w:val="uk-UA"/>
        </w:rPr>
        <w:t>ння заходів із захисту довкілля.</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0133B6"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Pr="002860CD">
        <w:rPr>
          <w:rFonts w:ascii="Times New Roman" w:hAnsi="Times New Roman"/>
          <w:sz w:val="24"/>
          <w:szCs w:val="24"/>
          <w:lang w:val="uk-UA"/>
        </w:rPr>
        <w:t>ами</w:t>
      </w:r>
      <w:proofErr w:type="spellEnd"/>
      <w:r w:rsidRPr="002860CD">
        <w:rPr>
          <w:rFonts w:ascii="Times New Roman" w:hAnsi="Times New Roman"/>
          <w:sz w:val="24"/>
          <w:szCs w:val="24"/>
          <w:lang w:val="uk-UA"/>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Кількість учнів на харчування узгоджується замовником кожного дня.</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w:t>
      </w:r>
      <w:r w:rsidRPr="002860CD">
        <w:rPr>
          <w:rFonts w:ascii="Times New Roman" w:hAnsi="Times New Roman"/>
          <w:sz w:val="24"/>
          <w:szCs w:val="24"/>
          <w:lang w:val="uk-UA"/>
        </w:rPr>
        <w:lastRenderedPageBreak/>
        <w:t>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C20BDF" w:rsidRPr="002860CD" w:rsidRDefault="00C20BDF" w:rsidP="00D965AC">
      <w:pPr>
        <w:spacing w:after="0"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Надання послуг повинно здійснюватися лише при наявності умов для дотримання правил особистої гігієни персоналом харчоблоку. </w:t>
      </w:r>
    </w:p>
    <w:p w:rsidR="00C20BDF" w:rsidRPr="002860CD" w:rsidRDefault="00C20BDF" w:rsidP="00D965AC">
      <w:pPr>
        <w:spacing w:after="0" w:line="240" w:lineRule="auto"/>
        <w:ind w:hanging="2"/>
        <w:jc w:val="both"/>
        <w:rPr>
          <w:rFonts w:ascii="Times New Roman" w:hAnsi="Times New Roman"/>
          <w:sz w:val="24"/>
          <w:szCs w:val="24"/>
          <w:lang w:val="uk-UA"/>
        </w:rPr>
      </w:pP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Протягом надання послуг учасник повинен забезпечувати належний санітарний стан харчоблоку замовника.</w:t>
      </w:r>
    </w:p>
    <w:p w:rsidR="00C20BDF" w:rsidRPr="002860CD" w:rsidRDefault="00C20BDF" w:rsidP="00D965AC">
      <w:pPr>
        <w:spacing w:after="0"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C20BDF" w:rsidRPr="002860CD" w:rsidRDefault="00C20BDF" w:rsidP="00D965AC">
      <w:pPr>
        <w:spacing w:line="240" w:lineRule="auto"/>
        <w:ind w:hanging="2"/>
        <w:jc w:val="both"/>
        <w:rPr>
          <w:rFonts w:ascii="Times New Roman" w:hAnsi="Times New Roman"/>
          <w:sz w:val="24"/>
          <w:szCs w:val="24"/>
          <w:lang w:val="uk-UA"/>
        </w:rPr>
      </w:pP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Протягом надання послуг учасник повинен забезпечувати збереження приміщень та обладнання, розташованого в харчоблоку замовника. </w:t>
      </w:r>
      <w:r w:rsidRPr="002860CD">
        <w:rPr>
          <w:rFonts w:ascii="Times New Roman" w:hAnsi="Times New Roman"/>
          <w:sz w:val="24"/>
          <w:szCs w:val="24"/>
          <w:highlight w:val="white"/>
          <w:lang w:val="uk-UA"/>
        </w:rPr>
        <w:t>У разі необхідності здійснювати проведення поточних ремонтів приміщень, інженерних мереж та відшкодування завданих збитків.</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Учасник повинен надати замовнику послуги, якість яких відповідає наступним нормативним документам: </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Вимогам спільного наказу Міністерства охорони здоров’я України, Міністерства освіти і науки </w:t>
      </w:r>
      <w:r w:rsidR="00561C4C" w:rsidRPr="002860CD">
        <w:rPr>
          <w:rStyle w:val="a6"/>
          <w:rFonts w:ascii="Times New Roman" w:hAnsi="Times New Roman"/>
          <w:i w:val="0"/>
          <w:iCs w:val="0"/>
          <w:color w:val="212529"/>
          <w:sz w:val="24"/>
          <w:szCs w:val="24"/>
          <w:shd w:val="clear" w:color="auto" w:fill="F0F0F0"/>
          <w:lang w:val="uk-UA"/>
        </w:rPr>
        <w:t xml:space="preserve">№1950/990 від 15.09.2021 </w:t>
      </w:r>
      <w:r w:rsidRPr="002860CD">
        <w:rPr>
          <w:rFonts w:ascii="Times New Roman" w:hAnsi="Times New Roman"/>
          <w:sz w:val="24"/>
          <w:szCs w:val="24"/>
          <w:lang w:val="uk-UA"/>
        </w:rPr>
        <w:t>«</w:t>
      </w:r>
      <w:r w:rsidR="00561C4C" w:rsidRPr="00262ACF">
        <w:rPr>
          <w:rFonts w:ascii="Times New Roman" w:hAnsi="Times New Roman"/>
          <w:sz w:val="24"/>
          <w:szCs w:val="24"/>
          <w:lang w:val="uk-UA"/>
        </w:rPr>
        <w:t>Про затвердження Порядку  організації харчування дітейу навчальних та оздоровчих закладах</w:t>
      </w:r>
      <w:r w:rsidRPr="002860CD">
        <w:rPr>
          <w:rFonts w:ascii="Times New Roman" w:hAnsi="Times New Roman"/>
          <w:sz w:val="24"/>
          <w:szCs w:val="24"/>
          <w:lang w:val="uk-UA"/>
        </w:rPr>
        <w:t>».</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3175EA"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 xml:space="preserve">Вимогам Закон України «Про дитяче харчування» </w:t>
      </w:r>
      <w:r w:rsidR="003175EA" w:rsidRPr="002860CD">
        <w:rPr>
          <w:rFonts w:ascii="Times New Roman" w:hAnsi="Times New Roman"/>
          <w:sz w:val="24"/>
          <w:szCs w:val="24"/>
          <w:lang w:val="uk-UA"/>
        </w:rPr>
        <w:t xml:space="preserve">№ 1822-IX від 21.10.2021 </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Закону України «Про основні принципи та вимоги до безпечності та якості харчових продуктів» від 23.12.1997 № 771/97-ВР.</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Наказу Міністерства охорони здоров’я України від 23.07.2002 № 280 «</w:t>
      </w:r>
      <w:r w:rsidRPr="002860CD">
        <w:rPr>
          <w:rFonts w:ascii="Times New Roman" w:hAnsi="Times New Roman"/>
          <w:sz w:val="24"/>
          <w:szCs w:val="24"/>
          <w:highlight w:val="white"/>
          <w:lang w:val="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2860CD">
        <w:rPr>
          <w:rFonts w:ascii="Times New Roman" w:hAnsi="Times New Roman"/>
          <w:sz w:val="24"/>
          <w:szCs w:val="24"/>
          <w:lang w:val="uk-UA"/>
        </w:rPr>
        <w:t>.</w:t>
      </w:r>
    </w:p>
    <w:p w:rsidR="00C20BDF" w:rsidRPr="002860CD" w:rsidRDefault="00C20BDF" w:rsidP="00D965AC">
      <w:pPr>
        <w:spacing w:line="240" w:lineRule="auto"/>
        <w:ind w:hanging="2"/>
        <w:jc w:val="both"/>
        <w:rPr>
          <w:rFonts w:ascii="Times New Roman" w:hAnsi="Times New Roman"/>
          <w:sz w:val="24"/>
          <w:szCs w:val="24"/>
          <w:lang w:val="uk-UA"/>
        </w:rPr>
      </w:pPr>
      <w:r w:rsidRPr="002860CD">
        <w:rPr>
          <w:rFonts w:ascii="Times New Roman" w:hAnsi="Times New Roman"/>
          <w:sz w:val="24"/>
          <w:szCs w:val="24"/>
          <w:lang w:val="uk-UA"/>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tbl>
      <w:tblPr>
        <w:tblW w:w="10061" w:type="dxa"/>
        <w:tblLayout w:type="fixed"/>
        <w:tblLook w:val="01E0"/>
      </w:tblPr>
      <w:tblGrid>
        <w:gridCol w:w="3516"/>
        <w:gridCol w:w="4019"/>
        <w:gridCol w:w="2526"/>
      </w:tblGrid>
      <w:tr w:rsidR="002860CD" w:rsidRPr="002860CD" w:rsidTr="00A54B7E">
        <w:tc>
          <w:tcPr>
            <w:tcW w:w="3516" w:type="dxa"/>
          </w:tcPr>
          <w:p w:rsidR="002860CD" w:rsidRPr="002860CD" w:rsidRDefault="002860CD" w:rsidP="00A54B7E">
            <w:pPr>
              <w:tabs>
                <w:tab w:val="left" w:pos="2160"/>
                <w:tab w:val="left" w:pos="3600"/>
              </w:tabs>
              <w:spacing w:after="0" w:line="240" w:lineRule="auto"/>
              <w:contextualSpacing/>
              <w:rPr>
                <w:rFonts w:ascii="Times New Roman" w:hAnsi="Times New Roman"/>
                <w:b/>
                <w:bCs/>
                <w:sz w:val="24"/>
                <w:szCs w:val="24"/>
                <w:lang w:eastAsia="ru-RU"/>
              </w:rPr>
            </w:pPr>
            <w:proofErr w:type="spellStart"/>
            <w:r w:rsidRPr="002860CD">
              <w:rPr>
                <w:rFonts w:ascii="Times New Roman" w:hAnsi="Times New Roman"/>
                <w:b/>
                <w:bCs/>
                <w:sz w:val="24"/>
                <w:szCs w:val="24"/>
                <w:lang w:eastAsia="ru-RU"/>
              </w:rPr>
              <w:t>Учасник</w:t>
            </w:r>
            <w:proofErr w:type="spellEnd"/>
            <w:r w:rsidR="00F34B8D">
              <w:rPr>
                <w:rFonts w:ascii="Times New Roman" w:hAnsi="Times New Roman"/>
                <w:b/>
                <w:bCs/>
                <w:sz w:val="24"/>
                <w:szCs w:val="24"/>
                <w:lang w:val="uk-UA" w:eastAsia="ru-RU"/>
              </w:rPr>
              <w:t xml:space="preserve"> </w:t>
            </w:r>
            <w:proofErr w:type="spellStart"/>
            <w:r w:rsidRPr="002860CD">
              <w:rPr>
                <w:rFonts w:ascii="Times New Roman" w:hAnsi="Times New Roman"/>
                <w:b/>
                <w:bCs/>
                <w:sz w:val="24"/>
                <w:szCs w:val="24"/>
                <w:lang w:eastAsia="ru-RU"/>
              </w:rPr>
              <w:t>процедури</w:t>
            </w:r>
            <w:proofErr w:type="spellEnd"/>
            <w:r w:rsidR="00F34B8D">
              <w:rPr>
                <w:rFonts w:ascii="Times New Roman" w:hAnsi="Times New Roman"/>
                <w:b/>
                <w:bCs/>
                <w:sz w:val="24"/>
                <w:szCs w:val="24"/>
                <w:lang w:val="uk-UA" w:eastAsia="ru-RU"/>
              </w:rPr>
              <w:t xml:space="preserve"> </w:t>
            </w:r>
            <w:proofErr w:type="spellStart"/>
            <w:r w:rsidRPr="002860CD">
              <w:rPr>
                <w:rFonts w:ascii="Times New Roman" w:hAnsi="Times New Roman"/>
                <w:b/>
                <w:bCs/>
                <w:sz w:val="24"/>
                <w:szCs w:val="24"/>
                <w:lang w:eastAsia="ru-RU"/>
              </w:rPr>
              <w:t>закупі</w:t>
            </w:r>
            <w:proofErr w:type="gramStart"/>
            <w:r w:rsidRPr="002860CD">
              <w:rPr>
                <w:rFonts w:ascii="Times New Roman" w:hAnsi="Times New Roman"/>
                <w:b/>
                <w:bCs/>
                <w:sz w:val="24"/>
                <w:szCs w:val="24"/>
                <w:lang w:eastAsia="ru-RU"/>
              </w:rPr>
              <w:t>вл</w:t>
            </w:r>
            <w:proofErr w:type="gramEnd"/>
            <w:r w:rsidRPr="002860CD">
              <w:rPr>
                <w:rFonts w:ascii="Times New Roman" w:hAnsi="Times New Roman"/>
                <w:b/>
                <w:bCs/>
                <w:sz w:val="24"/>
                <w:szCs w:val="24"/>
                <w:lang w:eastAsia="ru-RU"/>
              </w:rPr>
              <w:t>і</w:t>
            </w:r>
            <w:proofErr w:type="spellEnd"/>
            <w:r w:rsidR="00F34B8D">
              <w:rPr>
                <w:rFonts w:ascii="Times New Roman" w:hAnsi="Times New Roman"/>
                <w:b/>
                <w:bCs/>
                <w:sz w:val="24"/>
                <w:szCs w:val="24"/>
                <w:lang w:val="uk-UA" w:eastAsia="ru-RU"/>
              </w:rPr>
              <w:t xml:space="preserve"> </w:t>
            </w:r>
            <w:proofErr w:type="spellStart"/>
            <w:r w:rsidRPr="002860CD">
              <w:rPr>
                <w:rFonts w:ascii="Times New Roman" w:hAnsi="Times New Roman"/>
                <w:b/>
                <w:bCs/>
                <w:sz w:val="24"/>
                <w:szCs w:val="24"/>
                <w:lang w:eastAsia="ru-RU"/>
              </w:rPr>
              <w:t>або</w:t>
            </w:r>
            <w:proofErr w:type="spellEnd"/>
            <w:r w:rsidR="00F34B8D">
              <w:rPr>
                <w:rFonts w:ascii="Times New Roman" w:hAnsi="Times New Roman"/>
                <w:b/>
                <w:bCs/>
                <w:sz w:val="24"/>
                <w:szCs w:val="24"/>
                <w:lang w:val="uk-UA" w:eastAsia="ru-RU"/>
              </w:rPr>
              <w:t xml:space="preserve"> </w:t>
            </w:r>
            <w:proofErr w:type="spellStart"/>
            <w:r w:rsidRPr="002860CD">
              <w:rPr>
                <w:rFonts w:ascii="Times New Roman" w:hAnsi="Times New Roman"/>
                <w:b/>
                <w:bCs/>
                <w:sz w:val="24"/>
                <w:szCs w:val="24"/>
                <w:lang w:eastAsia="ru-RU"/>
              </w:rPr>
              <w:t>інша</w:t>
            </w:r>
            <w:proofErr w:type="spellEnd"/>
            <w:r w:rsidR="00F34B8D">
              <w:rPr>
                <w:rFonts w:ascii="Times New Roman" w:hAnsi="Times New Roman"/>
                <w:b/>
                <w:bCs/>
                <w:sz w:val="24"/>
                <w:szCs w:val="24"/>
                <w:lang w:val="uk-UA" w:eastAsia="ru-RU"/>
              </w:rPr>
              <w:t xml:space="preserve"> </w:t>
            </w:r>
            <w:proofErr w:type="spellStart"/>
            <w:r w:rsidRPr="002860CD">
              <w:rPr>
                <w:rFonts w:ascii="Times New Roman" w:hAnsi="Times New Roman"/>
                <w:b/>
                <w:bCs/>
                <w:sz w:val="24"/>
                <w:szCs w:val="24"/>
                <w:lang w:eastAsia="ru-RU"/>
              </w:rPr>
              <w:t>уповноважена</w:t>
            </w:r>
            <w:proofErr w:type="spellEnd"/>
            <w:r w:rsidR="00F34B8D">
              <w:rPr>
                <w:rFonts w:ascii="Times New Roman" w:hAnsi="Times New Roman"/>
                <w:b/>
                <w:bCs/>
                <w:sz w:val="24"/>
                <w:szCs w:val="24"/>
                <w:lang w:val="uk-UA" w:eastAsia="ru-RU"/>
              </w:rPr>
              <w:t xml:space="preserve"> </w:t>
            </w:r>
            <w:proofErr w:type="spellStart"/>
            <w:r w:rsidRPr="002860CD">
              <w:rPr>
                <w:rFonts w:ascii="Times New Roman" w:hAnsi="Times New Roman"/>
                <w:b/>
                <w:bCs/>
                <w:sz w:val="24"/>
                <w:szCs w:val="24"/>
                <w:lang w:eastAsia="ru-RU"/>
              </w:rPr>
              <w:t>посадова</w:t>
            </w:r>
            <w:proofErr w:type="spellEnd"/>
            <w:r w:rsidRPr="002860CD">
              <w:rPr>
                <w:rFonts w:ascii="Times New Roman" w:hAnsi="Times New Roman"/>
                <w:b/>
                <w:bCs/>
                <w:sz w:val="24"/>
                <w:szCs w:val="24"/>
                <w:lang w:eastAsia="ru-RU"/>
              </w:rPr>
              <w:t xml:space="preserve"> особа</w:t>
            </w:r>
          </w:p>
        </w:tc>
        <w:tc>
          <w:tcPr>
            <w:tcW w:w="4019" w:type="dxa"/>
          </w:tcPr>
          <w:p w:rsidR="002860CD" w:rsidRPr="002860CD" w:rsidRDefault="002860CD" w:rsidP="00A54B7E">
            <w:pPr>
              <w:tabs>
                <w:tab w:val="left" w:pos="2160"/>
                <w:tab w:val="left" w:pos="3600"/>
              </w:tabs>
              <w:spacing w:after="0" w:line="240" w:lineRule="auto"/>
              <w:contextualSpacing/>
              <w:rPr>
                <w:rFonts w:ascii="Times New Roman" w:hAnsi="Times New Roman"/>
                <w:sz w:val="24"/>
                <w:szCs w:val="24"/>
                <w:lang w:eastAsia="ru-RU"/>
              </w:rPr>
            </w:pPr>
            <w:r w:rsidRPr="002860CD">
              <w:rPr>
                <w:rFonts w:ascii="Times New Roman" w:hAnsi="Times New Roman"/>
                <w:sz w:val="24"/>
                <w:szCs w:val="24"/>
                <w:lang w:eastAsia="ru-RU"/>
              </w:rPr>
              <w:t xml:space="preserve">            __________________________</w:t>
            </w:r>
          </w:p>
          <w:p w:rsidR="002860CD" w:rsidRPr="002860CD" w:rsidRDefault="002860CD" w:rsidP="00A54B7E">
            <w:pPr>
              <w:tabs>
                <w:tab w:val="left" w:pos="2160"/>
                <w:tab w:val="left" w:pos="3600"/>
              </w:tabs>
              <w:spacing w:after="0" w:line="240" w:lineRule="auto"/>
              <w:contextualSpacing/>
              <w:jc w:val="center"/>
              <w:rPr>
                <w:rFonts w:ascii="Times New Roman" w:hAnsi="Times New Roman"/>
                <w:i/>
                <w:iCs/>
                <w:sz w:val="24"/>
                <w:szCs w:val="24"/>
                <w:lang w:eastAsia="ru-RU"/>
              </w:rPr>
            </w:pPr>
            <w:r w:rsidRPr="002860CD">
              <w:rPr>
                <w:rFonts w:ascii="Times New Roman" w:hAnsi="Times New Roman"/>
                <w:i/>
                <w:iCs/>
                <w:sz w:val="24"/>
                <w:szCs w:val="24"/>
                <w:lang w:eastAsia="ru-RU"/>
              </w:rPr>
              <w:t>(</w:t>
            </w:r>
            <w:proofErr w:type="spellStart"/>
            <w:r w:rsidRPr="002860CD">
              <w:rPr>
                <w:rFonts w:ascii="Times New Roman" w:hAnsi="Times New Roman"/>
                <w:i/>
                <w:iCs/>
                <w:sz w:val="24"/>
                <w:szCs w:val="24"/>
                <w:lang w:eastAsia="ru-RU"/>
              </w:rPr>
              <w:t>підпис</w:t>
            </w:r>
            <w:proofErr w:type="spellEnd"/>
            <w:r w:rsidRPr="002860CD">
              <w:rPr>
                <w:rFonts w:ascii="Times New Roman" w:hAnsi="Times New Roman"/>
                <w:i/>
                <w:iCs/>
                <w:sz w:val="24"/>
                <w:szCs w:val="24"/>
                <w:lang w:eastAsia="ru-RU"/>
              </w:rPr>
              <w:t xml:space="preserve">) МП (у </w:t>
            </w:r>
            <w:proofErr w:type="spellStart"/>
            <w:r w:rsidRPr="002860CD">
              <w:rPr>
                <w:rFonts w:ascii="Times New Roman" w:hAnsi="Times New Roman"/>
                <w:i/>
                <w:iCs/>
                <w:sz w:val="24"/>
                <w:szCs w:val="24"/>
                <w:lang w:eastAsia="ru-RU"/>
              </w:rPr>
              <w:t>разівикористання</w:t>
            </w:r>
            <w:proofErr w:type="spellEnd"/>
            <w:r w:rsidRPr="002860CD">
              <w:rPr>
                <w:rFonts w:ascii="Times New Roman" w:hAnsi="Times New Roman"/>
                <w:i/>
                <w:iCs/>
                <w:sz w:val="24"/>
                <w:szCs w:val="24"/>
                <w:lang w:eastAsia="ru-RU"/>
              </w:rPr>
              <w:t>)</w:t>
            </w:r>
          </w:p>
        </w:tc>
        <w:tc>
          <w:tcPr>
            <w:tcW w:w="2526" w:type="dxa"/>
          </w:tcPr>
          <w:p w:rsidR="002860CD" w:rsidRPr="002860CD" w:rsidRDefault="002860CD" w:rsidP="00A54B7E">
            <w:pPr>
              <w:tabs>
                <w:tab w:val="left" w:pos="2160"/>
                <w:tab w:val="left" w:pos="3600"/>
              </w:tabs>
              <w:spacing w:after="0" w:line="240" w:lineRule="auto"/>
              <w:contextualSpacing/>
              <w:rPr>
                <w:rFonts w:ascii="Times New Roman" w:hAnsi="Times New Roman"/>
                <w:sz w:val="24"/>
                <w:szCs w:val="24"/>
                <w:lang w:eastAsia="ru-RU"/>
              </w:rPr>
            </w:pPr>
          </w:p>
          <w:p w:rsidR="002860CD" w:rsidRPr="002860CD" w:rsidRDefault="002860CD" w:rsidP="00A54B7E">
            <w:pPr>
              <w:tabs>
                <w:tab w:val="left" w:pos="2160"/>
                <w:tab w:val="left" w:pos="3600"/>
              </w:tabs>
              <w:spacing w:after="0" w:line="240" w:lineRule="auto"/>
              <w:contextualSpacing/>
              <w:rPr>
                <w:rFonts w:ascii="Times New Roman" w:hAnsi="Times New Roman"/>
                <w:sz w:val="24"/>
                <w:szCs w:val="24"/>
                <w:lang w:eastAsia="ru-RU"/>
              </w:rPr>
            </w:pPr>
            <w:r w:rsidRPr="002860CD">
              <w:rPr>
                <w:rFonts w:ascii="Times New Roman" w:hAnsi="Times New Roman"/>
                <w:sz w:val="24"/>
                <w:szCs w:val="24"/>
                <w:lang w:eastAsia="ru-RU"/>
              </w:rPr>
              <w:t>___________________</w:t>
            </w:r>
          </w:p>
          <w:p w:rsidR="002860CD" w:rsidRPr="002860CD" w:rsidRDefault="002860CD" w:rsidP="00A54B7E">
            <w:pPr>
              <w:tabs>
                <w:tab w:val="left" w:pos="2160"/>
                <w:tab w:val="left" w:pos="3600"/>
              </w:tabs>
              <w:spacing w:after="0" w:line="240" w:lineRule="auto"/>
              <w:contextualSpacing/>
              <w:jc w:val="center"/>
              <w:rPr>
                <w:rFonts w:ascii="Times New Roman" w:hAnsi="Times New Roman"/>
                <w:sz w:val="24"/>
                <w:szCs w:val="24"/>
                <w:lang w:eastAsia="ru-RU"/>
              </w:rPr>
            </w:pPr>
            <w:r w:rsidRPr="002860CD">
              <w:rPr>
                <w:rFonts w:ascii="Times New Roman" w:hAnsi="Times New Roman"/>
                <w:i/>
                <w:iCs/>
                <w:sz w:val="24"/>
                <w:szCs w:val="24"/>
                <w:lang w:eastAsia="ru-RU"/>
              </w:rPr>
              <w:t>(</w:t>
            </w:r>
            <w:proofErr w:type="spellStart"/>
            <w:r w:rsidRPr="002860CD">
              <w:rPr>
                <w:rFonts w:ascii="Times New Roman" w:hAnsi="Times New Roman"/>
                <w:i/>
                <w:iCs/>
                <w:sz w:val="24"/>
                <w:szCs w:val="24"/>
                <w:lang w:eastAsia="ru-RU"/>
              </w:rPr>
              <w:t>ініціали</w:t>
            </w:r>
            <w:proofErr w:type="spellEnd"/>
            <w:r w:rsidRPr="002860CD">
              <w:rPr>
                <w:rFonts w:ascii="Times New Roman" w:hAnsi="Times New Roman"/>
                <w:i/>
                <w:iCs/>
                <w:sz w:val="24"/>
                <w:szCs w:val="24"/>
                <w:lang w:eastAsia="ru-RU"/>
              </w:rPr>
              <w:t xml:space="preserve"> та </w:t>
            </w:r>
            <w:proofErr w:type="spellStart"/>
            <w:r w:rsidRPr="002860CD">
              <w:rPr>
                <w:rFonts w:ascii="Times New Roman" w:hAnsi="Times New Roman"/>
                <w:i/>
                <w:iCs/>
                <w:sz w:val="24"/>
                <w:szCs w:val="24"/>
                <w:lang w:eastAsia="ru-RU"/>
              </w:rPr>
              <w:t>прізвище</w:t>
            </w:r>
            <w:proofErr w:type="spellEnd"/>
            <w:r w:rsidRPr="002860CD">
              <w:rPr>
                <w:rFonts w:ascii="Times New Roman" w:hAnsi="Times New Roman"/>
                <w:i/>
                <w:iCs/>
                <w:sz w:val="24"/>
                <w:szCs w:val="24"/>
                <w:lang w:eastAsia="ru-RU"/>
              </w:rPr>
              <w:t>)</w:t>
            </w:r>
          </w:p>
        </w:tc>
      </w:tr>
    </w:tbl>
    <w:p w:rsidR="002860CD" w:rsidRPr="002860CD" w:rsidRDefault="002860CD" w:rsidP="002860CD">
      <w:pPr>
        <w:shd w:val="clear" w:color="auto" w:fill="FFFFFF"/>
        <w:spacing w:after="0" w:line="240" w:lineRule="auto"/>
        <w:jc w:val="both"/>
        <w:rPr>
          <w:rFonts w:ascii="Times New Roman" w:hAnsi="Times New Roman"/>
          <w:sz w:val="24"/>
          <w:szCs w:val="24"/>
        </w:rPr>
      </w:pPr>
    </w:p>
    <w:p w:rsidR="002860CD" w:rsidRPr="000133B6" w:rsidRDefault="002860CD" w:rsidP="00C20BDF">
      <w:pPr>
        <w:spacing w:line="240" w:lineRule="auto"/>
        <w:ind w:hanging="2"/>
        <w:jc w:val="both"/>
        <w:rPr>
          <w:rFonts w:ascii="Times New Roman" w:hAnsi="Times New Roman"/>
          <w:sz w:val="24"/>
          <w:szCs w:val="24"/>
          <w:lang w:val="uk-UA"/>
        </w:rPr>
      </w:pPr>
    </w:p>
    <w:sectPr w:rsidR="002860CD" w:rsidRPr="000133B6" w:rsidSect="00EE0FF5">
      <w:pgSz w:w="11906" w:h="16838"/>
      <w:pgMar w:top="540" w:right="566" w:bottom="851" w:left="1560" w:header="0" w:footer="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6A79"/>
    <w:multiLevelType w:val="hybridMultilevel"/>
    <w:tmpl w:val="D1D0C71C"/>
    <w:lvl w:ilvl="0" w:tplc="337466F0">
      <w:start w:val="1"/>
      <w:numFmt w:val="decimal"/>
      <w:lvlText w:val="%1)"/>
      <w:lvlJc w:val="left"/>
      <w:pPr>
        <w:ind w:left="720" w:hanging="360"/>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7D457F8"/>
    <w:multiLevelType w:val="multilevel"/>
    <w:tmpl w:val="0E566FF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1DE923BE"/>
    <w:multiLevelType w:val="multilevel"/>
    <w:tmpl w:val="BB205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142AC7"/>
    <w:multiLevelType w:val="multilevel"/>
    <w:tmpl w:val="BF442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D804BF3"/>
    <w:multiLevelType w:val="hybridMultilevel"/>
    <w:tmpl w:val="EB64116C"/>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594C72"/>
    <w:multiLevelType w:val="hybridMultilevel"/>
    <w:tmpl w:val="7D26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7E0121"/>
    <w:multiLevelType w:val="hybridMultilevel"/>
    <w:tmpl w:val="6DB42DDE"/>
    <w:lvl w:ilvl="0" w:tplc="04190011">
      <w:start w:val="10"/>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9B1"/>
    <w:rsid w:val="000133B6"/>
    <w:rsid w:val="00045A1B"/>
    <w:rsid w:val="0004633D"/>
    <w:rsid w:val="0005221F"/>
    <w:rsid w:val="00061E22"/>
    <w:rsid w:val="000C03E3"/>
    <w:rsid w:val="000C1DBD"/>
    <w:rsid w:val="000D3CD3"/>
    <w:rsid w:val="000E0EF1"/>
    <w:rsid w:val="000E49D2"/>
    <w:rsid w:val="000F2518"/>
    <w:rsid w:val="000F706E"/>
    <w:rsid w:val="00103BE2"/>
    <w:rsid w:val="0011791A"/>
    <w:rsid w:val="0012668A"/>
    <w:rsid w:val="00127638"/>
    <w:rsid w:val="00135B75"/>
    <w:rsid w:val="00172929"/>
    <w:rsid w:val="00175504"/>
    <w:rsid w:val="00197D53"/>
    <w:rsid w:val="001A2113"/>
    <w:rsid w:val="001C004B"/>
    <w:rsid w:val="001C14AB"/>
    <w:rsid w:val="001C7B66"/>
    <w:rsid w:val="001D3019"/>
    <w:rsid w:val="001E5162"/>
    <w:rsid w:val="001E776D"/>
    <w:rsid w:val="001F35E0"/>
    <w:rsid w:val="001F4278"/>
    <w:rsid w:val="001F6ED8"/>
    <w:rsid w:val="00210A2B"/>
    <w:rsid w:val="00212DDA"/>
    <w:rsid w:val="002155C1"/>
    <w:rsid w:val="00223734"/>
    <w:rsid w:val="00236F43"/>
    <w:rsid w:val="0024389E"/>
    <w:rsid w:val="00252EDC"/>
    <w:rsid w:val="00262ACF"/>
    <w:rsid w:val="00270E7D"/>
    <w:rsid w:val="00273A1E"/>
    <w:rsid w:val="0027560C"/>
    <w:rsid w:val="002860CD"/>
    <w:rsid w:val="002912A4"/>
    <w:rsid w:val="00292567"/>
    <w:rsid w:val="0029655C"/>
    <w:rsid w:val="002A7BEF"/>
    <w:rsid w:val="002D5181"/>
    <w:rsid w:val="002E153B"/>
    <w:rsid w:val="002E5407"/>
    <w:rsid w:val="002F4321"/>
    <w:rsid w:val="003038FD"/>
    <w:rsid w:val="00305CCB"/>
    <w:rsid w:val="003175EA"/>
    <w:rsid w:val="00323486"/>
    <w:rsid w:val="00324CC8"/>
    <w:rsid w:val="00325785"/>
    <w:rsid w:val="00347E16"/>
    <w:rsid w:val="00354857"/>
    <w:rsid w:val="0036662A"/>
    <w:rsid w:val="00373626"/>
    <w:rsid w:val="00384370"/>
    <w:rsid w:val="00395008"/>
    <w:rsid w:val="003A252D"/>
    <w:rsid w:val="003A7ADE"/>
    <w:rsid w:val="003B763D"/>
    <w:rsid w:val="003D02DD"/>
    <w:rsid w:val="003D129C"/>
    <w:rsid w:val="003D7DFB"/>
    <w:rsid w:val="003D7EE2"/>
    <w:rsid w:val="00403055"/>
    <w:rsid w:val="00406209"/>
    <w:rsid w:val="00410916"/>
    <w:rsid w:val="00420526"/>
    <w:rsid w:val="00423A04"/>
    <w:rsid w:val="0043744E"/>
    <w:rsid w:val="00443D1A"/>
    <w:rsid w:val="00445668"/>
    <w:rsid w:val="00446380"/>
    <w:rsid w:val="004477B7"/>
    <w:rsid w:val="004A351E"/>
    <w:rsid w:val="004A7AEB"/>
    <w:rsid w:val="004B14CB"/>
    <w:rsid w:val="004B2FE3"/>
    <w:rsid w:val="004C233F"/>
    <w:rsid w:val="005116B0"/>
    <w:rsid w:val="00517711"/>
    <w:rsid w:val="0052370E"/>
    <w:rsid w:val="00534D0D"/>
    <w:rsid w:val="005413F9"/>
    <w:rsid w:val="0054271B"/>
    <w:rsid w:val="00544D50"/>
    <w:rsid w:val="00557527"/>
    <w:rsid w:val="005601AD"/>
    <w:rsid w:val="00561C4C"/>
    <w:rsid w:val="005621A0"/>
    <w:rsid w:val="005711CB"/>
    <w:rsid w:val="0058557B"/>
    <w:rsid w:val="005A4D2F"/>
    <w:rsid w:val="005A5D9D"/>
    <w:rsid w:val="005B5014"/>
    <w:rsid w:val="005C226A"/>
    <w:rsid w:val="005C72E1"/>
    <w:rsid w:val="005F5601"/>
    <w:rsid w:val="005F668C"/>
    <w:rsid w:val="00603E1C"/>
    <w:rsid w:val="00616D0D"/>
    <w:rsid w:val="00643032"/>
    <w:rsid w:val="00651D18"/>
    <w:rsid w:val="00661FD8"/>
    <w:rsid w:val="00666C44"/>
    <w:rsid w:val="006856C1"/>
    <w:rsid w:val="006B308F"/>
    <w:rsid w:val="006C051F"/>
    <w:rsid w:val="006E3A13"/>
    <w:rsid w:val="006F0393"/>
    <w:rsid w:val="006F357D"/>
    <w:rsid w:val="006F63FB"/>
    <w:rsid w:val="00734ACE"/>
    <w:rsid w:val="00737973"/>
    <w:rsid w:val="00765D8E"/>
    <w:rsid w:val="00781797"/>
    <w:rsid w:val="0078442C"/>
    <w:rsid w:val="00784C1E"/>
    <w:rsid w:val="0078561D"/>
    <w:rsid w:val="00785BBD"/>
    <w:rsid w:val="0079273C"/>
    <w:rsid w:val="00796DCD"/>
    <w:rsid w:val="007A0F46"/>
    <w:rsid w:val="007A1EAF"/>
    <w:rsid w:val="007B3F9A"/>
    <w:rsid w:val="007B7F27"/>
    <w:rsid w:val="007C3E20"/>
    <w:rsid w:val="007C58B2"/>
    <w:rsid w:val="007C7151"/>
    <w:rsid w:val="007C76DE"/>
    <w:rsid w:val="007F5C1B"/>
    <w:rsid w:val="00804FC4"/>
    <w:rsid w:val="0080523C"/>
    <w:rsid w:val="00825296"/>
    <w:rsid w:val="00830C45"/>
    <w:rsid w:val="00871184"/>
    <w:rsid w:val="00874BAF"/>
    <w:rsid w:val="00893317"/>
    <w:rsid w:val="00896456"/>
    <w:rsid w:val="008A650F"/>
    <w:rsid w:val="008A703B"/>
    <w:rsid w:val="008B0ADA"/>
    <w:rsid w:val="008B63D4"/>
    <w:rsid w:val="008E0119"/>
    <w:rsid w:val="008E2AC1"/>
    <w:rsid w:val="008E3237"/>
    <w:rsid w:val="008F59BC"/>
    <w:rsid w:val="009276CF"/>
    <w:rsid w:val="00942241"/>
    <w:rsid w:val="009679A8"/>
    <w:rsid w:val="009840DF"/>
    <w:rsid w:val="00995903"/>
    <w:rsid w:val="009A3302"/>
    <w:rsid w:val="009B3CC5"/>
    <w:rsid w:val="009C1832"/>
    <w:rsid w:val="009D2B8A"/>
    <w:rsid w:val="009E1BF9"/>
    <w:rsid w:val="009E25B7"/>
    <w:rsid w:val="009E6E7B"/>
    <w:rsid w:val="009F004A"/>
    <w:rsid w:val="00A03140"/>
    <w:rsid w:val="00A271B0"/>
    <w:rsid w:val="00A46A3B"/>
    <w:rsid w:val="00A764EB"/>
    <w:rsid w:val="00A804F8"/>
    <w:rsid w:val="00A82EC8"/>
    <w:rsid w:val="00AA20D8"/>
    <w:rsid w:val="00AB069B"/>
    <w:rsid w:val="00AB280D"/>
    <w:rsid w:val="00AB413F"/>
    <w:rsid w:val="00AC21C2"/>
    <w:rsid w:val="00AC2657"/>
    <w:rsid w:val="00AD679D"/>
    <w:rsid w:val="00AF76D2"/>
    <w:rsid w:val="00B24DFA"/>
    <w:rsid w:val="00B32F64"/>
    <w:rsid w:val="00B37499"/>
    <w:rsid w:val="00B4660C"/>
    <w:rsid w:val="00B75343"/>
    <w:rsid w:val="00BB3C1C"/>
    <w:rsid w:val="00BB7622"/>
    <w:rsid w:val="00BD4653"/>
    <w:rsid w:val="00BE5857"/>
    <w:rsid w:val="00BF016A"/>
    <w:rsid w:val="00BF2217"/>
    <w:rsid w:val="00BF2BA7"/>
    <w:rsid w:val="00C1460B"/>
    <w:rsid w:val="00C15E23"/>
    <w:rsid w:val="00C20BDF"/>
    <w:rsid w:val="00C23101"/>
    <w:rsid w:val="00C6004E"/>
    <w:rsid w:val="00C629B1"/>
    <w:rsid w:val="00C642CA"/>
    <w:rsid w:val="00C81E7F"/>
    <w:rsid w:val="00C931EF"/>
    <w:rsid w:val="00CA2C09"/>
    <w:rsid w:val="00CA66DA"/>
    <w:rsid w:val="00CB115F"/>
    <w:rsid w:val="00CC5BC5"/>
    <w:rsid w:val="00CC6AC0"/>
    <w:rsid w:val="00CC7D06"/>
    <w:rsid w:val="00CD7E6D"/>
    <w:rsid w:val="00CF3EDD"/>
    <w:rsid w:val="00D1104C"/>
    <w:rsid w:val="00D1465C"/>
    <w:rsid w:val="00D21AED"/>
    <w:rsid w:val="00D23132"/>
    <w:rsid w:val="00D3047D"/>
    <w:rsid w:val="00D434D0"/>
    <w:rsid w:val="00D43731"/>
    <w:rsid w:val="00D4664C"/>
    <w:rsid w:val="00D46AE5"/>
    <w:rsid w:val="00D965AC"/>
    <w:rsid w:val="00DA4611"/>
    <w:rsid w:val="00DB244D"/>
    <w:rsid w:val="00DB5BDE"/>
    <w:rsid w:val="00DB5D2D"/>
    <w:rsid w:val="00DD2A45"/>
    <w:rsid w:val="00E1133D"/>
    <w:rsid w:val="00E41B5A"/>
    <w:rsid w:val="00E43022"/>
    <w:rsid w:val="00E62401"/>
    <w:rsid w:val="00E64434"/>
    <w:rsid w:val="00E67B2A"/>
    <w:rsid w:val="00E67F70"/>
    <w:rsid w:val="00E70767"/>
    <w:rsid w:val="00E76965"/>
    <w:rsid w:val="00E76E54"/>
    <w:rsid w:val="00E809D2"/>
    <w:rsid w:val="00E93749"/>
    <w:rsid w:val="00E9487C"/>
    <w:rsid w:val="00EA6BD3"/>
    <w:rsid w:val="00EB2CCD"/>
    <w:rsid w:val="00EB498B"/>
    <w:rsid w:val="00EB4E99"/>
    <w:rsid w:val="00EE0FF5"/>
    <w:rsid w:val="00EE1970"/>
    <w:rsid w:val="00F13305"/>
    <w:rsid w:val="00F346AE"/>
    <w:rsid w:val="00F34ACE"/>
    <w:rsid w:val="00F34B8D"/>
    <w:rsid w:val="00F56DD0"/>
    <w:rsid w:val="00F61B5C"/>
    <w:rsid w:val="00F6222E"/>
    <w:rsid w:val="00F71570"/>
    <w:rsid w:val="00FB027E"/>
    <w:rsid w:val="00FB3741"/>
    <w:rsid w:val="00FC4D4F"/>
    <w:rsid w:val="00FD20B2"/>
    <w:rsid w:val="00FD38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B1"/>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rsid w:val="001D3019"/>
    <w:pPr>
      <w:autoSpaceDE w:val="0"/>
      <w:autoSpaceDN w:val="0"/>
      <w:adjustRightInd w:val="0"/>
    </w:pPr>
    <w:rPr>
      <w:rFonts w:ascii="Times New Roman" w:eastAsia="Times New Roman" w:hAnsi="Times New Roman"/>
      <w:color w:val="000000"/>
      <w:sz w:val="24"/>
      <w:szCs w:val="24"/>
      <w:lang w:val="ru-RU" w:eastAsia="ru-RU"/>
    </w:rPr>
  </w:style>
  <w:style w:type="paragraph" w:styleId="HTML">
    <w:name w:val="HTML Preformatted"/>
    <w:basedOn w:val="a"/>
    <w:link w:val="HTML0"/>
    <w:uiPriority w:val="99"/>
    <w:rsid w:val="006F63FB"/>
    <w:pPr>
      <w:spacing w:after="0" w:line="240" w:lineRule="auto"/>
    </w:pPr>
    <w:rPr>
      <w:rFonts w:ascii="Courier New" w:hAnsi="Courier New"/>
      <w:sz w:val="20"/>
      <w:szCs w:val="20"/>
      <w:lang w:eastAsia="ru-RU"/>
    </w:rPr>
  </w:style>
  <w:style w:type="character" w:customStyle="1" w:styleId="HTMLPreformattedChar">
    <w:name w:val="HTML Preformatted Char"/>
    <w:uiPriority w:val="99"/>
    <w:semiHidden/>
    <w:locked/>
    <w:rsid w:val="00B75343"/>
    <w:rPr>
      <w:rFonts w:ascii="Courier New" w:hAnsi="Courier New" w:cs="Courier New"/>
      <w:sz w:val="20"/>
      <w:szCs w:val="20"/>
      <w:lang w:val="ru-RU" w:eastAsia="en-US"/>
    </w:rPr>
  </w:style>
  <w:style w:type="character" w:customStyle="1" w:styleId="HTML0">
    <w:name w:val="Стандартный HTML Знак"/>
    <w:link w:val="HTML"/>
    <w:uiPriority w:val="99"/>
    <w:locked/>
    <w:rsid w:val="006F63FB"/>
    <w:rPr>
      <w:rFonts w:ascii="Courier New" w:hAnsi="Courier New"/>
      <w:lang w:val="ru-RU" w:eastAsia="ru-RU"/>
    </w:rPr>
  </w:style>
  <w:style w:type="paragraph" w:styleId="a3">
    <w:name w:val="Normal (Web)"/>
    <w:basedOn w:val="a"/>
    <w:uiPriority w:val="99"/>
    <w:semiHidden/>
    <w:unhideWhenUsed/>
    <w:rsid w:val="00C20BD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No Spacing"/>
    <w:link w:val="a5"/>
    <w:uiPriority w:val="99"/>
    <w:qFormat/>
    <w:rsid w:val="00F61B5C"/>
    <w:pPr>
      <w:suppressAutoHyphens/>
    </w:pPr>
    <w:rPr>
      <w:rFonts w:eastAsia="Times New Roman"/>
      <w:sz w:val="22"/>
      <w:szCs w:val="22"/>
      <w:lang w:eastAsia="ar-SA"/>
    </w:rPr>
  </w:style>
  <w:style w:type="character" w:customStyle="1" w:styleId="a5">
    <w:name w:val="Без интервала Знак"/>
    <w:link w:val="a4"/>
    <w:uiPriority w:val="99"/>
    <w:locked/>
    <w:rsid w:val="00F61B5C"/>
    <w:rPr>
      <w:rFonts w:eastAsia="Times New Roman"/>
      <w:sz w:val="22"/>
      <w:szCs w:val="22"/>
      <w:lang w:eastAsia="ar-SA"/>
    </w:rPr>
  </w:style>
  <w:style w:type="character" w:styleId="a6">
    <w:name w:val="Emphasis"/>
    <w:basedOn w:val="a0"/>
    <w:uiPriority w:val="20"/>
    <w:qFormat/>
    <w:locked/>
    <w:rsid w:val="00561C4C"/>
    <w:rPr>
      <w:i/>
      <w:iCs/>
    </w:rPr>
  </w:style>
  <w:style w:type="character" w:styleId="a7">
    <w:name w:val="Hyperlink"/>
    <w:basedOn w:val="a0"/>
    <w:uiPriority w:val="99"/>
    <w:unhideWhenUsed/>
    <w:rsid w:val="00561C4C"/>
    <w:rPr>
      <w:color w:val="0000FF"/>
      <w:u w:val="single"/>
    </w:rPr>
  </w:style>
  <w:style w:type="character" w:customStyle="1" w:styleId="UnresolvedMention">
    <w:name w:val="Unresolved Mention"/>
    <w:basedOn w:val="a0"/>
    <w:uiPriority w:val="99"/>
    <w:semiHidden/>
    <w:unhideWhenUsed/>
    <w:rsid w:val="003175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B1"/>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rsid w:val="001D3019"/>
    <w:pPr>
      <w:autoSpaceDE w:val="0"/>
      <w:autoSpaceDN w:val="0"/>
      <w:adjustRightInd w:val="0"/>
    </w:pPr>
    <w:rPr>
      <w:rFonts w:ascii="Times New Roman" w:eastAsia="Times New Roman" w:hAnsi="Times New Roman"/>
      <w:color w:val="000000"/>
      <w:sz w:val="24"/>
      <w:szCs w:val="24"/>
      <w:lang w:val="ru-RU" w:eastAsia="ru-RU"/>
    </w:rPr>
  </w:style>
  <w:style w:type="paragraph" w:styleId="HTML">
    <w:name w:val="HTML Preformatted"/>
    <w:basedOn w:val="a"/>
    <w:link w:val="HTML0"/>
    <w:uiPriority w:val="99"/>
    <w:rsid w:val="006F63FB"/>
    <w:pPr>
      <w:spacing w:after="0" w:line="240" w:lineRule="auto"/>
    </w:pPr>
    <w:rPr>
      <w:rFonts w:ascii="Courier New" w:hAnsi="Courier New"/>
      <w:sz w:val="20"/>
      <w:szCs w:val="20"/>
      <w:lang w:eastAsia="ru-RU"/>
    </w:rPr>
  </w:style>
  <w:style w:type="character" w:customStyle="1" w:styleId="HTMLPreformattedChar">
    <w:name w:val="HTML Preformatted Char"/>
    <w:uiPriority w:val="99"/>
    <w:semiHidden/>
    <w:locked/>
    <w:rsid w:val="00B75343"/>
    <w:rPr>
      <w:rFonts w:ascii="Courier New" w:hAnsi="Courier New" w:cs="Courier New"/>
      <w:sz w:val="20"/>
      <w:szCs w:val="20"/>
      <w:lang w:val="ru-RU" w:eastAsia="en-US"/>
    </w:rPr>
  </w:style>
  <w:style w:type="character" w:customStyle="1" w:styleId="HTML0">
    <w:name w:val="Стандартный HTML Знак"/>
    <w:link w:val="HTML"/>
    <w:uiPriority w:val="99"/>
    <w:locked/>
    <w:rsid w:val="006F63FB"/>
    <w:rPr>
      <w:rFonts w:ascii="Courier New" w:hAnsi="Courier New"/>
      <w:lang w:val="ru-RU" w:eastAsia="ru-RU"/>
    </w:rPr>
  </w:style>
  <w:style w:type="paragraph" w:styleId="a3">
    <w:name w:val="Normal (Web)"/>
    <w:basedOn w:val="a"/>
    <w:uiPriority w:val="99"/>
    <w:semiHidden/>
    <w:unhideWhenUsed/>
    <w:rsid w:val="00C20BD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No Spacing"/>
    <w:link w:val="a5"/>
    <w:uiPriority w:val="99"/>
    <w:qFormat/>
    <w:rsid w:val="00F61B5C"/>
    <w:pPr>
      <w:suppressAutoHyphens/>
    </w:pPr>
    <w:rPr>
      <w:rFonts w:eastAsia="Times New Roman"/>
      <w:sz w:val="22"/>
      <w:szCs w:val="22"/>
      <w:lang w:eastAsia="ar-SA"/>
    </w:rPr>
  </w:style>
  <w:style w:type="character" w:customStyle="1" w:styleId="a5">
    <w:name w:val="Без интервала Знак"/>
    <w:link w:val="a4"/>
    <w:uiPriority w:val="99"/>
    <w:locked/>
    <w:rsid w:val="00F61B5C"/>
    <w:rPr>
      <w:rFonts w:eastAsia="Times New Roman"/>
      <w:sz w:val="22"/>
      <w:szCs w:val="22"/>
      <w:lang w:eastAsia="ar-SA"/>
    </w:rPr>
  </w:style>
  <w:style w:type="character" w:styleId="a6">
    <w:name w:val="Emphasis"/>
    <w:basedOn w:val="a0"/>
    <w:uiPriority w:val="20"/>
    <w:qFormat/>
    <w:locked/>
    <w:rsid w:val="00561C4C"/>
    <w:rPr>
      <w:i/>
      <w:iCs/>
    </w:rPr>
  </w:style>
  <w:style w:type="character" w:styleId="a7">
    <w:name w:val="Hyperlink"/>
    <w:basedOn w:val="a0"/>
    <w:uiPriority w:val="99"/>
    <w:unhideWhenUsed/>
    <w:rsid w:val="00561C4C"/>
    <w:rPr>
      <w:color w:val="0000FF"/>
      <w:u w:val="single"/>
    </w:rPr>
  </w:style>
  <w:style w:type="character" w:customStyle="1" w:styleId="UnresolvedMention">
    <w:name w:val="Unresolved Mention"/>
    <w:basedOn w:val="a0"/>
    <w:uiPriority w:val="99"/>
    <w:semiHidden/>
    <w:unhideWhenUsed/>
    <w:rsid w:val="003175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851917">
      <w:bodyDiv w:val="1"/>
      <w:marLeft w:val="0"/>
      <w:marRight w:val="0"/>
      <w:marTop w:val="0"/>
      <w:marBottom w:val="0"/>
      <w:divBdr>
        <w:top w:val="none" w:sz="0" w:space="0" w:color="auto"/>
        <w:left w:val="none" w:sz="0" w:space="0" w:color="auto"/>
        <w:bottom w:val="none" w:sz="0" w:space="0" w:color="auto"/>
        <w:right w:val="none" w:sz="0" w:space="0" w:color="auto"/>
      </w:divBdr>
    </w:div>
    <w:div w:id="456991600">
      <w:bodyDiv w:val="1"/>
      <w:marLeft w:val="0"/>
      <w:marRight w:val="0"/>
      <w:marTop w:val="0"/>
      <w:marBottom w:val="0"/>
      <w:divBdr>
        <w:top w:val="none" w:sz="0" w:space="0" w:color="auto"/>
        <w:left w:val="none" w:sz="0" w:space="0" w:color="auto"/>
        <w:bottom w:val="none" w:sz="0" w:space="0" w:color="auto"/>
        <w:right w:val="none" w:sz="0" w:space="0" w:color="auto"/>
      </w:divBdr>
    </w:div>
    <w:div w:id="953681214">
      <w:marLeft w:val="0"/>
      <w:marRight w:val="0"/>
      <w:marTop w:val="0"/>
      <w:marBottom w:val="0"/>
      <w:divBdr>
        <w:top w:val="none" w:sz="0" w:space="0" w:color="auto"/>
        <w:left w:val="none" w:sz="0" w:space="0" w:color="auto"/>
        <w:bottom w:val="none" w:sz="0" w:space="0" w:color="auto"/>
        <w:right w:val="none" w:sz="0" w:space="0" w:color="auto"/>
      </w:divBdr>
    </w:div>
    <w:div w:id="953681215">
      <w:marLeft w:val="0"/>
      <w:marRight w:val="0"/>
      <w:marTop w:val="0"/>
      <w:marBottom w:val="0"/>
      <w:divBdr>
        <w:top w:val="none" w:sz="0" w:space="0" w:color="auto"/>
        <w:left w:val="none" w:sz="0" w:space="0" w:color="auto"/>
        <w:bottom w:val="none" w:sz="0" w:space="0" w:color="auto"/>
        <w:right w:val="none" w:sz="0" w:space="0" w:color="auto"/>
      </w:divBdr>
    </w:div>
    <w:div w:id="953681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6908</Words>
  <Characters>3939</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HOSPITAL</dc:creator>
  <cp:lastModifiedBy>User</cp:lastModifiedBy>
  <cp:revision>12</cp:revision>
  <cp:lastPrinted>2021-09-20T11:50:00Z</cp:lastPrinted>
  <dcterms:created xsi:type="dcterms:W3CDTF">2023-12-19T07:05:00Z</dcterms:created>
  <dcterms:modified xsi:type="dcterms:W3CDTF">2023-12-29T13:01:00Z</dcterms:modified>
</cp:coreProperties>
</file>