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643AE" w:rsidRDefault="00000000">
      <w:pPr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t>Додаток № 5</w:t>
      </w:r>
    </w:p>
    <w:p w14:paraId="00000002" w14:textId="77777777" w:rsidR="005643AE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Інші документи</w:t>
      </w:r>
    </w:p>
    <w:p w14:paraId="00000003" w14:textId="77777777" w:rsidR="005643AE" w:rsidRDefault="00000000">
      <w:pPr>
        <w:rPr>
          <w:sz w:val="24"/>
          <w:szCs w:val="24"/>
        </w:rPr>
      </w:pPr>
      <w:r>
        <w:rPr>
          <w:sz w:val="24"/>
          <w:szCs w:val="24"/>
        </w:rPr>
        <w:t>Пропонується також включити до тендерної документації  серед іншого вимогу надати такі документи:</w:t>
      </w:r>
    </w:p>
    <w:p w14:paraId="00000004" w14:textId="77777777" w:rsidR="005643AE" w:rsidRDefault="00000000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Інформація в довільній формі про те, що учасник процедури закупівлі не є:</w:t>
      </w:r>
    </w:p>
    <w:p w14:paraId="00000005" w14:textId="77777777" w:rsidR="005643AE" w:rsidRDefault="00000000">
      <w:pPr>
        <w:rPr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– громадянином Російської Федерації/Республіки Білорусь (крім того, що проживає на території України на законних підставах);</w:t>
      </w:r>
    </w:p>
    <w:p w14:paraId="00000006" w14:textId="77777777" w:rsidR="005643AE" w:rsidRDefault="0000000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–  юридичною особою, створеною та зареєстрованою відповідно до законодавства Російської Федерації/Республіки Білорусь; </w:t>
      </w:r>
    </w:p>
    <w:p w14:paraId="00000007" w14:textId="77777777" w:rsidR="005643AE" w:rsidRDefault="0000000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– юридичною особою, створеною та зареєстрованою відповідно до законодавства України, кінцевим </w:t>
      </w:r>
      <w:proofErr w:type="spellStart"/>
      <w:r>
        <w:rPr>
          <w:sz w:val="24"/>
          <w:szCs w:val="24"/>
          <w:highlight w:val="white"/>
        </w:rPr>
        <w:t>бенефіціарним</w:t>
      </w:r>
      <w:proofErr w:type="spellEnd"/>
      <w:r>
        <w:rPr>
          <w:sz w:val="24"/>
          <w:szCs w:val="24"/>
          <w:highlight w:val="white"/>
        </w:rPr>
        <w:t xml:space="preserve"> власником, членом або учасником (акціонером), що має частку в статутному капіталі 10 і більше відсотків, якої є Російська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підставах);</w:t>
      </w:r>
    </w:p>
    <w:p w14:paraId="00000008" w14:textId="77777777" w:rsidR="005643AE" w:rsidRDefault="0000000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– юридичною особою, створеною та зареєстрованою відповідно до законодавства Російської Федерації/Республіки Білорусь; </w:t>
      </w:r>
    </w:p>
    <w:p w14:paraId="00000009" w14:textId="77777777" w:rsidR="005643AE" w:rsidRDefault="0000000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– пропонує в тендерній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1178.</w:t>
      </w:r>
    </w:p>
    <w:p w14:paraId="0000000A" w14:textId="77777777" w:rsidR="005643AE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Учасник, місце реєстрації або місце проживання  якого -   на тимчасово окупованих територіях, надає довідку в довільній формі про зміну місця здійснення діяльності / адреси на 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 </w:t>
      </w:r>
    </w:p>
    <w:p w14:paraId="0000000B" w14:textId="77777777" w:rsidR="005643AE" w:rsidRDefault="00000000">
      <w:pPr>
        <w:rPr>
          <w:i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i/>
          <w:color w:val="000000"/>
          <w:sz w:val="24"/>
          <w:szCs w:val="24"/>
        </w:rPr>
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</w:r>
    </w:p>
    <w:p w14:paraId="0000000C" w14:textId="77777777" w:rsidR="005643AE" w:rsidRDefault="005643AE"/>
    <w:sectPr w:rsidR="005643A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3AE"/>
    <w:rsid w:val="005643AE"/>
    <w:rsid w:val="00C1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368A4-C698-454E-B4A6-EF1B4AB6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NdrQKWpz+jJ5WPBjzCUkTJk5gQ==">AMUW2mUUy4Ovs7o92UBqfcHRu17sGAofIepMNeFzyp4iP3jpoKgwyghWhQZRpKvcYOoIQ1pv1gh1zVbzVfsIKylT3lG1dzyS1RmoHOkT8WCPBbujzdsJ983rIz/zCyvewJAzyKcCM1Hq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Наталія Косташек</cp:lastModifiedBy>
  <cp:revision>2</cp:revision>
  <dcterms:created xsi:type="dcterms:W3CDTF">2023-02-28T21:41:00Z</dcterms:created>
  <dcterms:modified xsi:type="dcterms:W3CDTF">2023-02-28T21:41:00Z</dcterms:modified>
</cp:coreProperties>
</file>