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4E" w:rsidRDefault="00010A4E" w:rsidP="00010A4E">
      <w:pPr>
        <w:tabs>
          <w:tab w:val="left" w:pos="851"/>
        </w:tabs>
        <w:ind w:firstLine="567"/>
        <w:jc w:val="both"/>
        <w:rPr>
          <w:sz w:val="16"/>
          <w:szCs w:val="16"/>
        </w:rPr>
      </w:pPr>
    </w:p>
    <w:p w:rsidR="00010A4E" w:rsidRDefault="00010A4E" w:rsidP="00010A4E">
      <w:pPr>
        <w:tabs>
          <w:tab w:val="left" w:pos="851"/>
        </w:tabs>
        <w:ind w:firstLine="567"/>
        <w:jc w:val="both"/>
        <w:rPr>
          <w:sz w:val="16"/>
          <w:szCs w:val="16"/>
        </w:rPr>
      </w:pPr>
    </w:p>
    <w:p w:rsidR="00010A4E" w:rsidRDefault="00010A4E" w:rsidP="00010A4E">
      <w:pPr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Додаток № 2</w:t>
      </w:r>
    </w:p>
    <w:p w:rsidR="00010A4E" w:rsidRDefault="00010A4E" w:rsidP="00010A4E">
      <w:pPr>
        <w:jc w:val="center"/>
        <w:outlineLvl w:val="5"/>
        <w:rPr>
          <w:b/>
          <w:bCs/>
          <w:sz w:val="16"/>
          <w:szCs w:val="16"/>
        </w:rPr>
      </w:pPr>
    </w:p>
    <w:p w:rsidR="00010A4E" w:rsidRDefault="00010A4E" w:rsidP="00010A4E">
      <w:pPr>
        <w:jc w:val="center"/>
        <w:outlineLvl w:val="5"/>
        <w:rPr>
          <w:b/>
          <w:bCs/>
          <w:u w:val="single"/>
        </w:rPr>
      </w:pPr>
      <w:r>
        <w:rPr>
          <w:b/>
          <w:bCs/>
          <w:u w:val="single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010A4E" w:rsidRDefault="00010A4E" w:rsidP="00010A4E">
      <w:pPr>
        <w:jc w:val="center"/>
        <w:outlineLvl w:val="5"/>
        <w:rPr>
          <w:b/>
          <w:bCs/>
        </w:rPr>
      </w:pPr>
    </w:p>
    <w:p w:rsidR="00010A4E" w:rsidRDefault="00010A4E" w:rsidP="00010A4E">
      <w:pPr>
        <w:ind w:firstLine="709"/>
        <w:jc w:val="both"/>
      </w:pPr>
      <w:r>
        <w:t>Відповідно до ч. 2 ст. 16 Закону України «Про публічні закупівлі» замовник установлює наступні кваліфікаційні критерії:</w:t>
      </w:r>
    </w:p>
    <w:p w:rsidR="00010A4E" w:rsidRDefault="00010A4E" w:rsidP="00010A4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наявність документально підтвердженого досвіду виконання аналогічного (аналогічних) за предметом закупівлі договору (договорів).</w:t>
      </w:r>
    </w:p>
    <w:p w:rsidR="00010A4E" w:rsidRDefault="00010A4E" w:rsidP="00010A4E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6271"/>
      </w:tblGrid>
      <w:tr w:rsidR="00010A4E" w:rsidTr="00010A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E" w:rsidRDefault="00010A4E">
            <w:pPr>
              <w:spacing w:line="240" w:lineRule="exact"/>
              <w:jc w:val="center"/>
              <w:rPr>
                <w:b/>
                <w:bCs/>
                <w:u w:val="single"/>
              </w:rPr>
            </w:pPr>
          </w:p>
          <w:p w:rsidR="00010A4E" w:rsidRDefault="00010A4E">
            <w:pPr>
              <w:spacing w:line="240" w:lineRule="exac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Критерій</w:t>
            </w:r>
          </w:p>
          <w:p w:rsidR="00010A4E" w:rsidRDefault="00010A4E">
            <w:pPr>
              <w:spacing w:line="240" w:lineRule="exact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E" w:rsidRDefault="00010A4E">
            <w:pPr>
              <w:spacing w:line="240" w:lineRule="exact"/>
              <w:jc w:val="center"/>
              <w:rPr>
                <w:b/>
                <w:bCs/>
                <w:u w:val="single"/>
              </w:rPr>
            </w:pPr>
          </w:p>
          <w:p w:rsidR="00010A4E" w:rsidRDefault="00010A4E">
            <w:pPr>
              <w:spacing w:line="240" w:lineRule="exac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Підтвердження відповідності</w:t>
            </w:r>
          </w:p>
        </w:tc>
      </w:tr>
      <w:tr w:rsidR="00010A4E" w:rsidTr="00010A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4E" w:rsidRDefault="00010A4E">
            <w:pPr>
              <w:rPr>
                <w:bCs/>
              </w:rPr>
            </w:pPr>
            <w:r>
              <w:rPr>
                <w:bCs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4E" w:rsidRDefault="00010A4E">
            <w:pPr>
              <w:ind w:firstLine="317"/>
              <w:jc w:val="both"/>
              <w:rPr>
                <w:i/>
              </w:rPr>
            </w:pPr>
            <w:r>
              <w:rPr>
                <w:i/>
              </w:rPr>
              <w:t>Лист (довідка) в довільній формі за підписом керівника або уповноваженої особи учасника, завірений печаткою (у разі її використання), з інформацією про виконання аналогічних договорів про закупівлю.</w:t>
            </w:r>
          </w:p>
          <w:p w:rsidR="00010A4E" w:rsidRDefault="00010A4E">
            <w:pPr>
              <w:ind w:firstLine="317"/>
              <w:jc w:val="both"/>
            </w:pPr>
            <w:r>
              <w:t>Інформація надається про два чи більше договорів, які були укла</w:t>
            </w:r>
            <w:r w:rsidR="00290DD6">
              <w:t>дені та повністю виконані у 2020</w:t>
            </w:r>
            <w:bookmarkStart w:id="0" w:name="_GoBack"/>
            <w:bookmarkEnd w:id="0"/>
            <w:r>
              <w:t>-2022 роках.</w:t>
            </w:r>
          </w:p>
          <w:p w:rsidR="00010A4E" w:rsidRDefault="00010A4E">
            <w:pPr>
              <w:ind w:firstLine="317"/>
              <w:jc w:val="both"/>
            </w:pPr>
            <w:r>
              <w:t>Аналогічним договором відповідно до умов Документації є договір постачання (купівлі-продажу тощо) тракторного причепа (тракторних причепів).</w:t>
            </w:r>
          </w:p>
          <w:p w:rsidR="00010A4E" w:rsidRDefault="00010A4E">
            <w:pPr>
              <w:ind w:firstLine="317"/>
              <w:jc w:val="both"/>
              <w:rPr>
                <w:i/>
              </w:rPr>
            </w:pPr>
            <w:r>
              <w:rPr>
                <w:b/>
                <w:u w:val="single"/>
              </w:rPr>
              <w:t>До листа (довідки) обов’язково додаються копії документів, що підтверджують виконання договорів:</w:t>
            </w:r>
            <w:r>
              <w:rPr>
                <w:i/>
              </w:rPr>
              <w:t xml:space="preserve"> </w:t>
            </w:r>
          </w:p>
          <w:p w:rsidR="00010A4E" w:rsidRDefault="00010A4E" w:rsidP="0060665D">
            <w:pPr>
              <w:numPr>
                <w:ilvl w:val="0"/>
                <w:numId w:val="1"/>
              </w:numPr>
              <w:ind w:left="34" w:firstLine="425"/>
              <w:jc w:val="both"/>
              <w:rPr>
                <w:i/>
              </w:rPr>
            </w:pPr>
            <w:r>
              <w:rPr>
                <w:i/>
              </w:rPr>
              <w:t>копії договорів та додаткових угод до них (за наявності);</w:t>
            </w:r>
          </w:p>
          <w:p w:rsidR="00010A4E" w:rsidRDefault="00010A4E" w:rsidP="0060665D">
            <w:pPr>
              <w:numPr>
                <w:ilvl w:val="0"/>
                <w:numId w:val="1"/>
              </w:numPr>
              <w:ind w:left="34" w:firstLine="425"/>
              <w:jc w:val="both"/>
              <w:rPr>
                <w:b/>
                <w:bCs/>
                <w:i/>
                <w:strike/>
                <w:color w:val="FF0000"/>
              </w:rPr>
            </w:pPr>
            <w:r>
              <w:rPr>
                <w:i/>
              </w:rPr>
              <w:t>копії видаткових накладних чи актів приймання-передачі до кожного договору, які підтверджують повне виконання договорів.</w:t>
            </w:r>
          </w:p>
        </w:tc>
      </w:tr>
    </w:tbl>
    <w:p w:rsidR="00010A4E" w:rsidRDefault="00010A4E" w:rsidP="00010A4E">
      <w:pPr>
        <w:ind w:firstLine="709"/>
        <w:jc w:val="both"/>
      </w:pPr>
    </w:p>
    <w:p w:rsidR="00010A4E" w:rsidRDefault="00010A4E" w:rsidP="00010A4E">
      <w:pPr>
        <w:ind w:firstLine="709"/>
        <w:jc w:val="both"/>
      </w:pPr>
    </w:p>
    <w:p w:rsidR="00010A4E" w:rsidRDefault="00010A4E" w:rsidP="00010A4E">
      <w:pPr>
        <w:spacing w:line="360" w:lineRule="auto"/>
        <w:ind w:firstLine="709"/>
        <w:jc w:val="both"/>
        <w:rPr>
          <w:b/>
          <w:i/>
          <w:szCs w:val="20"/>
          <w:u w:val="single"/>
        </w:rPr>
      </w:pPr>
      <w:r>
        <w:rPr>
          <w:b/>
          <w:i/>
          <w:szCs w:val="20"/>
          <w:u w:val="single"/>
        </w:rPr>
        <w:t>Примітки:</w:t>
      </w:r>
    </w:p>
    <w:p w:rsidR="00010A4E" w:rsidRDefault="00010A4E" w:rsidP="00010A4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Cs w:val="20"/>
        </w:rPr>
      </w:pPr>
      <w:r>
        <w:rPr>
          <w:lang w:eastAsia="en-US"/>
        </w:rPr>
        <w:t>Учасник за власним бажанням може надати додаткові матеріали про його відповідність кваліфікаційним критеріям.</w:t>
      </w:r>
    </w:p>
    <w:p w:rsidR="00010A4E" w:rsidRDefault="00010A4E" w:rsidP="00010A4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010A4E" w:rsidRDefault="00010A4E" w:rsidP="00010A4E">
      <w:pPr>
        <w:tabs>
          <w:tab w:val="left" w:pos="708"/>
          <w:tab w:val="left" w:pos="993"/>
        </w:tabs>
        <w:ind w:firstLine="709"/>
        <w:jc w:val="both"/>
        <w:rPr>
          <w:b/>
          <w:i/>
          <w:sz w:val="20"/>
          <w:szCs w:val="20"/>
          <w:u w:val="single"/>
        </w:rPr>
      </w:pPr>
    </w:p>
    <w:p w:rsidR="00010A4E" w:rsidRDefault="00010A4E" w:rsidP="00010A4E">
      <w:pPr>
        <w:tabs>
          <w:tab w:val="left" w:pos="708"/>
          <w:tab w:val="left" w:pos="993"/>
        </w:tabs>
        <w:ind w:firstLine="709"/>
        <w:jc w:val="both"/>
        <w:rPr>
          <w:b/>
          <w:i/>
          <w:sz w:val="20"/>
          <w:szCs w:val="20"/>
          <w:u w:val="single"/>
        </w:rPr>
      </w:pPr>
    </w:p>
    <w:p w:rsidR="00010A4E" w:rsidRDefault="00010A4E" w:rsidP="00010A4E">
      <w:pPr>
        <w:tabs>
          <w:tab w:val="left" w:pos="708"/>
          <w:tab w:val="left" w:pos="993"/>
        </w:tabs>
        <w:ind w:firstLine="709"/>
        <w:jc w:val="both"/>
        <w:rPr>
          <w:b/>
          <w:i/>
          <w:sz w:val="20"/>
          <w:szCs w:val="20"/>
          <w:u w:val="single"/>
        </w:rPr>
      </w:pPr>
    </w:p>
    <w:p w:rsidR="00010A4E" w:rsidRDefault="00010A4E" w:rsidP="00010A4E">
      <w:pPr>
        <w:tabs>
          <w:tab w:val="left" w:pos="708"/>
          <w:tab w:val="left" w:pos="993"/>
        </w:tabs>
        <w:ind w:firstLine="709"/>
        <w:jc w:val="both"/>
        <w:rPr>
          <w:b/>
          <w:i/>
          <w:sz w:val="20"/>
          <w:szCs w:val="20"/>
          <w:u w:val="single"/>
        </w:rPr>
      </w:pPr>
    </w:p>
    <w:p w:rsidR="00010A4E" w:rsidRDefault="00010A4E" w:rsidP="00010A4E">
      <w:pPr>
        <w:tabs>
          <w:tab w:val="left" w:pos="708"/>
          <w:tab w:val="left" w:pos="993"/>
        </w:tabs>
        <w:ind w:firstLine="709"/>
        <w:jc w:val="both"/>
        <w:rPr>
          <w:b/>
          <w:i/>
          <w:sz w:val="20"/>
          <w:szCs w:val="20"/>
          <w:u w:val="single"/>
        </w:rPr>
      </w:pPr>
    </w:p>
    <w:p w:rsidR="00010A4E" w:rsidRDefault="00010A4E" w:rsidP="00010A4E">
      <w:pPr>
        <w:tabs>
          <w:tab w:val="left" w:pos="708"/>
          <w:tab w:val="left" w:pos="993"/>
        </w:tabs>
        <w:ind w:firstLine="709"/>
        <w:jc w:val="both"/>
        <w:rPr>
          <w:b/>
          <w:i/>
          <w:sz w:val="20"/>
          <w:szCs w:val="20"/>
          <w:u w:val="single"/>
        </w:rPr>
      </w:pPr>
    </w:p>
    <w:p w:rsidR="00010A4E" w:rsidRDefault="00010A4E" w:rsidP="00010A4E">
      <w:pPr>
        <w:tabs>
          <w:tab w:val="left" w:pos="708"/>
          <w:tab w:val="left" w:pos="993"/>
        </w:tabs>
        <w:ind w:firstLine="709"/>
        <w:jc w:val="both"/>
        <w:rPr>
          <w:b/>
          <w:i/>
          <w:sz w:val="20"/>
          <w:szCs w:val="20"/>
          <w:u w:val="single"/>
        </w:rPr>
      </w:pPr>
    </w:p>
    <w:p w:rsidR="00010A4E" w:rsidRDefault="00010A4E" w:rsidP="00010A4E">
      <w:pPr>
        <w:tabs>
          <w:tab w:val="left" w:pos="708"/>
          <w:tab w:val="left" w:pos="993"/>
        </w:tabs>
        <w:ind w:firstLine="709"/>
        <w:jc w:val="both"/>
        <w:rPr>
          <w:b/>
          <w:i/>
          <w:sz w:val="20"/>
          <w:szCs w:val="20"/>
          <w:u w:val="single"/>
        </w:rPr>
      </w:pPr>
    </w:p>
    <w:p w:rsidR="00010A4E" w:rsidRDefault="00010A4E" w:rsidP="00010A4E">
      <w:pPr>
        <w:tabs>
          <w:tab w:val="left" w:pos="708"/>
          <w:tab w:val="left" w:pos="993"/>
        </w:tabs>
        <w:ind w:firstLine="709"/>
        <w:jc w:val="both"/>
        <w:rPr>
          <w:b/>
          <w:i/>
          <w:sz w:val="20"/>
          <w:szCs w:val="20"/>
          <w:u w:val="single"/>
        </w:rPr>
      </w:pPr>
    </w:p>
    <w:p w:rsidR="00010A4E" w:rsidRDefault="00010A4E" w:rsidP="00010A4E">
      <w:pPr>
        <w:tabs>
          <w:tab w:val="left" w:pos="708"/>
          <w:tab w:val="left" w:pos="993"/>
        </w:tabs>
        <w:ind w:firstLine="709"/>
        <w:jc w:val="both"/>
        <w:rPr>
          <w:b/>
          <w:i/>
          <w:sz w:val="20"/>
          <w:szCs w:val="20"/>
          <w:u w:val="single"/>
        </w:rPr>
      </w:pPr>
    </w:p>
    <w:p w:rsidR="00010A4E" w:rsidRDefault="00010A4E" w:rsidP="00010A4E">
      <w:pPr>
        <w:tabs>
          <w:tab w:val="left" w:pos="708"/>
          <w:tab w:val="left" w:pos="993"/>
        </w:tabs>
        <w:ind w:firstLine="709"/>
        <w:jc w:val="both"/>
        <w:rPr>
          <w:b/>
          <w:i/>
          <w:sz w:val="20"/>
          <w:szCs w:val="20"/>
          <w:u w:val="single"/>
        </w:rPr>
      </w:pPr>
    </w:p>
    <w:p w:rsidR="00010A4E" w:rsidRDefault="00010A4E" w:rsidP="00010A4E">
      <w:pPr>
        <w:tabs>
          <w:tab w:val="left" w:pos="708"/>
          <w:tab w:val="left" w:pos="993"/>
        </w:tabs>
        <w:ind w:firstLine="709"/>
        <w:jc w:val="both"/>
        <w:rPr>
          <w:b/>
          <w:i/>
          <w:sz w:val="20"/>
          <w:szCs w:val="20"/>
          <w:u w:val="single"/>
        </w:rPr>
      </w:pPr>
    </w:p>
    <w:p w:rsidR="00010A4E" w:rsidRDefault="00010A4E" w:rsidP="00010A4E">
      <w:pPr>
        <w:tabs>
          <w:tab w:val="left" w:pos="708"/>
          <w:tab w:val="left" w:pos="993"/>
        </w:tabs>
        <w:ind w:firstLine="709"/>
        <w:jc w:val="both"/>
        <w:rPr>
          <w:b/>
          <w:i/>
          <w:sz w:val="20"/>
          <w:szCs w:val="20"/>
          <w:u w:val="single"/>
        </w:rPr>
      </w:pPr>
    </w:p>
    <w:p w:rsidR="00010A4E" w:rsidRDefault="00010A4E" w:rsidP="00010A4E">
      <w:pPr>
        <w:tabs>
          <w:tab w:val="left" w:pos="708"/>
          <w:tab w:val="left" w:pos="993"/>
        </w:tabs>
        <w:ind w:firstLine="709"/>
        <w:jc w:val="both"/>
        <w:rPr>
          <w:b/>
          <w:i/>
          <w:sz w:val="20"/>
          <w:szCs w:val="20"/>
          <w:u w:val="single"/>
        </w:rPr>
      </w:pPr>
    </w:p>
    <w:p w:rsidR="00010A4E" w:rsidRDefault="00010A4E" w:rsidP="00010A4E">
      <w:pPr>
        <w:tabs>
          <w:tab w:val="left" w:pos="708"/>
          <w:tab w:val="left" w:pos="993"/>
        </w:tabs>
        <w:ind w:firstLine="709"/>
        <w:jc w:val="both"/>
        <w:rPr>
          <w:b/>
          <w:i/>
          <w:sz w:val="20"/>
          <w:szCs w:val="20"/>
          <w:u w:val="single"/>
        </w:rPr>
      </w:pPr>
    </w:p>
    <w:p w:rsidR="00010A4E" w:rsidRDefault="00010A4E" w:rsidP="00010A4E">
      <w:pPr>
        <w:jc w:val="right"/>
        <w:rPr>
          <w:b/>
          <w:i/>
          <w:sz w:val="20"/>
          <w:szCs w:val="20"/>
          <w:u w:val="single"/>
        </w:rPr>
      </w:pPr>
    </w:p>
    <w:p w:rsidR="00010A4E" w:rsidRDefault="00010A4E" w:rsidP="00010A4E">
      <w:pPr>
        <w:jc w:val="right"/>
        <w:rPr>
          <w:b/>
          <w:i/>
          <w:sz w:val="20"/>
          <w:szCs w:val="20"/>
          <w:u w:val="single"/>
        </w:rPr>
      </w:pPr>
    </w:p>
    <w:p w:rsidR="00010A4E" w:rsidRDefault="00010A4E" w:rsidP="00010A4E">
      <w:pPr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Додаток № 3</w:t>
      </w:r>
    </w:p>
    <w:p w:rsidR="00010A4E" w:rsidRDefault="00010A4E" w:rsidP="00010A4E">
      <w:pPr>
        <w:tabs>
          <w:tab w:val="left" w:pos="180"/>
        </w:tabs>
        <w:jc w:val="center"/>
        <w:rPr>
          <w:b/>
          <w:color w:val="000000"/>
          <w:sz w:val="16"/>
          <w:szCs w:val="16"/>
        </w:rPr>
      </w:pPr>
    </w:p>
    <w:p w:rsidR="00010A4E" w:rsidRDefault="00010A4E" w:rsidP="00010A4E">
      <w:pPr>
        <w:spacing w:line="228" w:lineRule="auto"/>
        <w:jc w:val="center"/>
        <w:rPr>
          <w:b/>
          <w:u w:val="single"/>
        </w:rPr>
      </w:pPr>
      <w:r>
        <w:rPr>
          <w:b/>
          <w:u w:val="single"/>
        </w:rPr>
        <w:t>ПЕРЕЛІК ДОКУМЕНТІВ ДЛЯ ПІДТВЕРДЖЕННЯ ВІДПОВІДНОСТІ УЧАСНИКІВ ВИМОГАМ, ВИЗНАЧЕНИМ У СТАТТІ 17 ЗАКОНУ</w:t>
      </w:r>
    </w:p>
    <w:p w:rsidR="00010A4E" w:rsidRDefault="00010A4E" w:rsidP="00010A4E">
      <w:pPr>
        <w:tabs>
          <w:tab w:val="left" w:pos="180"/>
        </w:tabs>
        <w:jc w:val="both"/>
        <w:rPr>
          <w:b/>
          <w:color w:val="000000"/>
          <w:sz w:val="16"/>
          <w:szCs w:val="16"/>
        </w:rPr>
      </w:pPr>
    </w:p>
    <w:p w:rsidR="00010A4E" w:rsidRDefault="00010A4E" w:rsidP="00010A4E">
      <w:pPr>
        <w:tabs>
          <w:tab w:val="left" w:pos="180"/>
        </w:tabs>
        <w:ind w:firstLine="709"/>
        <w:jc w:val="both"/>
      </w:pPr>
      <w:r>
        <w:rPr>
          <w:b/>
          <w:i/>
        </w:rPr>
        <w:t xml:space="preserve">Усі учасники (в тому числі об’єднання учасників) процедури закупівлі в електронній системі </w:t>
      </w:r>
      <w:proofErr w:type="spellStart"/>
      <w:r>
        <w:rPr>
          <w:b/>
          <w:i/>
        </w:rPr>
        <w:t>закупівель</w:t>
      </w:r>
      <w:proofErr w:type="spellEnd"/>
      <w:r>
        <w:rPr>
          <w:b/>
          <w:i/>
        </w:rPr>
        <w:t xml:space="preserve"> повинні підтвердити відсутність у них підстав для відмови в участі у процедурі закупівлі, передбачених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</w:t>
      </w:r>
      <w:proofErr w:type="spellStart"/>
      <w:r>
        <w:rPr>
          <w:b/>
          <w:i/>
        </w:rPr>
        <w:t>закупівель</w:t>
      </w:r>
      <w:proofErr w:type="spellEnd"/>
      <w:r>
        <w:rPr>
          <w:b/>
          <w:i/>
        </w:rPr>
        <w:t xml:space="preserve"> під час подання Пропозиції</w:t>
      </w:r>
      <w:r>
        <w:t>.</w:t>
      </w:r>
    </w:p>
    <w:p w:rsidR="00010A4E" w:rsidRDefault="00010A4E" w:rsidP="00010A4E">
      <w:pPr>
        <w:tabs>
          <w:tab w:val="left" w:pos="180"/>
        </w:tabs>
        <w:ind w:firstLine="709"/>
        <w:jc w:val="both"/>
        <w:rPr>
          <w:b/>
          <w:i/>
          <w:color w:val="000000"/>
          <w:sz w:val="16"/>
          <w:szCs w:val="16"/>
        </w:rPr>
      </w:pPr>
    </w:p>
    <w:p w:rsidR="00010A4E" w:rsidRDefault="00010A4E" w:rsidP="00010A4E">
      <w:pPr>
        <w:tabs>
          <w:tab w:val="left" w:pos="180"/>
        </w:tabs>
        <w:ind w:firstLine="709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Учасник-переможець у строк, що не перевищує </w:t>
      </w:r>
      <w:r>
        <w:rPr>
          <w:b/>
          <w:i/>
          <w:u w:val="single"/>
        </w:rPr>
        <w:t>чотири</w:t>
      </w:r>
      <w:r>
        <w:rPr>
          <w:b/>
          <w:i/>
          <w:color w:val="000000"/>
          <w:u w:val="single"/>
        </w:rPr>
        <w:t xml:space="preserve"> дні з дати оприлюднення в електронній системі </w:t>
      </w:r>
      <w:proofErr w:type="spellStart"/>
      <w:r>
        <w:rPr>
          <w:b/>
          <w:i/>
          <w:color w:val="000000"/>
          <w:u w:val="single"/>
        </w:rPr>
        <w:t>закупівель</w:t>
      </w:r>
      <w:proofErr w:type="spellEnd"/>
      <w:r>
        <w:rPr>
          <w:b/>
          <w:i/>
          <w:color w:val="000000"/>
          <w:u w:val="single"/>
        </w:rPr>
        <w:t xml:space="preserve"> повідомлення про намір укласти договір про закупівлю, повинен надати:</w:t>
      </w:r>
    </w:p>
    <w:p w:rsidR="00010A4E" w:rsidRDefault="00010A4E" w:rsidP="00010A4E">
      <w:pPr>
        <w:tabs>
          <w:tab w:val="left" w:pos="180"/>
        </w:tabs>
        <w:ind w:firstLine="709"/>
        <w:jc w:val="both"/>
        <w:rPr>
          <w:b/>
          <w:i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1E0" w:firstRow="1" w:lastRow="1" w:firstColumn="1" w:lastColumn="1" w:noHBand="0" w:noVBand="0"/>
      </w:tblPr>
      <w:tblGrid>
        <w:gridCol w:w="560"/>
        <w:gridCol w:w="5017"/>
        <w:gridCol w:w="3772"/>
      </w:tblGrid>
      <w:tr w:rsidR="00010A4E" w:rsidTr="00010A4E">
        <w:trPr>
          <w:trHeight w:val="801"/>
          <w:jc w:val="center"/>
        </w:trPr>
        <w:tc>
          <w:tcPr>
            <w:tcW w:w="56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010A4E" w:rsidRDefault="00010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39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010A4E" w:rsidRDefault="0001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Вимога статті 17 Закону</w:t>
            </w:r>
          </w:p>
        </w:tc>
        <w:tc>
          <w:tcPr>
            <w:tcW w:w="40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010A4E" w:rsidRDefault="0001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Документ, який подається</w:t>
            </w:r>
          </w:p>
        </w:tc>
      </w:tr>
      <w:tr w:rsidR="00010A4E" w:rsidRPr="00010A4E" w:rsidTr="00010A4E">
        <w:trPr>
          <w:trHeight w:val="1790"/>
          <w:jc w:val="center"/>
        </w:trPr>
        <w:tc>
          <w:tcPr>
            <w:tcW w:w="56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10A4E" w:rsidRDefault="00010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010A4E" w:rsidRDefault="00010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39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010A4E" w:rsidRDefault="0001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>
              <w:rPr>
                <w:iCs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010A4E" w:rsidRDefault="0001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(п. 3 ч. 1 ст. 17 Закону)</w:t>
            </w:r>
          </w:p>
          <w:p w:rsidR="00010A4E" w:rsidRDefault="0001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000000"/>
                <w:sz w:val="16"/>
                <w:szCs w:val="16"/>
              </w:rPr>
            </w:pPr>
          </w:p>
          <w:p w:rsidR="00010A4E" w:rsidRDefault="0001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</w:t>
            </w:r>
          </w:p>
          <w:p w:rsidR="00010A4E" w:rsidRDefault="0001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(п. 5 ч. 1 ст. 17 Закону)</w:t>
            </w:r>
          </w:p>
          <w:p w:rsidR="00010A4E" w:rsidRDefault="0001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16"/>
                <w:szCs w:val="16"/>
              </w:rPr>
            </w:pPr>
          </w:p>
          <w:p w:rsidR="00010A4E" w:rsidRDefault="0001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Службова (посадова) особа учасника процедури закупівлі, яка підписала тендерну пропозицію, не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</w:p>
          <w:p w:rsidR="00010A4E" w:rsidRDefault="0001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(п. 6 ч. 1 ст. 17 Закону)</w:t>
            </w:r>
          </w:p>
          <w:p w:rsidR="00010A4E" w:rsidRDefault="0001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16"/>
                <w:szCs w:val="16"/>
              </w:rPr>
            </w:pPr>
          </w:p>
          <w:p w:rsidR="00010A4E" w:rsidRDefault="0001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</w:t>
            </w:r>
            <w:r>
              <w:rPr>
                <w:iCs/>
                <w:color w:val="000000"/>
              </w:rPr>
              <w:lastRenderedPageBreak/>
              <w:t>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010A4E" w:rsidRDefault="0001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(п. 12 ч. 1 ст. 17 Закону)</w:t>
            </w:r>
          </w:p>
        </w:tc>
        <w:tc>
          <w:tcPr>
            <w:tcW w:w="40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010A4E" w:rsidRDefault="0001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lastRenderedPageBreak/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 відповідно до наказу МВС України від 30.03.2022 року № 207, виданий не раніше дати оприлюднення оголошення про закупівлю</w:t>
            </w:r>
          </w:p>
        </w:tc>
      </w:tr>
      <w:tr w:rsidR="00010A4E" w:rsidRPr="00010A4E" w:rsidTr="00010A4E">
        <w:trPr>
          <w:trHeight w:val="1426"/>
          <w:jc w:val="center"/>
        </w:trPr>
        <w:tc>
          <w:tcPr>
            <w:tcW w:w="56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010A4E" w:rsidRDefault="00010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539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010A4E" w:rsidRDefault="0001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>
              <w:rPr>
                <w:iCs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 договору</w:t>
            </w:r>
          </w:p>
          <w:p w:rsidR="00010A4E" w:rsidRDefault="0001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t xml:space="preserve">(ч. 2 </w:t>
            </w:r>
            <w:proofErr w:type="spellStart"/>
            <w:r>
              <w:rPr>
                <w:i/>
                <w:iCs/>
              </w:rPr>
              <w:t>ст</w:t>
            </w:r>
            <w:proofErr w:type="spellEnd"/>
            <w:r>
              <w:rPr>
                <w:i/>
                <w:iCs/>
              </w:rPr>
              <w:t xml:space="preserve"> 17 Закону)</w:t>
            </w:r>
          </w:p>
        </w:tc>
        <w:tc>
          <w:tcPr>
            <w:tcW w:w="40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010A4E" w:rsidRDefault="00010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Довідка довільної форми (гарантійний лист) на власному фірмовому бланку (у разі наявності таких бланків) та за підписом і печаткою (у разі її використання) уповноваженої особи учасника, що підтверджує відсутність </w:t>
            </w:r>
            <w:r>
              <w:rPr>
                <w:i/>
                <w:iCs/>
              </w:rPr>
              <w:t>підстави, визначеної частиною другою</w:t>
            </w:r>
            <w:r>
              <w:rPr>
                <w:i/>
                <w:iCs/>
                <w:color w:val="000000"/>
              </w:rPr>
              <w:t xml:space="preserve"> статті 17 Закону, </w:t>
            </w:r>
            <w:r>
              <w:rPr>
                <w:i/>
                <w:iCs/>
              </w:rPr>
              <w:t>що датована не раніше дати оприлюднення повідомлення про намір укласти договір.</w:t>
            </w:r>
          </w:p>
        </w:tc>
      </w:tr>
    </w:tbl>
    <w:p w:rsidR="00010A4E" w:rsidRDefault="00010A4E" w:rsidP="00010A4E">
      <w:pPr>
        <w:ind w:firstLine="567"/>
        <w:jc w:val="both"/>
        <w:rPr>
          <w:b/>
          <w:i/>
          <w:sz w:val="16"/>
          <w:szCs w:val="16"/>
        </w:rPr>
      </w:pPr>
    </w:p>
    <w:p w:rsidR="00010A4E" w:rsidRDefault="00010A4E" w:rsidP="00010A4E">
      <w:pPr>
        <w:ind w:firstLine="567"/>
        <w:jc w:val="both"/>
      </w:pPr>
      <w:r>
        <w:t xml:space="preserve">Документи, що надаються учасником-переможцем, завантажуються до електронної системи </w:t>
      </w:r>
      <w:proofErr w:type="spellStart"/>
      <w:r>
        <w:t>закупівель</w:t>
      </w:r>
      <w:proofErr w:type="spellEnd"/>
      <w:r>
        <w:t xml:space="preserve"> </w:t>
      </w:r>
      <w:r>
        <w:rPr>
          <w:color w:val="000000"/>
          <w:highlight w:val="white"/>
        </w:rPr>
        <w:t>у вигляді, передбаченому ч. 1 розділу ІІІ Документації</w:t>
      </w:r>
      <w:r>
        <w:t>.</w:t>
      </w:r>
    </w:p>
    <w:p w:rsidR="00010A4E" w:rsidRDefault="00010A4E" w:rsidP="00010A4E">
      <w:pPr>
        <w:ind w:firstLine="567"/>
        <w:jc w:val="both"/>
        <w:rPr>
          <w:sz w:val="16"/>
          <w:szCs w:val="16"/>
        </w:rPr>
      </w:pPr>
    </w:p>
    <w:p w:rsidR="00010A4E" w:rsidRDefault="00010A4E" w:rsidP="00010A4E">
      <w:pPr>
        <w:ind w:firstLine="567"/>
        <w:jc w:val="both"/>
      </w:pPr>
      <w:r>
        <w:t>У разі відсутності у «Єдиному державному реєстрі юридичних осіб, фізичних осіб підприємців та громадських формувань» (далі – Реєстр) інформації, передбаченої пунктом 9 частини 2 статті 9 Закону України «Про державну реєстрацію юридичних осіб, фізичних осіб – підприємців та громадських формувань», учасник у складі Пропозиції повинен надати:</w:t>
      </w:r>
    </w:p>
    <w:p w:rsidR="00010A4E" w:rsidRDefault="00010A4E" w:rsidP="00010A4E">
      <w:pPr>
        <w:numPr>
          <w:ilvl w:val="0"/>
          <w:numId w:val="1"/>
        </w:numPr>
        <w:ind w:left="0" w:firstLine="567"/>
        <w:jc w:val="both"/>
        <w:rPr>
          <w:i/>
          <w:u w:val="single"/>
        </w:rPr>
      </w:pPr>
      <w:r>
        <w:rPr>
          <w:i/>
          <w:u w:val="single"/>
        </w:rPr>
        <w:t>обґрунтоване пояснення щодо причин відсутності зазначеної інформації в Реєстрі.</w:t>
      </w:r>
    </w:p>
    <w:p w:rsidR="00010A4E" w:rsidRDefault="00010A4E" w:rsidP="00010A4E">
      <w:pPr>
        <w:ind w:firstLine="567"/>
        <w:jc w:val="both"/>
        <w:rPr>
          <w:b/>
          <w:i/>
          <w:sz w:val="16"/>
          <w:szCs w:val="16"/>
          <w:u w:val="single"/>
        </w:rPr>
      </w:pPr>
    </w:p>
    <w:p w:rsidR="00010A4E" w:rsidRDefault="00010A4E" w:rsidP="00010A4E">
      <w:pPr>
        <w:ind w:firstLine="567"/>
        <w:jc w:val="both"/>
        <w:rPr>
          <w:b/>
          <w:i/>
          <w:sz w:val="16"/>
          <w:szCs w:val="16"/>
          <w:u w:val="single"/>
        </w:rPr>
      </w:pPr>
    </w:p>
    <w:p w:rsidR="00010A4E" w:rsidRDefault="00010A4E" w:rsidP="00010A4E">
      <w:pPr>
        <w:ind w:firstLine="567"/>
        <w:jc w:val="both"/>
        <w:rPr>
          <w:b/>
          <w:i/>
          <w:sz w:val="16"/>
          <w:szCs w:val="16"/>
          <w:u w:val="single"/>
        </w:rPr>
      </w:pPr>
    </w:p>
    <w:p w:rsidR="00010A4E" w:rsidRDefault="00010A4E" w:rsidP="00010A4E">
      <w:pPr>
        <w:ind w:firstLine="567"/>
        <w:jc w:val="both"/>
        <w:rPr>
          <w:b/>
          <w:i/>
          <w:sz w:val="16"/>
          <w:szCs w:val="16"/>
          <w:u w:val="single"/>
        </w:rPr>
      </w:pPr>
    </w:p>
    <w:p w:rsidR="00010A4E" w:rsidRDefault="00010A4E" w:rsidP="00010A4E">
      <w:pPr>
        <w:spacing w:line="360" w:lineRule="auto"/>
        <w:ind w:firstLine="567"/>
        <w:jc w:val="both"/>
        <w:rPr>
          <w:b/>
          <w:u w:val="single"/>
        </w:rPr>
      </w:pPr>
      <w:r>
        <w:rPr>
          <w:b/>
          <w:u w:val="single"/>
        </w:rPr>
        <w:t>Примітки:</w:t>
      </w:r>
    </w:p>
    <w:p w:rsidR="00010A4E" w:rsidRDefault="00010A4E" w:rsidP="00010A4E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Cs w:val="20"/>
        </w:rPr>
      </w:pPr>
      <w:r>
        <w:rPr>
          <w:szCs w:val="20"/>
        </w:rPr>
        <w:t xml:space="preserve">Замовник не вимагає документального підтвердження публічної інформації, що оприлюднена у формі відкритих даних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>
        <w:rPr>
          <w:szCs w:val="20"/>
        </w:rPr>
        <w:t>закупівель</w:t>
      </w:r>
      <w:proofErr w:type="spellEnd"/>
      <w:r>
        <w:rPr>
          <w:szCs w:val="20"/>
        </w:rPr>
        <w:t>.</w:t>
      </w:r>
    </w:p>
    <w:p w:rsidR="00010A4E" w:rsidRDefault="00010A4E" w:rsidP="00010A4E">
      <w:pPr>
        <w:jc w:val="right"/>
        <w:rPr>
          <w:b/>
        </w:rPr>
      </w:pPr>
    </w:p>
    <w:p w:rsidR="00006822" w:rsidRDefault="00006822"/>
    <w:sectPr w:rsidR="0000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1B2"/>
    <w:multiLevelType w:val="hybridMultilevel"/>
    <w:tmpl w:val="9992DD46"/>
    <w:lvl w:ilvl="0" w:tplc="E53CB60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711314"/>
    <w:multiLevelType w:val="hybridMultilevel"/>
    <w:tmpl w:val="1B9EC930"/>
    <w:lvl w:ilvl="0" w:tplc="F3968A12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4A5D156F"/>
    <w:multiLevelType w:val="hybridMultilevel"/>
    <w:tmpl w:val="3CA02812"/>
    <w:lvl w:ilvl="0" w:tplc="311E97A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83"/>
    <w:rsid w:val="00006822"/>
    <w:rsid w:val="00010A4E"/>
    <w:rsid w:val="00290DD6"/>
    <w:rsid w:val="0061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759B"/>
  <w15:chartTrackingRefBased/>
  <w15:docId w15:val="{6FBFA586-1DE4-4426-8E6D-0C2022A0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2022-11-14T15:19:00Z</dcterms:created>
  <dcterms:modified xsi:type="dcterms:W3CDTF">2022-11-22T15:09:00Z</dcterms:modified>
</cp:coreProperties>
</file>